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A5" w:rsidRDefault="007C5FA5">
      <w:bookmarkStart w:id="0" w:name="_Toc396303299"/>
      <w:bookmarkStart w:id="1" w:name="_Toc396303433"/>
      <w:bookmarkStart w:id="2" w:name="_Toc396318411"/>
      <w:bookmarkStart w:id="3" w:name="_Toc404695289"/>
      <w:bookmarkStart w:id="4" w:name="_Toc404695369"/>
      <w:bookmarkStart w:id="5" w:name="_Toc404695442"/>
      <w:bookmarkStart w:id="6" w:name="_Toc404697239"/>
      <w:bookmarkStart w:id="7" w:name="_Toc404697474"/>
      <w:bookmarkStart w:id="8" w:name="_Toc404698376"/>
      <w:bookmarkStart w:id="9" w:name="_Toc406679193"/>
      <w:bookmarkStart w:id="10" w:name="_Toc406679491"/>
      <w:bookmarkStart w:id="11" w:name="_Toc406680934"/>
      <w:bookmarkStart w:id="12" w:name="_Toc406681003"/>
      <w:bookmarkStart w:id="13" w:name="_Toc408820890"/>
      <w:bookmarkStart w:id="14" w:name="_Toc408840021"/>
      <w:bookmarkStart w:id="15" w:name="_Toc408848267"/>
      <w:bookmarkStart w:id="16" w:name="_Toc408849024"/>
      <w:bookmarkStart w:id="17" w:name="_Toc408913267"/>
      <w:bookmarkStart w:id="18" w:name="_Toc408914162"/>
      <w:bookmarkStart w:id="19" w:name="_Toc409093847"/>
      <w:bookmarkStart w:id="20" w:name="_Toc409095947"/>
      <w:bookmarkStart w:id="21" w:name="_Toc409100028"/>
      <w:bookmarkStart w:id="22" w:name="_Toc409686343"/>
      <w:bookmarkStart w:id="23" w:name="_Toc410643744"/>
      <w:bookmarkStart w:id="24" w:name="_Toc410644308"/>
      <w:bookmarkStart w:id="25" w:name="_Toc411006270"/>
      <w:bookmarkStart w:id="26" w:name="_Toc411006487"/>
      <w:bookmarkStart w:id="27" w:name="_Toc415057906"/>
      <w:bookmarkStart w:id="28" w:name="_Toc415136071"/>
      <w:bookmarkStart w:id="29" w:name="_Toc418503333"/>
      <w:bookmarkStart w:id="30" w:name="_Toc418844083"/>
      <w:bookmarkStart w:id="31" w:name="_Toc418845920"/>
      <w:bookmarkStart w:id="32" w:name="_Toc421191255"/>
      <w:bookmarkStart w:id="33" w:name="_Toc421191637"/>
      <w:bookmarkStart w:id="34" w:name="_Toc421268291"/>
      <w:bookmarkStart w:id="35" w:name="_Toc421272723"/>
      <w:bookmarkStart w:id="36" w:name="_Toc421272764"/>
      <w:r>
        <w:rPr>
          <w:noProof/>
          <w:lang w:val="en-AU" w:eastAsia="en-AU" w:bidi="ar-SA"/>
        </w:rPr>
        <w:drawing>
          <wp:anchor distT="0" distB="0" distL="114300" distR="114300" simplePos="0" relativeHeight="251659264" behindDoc="0" locked="0" layoutInCell="1" allowOverlap="1">
            <wp:simplePos x="0" y="0"/>
            <wp:positionH relativeFrom="column">
              <wp:posOffset>-941070</wp:posOffset>
            </wp:positionH>
            <wp:positionV relativeFrom="paragraph">
              <wp:posOffset>-975360</wp:posOffset>
            </wp:positionV>
            <wp:extent cx="7668260" cy="10774680"/>
            <wp:effectExtent l="19050" t="0" r="8890" b="0"/>
            <wp:wrapNone/>
            <wp:docPr id="6" name="Picture 3" descr="cover 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EaT.jpg"/>
                    <pic:cNvPicPr/>
                  </pic:nvPicPr>
                  <pic:blipFill>
                    <a:blip r:embed="rId9"/>
                    <a:stretch>
                      <a:fillRect/>
                    </a:stretch>
                  </pic:blipFill>
                  <pic:spPr>
                    <a:xfrm>
                      <a:off x="0" y="0"/>
                      <a:ext cx="7668260" cy="10774680"/>
                    </a:xfrm>
                    <a:prstGeom prst="rect">
                      <a:avLst/>
                    </a:prstGeom>
                  </pic:spPr>
                </pic:pic>
              </a:graphicData>
            </a:graphic>
          </wp:anchor>
        </w:drawing>
      </w:r>
    </w:p>
    <w:p w:rsidR="007C5FA5" w:rsidRDefault="007C5FA5">
      <w:pPr>
        <w:rPr>
          <w:b/>
          <w:color w:val="8767A4" w:themeColor="accent1" w:themeTint="99"/>
          <w:spacing w:val="5"/>
          <w:sz w:val="40"/>
          <w:szCs w:val="22"/>
        </w:rPr>
      </w:pPr>
      <w:r>
        <w:br w:type="page"/>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rsidR="003B5831" w:rsidRPr="00E60BC4" w:rsidRDefault="003B5831" w:rsidP="00280974">
      <w:pPr>
        <w:pStyle w:val="BodyText2"/>
        <w:spacing w:line="276" w:lineRule="auto"/>
        <w:rPr>
          <w:bCs/>
          <w:szCs w:val="22"/>
        </w:rPr>
      </w:pPr>
    </w:p>
    <w:p w:rsidR="00241474" w:rsidRPr="00E60BC4" w:rsidRDefault="00241474" w:rsidP="007C5FA5">
      <w:pPr>
        <w:pStyle w:val="BodyText2"/>
        <w:spacing w:after="2000" w:line="276" w:lineRule="auto"/>
        <w:rPr>
          <w:bCs/>
          <w:szCs w:val="22"/>
        </w:rPr>
      </w:pPr>
    </w:p>
    <w:p w:rsidR="007C5FA5" w:rsidRDefault="007C5FA5" w:rsidP="007C5FA5">
      <w:pPr>
        <w:pStyle w:val="BodyText2"/>
        <w:spacing w:after="2000" w:line="276" w:lineRule="auto"/>
        <w:rPr>
          <w:bCs/>
          <w:szCs w:val="22"/>
        </w:rPr>
      </w:pPr>
    </w:p>
    <w:p w:rsidR="007C5FA5" w:rsidRDefault="007C5FA5" w:rsidP="007C5FA5">
      <w:pPr>
        <w:pStyle w:val="BodyText2"/>
        <w:spacing w:after="2000" w:line="276" w:lineRule="auto"/>
        <w:rPr>
          <w:bCs/>
          <w:szCs w:val="22"/>
        </w:rPr>
      </w:pPr>
    </w:p>
    <w:p w:rsidR="007C5FA5" w:rsidRDefault="007C5FA5" w:rsidP="007C5FA5">
      <w:pPr>
        <w:pStyle w:val="BodyText2"/>
        <w:spacing w:after="2000" w:line="276" w:lineRule="auto"/>
        <w:rPr>
          <w:bCs/>
          <w:szCs w:val="22"/>
        </w:rPr>
      </w:pPr>
    </w:p>
    <w:p w:rsidR="007C5FA5" w:rsidRDefault="007C5FA5" w:rsidP="007C5FA5">
      <w:pPr>
        <w:pStyle w:val="BodyText2"/>
        <w:spacing w:after="2000" w:line="276" w:lineRule="auto"/>
        <w:rPr>
          <w:bCs/>
          <w:szCs w:val="22"/>
        </w:rPr>
      </w:pPr>
    </w:p>
    <w:p w:rsidR="00BA4974" w:rsidRPr="00E60BC4" w:rsidRDefault="00BA4974" w:rsidP="00280974">
      <w:pPr>
        <w:pStyle w:val="BodyText2"/>
        <w:spacing w:line="276" w:lineRule="auto"/>
        <w:rPr>
          <w:bCs/>
          <w:szCs w:val="22"/>
        </w:rPr>
      </w:pPr>
      <w:r w:rsidRPr="00E60BC4">
        <w:rPr>
          <w:bCs/>
          <w:szCs w:val="22"/>
        </w:rPr>
        <w:t xml:space="preserve">© Australian Capital Territory, Canberra, </w:t>
      </w:r>
      <w:r w:rsidR="003551E2">
        <w:rPr>
          <w:bCs/>
          <w:szCs w:val="22"/>
        </w:rPr>
        <w:t>2015</w:t>
      </w:r>
    </w:p>
    <w:p w:rsidR="006D6724" w:rsidRPr="007C5FA5" w:rsidRDefault="00BA4974" w:rsidP="007C5FA5">
      <w:pPr>
        <w:pStyle w:val="BodyText2"/>
        <w:spacing w:line="276" w:lineRule="auto"/>
        <w:rPr>
          <w:bCs/>
          <w:szCs w:val="22"/>
        </w:rPr>
      </w:pPr>
      <w:r w:rsidRPr="00E60BC4">
        <w:rPr>
          <w:bCs/>
          <w:szCs w:val="22"/>
        </w:rPr>
        <w:t xml:space="preserve">This work is copyright. Apart from any use as permitted under the </w:t>
      </w:r>
      <w:r w:rsidRPr="00E60BC4">
        <w:rPr>
          <w:bCs/>
          <w:i/>
          <w:szCs w:val="22"/>
        </w:rPr>
        <w:t>Copyright Act 1968</w:t>
      </w:r>
      <w:r w:rsidRPr="00E60BC4">
        <w:rPr>
          <w:bCs/>
          <w:szCs w:val="22"/>
        </w:rPr>
        <w:t xml:space="preserve">, </w:t>
      </w:r>
      <w:r w:rsidR="005E601F" w:rsidRPr="00E60BC4">
        <w:rPr>
          <w:bCs/>
          <w:szCs w:val="22"/>
        </w:rPr>
        <w:t>with the exception of reproductions for the p</w:t>
      </w:r>
      <w:r w:rsidR="007842F1" w:rsidRPr="00E60BC4">
        <w:rPr>
          <w:bCs/>
          <w:szCs w:val="22"/>
        </w:rPr>
        <w:t>urpose of non-government school</w:t>
      </w:r>
      <w:r w:rsidR="004650E3" w:rsidRPr="00E60BC4">
        <w:rPr>
          <w:bCs/>
          <w:szCs w:val="22"/>
        </w:rPr>
        <w:t xml:space="preserve"> registration</w:t>
      </w:r>
      <w:r w:rsidR="005E601F" w:rsidRPr="00E60BC4">
        <w:rPr>
          <w:bCs/>
          <w:szCs w:val="22"/>
        </w:rPr>
        <w:t xml:space="preserve"> processes in the ACT, </w:t>
      </w:r>
      <w:r w:rsidRPr="00E60BC4">
        <w:rPr>
          <w:bCs/>
          <w:szCs w:val="22"/>
        </w:rPr>
        <w:t xml:space="preserve">no part may be reproduced by any process without written permission from the </w:t>
      </w:r>
      <w:r w:rsidR="005E601F" w:rsidRPr="00E60BC4">
        <w:rPr>
          <w:bCs/>
          <w:szCs w:val="22"/>
        </w:rPr>
        <w:t xml:space="preserve">ACT Government’s </w:t>
      </w:r>
      <w:r w:rsidRPr="00E60BC4">
        <w:rPr>
          <w:bCs/>
          <w:szCs w:val="22"/>
        </w:rPr>
        <w:t>Education and Training Directorate.</w:t>
      </w:r>
      <w:bookmarkStart w:id="37" w:name="_Toc360112313"/>
      <w:bookmarkStart w:id="38" w:name="_Toc360112477"/>
      <w:bookmarkStart w:id="39" w:name="_Toc360112628"/>
      <w:bookmarkStart w:id="40" w:name="_Toc408914164"/>
      <w:bookmarkStart w:id="41" w:name="_Toc409093849"/>
      <w:bookmarkStart w:id="42" w:name="_Toc409095949"/>
      <w:bookmarkStart w:id="43" w:name="_Toc409100030"/>
      <w:bookmarkStart w:id="44" w:name="_Toc409686345"/>
      <w:bookmarkStart w:id="45" w:name="_Toc410643746"/>
      <w:bookmarkStart w:id="46" w:name="_Toc410644310"/>
      <w:bookmarkStart w:id="47" w:name="_Toc411006272"/>
      <w:bookmarkStart w:id="48" w:name="_Toc411006489"/>
      <w:bookmarkStart w:id="49" w:name="_Toc415057909"/>
      <w:bookmarkStart w:id="50" w:name="_Toc415136005"/>
      <w:bookmarkStart w:id="51" w:name="_Toc415136047"/>
      <w:bookmarkStart w:id="52" w:name="_Toc415136074"/>
      <w:r w:rsidR="006D6724">
        <w:br w:type="page"/>
      </w:r>
    </w:p>
    <w:p w:rsidR="007C5FA5" w:rsidRDefault="007C5FA5" w:rsidP="007C5FA5">
      <w:pPr>
        <w:pStyle w:val="Heading2"/>
      </w:pPr>
      <w:bookmarkStart w:id="53" w:name="_Toc418503018"/>
      <w:bookmarkStart w:id="54" w:name="_Toc418503304"/>
      <w:bookmarkStart w:id="55" w:name="_Toc418503336"/>
      <w:bookmarkStart w:id="56" w:name="_Toc418844049"/>
      <w:bookmarkStart w:id="57" w:name="_Toc418844086"/>
      <w:bookmarkStart w:id="58" w:name="_Toc418845923"/>
      <w:bookmarkStart w:id="59" w:name="_Toc421191191"/>
      <w:bookmarkStart w:id="60" w:name="_Toc421191258"/>
      <w:bookmarkStart w:id="61" w:name="_Toc421191640"/>
      <w:bookmarkStart w:id="62" w:name="_Toc421268254"/>
      <w:bookmarkStart w:id="63" w:name="_Toc421268294"/>
      <w:bookmarkStart w:id="64" w:name="_Toc421269238"/>
      <w:bookmarkStart w:id="65" w:name="_Toc421272726"/>
      <w:bookmarkStart w:id="66" w:name="_Toc421272767"/>
    </w:p>
    <w:p w:rsidR="007C5FA5" w:rsidRDefault="007C5FA5" w:rsidP="007C5FA5">
      <w:pPr>
        <w:pStyle w:val="Heading2"/>
      </w:pPr>
    </w:p>
    <w:p w:rsidR="007C5FA5" w:rsidRPr="007C5FA5" w:rsidRDefault="007C5FA5" w:rsidP="007C5FA5">
      <w:pPr>
        <w:pStyle w:val="Heading2"/>
      </w:pPr>
      <w:r w:rsidRPr="007C5FA5">
        <w:t xml:space="preserve">Accessibility: </w:t>
      </w:r>
    </w:p>
    <w:p w:rsidR="007C5FA5" w:rsidRPr="00E60BC4" w:rsidRDefault="007C5FA5" w:rsidP="007C5FA5">
      <w:pPr>
        <w:pStyle w:val="BodyText2"/>
        <w:spacing w:line="276" w:lineRule="auto"/>
        <w:rPr>
          <w:bCs/>
          <w:szCs w:val="22"/>
        </w:rPr>
      </w:pPr>
      <w:r w:rsidRPr="00E60BC4">
        <w:rPr>
          <w:bCs/>
          <w:szCs w:val="22"/>
        </w:rPr>
        <w:t>The ACT Government is committed to making its information, services, events and venues, accessible to as many people as possible.</w:t>
      </w:r>
    </w:p>
    <w:p w:rsidR="007C5FA5" w:rsidRPr="00E60BC4" w:rsidRDefault="007C5FA5" w:rsidP="007C5FA5">
      <w:pPr>
        <w:pStyle w:val="BodyText2"/>
        <w:spacing w:line="276" w:lineRule="auto"/>
        <w:rPr>
          <w:bCs/>
          <w:szCs w:val="22"/>
        </w:rPr>
      </w:pPr>
      <w:r w:rsidRPr="00E60BC4">
        <w:rPr>
          <w:bCs/>
          <w:szCs w:val="22"/>
        </w:rPr>
        <w:t>If you would like to receive this publication in an alternative format, such as large print, please telephone (02) 6205 9423.</w:t>
      </w:r>
    </w:p>
    <w:p w:rsidR="007C5FA5" w:rsidRPr="00E60BC4" w:rsidRDefault="007C5FA5" w:rsidP="007C5FA5">
      <w:pPr>
        <w:pStyle w:val="BodyText2"/>
        <w:spacing w:line="276" w:lineRule="auto"/>
        <w:rPr>
          <w:bCs/>
          <w:szCs w:val="22"/>
        </w:rPr>
      </w:pPr>
      <w:r w:rsidRPr="00E60BC4">
        <w:rPr>
          <w:bCs/>
          <w:szCs w:val="22"/>
        </w:rPr>
        <w:t>If English is not your first language and you require the translating and interpreting service, please telephone 131 450.</w:t>
      </w:r>
    </w:p>
    <w:p w:rsidR="007C5FA5" w:rsidRPr="00E60BC4" w:rsidRDefault="007C5FA5" w:rsidP="007C5FA5">
      <w:pPr>
        <w:pStyle w:val="BodyText2"/>
        <w:spacing w:after="240" w:line="276" w:lineRule="auto"/>
        <w:rPr>
          <w:bCs/>
          <w:szCs w:val="22"/>
        </w:rPr>
      </w:pPr>
      <w:r w:rsidRPr="00E60BC4">
        <w:rPr>
          <w:bCs/>
          <w:szCs w:val="22"/>
        </w:rPr>
        <w:t>If you would like to receive an electronic copy of this manual, or to obtain one of the required application forms, please contact the Manager of the Liaison Unit.</w:t>
      </w:r>
    </w:p>
    <w:p w:rsidR="007C5FA5" w:rsidRPr="007C5FA5" w:rsidRDefault="007C5FA5" w:rsidP="007C5FA5">
      <w:pPr>
        <w:pStyle w:val="Heading2"/>
      </w:pPr>
      <w:bookmarkStart w:id="67" w:name="_Toc396303300"/>
      <w:bookmarkStart w:id="68" w:name="_Toc396303434"/>
      <w:bookmarkStart w:id="69" w:name="_Toc396318412"/>
      <w:bookmarkStart w:id="70" w:name="_Toc404695290"/>
      <w:bookmarkStart w:id="71" w:name="_Toc404695370"/>
      <w:bookmarkStart w:id="72" w:name="_Toc404695443"/>
      <w:bookmarkStart w:id="73" w:name="_Toc404697240"/>
      <w:bookmarkStart w:id="74" w:name="_Toc404697475"/>
      <w:bookmarkStart w:id="75" w:name="_Toc404698377"/>
      <w:bookmarkStart w:id="76" w:name="_Toc406679194"/>
      <w:bookmarkStart w:id="77" w:name="_Toc406679492"/>
      <w:bookmarkStart w:id="78" w:name="_Toc406680935"/>
      <w:bookmarkStart w:id="79" w:name="_Toc406681004"/>
      <w:bookmarkStart w:id="80" w:name="_Toc408820891"/>
      <w:bookmarkStart w:id="81" w:name="_Toc408840022"/>
      <w:bookmarkStart w:id="82" w:name="_Toc408848268"/>
      <w:bookmarkStart w:id="83" w:name="_Toc408849025"/>
      <w:bookmarkStart w:id="84" w:name="_Toc408913268"/>
      <w:bookmarkStart w:id="85" w:name="_Toc408914163"/>
      <w:bookmarkStart w:id="86" w:name="_Toc409093848"/>
      <w:bookmarkStart w:id="87" w:name="_Toc409095948"/>
      <w:bookmarkStart w:id="88" w:name="_Toc409100029"/>
      <w:bookmarkStart w:id="89" w:name="_Toc409686344"/>
      <w:bookmarkStart w:id="90" w:name="_Toc410643745"/>
      <w:bookmarkStart w:id="91" w:name="_Toc410644309"/>
      <w:bookmarkStart w:id="92" w:name="_Toc411006271"/>
      <w:bookmarkStart w:id="93" w:name="_Toc411006488"/>
      <w:bookmarkStart w:id="94" w:name="_Toc415057907"/>
      <w:bookmarkStart w:id="95" w:name="_Toc415136003"/>
      <w:bookmarkStart w:id="96" w:name="_Toc415136045"/>
      <w:bookmarkStart w:id="97" w:name="_Toc415136072"/>
      <w:bookmarkStart w:id="98" w:name="_Toc418503016"/>
      <w:bookmarkStart w:id="99" w:name="_Toc418503302"/>
      <w:bookmarkStart w:id="100" w:name="_Toc418503334"/>
      <w:bookmarkStart w:id="101" w:name="_Toc418844047"/>
      <w:bookmarkStart w:id="102" w:name="_Toc418844084"/>
      <w:bookmarkStart w:id="103" w:name="_Toc418845921"/>
      <w:bookmarkStart w:id="104" w:name="_Toc421191189"/>
      <w:bookmarkStart w:id="105" w:name="_Toc421191256"/>
      <w:bookmarkStart w:id="106" w:name="_Toc421191638"/>
      <w:bookmarkStart w:id="107" w:name="_Toc421268252"/>
      <w:bookmarkStart w:id="108" w:name="_Toc421268292"/>
      <w:bookmarkStart w:id="109" w:name="_Toc421269236"/>
      <w:bookmarkStart w:id="110" w:name="_Toc421272724"/>
      <w:bookmarkStart w:id="111" w:name="_Toc421272765"/>
      <w:r w:rsidRPr="007C5FA5">
        <w:t>For further information: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7C5FA5" w:rsidRPr="00E60BC4" w:rsidRDefault="007C5FA5" w:rsidP="007C5FA5">
      <w:pPr>
        <w:pStyle w:val="BodyText2"/>
        <w:spacing w:line="240" w:lineRule="auto"/>
        <w:rPr>
          <w:bCs/>
          <w:szCs w:val="22"/>
        </w:rPr>
      </w:pPr>
      <w:r w:rsidRPr="00E60BC4">
        <w:rPr>
          <w:bCs/>
          <w:szCs w:val="22"/>
        </w:rPr>
        <w:t>Manager</w:t>
      </w:r>
      <w:r>
        <w:rPr>
          <w:bCs/>
          <w:szCs w:val="22"/>
        </w:rPr>
        <w:t xml:space="preserve">, </w:t>
      </w:r>
      <w:r w:rsidRPr="00E60BC4">
        <w:rPr>
          <w:bCs/>
          <w:szCs w:val="22"/>
        </w:rPr>
        <w:t>Liaison Unit</w:t>
      </w:r>
    </w:p>
    <w:p w:rsidR="007C5FA5" w:rsidRPr="00E60BC4" w:rsidRDefault="007C5FA5" w:rsidP="007C5FA5">
      <w:pPr>
        <w:pStyle w:val="BodyText2"/>
        <w:spacing w:line="240" w:lineRule="auto"/>
        <w:rPr>
          <w:bCs/>
          <w:szCs w:val="22"/>
        </w:rPr>
      </w:pPr>
      <w:r w:rsidRPr="00E60BC4">
        <w:rPr>
          <w:bCs/>
          <w:szCs w:val="22"/>
        </w:rPr>
        <w:t>ACT Education and Training Directorate</w:t>
      </w:r>
    </w:p>
    <w:p w:rsidR="007C5FA5" w:rsidRPr="00E60BC4" w:rsidRDefault="007C5FA5" w:rsidP="007C5FA5">
      <w:pPr>
        <w:pStyle w:val="BodyText2"/>
        <w:spacing w:line="240" w:lineRule="auto"/>
        <w:rPr>
          <w:bCs/>
          <w:szCs w:val="22"/>
        </w:rPr>
      </w:pPr>
      <w:r w:rsidRPr="00E60BC4">
        <w:rPr>
          <w:bCs/>
          <w:szCs w:val="22"/>
        </w:rPr>
        <w:t>GPO Box 158</w:t>
      </w:r>
    </w:p>
    <w:p w:rsidR="007C5FA5" w:rsidRPr="00E60BC4" w:rsidRDefault="007C5FA5" w:rsidP="007C5FA5">
      <w:pPr>
        <w:pStyle w:val="BodyText2"/>
        <w:spacing w:line="240" w:lineRule="auto"/>
        <w:rPr>
          <w:bCs/>
          <w:szCs w:val="22"/>
        </w:rPr>
      </w:pPr>
      <w:r w:rsidRPr="00E60BC4">
        <w:rPr>
          <w:bCs/>
          <w:szCs w:val="22"/>
        </w:rPr>
        <w:t>Canberra ACT 2601</w:t>
      </w:r>
    </w:p>
    <w:p w:rsidR="007C5FA5" w:rsidRPr="005515AC" w:rsidRDefault="007C5FA5" w:rsidP="007C5FA5">
      <w:pPr>
        <w:pStyle w:val="BodyText2"/>
        <w:spacing w:line="276" w:lineRule="auto"/>
        <w:rPr>
          <w:bCs/>
          <w:szCs w:val="22"/>
          <w:lang w:val="en-AU"/>
        </w:rPr>
      </w:pPr>
      <w:r w:rsidRPr="005515AC">
        <w:rPr>
          <w:b/>
          <w:color w:val="000000"/>
          <w:szCs w:val="22"/>
        </w:rPr>
        <w:t>Online:</w:t>
      </w:r>
      <w:r w:rsidRPr="005515AC">
        <w:rPr>
          <w:color w:val="000000"/>
          <w:szCs w:val="22"/>
        </w:rPr>
        <w:t xml:space="preserve"> </w:t>
      </w:r>
      <w:hyperlink r:id="rId10" w:history="1">
        <w:r w:rsidRPr="005515AC">
          <w:rPr>
            <w:rStyle w:val="Hyperlink"/>
            <w:szCs w:val="22"/>
          </w:rPr>
          <w:t>ACT Education and Training Contact Form</w:t>
        </w:r>
      </w:hyperlink>
      <w:r w:rsidRPr="005515AC">
        <w:rPr>
          <w:color w:val="000000"/>
          <w:szCs w:val="22"/>
        </w:rPr>
        <w:t xml:space="preserve"> </w:t>
      </w:r>
    </w:p>
    <w:p w:rsidR="007C5FA5" w:rsidRPr="00D812DC" w:rsidRDefault="007C5FA5" w:rsidP="007C5FA5">
      <w:pPr>
        <w:pStyle w:val="BodyText2"/>
        <w:spacing w:after="240" w:line="276" w:lineRule="auto"/>
        <w:rPr>
          <w:bCs/>
          <w:szCs w:val="22"/>
        </w:rPr>
      </w:pPr>
      <w:r>
        <w:rPr>
          <w:bCs/>
          <w:szCs w:val="22"/>
        </w:rPr>
        <w:t xml:space="preserve">This online web form can also be found on the </w:t>
      </w:r>
      <w:r>
        <w:rPr>
          <w:bCs/>
          <w:i/>
          <w:szCs w:val="22"/>
        </w:rPr>
        <w:t xml:space="preserve">Contact Us </w:t>
      </w:r>
      <w:r>
        <w:rPr>
          <w:bCs/>
          <w:szCs w:val="22"/>
        </w:rPr>
        <w:t xml:space="preserve">page of the Directorate’s web site: </w:t>
      </w:r>
      <w:hyperlink r:id="rId11" w:history="1">
        <w:r w:rsidRPr="00D812DC">
          <w:rPr>
            <w:rStyle w:val="Hyperlink"/>
            <w:bCs/>
            <w:szCs w:val="22"/>
          </w:rPr>
          <w:t>www.det.act.gov.au</w:t>
        </w:r>
      </w:hyperlink>
    </w:p>
    <w:p w:rsidR="007C5FA5" w:rsidRDefault="007C5FA5" w:rsidP="007C5FA5">
      <w:pPr>
        <w:pStyle w:val="Heading2"/>
      </w:pPr>
      <w:bookmarkStart w:id="112" w:name="_Toc415057908"/>
      <w:bookmarkStart w:id="113" w:name="_Toc415136004"/>
      <w:bookmarkStart w:id="114" w:name="_Toc415136046"/>
      <w:bookmarkStart w:id="115" w:name="_Toc415136073"/>
      <w:bookmarkStart w:id="116" w:name="_Toc418503017"/>
      <w:bookmarkStart w:id="117" w:name="_Toc418503303"/>
      <w:bookmarkStart w:id="118" w:name="_Toc418503335"/>
      <w:bookmarkStart w:id="119" w:name="_Toc418844048"/>
      <w:bookmarkStart w:id="120" w:name="_Toc418844085"/>
      <w:bookmarkStart w:id="121" w:name="_Toc418845922"/>
      <w:bookmarkStart w:id="122" w:name="_Toc421191190"/>
      <w:bookmarkStart w:id="123" w:name="_Toc421191257"/>
      <w:bookmarkStart w:id="124" w:name="_Toc421191639"/>
      <w:bookmarkStart w:id="125" w:name="_Toc421268253"/>
      <w:bookmarkStart w:id="126" w:name="_Toc421268293"/>
      <w:bookmarkStart w:id="127" w:name="_Toc421269237"/>
      <w:bookmarkStart w:id="128" w:name="_Toc421272725"/>
      <w:bookmarkStart w:id="129" w:name="_Toc421272766"/>
      <w:r>
        <w:t>Version control</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7C5FA5" w:rsidRDefault="007C5FA5" w:rsidP="007C5FA5">
      <w:pPr>
        <w:pStyle w:val="Caption"/>
        <w:keepNext/>
      </w:pPr>
      <w:r>
        <w:t xml:space="preserve">Table </w:t>
      </w:r>
      <w:fldSimple w:instr=" SEQ Table \* ARABIC ">
        <w:r>
          <w:rPr>
            <w:noProof/>
          </w:rPr>
          <w:t>1</w:t>
        </w:r>
      </w:fldSimple>
      <w:r>
        <w:t>:  Version control</w:t>
      </w:r>
    </w:p>
    <w:tbl>
      <w:tblPr>
        <w:tblStyle w:val="LightShading-Accent11"/>
        <w:tblW w:w="0" w:type="auto"/>
        <w:tblLook w:val="06A0"/>
      </w:tblPr>
      <w:tblGrid>
        <w:gridCol w:w="4622"/>
        <w:gridCol w:w="4623"/>
      </w:tblGrid>
      <w:tr w:rsidR="007C5FA5" w:rsidTr="007C5FA5">
        <w:trPr>
          <w:cnfStyle w:val="100000000000"/>
        </w:trPr>
        <w:tc>
          <w:tcPr>
            <w:cnfStyle w:val="001000000000"/>
            <w:tcW w:w="4622" w:type="dxa"/>
          </w:tcPr>
          <w:p w:rsidR="007C5FA5" w:rsidRDefault="007C5FA5" w:rsidP="007C5FA5">
            <w:pPr>
              <w:pStyle w:val="BodyText2"/>
              <w:spacing w:line="276" w:lineRule="auto"/>
              <w:rPr>
                <w:bCs w:val="0"/>
                <w:szCs w:val="22"/>
              </w:rPr>
            </w:pPr>
            <w:r>
              <w:rPr>
                <w:bCs w:val="0"/>
                <w:szCs w:val="22"/>
              </w:rPr>
              <w:t>Version</w:t>
            </w:r>
          </w:p>
        </w:tc>
        <w:tc>
          <w:tcPr>
            <w:tcW w:w="4623" w:type="dxa"/>
          </w:tcPr>
          <w:p w:rsidR="007C5FA5" w:rsidRDefault="007C5FA5" w:rsidP="007C5FA5">
            <w:pPr>
              <w:pStyle w:val="BodyText2"/>
              <w:spacing w:line="276" w:lineRule="auto"/>
              <w:cnfStyle w:val="100000000000"/>
              <w:rPr>
                <w:bCs w:val="0"/>
                <w:szCs w:val="22"/>
              </w:rPr>
            </w:pPr>
            <w:r>
              <w:rPr>
                <w:bCs w:val="0"/>
                <w:szCs w:val="22"/>
              </w:rPr>
              <w:t>Publication date</w:t>
            </w:r>
          </w:p>
        </w:tc>
      </w:tr>
      <w:tr w:rsidR="007C5FA5" w:rsidRPr="002E62BE" w:rsidTr="007C5FA5">
        <w:tc>
          <w:tcPr>
            <w:cnfStyle w:val="001000000000"/>
            <w:tcW w:w="4622" w:type="dxa"/>
          </w:tcPr>
          <w:p w:rsidR="007C5FA5" w:rsidRPr="002E62BE" w:rsidRDefault="007C5FA5" w:rsidP="007C5FA5">
            <w:pPr>
              <w:pStyle w:val="BodyText2"/>
              <w:spacing w:line="276" w:lineRule="auto"/>
              <w:rPr>
                <w:b w:val="0"/>
                <w:bCs w:val="0"/>
                <w:szCs w:val="22"/>
              </w:rPr>
            </w:pPr>
            <w:r w:rsidRPr="002E62BE">
              <w:rPr>
                <w:b w:val="0"/>
                <w:szCs w:val="22"/>
              </w:rPr>
              <w:t>Version 1</w:t>
            </w:r>
          </w:p>
        </w:tc>
        <w:tc>
          <w:tcPr>
            <w:tcW w:w="4623" w:type="dxa"/>
          </w:tcPr>
          <w:p w:rsidR="007C5FA5" w:rsidRPr="002E62BE" w:rsidRDefault="007C5FA5" w:rsidP="007C5FA5">
            <w:pPr>
              <w:pStyle w:val="BodyText2"/>
              <w:spacing w:line="276" w:lineRule="auto"/>
              <w:cnfStyle w:val="000000000000"/>
              <w:rPr>
                <w:bCs/>
                <w:szCs w:val="22"/>
              </w:rPr>
            </w:pPr>
            <w:r w:rsidRPr="00E60BC4">
              <w:rPr>
                <w:bCs/>
                <w:szCs w:val="22"/>
              </w:rPr>
              <w:t>Published February 2013</w:t>
            </w:r>
          </w:p>
        </w:tc>
      </w:tr>
      <w:tr w:rsidR="007C5FA5" w:rsidRPr="002E62BE" w:rsidTr="007C5FA5">
        <w:tc>
          <w:tcPr>
            <w:cnfStyle w:val="001000000000"/>
            <w:tcW w:w="4622" w:type="dxa"/>
          </w:tcPr>
          <w:p w:rsidR="007C5FA5" w:rsidRPr="006804C4" w:rsidRDefault="007C5FA5" w:rsidP="007C5FA5">
            <w:pPr>
              <w:pStyle w:val="BodyText2"/>
              <w:spacing w:line="276" w:lineRule="auto"/>
              <w:rPr>
                <w:b w:val="0"/>
                <w:bCs w:val="0"/>
                <w:szCs w:val="22"/>
              </w:rPr>
            </w:pPr>
            <w:r w:rsidRPr="006804C4">
              <w:rPr>
                <w:b w:val="0"/>
                <w:szCs w:val="22"/>
              </w:rPr>
              <w:t>Version 2</w:t>
            </w:r>
          </w:p>
        </w:tc>
        <w:tc>
          <w:tcPr>
            <w:tcW w:w="4623" w:type="dxa"/>
          </w:tcPr>
          <w:p w:rsidR="007C5FA5" w:rsidRPr="002E62BE" w:rsidRDefault="007C5FA5" w:rsidP="007C5FA5">
            <w:pPr>
              <w:pStyle w:val="BodyText2"/>
              <w:spacing w:line="276" w:lineRule="auto"/>
              <w:cnfStyle w:val="000000000000"/>
              <w:rPr>
                <w:bCs/>
                <w:szCs w:val="22"/>
              </w:rPr>
            </w:pPr>
            <w:r w:rsidRPr="00E60BC4">
              <w:rPr>
                <w:bCs/>
                <w:szCs w:val="22"/>
              </w:rPr>
              <w:t>Published December 2014</w:t>
            </w:r>
          </w:p>
        </w:tc>
      </w:tr>
      <w:tr w:rsidR="007C5FA5" w:rsidRPr="002E62BE" w:rsidTr="007C5FA5">
        <w:tc>
          <w:tcPr>
            <w:cnfStyle w:val="001000000000"/>
            <w:tcW w:w="4622" w:type="dxa"/>
          </w:tcPr>
          <w:p w:rsidR="007C5FA5" w:rsidRPr="006804C4" w:rsidRDefault="007C5FA5" w:rsidP="007C5FA5">
            <w:pPr>
              <w:pStyle w:val="BodyText2"/>
              <w:spacing w:line="276" w:lineRule="auto"/>
              <w:rPr>
                <w:b w:val="0"/>
                <w:szCs w:val="22"/>
              </w:rPr>
            </w:pPr>
            <w:r>
              <w:rPr>
                <w:b w:val="0"/>
                <w:szCs w:val="22"/>
              </w:rPr>
              <w:t>Version 3</w:t>
            </w:r>
          </w:p>
        </w:tc>
        <w:tc>
          <w:tcPr>
            <w:tcW w:w="4623" w:type="dxa"/>
          </w:tcPr>
          <w:p w:rsidR="007C5FA5" w:rsidRPr="00E60BC4" w:rsidRDefault="007C5FA5" w:rsidP="007C5FA5">
            <w:pPr>
              <w:pStyle w:val="BodyText2"/>
              <w:spacing w:line="276" w:lineRule="auto"/>
              <w:cnfStyle w:val="000000000000"/>
              <w:rPr>
                <w:bCs/>
                <w:szCs w:val="22"/>
              </w:rPr>
            </w:pPr>
            <w:r>
              <w:rPr>
                <w:bCs/>
                <w:szCs w:val="22"/>
              </w:rPr>
              <w:t>Published June 2015</w:t>
            </w:r>
          </w:p>
        </w:tc>
      </w:tr>
    </w:tbl>
    <w:p w:rsidR="007C5FA5" w:rsidRDefault="007C5FA5" w:rsidP="007C5FA5">
      <w:pPr>
        <w:pStyle w:val="Heading2"/>
      </w:pPr>
    </w:p>
    <w:p w:rsidR="007C5FA5" w:rsidRDefault="007C5FA5" w:rsidP="007C5FA5">
      <w:pPr>
        <w:rPr>
          <w:color w:val="8767A4" w:themeColor="accent1" w:themeTint="99"/>
          <w:spacing w:val="5"/>
          <w:sz w:val="40"/>
          <w:szCs w:val="22"/>
        </w:rPr>
      </w:pPr>
      <w:r>
        <w:br w:type="page"/>
      </w:r>
    </w:p>
    <w:p w:rsidR="003C261C" w:rsidRPr="007C5FA5" w:rsidRDefault="007C5FA5" w:rsidP="000F7177">
      <w:pPr>
        <w:pStyle w:val="Heading1"/>
      </w:pPr>
      <w:r w:rsidRPr="007C5FA5">
        <w:lastRenderedPageBreak/>
        <w:t>INTRODUCTION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F37375" w:rsidRPr="00E60BC4" w:rsidRDefault="007666C7" w:rsidP="00280974">
      <w:pPr>
        <w:spacing w:before="100"/>
        <w:rPr>
          <w:rFonts w:cstheme="minorHAnsi"/>
          <w:szCs w:val="22"/>
        </w:rPr>
      </w:pPr>
      <w:r w:rsidRPr="00E60BC4">
        <w:rPr>
          <w:rFonts w:cstheme="minorHAnsi"/>
          <w:szCs w:val="22"/>
        </w:rPr>
        <w:t>The Australian Capital Territory's non-government school sector consists of schools from a range of education</w:t>
      </w:r>
      <w:r w:rsidR="00DF4332" w:rsidRPr="00E60BC4">
        <w:rPr>
          <w:rFonts w:cstheme="minorHAnsi"/>
          <w:szCs w:val="22"/>
        </w:rPr>
        <w:t>al</w:t>
      </w:r>
      <w:r w:rsidRPr="00E60BC4">
        <w:rPr>
          <w:rFonts w:cstheme="minorHAnsi"/>
          <w:szCs w:val="22"/>
        </w:rPr>
        <w:t xml:space="preserve"> and</w:t>
      </w:r>
      <w:r w:rsidR="00DF4332" w:rsidRPr="00E60BC4">
        <w:rPr>
          <w:rFonts w:cstheme="minorHAnsi"/>
          <w:szCs w:val="22"/>
        </w:rPr>
        <w:t>/or</w:t>
      </w:r>
      <w:r w:rsidRPr="00E60BC4">
        <w:rPr>
          <w:rFonts w:cstheme="minorHAnsi"/>
          <w:szCs w:val="22"/>
        </w:rPr>
        <w:t xml:space="preserve"> religious philosophies. The variety of schools in the sector reflects the diversity of the community in the ACT and </w:t>
      </w:r>
      <w:r w:rsidR="00DF4332" w:rsidRPr="00E60BC4">
        <w:rPr>
          <w:rFonts w:cstheme="minorHAnsi"/>
          <w:szCs w:val="22"/>
        </w:rPr>
        <w:t xml:space="preserve">caters for </w:t>
      </w:r>
      <w:r w:rsidRPr="00E60BC4">
        <w:rPr>
          <w:rFonts w:cstheme="minorHAnsi"/>
          <w:szCs w:val="22"/>
        </w:rPr>
        <w:t>the preferences of parents for a particular style of education for their children.</w:t>
      </w:r>
      <w:r w:rsidR="00F37375" w:rsidRPr="00E60BC4">
        <w:rPr>
          <w:rFonts w:cstheme="minorHAnsi"/>
          <w:szCs w:val="22"/>
        </w:rPr>
        <w:t xml:space="preserve"> </w:t>
      </w:r>
    </w:p>
    <w:p w:rsidR="00A04BAD" w:rsidRPr="00A04BAD" w:rsidRDefault="00F426C3" w:rsidP="00DC04B2">
      <w:pPr>
        <w:spacing w:before="100" w:after="0"/>
        <w:rPr>
          <w:rFonts w:cstheme="minorHAnsi"/>
          <w:szCs w:val="22"/>
        </w:rPr>
      </w:pPr>
      <w:r w:rsidRPr="00E60BC4">
        <w:rPr>
          <w:rFonts w:cstheme="minorHAnsi"/>
          <w:szCs w:val="22"/>
        </w:rPr>
        <w:t xml:space="preserve">ACT non-government schools come under the regulatory </w:t>
      </w:r>
      <w:r w:rsidR="0082436E">
        <w:rPr>
          <w:rFonts w:cstheme="minorHAnsi"/>
          <w:szCs w:val="22"/>
        </w:rPr>
        <w:t>oversight of the ACT Government through the ACT Education and Training Directorate.</w:t>
      </w:r>
    </w:p>
    <w:p w:rsidR="00F426C3" w:rsidRPr="00E60BC4" w:rsidRDefault="00F426C3" w:rsidP="00280974">
      <w:pPr>
        <w:spacing w:before="240" w:after="0"/>
        <w:rPr>
          <w:rFonts w:cstheme="minorHAnsi"/>
          <w:szCs w:val="22"/>
        </w:rPr>
      </w:pPr>
      <w:r w:rsidRPr="00E60BC4">
        <w:rPr>
          <w:szCs w:val="22"/>
        </w:rPr>
        <w:t xml:space="preserve">Under the </w:t>
      </w:r>
      <w:hyperlink r:id="rId12" w:history="1">
        <w:r w:rsidRPr="00E60BC4">
          <w:rPr>
            <w:rStyle w:val="Hyperlink"/>
            <w:rFonts w:cstheme="minorHAnsi"/>
            <w:i/>
            <w:iCs/>
            <w:szCs w:val="22"/>
          </w:rPr>
          <w:t>Education Act 2004</w:t>
        </w:r>
      </w:hyperlink>
      <w:r w:rsidRPr="00E60BC4">
        <w:rPr>
          <w:rFonts w:cstheme="minorHAnsi"/>
          <w:i/>
          <w:iCs/>
          <w:szCs w:val="22"/>
        </w:rPr>
        <w:t xml:space="preserve"> </w:t>
      </w:r>
      <w:r w:rsidRPr="00E60BC4">
        <w:rPr>
          <w:rFonts w:cstheme="minorHAnsi"/>
          <w:szCs w:val="22"/>
        </w:rPr>
        <w:t>non</w:t>
      </w:r>
      <w:r w:rsidRPr="00E60BC4">
        <w:rPr>
          <w:rFonts w:cstheme="minorHAnsi"/>
          <w:szCs w:val="22"/>
        </w:rPr>
        <w:noBreakHyphen/>
        <w:t>government schools:</w:t>
      </w:r>
    </w:p>
    <w:p w:rsidR="00F426C3" w:rsidRPr="00280974" w:rsidRDefault="00F426C3" w:rsidP="00BC4A99">
      <w:pPr>
        <w:pStyle w:val="ListParagraph"/>
        <w:numPr>
          <w:ilvl w:val="0"/>
          <w:numId w:val="5"/>
        </w:numPr>
        <w:spacing w:after="0"/>
        <w:ind w:left="426" w:hanging="426"/>
        <w:rPr>
          <w:szCs w:val="22"/>
        </w:rPr>
      </w:pPr>
      <w:r w:rsidRPr="00280974">
        <w:rPr>
          <w:szCs w:val="22"/>
        </w:rPr>
        <w:t>require in-principle approval to apply for provisional registration, registration of additional educational levels or registration at an additional campus</w:t>
      </w:r>
      <w:r w:rsidR="00864C44">
        <w:rPr>
          <w:szCs w:val="22"/>
        </w:rPr>
        <w:t xml:space="preserve"> (Section 83)</w:t>
      </w:r>
    </w:p>
    <w:p w:rsidR="00F426C3" w:rsidRPr="00280974" w:rsidRDefault="00F426C3" w:rsidP="00BC4A99">
      <w:pPr>
        <w:pStyle w:val="ListParagraph"/>
        <w:numPr>
          <w:ilvl w:val="0"/>
          <w:numId w:val="5"/>
        </w:numPr>
        <w:spacing w:after="0"/>
        <w:ind w:left="426" w:hanging="426"/>
        <w:rPr>
          <w:szCs w:val="22"/>
        </w:rPr>
      </w:pPr>
      <w:proofErr w:type="gramStart"/>
      <w:r w:rsidRPr="00280974">
        <w:rPr>
          <w:szCs w:val="22"/>
        </w:rPr>
        <w:t>must</w:t>
      </w:r>
      <w:proofErr w:type="gramEnd"/>
      <w:r w:rsidRPr="00280974">
        <w:rPr>
          <w:szCs w:val="22"/>
        </w:rPr>
        <w:t xml:space="preserve"> be </w:t>
      </w:r>
      <w:r w:rsidR="00864C44" w:rsidRPr="00280974">
        <w:rPr>
          <w:szCs w:val="22"/>
        </w:rPr>
        <w:t xml:space="preserve">provisionally </w:t>
      </w:r>
      <w:r w:rsidRPr="00280974">
        <w:rPr>
          <w:szCs w:val="22"/>
        </w:rPr>
        <w:t>registered or registered before operating as a school or commencing education of a child at any educational level on any campus of the school.</w:t>
      </w:r>
      <w:r w:rsidR="00864C44">
        <w:rPr>
          <w:szCs w:val="22"/>
        </w:rPr>
        <w:t xml:space="preserve"> (Section 82)</w:t>
      </w:r>
    </w:p>
    <w:p w:rsidR="00F426C3" w:rsidRPr="00E60BC4" w:rsidRDefault="00F426C3" w:rsidP="007C5FA5">
      <w:pPr>
        <w:pStyle w:val="Heading2"/>
      </w:pPr>
      <w:bookmarkStart w:id="130" w:name="_Toc408914165"/>
      <w:bookmarkStart w:id="131" w:name="_Toc409093850"/>
      <w:bookmarkStart w:id="132" w:name="_Toc409095950"/>
      <w:bookmarkStart w:id="133" w:name="_Toc409100031"/>
      <w:bookmarkStart w:id="134" w:name="_Toc409686346"/>
      <w:bookmarkStart w:id="135" w:name="_Toc410643747"/>
      <w:bookmarkStart w:id="136" w:name="_Toc410644311"/>
      <w:bookmarkStart w:id="137" w:name="_Toc411006273"/>
      <w:bookmarkStart w:id="138" w:name="_Toc411006490"/>
      <w:bookmarkStart w:id="139" w:name="_Toc415057910"/>
      <w:bookmarkStart w:id="140" w:name="_Toc415136006"/>
      <w:bookmarkStart w:id="141" w:name="_Toc415136048"/>
      <w:bookmarkStart w:id="142" w:name="_Toc415136075"/>
      <w:bookmarkStart w:id="143" w:name="_Toc418503019"/>
      <w:bookmarkStart w:id="144" w:name="_Toc418503305"/>
      <w:bookmarkStart w:id="145" w:name="_Toc418503337"/>
      <w:bookmarkStart w:id="146" w:name="_Toc418844050"/>
      <w:bookmarkStart w:id="147" w:name="_Toc418844087"/>
      <w:bookmarkStart w:id="148" w:name="_Toc418845924"/>
      <w:bookmarkStart w:id="149" w:name="_Toc421191192"/>
      <w:bookmarkStart w:id="150" w:name="_Toc421191259"/>
      <w:bookmarkStart w:id="151" w:name="_Toc421191641"/>
      <w:bookmarkStart w:id="152" w:name="_Toc421268255"/>
      <w:bookmarkStart w:id="153" w:name="_Toc421268295"/>
      <w:bookmarkStart w:id="154" w:name="_Toc421269239"/>
      <w:bookmarkStart w:id="155" w:name="_Toc421272727"/>
      <w:bookmarkStart w:id="156" w:name="_Toc421272768"/>
      <w:r w:rsidRPr="00E60BC4">
        <w:t>The Manual</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F426C3" w:rsidRPr="00E60BC4" w:rsidRDefault="00F426C3" w:rsidP="00280974">
      <w:pPr>
        <w:spacing w:after="0"/>
        <w:rPr>
          <w:rFonts w:cstheme="minorHAnsi"/>
          <w:szCs w:val="22"/>
        </w:rPr>
      </w:pPr>
      <w:r w:rsidRPr="00E60BC4">
        <w:rPr>
          <w:rFonts w:cstheme="minorHAnsi"/>
          <w:szCs w:val="22"/>
        </w:rPr>
        <w:t>This manual is designed to assist applicants, proprietors, principals, registration coordinators and registration panels to understand the:</w:t>
      </w:r>
    </w:p>
    <w:p w:rsidR="00F426C3" w:rsidRPr="00280974" w:rsidRDefault="00F426C3" w:rsidP="00BC4A99">
      <w:pPr>
        <w:pStyle w:val="ListParagraph"/>
        <w:numPr>
          <w:ilvl w:val="0"/>
          <w:numId w:val="5"/>
        </w:numPr>
        <w:spacing w:after="0"/>
        <w:ind w:left="426" w:hanging="426"/>
        <w:rPr>
          <w:szCs w:val="22"/>
        </w:rPr>
      </w:pPr>
      <w:r w:rsidRPr="00280974">
        <w:rPr>
          <w:szCs w:val="22"/>
        </w:rPr>
        <w:t xml:space="preserve">in-principle approval </w:t>
      </w:r>
      <w:r w:rsidR="005A5ED4">
        <w:rPr>
          <w:szCs w:val="22"/>
        </w:rPr>
        <w:t xml:space="preserve">and registration </w:t>
      </w:r>
      <w:r w:rsidRPr="00280974">
        <w:rPr>
          <w:szCs w:val="22"/>
        </w:rPr>
        <w:t>processes</w:t>
      </w:r>
    </w:p>
    <w:p w:rsidR="00241474" w:rsidRPr="00280974" w:rsidRDefault="00241474" w:rsidP="00BC4A99">
      <w:pPr>
        <w:pStyle w:val="ListParagraph"/>
        <w:numPr>
          <w:ilvl w:val="0"/>
          <w:numId w:val="5"/>
        </w:numPr>
        <w:spacing w:after="0"/>
        <w:ind w:left="426" w:hanging="426"/>
        <w:rPr>
          <w:szCs w:val="22"/>
        </w:rPr>
      </w:pPr>
      <w:proofErr w:type="gramStart"/>
      <w:r w:rsidRPr="00280974">
        <w:rPr>
          <w:szCs w:val="22"/>
        </w:rPr>
        <w:t>evidence</w:t>
      </w:r>
      <w:proofErr w:type="gramEnd"/>
      <w:r w:rsidRPr="00280974">
        <w:rPr>
          <w:szCs w:val="22"/>
        </w:rPr>
        <w:t xml:space="preserve"> required when applying for in-principle approval or registration of ACT non</w:t>
      </w:r>
      <w:r w:rsidR="00C70B38">
        <w:rPr>
          <w:szCs w:val="22"/>
        </w:rPr>
        <w:noBreakHyphen/>
      </w:r>
      <w:r w:rsidRPr="00280974">
        <w:rPr>
          <w:szCs w:val="22"/>
        </w:rPr>
        <w:t>government schools.</w:t>
      </w:r>
    </w:p>
    <w:p w:rsidR="005A5ED4" w:rsidRPr="00D37D32" w:rsidRDefault="00F426C3" w:rsidP="00D37D32">
      <w:pPr>
        <w:spacing w:before="120"/>
        <w:rPr>
          <w:rFonts w:cstheme="minorHAnsi"/>
          <w:szCs w:val="22"/>
        </w:rPr>
      </w:pPr>
      <w:r w:rsidRPr="00E60BC4">
        <w:rPr>
          <w:rFonts w:cstheme="minorHAnsi"/>
          <w:szCs w:val="22"/>
        </w:rPr>
        <w:t xml:space="preserve">This manual was updated in </w:t>
      </w:r>
      <w:r w:rsidR="00864C44">
        <w:rPr>
          <w:rFonts w:cstheme="minorHAnsi"/>
          <w:szCs w:val="22"/>
        </w:rPr>
        <w:t>2015</w:t>
      </w:r>
      <w:r w:rsidR="00864C44" w:rsidRPr="00E60BC4">
        <w:rPr>
          <w:rFonts w:cstheme="minorHAnsi"/>
          <w:szCs w:val="22"/>
        </w:rPr>
        <w:t xml:space="preserve"> </w:t>
      </w:r>
      <w:r w:rsidR="00864C44">
        <w:rPr>
          <w:rFonts w:cstheme="minorHAnsi"/>
          <w:szCs w:val="22"/>
        </w:rPr>
        <w:t>following</w:t>
      </w:r>
      <w:r w:rsidRPr="00E60BC4">
        <w:rPr>
          <w:rFonts w:cstheme="minorHAnsi"/>
          <w:szCs w:val="22"/>
        </w:rPr>
        <w:t xml:space="preserve"> </w:t>
      </w:r>
      <w:r w:rsidR="00EF6FC6">
        <w:rPr>
          <w:rFonts w:cstheme="minorHAnsi"/>
          <w:szCs w:val="22"/>
        </w:rPr>
        <w:t>the 2013</w:t>
      </w:r>
      <w:r w:rsidRPr="00E60BC4">
        <w:rPr>
          <w:rFonts w:cstheme="minorHAnsi"/>
          <w:szCs w:val="22"/>
        </w:rPr>
        <w:t xml:space="preserve"> </w:t>
      </w:r>
      <w:r w:rsidRPr="00EF6FC6">
        <w:rPr>
          <w:rFonts w:cstheme="minorHAnsi"/>
          <w:i/>
          <w:szCs w:val="22"/>
        </w:rPr>
        <w:t xml:space="preserve">Review of Non-government School Registration </w:t>
      </w:r>
      <w:r w:rsidR="00EF6FC6">
        <w:rPr>
          <w:rFonts w:cstheme="minorHAnsi"/>
          <w:i/>
          <w:szCs w:val="22"/>
        </w:rPr>
        <w:t>P</w:t>
      </w:r>
      <w:r w:rsidRPr="00EF6FC6">
        <w:rPr>
          <w:rFonts w:cstheme="minorHAnsi"/>
          <w:i/>
          <w:szCs w:val="22"/>
        </w:rPr>
        <w:t>rocesses</w:t>
      </w:r>
      <w:r w:rsidRPr="00E60BC4">
        <w:rPr>
          <w:rFonts w:cstheme="minorHAnsi"/>
          <w:szCs w:val="22"/>
        </w:rPr>
        <w:t xml:space="preserve"> conducted by the </w:t>
      </w:r>
      <w:r w:rsidR="00DC04B2">
        <w:rPr>
          <w:rFonts w:cstheme="minorHAnsi"/>
          <w:szCs w:val="22"/>
        </w:rPr>
        <w:t xml:space="preserve">ACT </w:t>
      </w:r>
      <w:r w:rsidRPr="00E60BC4">
        <w:rPr>
          <w:rFonts w:cstheme="minorHAnsi"/>
          <w:szCs w:val="22"/>
        </w:rPr>
        <w:t>Minister for Education and Training</w:t>
      </w:r>
      <w:r w:rsidR="002A494C">
        <w:rPr>
          <w:rFonts w:cstheme="minorHAnsi"/>
          <w:szCs w:val="22"/>
        </w:rPr>
        <w:t xml:space="preserve">, and in </w:t>
      </w:r>
      <w:r w:rsidR="002A494C" w:rsidRPr="00E60BC4">
        <w:rPr>
          <w:rFonts w:cstheme="minorHAnsi"/>
          <w:szCs w:val="22"/>
        </w:rPr>
        <w:t xml:space="preserve">consultation </w:t>
      </w:r>
      <w:r w:rsidR="002A494C">
        <w:rPr>
          <w:rFonts w:cstheme="minorHAnsi"/>
          <w:szCs w:val="22"/>
        </w:rPr>
        <w:t xml:space="preserve">with </w:t>
      </w:r>
      <w:r w:rsidR="002A494C" w:rsidRPr="00E60BC4">
        <w:rPr>
          <w:rFonts w:cstheme="minorHAnsi"/>
          <w:szCs w:val="22"/>
        </w:rPr>
        <w:t xml:space="preserve">the ACT Association of Independent Schools and Catholic Education </w:t>
      </w:r>
      <w:r w:rsidR="00553592">
        <w:rPr>
          <w:rFonts w:cstheme="minorHAnsi"/>
          <w:szCs w:val="22"/>
        </w:rPr>
        <w:t>Archdiocese of Canberra and Goulburn (CE)</w:t>
      </w:r>
      <w:r w:rsidR="002A494C" w:rsidRPr="00E60BC4">
        <w:rPr>
          <w:rFonts w:cstheme="minorHAnsi"/>
          <w:szCs w:val="22"/>
        </w:rPr>
        <w:t>.</w:t>
      </w:r>
      <w:r w:rsidR="002A494C">
        <w:rPr>
          <w:rFonts w:cstheme="minorHAnsi"/>
          <w:szCs w:val="22"/>
        </w:rPr>
        <w:t xml:space="preserve"> </w:t>
      </w:r>
      <w:r w:rsidR="005A5ED4">
        <w:rPr>
          <w:rFonts w:cstheme="minorHAnsi"/>
          <w:szCs w:val="22"/>
        </w:rPr>
        <w:t xml:space="preserve"> </w:t>
      </w:r>
    </w:p>
    <w:p w:rsidR="00D37D32" w:rsidRDefault="00D37D32" w:rsidP="007C5FA5">
      <w:pPr>
        <w:pStyle w:val="Heading2"/>
      </w:pPr>
      <w:bookmarkStart w:id="157" w:name="_Toc411006274"/>
      <w:bookmarkStart w:id="158" w:name="_Toc411006491"/>
      <w:bookmarkStart w:id="159" w:name="_Toc415057911"/>
      <w:bookmarkStart w:id="160" w:name="_Toc415136007"/>
      <w:bookmarkStart w:id="161" w:name="_Toc415136049"/>
      <w:bookmarkStart w:id="162" w:name="_Toc415136076"/>
      <w:bookmarkStart w:id="163" w:name="_Toc418503020"/>
      <w:bookmarkStart w:id="164" w:name="_Toc418503306"/>
      <w:bookmarkStart w:id="165" w:name="_Toc418503338"/>
      <w:bookmarkStart w:id="166" w:name="_Toc418844051"/>
      <w:bookmarkStart w:id="167" w:name="_Toc418844088"/>
      <w:bookmarkStart w:id="168" w:name="_Toc418845925"/>
      <w:bookmarkStart w:id="169" w:name="_Toc421191193"/>
      <w:bookmarkStart w:id="170" w:name="_Toc421191260"/>
      <w:bookmarkStart w:id="171" w:name="_Toc421191642"/>
      <w:bookmarkStart w:id="172" w:name="_Toc421268256"/>
      <w:bookmarkStart w:id="173" w:name="_Toc421268296"/>
      <w:bookmarkStart w:id="174" w:name="_Toc421269240"/>
      <w:bookmarkStart w:id="175" w:name="_Toc421272728"/>
      <w:bookmarkStart w:id="176" w:name="_Toc421272769"/>
      <w:bookmarkStart w:id="177" w:name="_Toc404697477"/>
      <w:bookmarkStart w:id="178" w:name="_Toc360112317"/>
      <w:bookmarkStart w:id="179" w:name="_Toc360112481"/>
      <w:bookmarkStart w:id="180" w:name="_Toc360112630"/>
      <w:r>
        <w:t>Disclaimer</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0D7FE7" w:rsidRDefault="000D7FE7" w:rsidP="000D7FE7">
      <w:bookmarkStart w:id="181" w:name="_Toc408914166"/>
      <w:bookmarkStart w:id="182" w:name="_Toc409093851"/>
      <w:bookmarkStart w:id="183" w:name="_Toc409095951"/>
      <w:bookmarkStart w:id="184" w:name="_Toc409100032"/>
      <w:bookmarkStart w:id="185" w:name="_Toc409686347"/>
      <w:bookmarkStart w:id="186" w:name="_Toc410643748"/>
      <w:bookmarkStart w:id="187" w:name="_Toc410644312"/>
      <w:r>
        <w:t>The information provided in this document is intended as an overview for non-government schools in the Australian Capital Territory.  Before relying on any material in this document, users should evaluate its accuracy, currency, completeness and relevance for their purposes, and should obtain any appropriate professional advice relevant to their particular circumstances.</w:t>
      </w:r>
    </w:p>
    <w:p w:rsidR="00D37D32" w:rsidRDefault="00D37D32" w:rsidP="007C5FA5">
      <w:pPr>
        <w:pStyle w:val="Heading2"/>
      </w:pPr>
      <w:bookmarkStart w:id="188" w:name="_Toc411006275"/>
      <w:bookmarkStart w:id="189" w:name="_Toc411006492"/>
      <w:bookmarkStart w:id="190" w:name="_Toc415057912"/>
      <w:bookmarkStart w:id="191" w:name="_Toc415136008"/>
      <w:bookmarkStart w:id="192" w:name="_Toc415136050"/>
      <w:bookmarkStart w:id="193" w:name="_Toc415136077"/>
      <w:bookmarkStart w:id="194" w:name="_Toc418503021"/>
      <w:bookmarkStart w:id="195" w:name="_Toc418503307"/>
      <w:bookmarkStart w:id="196" w:name="_Toc418503339"/>
      <w:bookmarkStart w:id="197" w:name="_Toc418844052"/>
      <w:bookmarkStart w:id="198" w:name="_Toc418844089"/>
      <w:bookmarkStart w:id="199" w:name="_Toc418845926"/>
      <w:bookmarkStart w:id="200" w:name="_Toc421191194"/>
      <w:bookmarkStart w:id="201" w:name="_Toc421191261"/>
      <w:bookmarkStart w:id="202" w:name="_Toc421191643"/>
      <w:bookmarkStart w:id="203" w:name="_Toc421268257"/>
      <w:bookmarkStart w:id="204" w:name="_Toc421268297"/>
      <w:bookmarkStart w:id="205" w:name="_Toc421269241"/>
      <w:bookmarkStart w:id="206" w:name="_Toc421272729"/>
      <w:bookmarkStart w:id="207" w:name="_Toc421272770"/>
      <w:r>
        <w:t>Implementation</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D37D32" w:rsidRDefault="00D37D32" w:rsidP="00D37D32">
      <w:pPr>
        <w:spacing w:before="120"/>
        <w:rPr>
          <w:rFonts w:cstheme="minorHAnsi"/>
          <w:szCs w:val="22"/>
        </w:rPr>
      </w:pPr>
      <w:r>
        <w:rPr>
          <w:rFonts w:cstheme="minorHAnsi"/>
          <w:szCs w:val="22"/>
        </w:rPr>
        <w:t xml:space="preserve">This manual is </w:t>
      </w:r>
      <w:r w:rsidRPr="00E60BC4">
        <w:rPr>
          <w:rFonts w:cstheme="minorHAnsi"/>
          <w:szCs w:val="22"/>
        </w:rPr>
        <w:t>for implementation in 2015</w:t>
      </w:r>
      <w:r>
        <w:rPr>
          <w:rFonts w:cstheme="minorHAnsi"/>
          <w:szCs w:val="22"/>
        </w:rPr>
        <w:t>.</w:t>
      </w:r>
    </w:p>
    <w:p w:rsidR="00671CDC" w:rsidRDefault="00D37D32" w:rsidP="00671CDC">
      <w:pPr>
        <w:rPr>
          <w:szCs w:val="22"/>
        </w:rPr>
      </w:pPr>
      <w:r>
        <w:br w:type="page"/>
      </w:r>
    </w:p>
    <w:sdt>
      <w:sdtPr>
        <w:rPr>
          <w:rFonts w:eastAsiaTheme="minorEastAsia" w:cstheme="minorBidi"/>
          <w:b/>
          <w:bCs w:val="0"/>
          <w:caps w:val="0"/>
          <w:color w:val="auto"/>
          <w:spacing w:val="0"/>
          <w:sz w:val="22"/>
          <w:szCs w:val="20"/>
          <w:lang w:val="en-US"/>
        </w:rPr>
        <w:id w:val="401399981"/>
        <w:docPartObj>
          <w:docPartGallery w:val="Table of Contents"/>
          <w:docPartUnique/>
        </w:docPartObj>
      </w:sdtPr>
      <w:sdtEndPr>
        <w:rPr>
          <w:b w:val="0"/>
        </w:rPr>
      </w:sdtEndPr>
      <w:sdtContent>
        <w:p w:rsidR="00D802AB" w:rsidRDefault="00D802AB" w:rsidP="000F7177">
          <w:pPr>
            <w:pStyle w:val="TOCHeading"/>
          </w:pPr>
          <w:r>
            <w:t>Table of Contents</w:t>
          </w:r>
        </w:p>
        <w:p w:rsidR="00D802AB" w:rsidRDefault="00447F98" w:rsidP="00D802AB">
          <w:pPr>
            <w:pStyle w:val="TOC1"/>
            <w:rPr>
              <w:rFonts w:asciiTheme="minorHAnsi" w:hAnsiTheme="minorHAnsi"/>
              <w:szCs w:val="22"/>
              <w:lang w:val="en-AU" w:bidi="ar-SA"/>
            </w:rPr>
          </w:pPr>
          <w:r w:rsidRPr="00447F98">
            <w:fldChar w:fldCharType="begin"/>
          </w:r>
          <w:r w:rsidR="00D802AB">
            <w:instrText xml:space="preserve"> TOC \o "1-3" \h \z \u </w:instrText>
          </w:r>
          <w:r w:rsidRPr="00447F98">
            <w:fldChar w:fldCharType="separate"/>
          </w:r>
        </w:p>
        <w:p w:rsidR="00D802AB" w:rsidRDefault="00447F98">
          <w:pPr>
            <w:pStyle w:val="TOC1"/>
            <w:rPr>
              <w:rFonts w:asciiTheme="minorHAnsi" w:hAnsiTheme="minorHAnsi"/>
              <w:b w:val="0"/>
              <w:szCs w:val="22"/>
              <w:lang w:val="en-AU" w:bidi="ar-SA"/>
            </w:rPr>
          </w:pPr>
          <w:hyperlink w:anchor="_Toc421272771" w:history="1">
            <w:r w:rsidR="00D802AB" w:rsidRPr="001370C4">
              <w:rPr>
                <w:rStyle w:val="Hyperlink"/>
              </w:rPr>
              <w:t>Part 1: In-principle Approval</w:t>
            </w:r>
            <w:r w:rsidR="00D802AB">
              <w:rPr>
                <w:webHidden/>
              </w:rPr>
              <w:tab/>
            </w:r>
            <w:r>
              <w:rPr>
                <w:webHidden/>
              </w:rPr>
              <w:fldChar w:fldCharType="begin"/>
            </w:r>
            <w:r w:rsidR="00D802AB">
              <w:rPr>
                <w:webHidden/>
              </w:rPr>
              <w:instrText xml:space="preserve"> PAGEREF _Toc421272771 \h </w:instrText>
            </w:r>
            <w:r>
              <w:rPr>
                <w:webHidden/>
              </w:rPr>
            </w:r>
            <w:r>
              <w:rPr>
                <w:webHidden/>
              </w:rPr>
              <w:fldChar w:fldCharType="separate"/>
            </w:r>
            <w:r w:rsidR="00A8178D">
              <w:rPr>
                <w:webHidden/>
              </w:rPr>
              <w:t>7</w:t>
            </w:r>
            <w:r>
              <w:rPr>
                <w:webHidden/>
              </w:rPr>
              <w:fldChar w:fldCharType="end"/>
            </w:r>
          </w:hyperlink>
        </w:p>
        <w:p w:rsidR="00D802AB" w:rsidRDefault="00447F98">
          <w:pPr>
            <w:pStyle w:val="TOC2"/>
            <w:rPr>
              <w:rFonts w:asciiTheme="minorHAnsi" w:hAnsiTheme="minorHAnsi"/>
              <w:szCs w:val="22"/>
              <w:lang w:val="en-AU" w:eastAsia="en-AU" w:bidi="ar-SA"/>
            </w:rPr>
          </w:pPr>
          <w:hyperlink w:anchor="_Toc421272772" w:history="1">
            <w:r w:rsidR="00D802AB" w:rsidRPr="001370C4">
              <w:rPr>
                <w:rStyle w:val="Hyperlink"/>
              </w:rPr>
              <w:t>In-principle approval steps</w:t>
            </w:r>
            <w:r w:rsidR="00D802AB">
              <w:rPr>
                <w:webHidden/>
              </w:rPr>
              <w:tab/>
            </w:r>
            <w:r>
              <w:rPr>
                <w:webHidden/>
              </w:rPr>
              <w:fldChar w:fldCharType="begin"/>
            </w:r>
            <w:r w:rsidR="00D802AB">
              <w:rPr>
                <w:webHidden/>
              </w:rPr>
              <w:instrText xml:space="preserve"> PAGEREF _Toc421272772 \h </w:instrText>
            </w:r>
            <w:r>
              <w:rPr>
                <w:webHidden/>
              </w:rPr>
            </w:r>
            <w:r>
              <w:rPr>
                <w:webHidden/>
              </w:rPr>
              <w:fldChar w:fldCharType="separate"/>
            </w:r>
            <w:r w:rsidR="00A8178D">
              <w:rPr>
                <w:webHidden/>
              </w:rPr>
              <w:t>7</w:t>
            </w:r>
            <w:r>
              <w:rPr>
                <w:webHidden/>
              </w:rPr>
              <w:fldChar w:fldCharType="end"/>
            </w:r>
          </w:hyperlink>
        </w:p>
        <w:p w:rsidR="00D802AB" w:rsidRDefault="00447F98">
          <w:pPr>
            <w:pStyle w:val="TOC3"/>
            <w:rPr>
              <w:rFonts w:asciiTheme="minorHAnsi" w:hAnsiTheme="minorHAnsi"/>
              <w:noProof/>
              <w:szCs w:val="22"/>
              <w:lang w:val="en-AU" w:eastAsia="en-AU" w:bidi="ar-SA"/>
            </w:rPr>
          </w:pPr>
          <w:hyperlink w:anchor="_Toc421272773" w:history="1">
            <w:r w:rsidR="00D802AB" w:rsidRPr="001370C4">
              <w:rPr>
                <w:rStyle w:val="Hyperlink"/>
                <w:noProof/>
              </w:rPr>
              <w:t>Step 1 - Determining the site for the new school or additional campus</w:t>
            </w:r>
            <w:r w:rsidR="00D802AB">
              <w:rPr>
                <w:noProof/>
                <w:webHidden/>
              </w:rPr>
              <w:tab/>
            </w:r>
            <w:r>
              <w:rPr>
                <w:noProof/>
                <w:webHidden/>
              </w:rPr>
              <w:fldChar w:fldCharType="begin"/>
            </w:r>
            <w:r w:rsidR="00D802AB">
              <w:rPr>
                <w:noProof/>
                <w:webHidden/>
              </w:rPr>
              <w:instrText xml:space="preserve"> PAGEREF _Toc421272773 \h </w:instrText>
            </w:r>
            <w:r>
              <w:rPr>
                <w:noProof/>
                <w:webHidden/>
              </w:rPr>
            </w:r>
            <w:r>
              <w:rPr>
                <w:noProof/>
                <w:webHidden/>
              </w:rPr>
              <w:fldChar w:fldCharType="separate"/>
            </w:r>
            <w:r w:rsidR="00A8178D">
              <w:rPr>
                <w:noProof/>
                <w:webHidden/>
              </w:rPr>
              <w:t>7</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774" w:history="1">
            <w:r w:rsidR="00D802AB" w:rsidRPr="001370C4">
              <w:rPr>
                <w:rStyle w:val="Hyperlink"/>
                <w:noProof/>
              </w:rPr>
              <w:t>Step 2 - Lodging an application for in-principle approval</w:t>
            </w:r>
            <w:r w:rsidR="00D802AB">
              <w:rPr>
                <w:noProof/>
                <w:webHidden/>
              </w:rPr>
              <w:tab/>
            </w:r>
            <w:r>
              <w:rPr>
                <w:noProof/>
                <w:webHidden/>
              </w:rPr>
              <w:fldChar w:fldCharType="begin"/>
            </w:r>
            <w:r w:rsidR="00D802AB">
              <w:rPr>
                <w:noProof/>
                <w:webHidden/>
              </w:rPr>
              <w:instrText xml:space="preserve"> PAGEREF _Toc421272774 \h </w:instrText>
            </w:r>
            <w:r>
              <w:rPr>
                <w:noProof/>
                <w:webHidden/>
              </w:rPr>
            </w:r>
            <w:r>
              <w:rPr>
                <w:noProof/>
                <w:webHidden/>
              </w:rPr>
              <w:fldChar w:fldCharType="separate"/>
            </w:r>
            <w:r w:rsidR="00A8178D">
              <w:rPr>
                <w:noProof/>
                <w:webHidden/>
              </w:rPr>
              <w:t>7</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775" w:history="1">
            <w:r w:rsidR="00D802AB" w:rsidRPr="001370C4">
              <w:rPr>
                <w:rStyle w:val="Hyperlink"/>
                <w:noProof/>
              </w:rPr>
              <w:t>Step 3 - Community notification / consultation</w:t>
            </w:r>
            <w:r w:rsidR="00D802AB">
              <w:rPr>
                <w:noProof/>
                <w:webHidden/>
              </w:rPr>
              <w:tab/>
            </w:r>
            <w:r>
              <w:rPr>
                <w:noProof/>
                <w:webHidden/>
              </w:rPr>
              <w:fldChar w:fldCharType="begin"/>
            </w:r>
            <w:r w:rsidR="00D802AB">
              <w:rPr>
                <w:noProof/>
                <w:webHidden/>
              </w:rPr>
              <w:instrText xml:space="preserve"> PAGEREF _Toc421272775 \h </w:instrText>
            </w:r>
            <w:r>
              <w:rPr>
                <w:noProof/>
                <w:webHidden/>
              </w:rPr>
            </w:r>
            <w:r>
              <w:rPr>
                <w:noProof/>
                <w:webHidden/>
              </w:rPr>
              <w:fldChar w:fldCharType="separate"/>
            </w:r>
            <w:r w:rsidR="00A8178D">
              <w:rPr>
                <w:noProof/>
                <w:webHidden/>
              </w:rPr>
              <w:t>8</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776" w:history="1">
            <w:r w:rsidR="00D802AB" w:rsidRPr="001370C4">
              <w:rPr>
                <w:rStyle w:val="Hyperlink"/>
                <w:noProof/>
              </w:rPr>
              <w:t>Step 4 - Report on the application</w:t>
            </w:r>
            <w:r w:rsidR="00D802AB">
              <w:rPr>
                <w:noProof/>
                <w:webHidden/>
              </w:rPr>
              <w:tab/>
            </w:r>
            <w:r>
              <w:rPr>
                <w:noProof/>
                <w:webHidden/>
              </w:rPr>
              <w:fldChar w:fldCharType="begin"/>
            </w:r>
            <w:r w:rsidR="00D802AB">
              <w:rPr>
                <w:noProof/>
                <w:webHidden/>
              </w:rPr>
              <w:instrText xml:space="preserve"> PAGEREF _Toc421272776 \h </w:instrText>
            </w:r>
            <w:r>
              <w:rPr>
                <w:noProof/>
                <w:webHidden/>
              </w:rPr>
            </w:r>
            <w:r>
              <w:rPr>
                <w:noProof/>
                <w:webHidden/>
              </w:rPr>
              <w:fldChar w:fldCharType="separate"/>
            </w:r>
            <w:r w:rsidR="00A8178D">
              <w:rPr>
                <w:noProof/>
                <w:webHidden/>
              </w:rPr>
              <w:t>8</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777" w:history="1">
            <w:r w:rsidR="00D802AB" w:rsidRPr="001370C4">
              <w:rPr>
                <w:rStyle w:val="Hyperlink"/>
                <w:noProof/>
              </w:rPr>
              <w:t>Step 5 - Determining the application</w:t>
            </w:r>
            <w:r w:rsidR="00D802AB">
              <w:rPr>
                <w:noProof/>
                <w:webHidden/>
              </w:rPr>
              <w:tab/>
            </w:r>
            <w:r>
              <w:rPr>
                <w:noProof/>
                <w:webHidden/>
              </w:rPr>
              <w:fldChar w:fldCharType="begin"/>
            </w:r>
            <w:r w:rsidR="00D802AB">
              <w:rPr>
                <w:noProof/>
                <w:webHidden/>
              </w:rPr>
              <w:instrText xml:space="preserve"> PAGEREF _Toc421272777 \h </w:instrText>
            </w:r>
            <w:r>
              <w:rPr>
                <w:noProof/>
                <w:webHidden/>
              </w:rPr>
            </w:r>
            <w:r>
              <w:rPr>
                <w:noProof/>
                <w:webHidden/>
              </w:rPr>
              <w:fldChar w:fldCharType="separate"/>
            </w:r>
            <w:r w:rsidR="00A8178D">
              <w:rPr>
                <w:noProof/>
                <w:webHidden/>
              </w:rPr>
              <w:t>8</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778" w:history="1">
            <w:r w:rsidR="00D802AB" w:rsidRPr="001370C4">
              <w:rPr>
                <w:rStyle w:val="Hyperlink"/>
                <w:noProof/>
              </w:rPr>
              <w:t>Step 6 - Application for registration</w:t>
            </w:r>
            <w:r w:rsidR="00D802AB">
              <w:rPr>
                <w:noProof/>
                <w:webHidden/>
              </w:rPr>
              <w:tab/>
            </w:r>
            <w:r>
              <w:rPr>
                <w:noProof/>
                <w:webHidden/>
              </w:rPr>
              <w:fldChar w:fldCharType="begin"/>
            </w:r>
            <w:r w:rsidR="00D802AB">
              <w:rPr>
                <w:noProof/>
                <w:webHidden/>
              </w:rPr>
              <w:instrText xml:space="preserve"> PAGEREF _Toc421272778 \h </w:instrText>
            </w:r>
            <w:r>
              <w:rPr>
                <w:noProof/>
                <w:webHidden/>
              </w:rPr>
            </w:r>
            <w:r>
              <w:rPr>
                <w:noProof/>
                <w:webHidden/>
              </w:rPr>
              <w:fldChar w:fldCharType="separate"/>
            </w:r>
            <w:r w:rsidR="00A8178D">
              <w:rPr>
                <w:noProof/>
                <w:webHidden/>
              </w:rPr>
              <w:t>8</w:t>
            </w:r>
            <w:r>
              <w:rPr>
                <w:noProof/>
                <w:webHidden/>
              </w:rPr>
              <w:fldChar w:fldCharType="end"/>
            </w:r>
          </w:hyperlink>
        </w:p>
        <w:p w:rsidR="00D802AB" w:rsidRDefault="00447F98">
          <w:pPr>
            <w:pStyle w:val="TOC2"/>
            <w:rPr>
              <w:rFonts w:asciiTheme="minorHAnsi" w:hAnsiTheme="minorHAnsi"/>
              <w:szCs w:val="22"/>
              <w:lang w:val="en-AU" w:eastAsia="en-AU" w:bidi="ar-SA"/>
            </w:rPr>
          </w:pPr>
          <w:hyperlink w:anchor="_Toc421272779" w:history="1">
            <w:r w:rsidR="00D802AB" w:rsidRPr="001370C4">
              <w:rPr>
                <w:rStyle w:val="Hyperlink"/>
              </w:rPr>
              <w:t>In-principle Approval requirements</w:t>
            </w:r>
            <w:r w:rsidR="00D802AB">
              <w:rPr>
                <w:webHidden/>
              </w:rPr>
              <w:tab/>
            </w:r>
            <w:r>
              <w:rPr>
                <w:webHidden/>
              </w:rPr>
              <w:fldChar w:fldCharType="begin"/>
            </w:r>
            <w:r w:rsidR="00D802AB">
              <w:rPr>
                <w:webHidden/>
              </w:rPr>
              <w:instrText xml:space="preserve"> PAGEREF _Toc421272779 \h </w:instrText>
            </w:r>
            <w:r>
              <w:rPr>
                <w:webHidden/>
              </w:rPr>
            </w:r>
            <w:r>
              <w:rPr>
                <w:webHidden/>
              </w:rPr>
              <w:fldChar w:fldCharType="separate"/>
            </w:r>
            <w:r w:rsidR="00A8178D">
              <w:rPr>
                <w:webHidden/>
              </w:rPr>
              <w:t>9</w:t>
            </w:r>
            <w:r>
              <w:rPr>
                <w:webHidden/>
              </w:rPr>
              <w:fldChar w:fldCharType="end"/>
            </w:r>
          </w:hyperlink>
        </w:p>
        <w:p w:rsidR="00D802AB" w:rsidRDefault="00447F98">
          <w:pPr>
            <w:pStyle w:val="TOC3"/>
            <w:rPr>
              <w:rFonts w:asciiTheme="minorHAnsi" w:hAnsiTheme="minorHAnsi"/>
              <w:noProof/>
              <w:szCs w:val="22"/>
              <w:lang w:val="en-AU" w:eastAsia="en-AU" w:bidi="ar-SA"/>
            </w:rPr>
          </w:pPr>
          <w:hyperlink w:anchor="_Toc421272780" w:history="1">
            <w:r w:rsidR="00D802AB" w:rsidRPr="001370C4">
              <w:rPr>
                <w:rStyle w:val="Hyperlink"/>
                <w:noProof/>
              </w:rPr>
              <w:t>Determining an application for IPA</w:t>
            </w:r>
            <w:r w:rsidR="00D802AB">
              <w:rPr>
                <w:noProof/>
                <w:webHidden/>
              </w:rPr>
              <w:tab/>
            </w:r>
            <w:r>
              <w:rPr>
                <w:noProof/>
                <w:webHidden/>
              </w:rPr>
              <w:fldChar w:fldCharType="begin"/>
            </w:r>
            <w:r w:rsidR="00D802AB">
              <w:rPr>
                <w:noProof/>
                <w:webHidden/>
              </w:rPr>
              <w:instrText xml:space="preserve"> PAGEREF _Toc421272780 \h </w:instrText>
            </w:r>
            <w:r>
              <w:rPr>
                <w:noProof/>
                <w:webHidden/>
              </w:rPr>
            </w:r>
            <w:r>
              <w:rPr>
                <w:noProof/>
                <w:webHidden/>
              </w:rPr>
              <w:fldChar w:fldCharType="separate"/>
            </w:r>
            <w:r w:rsidR="00A8178D">
              <w:rPr>
                <w:noProof/>
                <w:webHidden/>
              </w:rPr>
              <w:t>9</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781" w:history="1">
            <w:r w:rsidR="00D802AB" w:rsidRPr="001370C4">
              <w:rPr>
                <w:rStyle w:val="Hyperlink"/>
                <w:noProof/>
              </w:rPr>
              <w:t>Applying for In-principle Approval</w:t>
            </w:r>
            <w:r w:rsidR="00D802AB">
              <w:rPr>
                <w:noProof/>
                <w:webHidden/>
              </w:rPr>
              <w:tab/>
            </w:r>
            <w:r>
              <w:rPr>
                <w:noProof/>
                <w:webHidden/>
              </w:rPr>
              <w:fldChar w:fldCharType="begin"/>
            </w:r>
            <w:r w:rsidR="00D802AB">
              <w:rPr>
                <w:noProof/>
                <w:webHidden/>
              </w:rPr>
              <w:instrText xml:space="preserve"> PAGEREF _Toc421272781 \h </w:instrText>
            </w:r>
            <w:r>
              <w:rPr>
                <w:noProof/>
                <w:webHidden/>
              </w:rPr>
            </w:r>
            <w:r>
              <w:rPr>
                <w:noProof/>
                <w:webHidden/>
              </w:rPr>
              <w:fldChar w:fldCharType="separate"/>
            </w:r>
            <w:r w:rsidR="00A8178D">
              <w:rPr>
                <w:noProof/>
                <w:webHidden/>
              </w:rPr>
              <w:t>9</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782" w:history="1">
            <w:r w:rsidR="00D802AB" w:rsidRPr="001370C4">
              <w:rPr>
                <w:rStyle w:val="Hyperlink"/>
                <w:noProof/>
              </w:rPr>
              <w:t>Expiry of IPA</w:t>
            </w:r>
            <w:r w:rsidR="00D802AB">
              <w:rPr>
                <w:noProof/>
                <w:webHidden/>
              </w:rPr>
              <w:tab/>
            </w:r>
            <w:r>
              <w:rPr>
                <w:noProof/>
                <w:webHidden/>
              </w:rPr>
              <w:fldChar w:fldCharType="begin"/>
            </w:r>
            <w:r w:rsidR="00D802AB">
              <w:rPr>
                <w:noProof/>
                <w:webHidden/>
              </w:rPr>
              <w:instrText xml:space="preserve"> PAGEREF _Toc421272782 \h </w:instrText>
            </w:r>
            <w:r>
              <w:rPr>
                <w:noProof/>
                <w:webHidden/>
              </w:rPr>
            </w:r>
            <w:r>
              <w:rPr>
                <w:noProof/>
                <w:webHidden/>
              </w:rPr>
              <w:fldChar w:fldCharType="separate"/>
            </w:r>
            <w:r w:rsidR="00A8178D">
              <w:rPr>
                <w:noProof/>
                <w:webHidden/>
              </w:rPr>
              <w:t>10</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783" w:history="1">
            <w:r w:rsidR="00D802AB" w:rsidRPr="001370C4">
              <w:rPr>
                <w:rStyle w:val="Hyperlink"/>
                <w:noProof/>
              </w:rPr>
              <w:t>Requirements for approved authorities</w:t>
            </w:r>
            <w:r w:rsidR="00D802AB">
              <w:rPr>
                <w:noProof/>
                <w:webHidden/>
              </w:rPr>
              <w:tab/>
            </w:r>
            <w:r>
              <w:rPr>
                <w:noProof/>
                <w:webHidden/>
              </w:rPr>
              <w:fldChar w:fldCharType="begin"/>
            </w:r>
            <w:r w:rsidR="00D802AB">
              <w:rPr>
                <w:noProof/>
                <w:webHidden/>
              </w:rPr>
              <w:instrText xml:space="preserve"> PAGEREF _Toc421272783 \h </w:instrText>
            </w:r>
            <w:r>
              <w:rPr>
                <w:noProof/>
                <w:webHidden/>
              </w:rPr>
            </w:r>
            <w:r>
              <w:rPr>
                <w:noProof/>
                <w:webHidden/>
              </w:rPr>
              <w:fldChar w:fldCharType="separate"/>
            </w:r>
            <w:r w:rsidR="00A8178D">
              <w:rPr>
                <w:noProof/>
                <w:webHidden/>
              </w:rPr>
              <w:t>10</w:t>
            </w:r>
            <w:r>
              <w:rPr>
                <w:noProof/>
                <w:webHidden/>
              </w:rPr>
              <w:fldChar w:fldCharType="end"/>
            </w:r>
          </w:hyperlink>
        </w:p>
        <w:p w:rsidR="00D802AB" w:rsidRDefault="00447F98">
          <w:pPr>
            <w:pStyle w:val="TOC2"/>
            <w:rPr>
              <w:rFonts w:asciiTheme="minorHAnsi" w:hAnsiTheme="minorHAnsi"/>
              <w:szCs w:val="22"/>
              <w:lang w:val="en-AU" w:eastAsia="en-AU" w:bidi="ar-SA"/>
            </w:rPr>
          </w:pPr>
          <w:hyperlink w:anchor="_Toc421272784" w:history="1">
            <w:r w:rsidR="00D802AB" w:rsidRPr="001370C4">
              <w:rPr>
                <w:rStyle w:val="Hyperlink"/>
              </w:rPr>
              <w:t>Supporting documentation</w:t>
            </w:r>
            <w:r w:rsidR="00D802AB">
              <w:rPr>
                <w:webHidden/>
              </w:rPr>
              <w:tab/>
            </w:r>
            <w:r>
              <w:rPr>
                <w:webHidden/>
              </w:rPr>
              <w:fldChar w:fldCharType="begin"/>
            </w:r>
            <w:r w:rsidR="00D802AB">
              <w:rPr>
                <w:webHidden/>
              </w:rPr>
              <w:instrText xml:space="preserve"> PAGEREF _Toc421272784 \h </w:instrText>
            </w:r>
            <w:r>
              <w:rPr>
                <w:webHidden/>
              </w:rPr>
            </w:r>
            <w:r>
              <w:rPr>
                <w:webHidden/>
              </w:rPr>
              <w:fldChar w:fldCharType="separate"/>
            </w:r>
            <w:r w:rsidR="00A8178D">
              <w:rPr>
                <w:webHidden/>
              </w:rPr>
              <w:t>11</w:t>
            </w:r>
            <w:r>
              <w:rPr>
                <w:webHidden/>
              </w:rPr>
              <w:fldChar w:fldCharType="end"/>
            </w:r>
          </w:hyperlink>
        </w:p>
        <w:p w:rsidR="00D802AB" w:rsidRDefault="00447F98">
          <w:pPr>
            <w:pStyle w:val="TOC3"/>
            <w:rPr>
              <w:rFonts w:asciiTheme="minorHAnsi" w:hAnsiTheme="minorHAnsi"/>
              <w:noProof/>
              <w:szCs w:val="22"/>
              <w:lang w:val="en-AU" w:eastAsia="en-AU" w:bidi="ar-SA"/>
            </w:rPr>
          </w:pPr>
          <w:hyperlink w:anchor="_Toc421272785" w:history="1">
            <w:r w:rsidR="00D802AB" w:rsidRPr="001370C4">
              <w:rPr>
                <w:rStyle w:val="Hyperlink"/>
                <w:noProof/>
              </w:rPr>
              <w:t>Objectives and scope</w:t>
            </w:r>
            <w:r w:rsidR="00D802AB">
              <w:rPr>
                <w:noProof/>
                <w:webHidden/>
              </w:rPr>
              <w:tab/>
            </w:r>
            <w:r>
              <w:rPr>
                <w:noProof/>
                <w:webHidden/>
              </w:rPr>
              <w:fldChar w:fldCharType="begin"/>
            </w:r>
            <w:r w:rsidR="00D802AB">
              <w:rPr>
                <w:noProof/>
                <w:webHidden/>
              </w:rPr>
              <w:instrText xml:space="preserve"> PAGEREF _Toc421272785 \h </w:instrText>
            </w:r>
            <w:r>
              <w:rPr>
                <w:noProof/>
                <w:webHidden/>
              </w:rPr>
            </w:r>
            <w:r>
              <w:rPr>
                <w:noProof/>
                <w:webHidden/>
              </w:rPr>
              <w:fldChar w:fldCharType="separate"/>
            </w:r>
            <w:r w:rsidR="00A8178D">
              <w:rPr>
                <w:noProof/>
                <w:webHidden/>
              </w:rPr>
              <w:t>11</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786" w:history="1">
            <w:r w:rsidR="00D802AB" w:rsidRPr="001370C4">
              <w:rPr>
                <w:rStyle w:val="Hyperlink"/>
                <w:noProof/>
              </w:rPr>
              <w:t>Community demand and Impact</w:t>
            </w:r>
            <w:r w:rsidR="00D802AB">
              <w:rPr>
                <w:noProof/>
                <w:webHidden/>
              </w:rPr>
              <w:tab/>
            </w:r>
            <w:r>
              <w:rPr>
                <w:noProof/>
                <w:webHidden/>
              </w:rPr>
              <w:fldChar w:fldCharType="begin"/>
            </w:r>
            <w:r w:rsidR="00D802AB">
              <w:rPr>
                <w:noProof/>
                <w:webHidden/>
              </w:rPr>
              <w:instrText xml:space="preserve"> PAGEREF _Toc421272786 \h </w:instrText>
            </w:r>
            <w:r>
              <w:rPr>
                <w:noProof/>
                <w:webHidden/>
              </w:rPr>
            </w:r>
            <w:r>
              <w:rPr>
                <w:noProof/>
                <w:webHidden/>
              </w:rPr>
              <w:fldChar w:fldCharType="separate"/>
            </w:r>
            <w:r w:rsidR="00A8178D">
              <w:rPr>
                <w:noProof/>
                <w:webHidden/>
              </w:rPr>
              <w:t>11</w:t>
            </w:r>
            <w:r>
              <w:rPr>
                <w:noProof/>
                <w:webHidden/>
              </w:rPr>
              <w:fldChar w:fldCharType="end"/>
            </w:r>
          </w:hyperlink>
        </w:p>
        <w:p w:rsidR="00D802AB" w:rsidRDefault="00447F98">
          <w:pPr>
            <w:pStyle w:val="TOC1"/>
            <w:rPr>
              <w:rFonts w:asciiTheme="minorHAnsi" w:hAnsiTheme="minorHAnsi"/>
              <w:b w:val="0"/>
              <w:szCs w:val="22"/>
              <w:lang w:val="en-AU" w:bidi="ar-SA"/>
            </w:rPr>
          </w:pPr>
          <w:hyperlink w:anchor="_Toc421272787" w:history="1">
            <w:r w:rsidR="00D802AB" w:rsidRPr="001370C4">
              <w:rPr>
                <w:rStyle w:val="Hyperlink"/>
              </w:rPr>
              <w:t>Part 2: Registration</w:t>
            </w:r>
            <w:r w:rsidR="00D802AB">
              <w:rPr>
                <w:webHidden/>
              </w:rPr>
              <w:tab/>
            </w:r>
            <w:r>
              <w:rPr>
                <w:webHidden/>
              </w:rPr>
              <w:fldChar w:fldCharType="begin"/>
            </w:r>
            <w:r w:rsidR="00D802AB">
              <w:rPr>
                <w:webHidden/>
              </w:rPr>
              <w:instrText xml:space="preserve"> PAGEREF _Toc421272787 \h </w:instrText>
            </w:r>
            <w:r>
              <w:rPr>
                <w:webHidden/>
              </w:rPr>
            </w:r>
            <w:r>
              <w:rPr>
                <w:webHidden/>
              </w:rPr>
              <w:fldChar w:fldCharType="separate"/>
            </w:r>
            <w:r w:rsidR="00A8178D">
              <w:rPr>
                <w:webHidden/>
              </w:rPr>
              <w:t>13</w:t>
            </w:r>
            <w:r>
              <w:rPr>
                <w:webHidden/>
              </w:rPr>
              <w:fldChar w:fldCharType="end"/>
            </w:r>
          </w:hyperlink>
        </w:p>
        <w:p w:rsidR="00D802AB" w:rsidRDefault="00447F98">
          <w:pPr>
            <w:pStyle w:val="TOC2"/>
            <w:rPr>
              <w:rFonts w:asciiTheme="minorHAnsi" w:hAnsiTheme="minorHAnsi"/>
              <w:szCs w:val="22"/>
              <w:lang w:val="en-AU" w:eastAsia="en-AU" w:bidi="ar-SA"/>
            </w:rPr>
          </w:pPr>
          <w:hyperlink w:anchor="_Toc421272788" w:history="1">
            <w:r w:rsidR="00D802AB" w:rsidRPr="001370C4">
              <w:rPr>
                <w:rStyle w:val="Hyperlink"/>
              </w:rPr>
              <w:t>Registration steps</w:t>
            </w:r>
            <w:r w:rsidR="00D802AB">
              <w:rPr>
                <w:webHidden/>
              </w:rPr>
              <w:tab/>
            </w:r>
            <w:r>
              <w:rPr>
                <w:webHidden/>
              </w:rPr>
              <w:fldChar w:fldCharType="begin"/>
            </w:r>
            <w:r w:rsidR="00D802AB">
              <w:rPr>
                <w:webHidden/>
              </w:rPr>
              <w:instrText xml:space="preserve"> PAGEREF _Toc421272788 \h </w:instrText>
            </w:r>
            <w:r>
              <w:rPr>
                <w:webHidden/>
              </w:rPr>
            </w:r>
            <w:r>
              <w:rPr>
                <w:webHidden/>
              </w:rPr>
              <w:fldChar w:fldCharType="separate"/>
            </w:r>
            <w:r w:rsidR="00A8178D">
              <w:rPr>
                <w:webHidden/>
              </w:rPr>
              <w:t>13</w:t>
            </w:r>
            <w:r>
              <w:rPr>
                <w:webHidden/>
              </w:rPr>
              <w:fldChar w:fldCharType="end"/>
            </w:r>
          </w:hyperlink>
        </w:p>
        <w:p w:rsidR="00D802AB" w:rsidRDefault="00447F98">
          <w:pPr>
            <w:pStyle w:val="TOC3"/>
            <w:rPr>
              <w:rFonts w:asciiTheme="minorHAnsi" w:hAnsiTheme="minorHAnsi"/>
              <w:noProof/>
              <w:szCs w:val="22"/>
              <w:lang w:val="en-AU" w:eastAsia="en-AU" w:bidi="ar-SA"/>
            </w:rPr>
          </w:pPr>
          <w:hyperlink w:anchor="_Toc421272789" w:history="1">
            <w:r w:rsidR="00D802AB" w:rsidRPr="001370C4">
              <w:rPr>
                <w:rStyle w:val="Hyperlink"/>
                <w:noProof/>
              </w:rPr>
              <w:t>Step 1 - Lodging an application for registration</w:t>
            </w:r>
            <w:r w:rsidR="00D802AB">
              <w:rPr>
                <w:noProof/>
                <w:webHidden/>
              </w:rPr>
              <w:tab/>
            </w:r>
            <w:r>
              <w:rPr>
                <w:noProof/>
                <w:webHidden/>
              </w:rPr>
              <w:fldChar w:fldCharType="begin"/>
            </w:r>
            <w:r w:rsidR="00D802AB">
              <w:rPr>
                <w:noProof/>
                <w:webHidden/>
              </w:rPr>
              <w:instrText xml:space="preserve"> PAGEREF _Toc421272789 \h </w:instrText>
            </w:r>
            <w:r>
              <w:rPr>
                <w:noProof/>
                <w:webHidden/>
              </w:rPr>
            </w:r>
            <w:r>
              <w:rPr>
                <w:noProof/>
                <w:webHidden/>
              </w:rPr>
              <w:fldChar w:fldCharType="separate"/>
            </w:r>
            <w:r w:rsidR="00A8178D">
              <w:rPr>
                <w:noProof/>
                <w:webHidden/>
              </w:rPr>
              <w:t>13</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790" w:history="1">
            <w:r w:rsidR="00D802AB" w:rsidRPr="001370C4">
              <w:rPr>
                <w:rStyle w:val="Hyperlink"/>
                <w:noProof/>
              </w:rPr>
              <w:t>Step 2 - Community notification of the application</w:t>
            </w:r>
            <w:r w:rsidR="00D802AB">
              <w:rPr>
                <w:noProof/>
                <w:webHidden/>
              </w:rPr>
              <w:tab/>
            </w:r>
            <w:r>
              <w:rPr>
                <w:noProof/>
                <w:webHidden/>
              </w:rPr>
              <w:fldChar w:fldCharType="begin"/>
            </w:r>
            <w:r w:rsidR="00D802AB">
              <w:rPr>
                <w:noProof/>
                <w:webHidden/>
              </w:rPr>
              <w:instrText xml:space="preserve"> PAGEREF _Toc421272790 \h </w:instrText>
            </w:r>
            <w:r>
              <w:rPr>
                <w:noProof/>
                <w:webHidden/>
              </w:rPr>
            </w:r>
            <w:r>
              <w:rPr>
                <w:noProof/>
                <w:webHidden/>
              </w:rPr>
              <w:fldChar w:fldCharType="separate"/>
            </w:r>
            <w:r w:rsidR="00A8178D">
              <w:rPr>
                <w:noProof/>
                <w:webHidden/>
              </w:rPr>
              <w:t>14</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791" w:history="1">
            <w:r w:rsidR="00D802AB" w:rsidRPr="001370C4">
              <w:rPr>
                <w:rStyle w:val="Hyperlink"/>
                <w:noProof/>
              </w:rPr>
              <w:t>Step 3 - Appointment of a panel</w:t>
            </w:r>
            <w:r w:rsidR="00D802AB">
              <w:rPr>
                <w:noProof/>
                <w:webHidden/>
              </w:rPr>
              <w:tab/>
            </w:r>
            <w:r>
              <w:rPr>
                <w:noProof/>
                <w:webHidden/>
              </w:rPr>
              <w:fldChar w:fldCharType="begin"/>
            </w:r>
            <w:r w:rsidR="00D802AB">
              <w:rPr>
                <w:noProof/>
                <w:webHidden/>
              </w:rPr>
              <w:instrText xml:space="preserve"> PAGEREF _Toc421272791 \h </w:instrText>
            </w:r>
            <w:r>
              <w:rPr>
                <w:noProof/>
                <w:webHidden/>
              </w:rPr>
            </w:r>
            <w:r>
              <w:rPr>
                <w:noProof/>
                <w:webHidden/>
              </w:rPr>
              <w:fldChar w:fldCharType="separate"/>
            </w:r>
            <w:r w:rsidR="00A8178D">
              <w:rPr>
                <w:noProof/>
                <w:webHidden/>
              </w:rPr>
              <w:t>14</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792" w:history="1">
            <w:r w:rsidR="00D802AB" w:rsidRPr="001370C4">
              <w:rPr>
                <w:rStyle w:val="Hyperlink"/>
                <w:noProof/>
              </w:rPr>
              <w:t>Step 4 - Providing evidence of compliance</w:t>
            </w:r>
            <w:r w:rsidR="00D802AB">
              <w:rPr>
                <w:noProof/>
                <w:webHidden/>
              </w:rPr>
              <w:tab/>
            </w:r>
            <w:r>
              <w:rPr>
                <w:noProof/>
                <w:webHidden/>
              </w:rPr>
              <w:fldChar w:fldCharType="begin"/>
            </w:r>
            <w:r w:rsidR="00D802AB">
              <w:rPr>
                <w:noProof/>
                <w:webHidden/>
              </w:rPr>
              <w:instrText xml:space="preserve"> PAGEREF _Toc421272792 \h </w:instrText>
            </w:r>
            <w:r>
              <w:rPr>
                <w:noProof/>
                <w:webHidden/>
              </w:rPr>
            </w:r>
            <w:r>
              <w:rPr>
                <w:noProof/>
                <w:webHidden/>
              </w:rPr>
              <w:fldChar w:fldCharType="separate"/>
            </w:r>
            <w:r w:rsidR="00A8178D">
              <w:rPr>
                <w:noProof/>
                <w:webHidden/>
              </w:rPr>
              <w:t>14</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793" w:history="1">
            <w:r w:rsidR="00D802AB" w:rsidRPr="001370C4">
              <w:rPr>
                <w:rStyle w:val="Hyperlink"/>
                <w:noProof/>
              </w:rPr>
              <w:t>Step 5 - Development of panel report</w:t>
            </w:r>
            <w:r w:rsidR="00D802AB">
              <w:rPr>
                <w:noProof/>
                <w:webHidden/>
              </w:rPr>
              <w:tab/>
            </w:r>
            <w:r>
              <w:rPr>
                <w:noProof/>
                <w:webHidden/>
              </w:rPr>
              <w:fldChar w:fldCharType="begin"/>
            </w:r>
            <w:r w:rsidR="00D802AB">
              <w:rPr>
                <w:noProof/>
                <w:webHidden/>
              </w:rPr>
              <w:instrText xml:space="preserve"> PAGEREF _Toc421272793 \h </w:instrText>
            </w:r>
            <w:r>
              <w:rPr>
                <w:noProof/>
                <w:webHidden/>
              </w:rPr>
            </w:r>
            <w:r>
              <w:rPr>
                <w:noProof/>
                <w:webHidden/>
              </w:rPr>
              <w:fldChar w:fldCharType="separate"/>
            </w:r>
            <w:r w:rsidR="00A8178D">
              <w:rPr>
                <w:noProof/>
                <w:webHidden/>
              </w:rPr>
              <w:t>14</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794" w:history="1">
            <w:r w:rsidR="00D802AB" w:rsidRPr="001370C4">
              <w:rPr>
                <w:rStyle w:val="Hyperlink"/>
                <w:noProof/>
              </w:rPr>
              <w:t>Step 6 - Decision on the application</w:t>
            </w:r>
            <w:r w:rsidR="00D802AB">
              <w:rPr>
                <w:noProof/>
                <w:webHidden/>
              </w:rPr>
              <w:tab/>
            </w:r>
            <w:r>
              <w:rPr>
                <w:noProof/>
                <w:webHidden/>
              </w:rPr>
              <w:fldChar w:fldCharType="begin"/>
            </w:r>
            <w:r w:rsidR="00D802AB">
              <w:rPr>
                <w:noProof/>
                <w:webHidden/>
              </w:rPr>
              <w:instrText xml:space="preserve"> PAGEREF _Toc421272794 \h </w:instrText>
            </w:r>
            <w:r>
              <w:rPr>
                <w:noProof/>
                <w:webHidden/>
              </w:rPr>
            </w:r>
            <w:r>
              <w:rPr>
                <w:noProof/>
                <w:webHidden/>
              </w:rPr>
              <w:fldChar w:fldCharType="separate"/>
            </w:r>
            <w:r w:rsidR="00A8178D">
              <w:rPr>
                <w:noProof/>
                <w:webHidden/>
              </w:rPr>
              <w:t>14</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795" w:history="1">
            <w:r w:rsidR="00D802AB" w:rsidRPr="001370C4">
              <w:rPr>
                <w:rStyle w:val="Hyperlink"/>
                <w:noProof/>
              </w:rPr>
              <w:t>Step 7 - Registration of the school</w:t>
            </w:r>
            <w:r w:rsidR="00D802AB">
              <w:rPr>
                <w:noProof/>
                <w:webHidden/>
              </w:rPr>
              <w:tab/>
            </w:r>
            <w:r>
              <w:rPr>
                <w:noProof/>
                <w:webHidden/>
              </w:rPr>
              <w:fldChar w:fldCharType="begin"/>
            </w:r>
            <w:r w:rsidR="00D802AB">
              <w:rPr>
                <w:noProof/>
                <w:webHidden/>
              </w:rPr>
              <w:instrText xml:space="preserve"> PAGEREF _Toc421272795 \h </w:instrText>
            </w:r>
            <w:r>
              <w:rPr>
                <w:noProof/>
                <w:webHidden/>
              </w:rPr>
            </w:r>
            <w:r>
              <w:rPr>
                <w:noProof/>
                <w:webHidden/>
              </w:rPr>
              <w:fldChar w:fldCharType="separate"/>
            </w:r>
            <w:r w:rsidR="00A8178D">
              <w:rPr>
                <w:noProof/>
                <w:webHidden/>
              </w:rPr>
              <w:t>14</w:t>
            </w:r>
            <w:r>
              <w:rPr>
                <w:noProof/>
                <w:webHidden/>
              </w:rPr>
              <w:fldChar w:fldCharType="end"/>
            </w:r>
          </w:hyperlink>
        </w:p>
        <w:p w:rsidR="00D802AB" w:rsidRDefault="00447F98">
          <w:pPr>
            <w:pStyle w:val="TOC2"/>
            <w:rPr>
              <w:rFonts w:asciiTheme="minorHAnsi" w:hAnsiTheme="minorHAnsi"/>
              <w:szCs w:val="22"/>
              <w:lang w:val="en-AU" w:eastAsia="en-AU" w:bidi="ar-SA"/>
            </w:rPr>
          </w:pPr>
          <w:hyperlink w:anchor="_Toc421272796" w:history="1">
            <w:r w:rsidR="00D802AB" w:rsidRPr="001370C4">
              <w:rPr>
                <w:rStyle w:val="Hyperlink"/>
              </w:rPr>
              <w:t>Period of registration</w:t>
            </w:r>
            <w:r w:rsidR="00D802AB">
              <w:rPr>
                <w:webHidden/>
              </w:rPr>
              <w:tab/>
            </w:r>
            <w:r>
              <w:rPr>
                <w:webHidden/>
              </w:rPr>
              <w:fldChar w:fldCharType="begin"/>
            </w:r>
            <w:r w:rsidR="00D802AB">
              <w:rPr>
                <w:webHidden/>
              </w:rPr>
              <w:instrText xml:space="preserve"> PAGEREF _Toc421272796 \h </w:instrText>
            </w:r>
            <w:r>
              <w:rPr>
                <w:webHidden/>
              </w:rPr>
            </w:r>
            <w:r>
              <w:rPr>
                <w:webHidden/>
              </w:rPr>
              <w:fldChar w:fldCharType="separate"/>
            </w:r>
            <w:r w:rsidR="00A8178D">
              <w:rPr>
                <w:webHidden/>
              </w:rPr>
              <w:t>15</w:t>
            </w:r>
            <w:r>
              <w:rPr>
                <w:webHidden/>
              </w:rPr>
              <w:fldChar w:fldCharType="end"/>
            </w:r>
          </w:hyperlink>
        </w:p>
        <w:p w:rsidR="00D802AB" w:rsidRDefault="00447F98">
          <w:pPr>
            <w:pStyle w:val="TOC2"/>
            <w:rPr>
              <w:rFonts w:asciiTheme="minorHAnsi" w:hAnsiTheme="minorHAnsi"/>
              <w:szCs w:val="22"/>
              <w:lang w:val="en-AU" w:eastAsia="en-AU" w:bidi="ar-SA"/>
            </w:rPr>
          </w:pPr>
          <w:hyperlink w:anchor="_Toc421272797" w:history="1">
            <w:r w:rsidR="00D802AB" w:rsidRPr="001370C4">
              <w:rPr>
                <w:rStyle w:val="Hyperlink"/>
              </w:rPr>
              <w:t>Supporting documentation</w:t>
            </w:r>
            <w:r w:rsidR="00D802AB">
              <w:rPr>
                <w:webHidden/>
              </w:rPr>
              <w:tab/>
            </w:r>
            <w:r>
              <w:rPr>
                <w:webHidden/>
              </w:rPr>
              <w:fldChar w:fldCharType="begin"/>
            </w:r>
            <w:r w:rsidR="00D802AB">
              <w:rPr>
                <w:webHidden/>
              </w:rPr>
              <w:instrText xml:space="preserve"> PAGEREF _Toc421272797 \h </w:instrText>
            </w:r>
            <w:r>
              <w:rPr>
                <w:webHidden/>
              </w:rPr>
            </w:r>
            <w:r>
              <w:rPr>
                <w:webHidden/>
              </w:rPr>
              <w:fldChar w:fldCharType="separate"/>
            </w:r>
            <w:r w:rsidR="00A8178D">
              <w:rPr>
                <w:webHidden/>
              </w:rPr>
              <w:t>15</w:t>
            </w:r>
            <w:r>
              <w:rPr>
                <w:webHidden/>
              </w:rPr>
              <w:fldChar w:fldCharType="end"/>
            </w:r>
          </w:hyperlink>
        </w:p>
        <w:p w:rsidR="00D802AB" w:rsidRDefault="00447F98">
          <w:pPr>
            <w:pStyle w:val="TOC2"/>
            <w:rPr>
              <w:rFonts w:asciiTheme="minorHAnsi" w:hAnsiTheme="minorHAnsi"/>
              <w:szCs w:val="22"/>
              <w:lang w:val="en-AU" w:eastAsia="en-AU" w:bidi="ar-SA"/>
            </w:rPr>
          </w:pPr>
          <w:hyperlink w:anchor="_Toc421272799" w:history="1">
            <w:r w:rsidR="00D802AB" w:rsidRPr="001370C4">
              <w:rPr>
                <w:rStyle w:val="Hyperlink"/>
              </w:rPr>
              <w:t>Conditions of registration</w:t>
            </w:r>
            <w:r w:rsidR="00D802AB">
              <w:rPr>
                <w:webHidden/>
              </w:rPr>
              <w:tab/>
            </w:r>
            <w:r>
              <w:rPr>
                <w:webHidden/>
              </w:rPr>
              <w:fldChar w:fldCharType="begin"/>
            </w:r>
            <w:r w:rsidR="00D802AB">
              <w:rPr>
                <w:webHidden/>
              </w:rPr>
              <w:instrText xml:space="preserve"> PAGEREF _Toc421272799 \h </w:instrText>
            </w:r>
            <w:r>
              <w:rPr>
                <w:webHidden/>
              </w:rPr>
            </w:r>
            <w:r>
              <w:rPr>
                <w:webHidden/>
              </w:rPr>
              <w:fldChar w:fldCharType="separate"/>
            </w:r>
            <w:r w:rsidR="00A8178D">
              <w:rPr>
                <w:webHidden/>
              </w:rPr>
              <w:t>16</w:t>
            </w:r>
            <w:r>
              <w:rPr>
                <w:webHidden/>
              </w:rPr>
              <w:fldChar w:fldCharType="end"/>
            </w:r>
          </w:hyperlink>
        </w:p>
        <w:p w:rsidR="00D802AB" w:rsidRDefault="00447F98">
          <w:pPr>
            <w:pStyle w:val="TOC3"/>
            <w:rPr>
              <w:rFonts w:asciiTheme="minorHAnsi" w:hAnsiTheme="minorHAnsi"/>
              <w:noProof/>
              <w:szCs w:val="22"/>
              <w:lang w:val="en-AU" w:eastAsia="en-AU" w:bidi="ar-SA"/>
            </w:rPr>
          </w:pPr>
          <w:hyperlink w:anchor="_Toc421272800" w:history="1">
            <w:r w:rsidR="00D802AB" w:rsidRPr="001370C4">
              <w:rPr>
                <w:rStyle w:val="Hyperlink"/>
                <w:noProof/>
              </w:rPr>
              <w:t>Item A - Incorporation</w:t>
            </w:r>
            <w:r w:rsidR="00D802AB">
              <w:rPr>
                <w:noProof/>
                <w:webHidden/>
              </w:rPr>
              <w:tab/>
            </w:r>
            <w:r>
              <w:rPr>
                <w:noProof/>
                <w:webHidden/>
              </w:rPr>
              <w:fldChar w:fldCharType="begin"/>
            </w:r>
            <w:r w:rsidR="00D802AB">
              <w:rPr>
                <w:noProof/>
                <w:webHidden/>
              </w:rPr>
              <w:instrText xml:space="preserve"> PAGEREF _Toc421272800 \h </w:instrText>
            </w:r>
            <w:r>
              <w:rPr>
                <w:noProof/>
                <w:webHidden/>
              </w:rPr>
            </w:r>
            <w:r>
              <w:rPr>
                <w:noProof/>
                <w:webHidden/>
              </w:rPr>
              <w:fldChar w:fldCharType="separate"/>
            </w:r>
            <w:r w:rsidR="00A8178D">
              <w:rPr>
                <w:noProof/>
                <w:webHidden/>
              </w:rPr>
              <w:t>16</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801" w:history="1">
            <w:r w:rsidR="00D802AB" w:rsidRPr="001370C4">
              <w:rPr>
                <w:rStyle w:val="Hyperlink"/>
                <w:noProof/>
              </w:rPr>
              <w:t>Item B - Policies, facilities and equipment</w:t>
            </w:r>
            <w:r w:rsidR="00D802AB">
              <w:rPr>
                <w:noProof/>
                <w:webHidden/>
              </w:rPr>
              <w:tab/>
            </w:r>
            <w:r>
              <w:rPr>
                <w:noProof/>
                <w:webHidden/>
              </w:rPr>
              <w:fldChar w:fldCharType="begin"/>
            </w:r>
            <w:r w:rsidR="00D802AB">
              <w:rPr>
                <w:noProof/>
                <w:webHidden/>
              </w:rPr>
              <w:instrText xml:space="preserve"> PAGEREF _Toc421272801 \h </w:instrText>
            </w:r>
            <w:r>
              <w:rPr>
                <w:noProof/>
                <w:webHidden/>
              </w:rPr>
            </w:r>
            <w:r>
              <w:rPr>
                <w:noProof/>
                <w:webHidden/>
              </w:rPr>
              <w:fldChar w:fldCharType="separate"/>
            </w:r>
            <w:r w:rsidR="00A8178D">
              <w:rPr>
                <w:noProof/>
                <w:webHidden/>
              </w:rPr>
              <w:t>16</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802" w:history="1">
            <w:r w:rsidR="00D802AB" w:rsidRPr="001370C4">
              <w:rPr>
                <w:rStyle w:val="Hyperlink"/>
                <w:noProof/>
              </w:rPr>
              <w:t>Item C - Curriculum framework</w:t>
            </w:r>
            <w:r w:rsidR="00D802AB">
              <w:rPr>
                <w:noProof/>
                <w:webHidden/>
              </w:rPr>
              <w:tab/>
            </w:r>
            <w:r>
              <w:rPr>
                <w:noProof/>
                <w:webHidden/>
              </w:rPr>
              <w:fldChar w:fldCharType="begin"/>
            </w:r>
            <w:r w:rsidR="00D802AB">
              <w:rPr>
                <w:noProof/>
                <w:webHidden/>
              </w:rPr>
              <w:instrText xml:space="preserve"> PAGEREF _Toc421272802 \h </w:instrText>
            </w:r>
            <w:r>
              <w:rPr>
                <w:noProof/>
                <w:webHidden/>
              </w:rPr>
            </w:r>
            <w:r>
              <w:rPr>
                <w:noProof/>
                <w:webHidden/>
              </w:rPr>
              <w:fldChar w:fldCharType="separate"/>
            </w:r>
            <w:r w:rsidR="00A8178D">
              <w:rPr>
                <w:noProof/>
                <w:webHidden/>
              </w:rPr>
              <w:t>19</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803" w:history="1">
            <w:r w:rsidR="00D802AB" w:rsidRPr="001370C4">
              <w:rPr>
                <w:rStyle w:val="Hyperlink"/>
                <w:noProof/>
              </w:rPr>
              <w:t>Item D - Nature and content of the education</w:t>
            </w:r>
            <w:r w:rsidR="00D802AB">
              <w:rPr>
                <w:noProof/>
                <w:webHidden/>
              </w:rPr>
              <w:tab/>
            </w:r>
            <w:r>
              <w:rPr>
                <w:noProof/>
                <w:webHidden/>
              </w:rPr>
              <w:fldChar w:fldCharType="begin"/>
            </w:r>
            <w:r w:rsidR="00D802AB">
              <w:rPr>
                <w:noProof/>
                <w:webHidden/>
              </w:rPr>
              <w:instrText xml:space="preserve"> PAGEREF _Toc421272803 \h </w:instrText>
            </w:r>
            <w:r>
              <w:rPr>
                <w:noProof/>
                <w:webHidden/>
              </w:rPr>
            </w:r>
            <w:r>
              <w:rPr>
                <w:noProof/>
                <w:webHidden/>
              </w:rPr>
              <w:fldChar w:fldCharType="separate"/>
            </w:r>
            <w:r w:rsidR="00A8178D">
              <w:rPr>
                <w:noProof/>
                <w:webHidden/>
              </w:rPr>
              <w:t>20</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804" w:history="1">
            <w:r w:rsidR="00D802AB" w:rsidRPr="001370C4">
              <w:rPr>
                <w:rStyle w:val="Hyperlink"/>
                <w:noProof/>
              </w:rPr>
              <w:t>Item E - Teaching staff qualifications</w:t>
            </w:r>
            <w:r w:rsidR="00D802AB">
              <w:rPr>
                <w:noProof/>
                <w:webHidden/>
              </w:rPr>
              <w:tab/>
            </w:r>
            <w:r>
              <w:rPr>
                <w:noProof/>
                <w:webHidden/>
              </w:rPr>
              <w:fldChar w:fldCharType="begin"/>
            </w:r>
            <w:r w:rsidR="00D802AB">
              <w:rPr>
                <w:noProof/>
                <w:webHidden/>
              </w:rPr>
              <w:instrText xml:space="preserve"> PAGEREF _Toc421272804 \h </w:instrText>
            </w:r>
            <w:r>
              <w:rPr>
                <w:noProof/>
                <w:webHidden/>
              </w:rPr>
            </w:r>
            <w:r>
              <w:rPr>
                <w:noProof/>
                <w:webHidden/>
              </w:rPr>
              <w:fldChar w:fldCharType="separate"/>
            </w:r>
            <w:r w:rsidR="00A8178D">
              <w:rPr>
                <w:noProof/>
                <w:webHidden/>
              </w:rPr>
              <w:t>20</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805" w:history="1">
            <w:r w:rsidR="00D802AB" w:rsidRPr="001370C4">
              <w:rPr>
                <w:rStyle w:val="Hyperlink"/>
                <w:noProof/>
              </w:rPr>
              <w:t>Item F - Monitoring educational outcomes</w:t>
            </w:r>
            <w:r w:rsidR="00D802AB">
              <w:rPr>
                <w:noProof/>
                <w:webHidden/>
              </w:rPr>
              <w:tab/>
            </w:r>
            <w:r>
              <w:rPr>
                <w:noProof/>
                <w:webHidden/>
              </w:rPr>
              <w:fldChar w:fldCharType="begin"/>
            </w:r>
            <w:r w:rsidR="00D802AB">
              <w:rPr>
                <w:noProof/>
                <w:webHidden/>
              </w:rPr>
              <w:instrText xml:space="preserve"> PAGEREF _Toc421272805 \h </w:instrText>
            </w:r>
            <w:r>
              <w:rPr>
                <w:noProof/>
                <w:webHidden/>
              </w:rPr>
            </w:r>
            <w:r>
              <w:rPr>
                <w:noProof/>
                <w:webHidden/>
              </w:rPr>
              <w:fldChar w:fldCharType="separate"/>
            </w:r>
            <w:r w:rsidR="00A8178D">
              <w:rPr>
                <w:noProof/>
                <w:webHidden/>
              </w:rPr>
              <w:t>21</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806" w:history="1">
            <w:r w:rsidR="00D802AB" w:rsidRPr="001370C4">
              <w:rPr>
                <w:rStyle w:val="Hyperlink"/>
                <w:noProof/>
              </w:rPr>
              <w:t>Item G - Financial viability</w:t>
            </w:r>
            <w:r w:rsidR="00D802AB">
              <w:rPr>
                <w:noProof/>
                <w:webHidden/>
              </w:rPr>
              <w:tab/>
            </w:r>
            <w:r>
              <w:rPr>
                <w:noProof/>
                <w:webHidden/>
              </w:rPr>
              <w:fldChar w:fldCharType="begin"/>
            </w:r>
            <w:r w:rsidR="00D802AB">
              <w:rPr>
                <w:noProof/>
                <w:webHidden/>
              </w:rPr>
              <w:instrText xml:space="preserve"> PAGEREF _Toc421272806 \h </w:instrText>
            </w:r>
            <w:r>
              <w:rPr>
                <w:noProof/>
                <w:webHidden/>
              </w:rPr>
            </w:r>
            <w:r>
              <w:rPr>
                <w:noProof/>
                <w:webHidden/>
              </w:rPr>
              <w:fldChar w:fldCharType="separate"/>
            </w:r>
            <w:r w:rsidR="00A8178D">
              <w:rPr>
                <w:noProof/>
                <w:webHidden/>
              </w:rPr>
              <w:t>21</w:t>
            </w:r>
            <w:r>
              <w:rPr>
                <w:noProof/>
                <w:webHidden/>
              </w:rPr>
              <w:fldChar w:fldCharType="end"/>
            </w:r>
          </w:hyperlink>
        </w:p>
        <w:p w:rsidR="00D802AB" w:rsidRDefault="00447F98">
          <w:pPr>
            <w:pStyle w:val="TOC2"/>
            <w:rPr>
              <w:rFonts w:asciiTheme="minorHAnsi" w:hAnsiTheme="minorHAnsi"/>
              <w:szCs w:val="22"/>
              <w:lang w:val="en-AU" w:eastAsia="en-AU" w:bidi="ar-SA"/>
            </w:rPr>
          </w:pPr>
          <w:hyperlink w:anchor="_Toc421272807" w:history="1">
            <w:r w:rsidR="00D802AB" w:rsidRPr="001370C4">
              <w:rPr>
                <w:rStyle w:val="Hyperlink"/>
              </w:rPr>
              <w:t>Registration Panels</w:t>
            </w:r>
            <w:r w:rsidR="00D802AB">
              <w:rPr>
                <w:webHidden/>
              </w:rPr>
              <w:tab/>
            </w:r>
            <w:r>
              <w:rPr>
                <w:webHidden/>
              </w:rPr>
              <w:fldChar w:fldCharType="begin"/>
            </w:r>
            <w:r w:rsidR="00D802AB">
              <w:rPr>
                <w:webHidden/>
              </w:rPr>
              <w:instrText xml:space="preserve"> PAGEREF _Toc421272807 \h </w:instrText>
            </w:r>
            <w:r>
              <w:rPr>
                <w:webHidden/>
              </w:rPr>
            </w:r>
            <w:r>
              <w:rPr>
                <w:webHidden/>
              </w:rPr>
              <w:fldChar w:fldCharType="separate"/>
            </w:r>
            <w:r w:rsidR="00A8178D">
              <w:rPr>
                <w:webHidden/>
              </w:rPr>
              <w:t>22</w:t>
            </w:r>
            <w:r>
              <w:rPr>
                <w:webHidden/>
              </w:rPr>
              <w:fldChar w:fldCharType="end"/>
            </w:r>
          </w:hyperlink>
        </w:p>
        <w:p w:rsidR="00D802AB" w:rsidRDefault="00447F98">
          <w:pPr>
            <w:pStyle w:val="TOC3"/>
            <w:rPr>
              <w:rFonts w:asciiTheme="minorHAnsi" w:hAnsiTheme="minorHAnsi"/>
              <w:noProof/>
              <w:szCs w:val="22"/>
              <w:lang w:val="en-AU" w:eastAsia="en-AU" w:bidi="ar-SA"/>
            </w:rPr>
          </w:pPr>
          <w:hyperlink w:anchor="_Toc421272808" w:history="1">
            <w:r w:rsidR="00D802AB" w:rsidRPr="001370C4">
              <w:rPr>
                <w:rStyle w:val="Hyperlink"/>
                <w:noProof/>
              </w:rPr>
              <w:t>Appointment of panels</w:t>
            </w:r>
            <w:r w:rsidR="00D802AB">
              <w:rPr>
                <w:noProof/>
                <w:webHidden/>
              </w:rPr>
              <w:tab/>
            </w:r>
            <w:r>
              <w:rPr>
                <w:noProof/>
                <w:webHidden/>
              </w:rPr>
              <w:fldChar w:fldCharType="begin"/>
            </w:r>
            <w:r w:rsidR="00D802AB">
              <w:rPr>
                <w:noProof/>
                <w:webHidden/>
              </w:rPr>
              <w:instrText xml:space="preserve"> PAGEREF _Toc421272808 \h </w:instrText>
            </w:r>
            <w:r>
              <w:rPr>
                <w:noProof/>
                <w:webHidden/>
              </w:rPr>
            </w:r>
            <w:r>
              <w:rPr>
                <w:noProof/>
                <w:webHidden/>
              </w:rPr>
              <w:fldChar w:fldCharType="separate"/>
            </w:r>
            <w:r w:rsidR="00A8178D">
              <w:rPr>
                <w:noProof/>
                <w:webHidden/>
              </w:rPr>
              <w:t>22</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809" w:history="1">
            <w:r w:rsidR="00D802AB" w:rsidRPr="001370C4">
              <w:rPr>
                <w:rStyle w:val="Hyperlink"/>
                <w:noProof/>
              </w:rPr>
              <w:t>Role of the Panel Chair</w:t>
            </w:r>
            <w:r w:rsidR="00D802AB">
              <w:rPr>
                <w:noProof/>
                <w:webHidden/>
              </w:rPr>
              <w:tab/>
            </w:r>
            <w:r>
              <w:rPr>
                <w:noProof/>
                <w:webHidden/>
              </w:rPr>
              <w:fldChar w:fldCharType="begin"/>
            </w:r>
            <w:r w:rsidR="00D802AB">
              <w:rPr>
                <w:noProof/>
                <w:webHidden/>
              </w:rPr>
              <w:instrText xml:space="preserve"> PAGEREF _Toc421272809 \h </w:instrText>
            </w:r>
            <w:r>
              <w:rPr>
                <w:noProof/>
                <w:webHidden/>
              </w:rPr>
            </w:r>
            <w:r>
              <w:rPr>
                <w:noProof/>
                <w:webHidden/>
              </w:rPr>
              <w:fldChar w:fldCharType="separate"/>
            </w:r>
            <w:r w:rsidR="00A8178D">
              <w:rPr>
                <w:noProof/>
                <w:webHidden/>
              </w:rPr>
              <w:t>23</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810" w:history="1">
            <w:r w:rsidR="00D802AB" w:rsidRPr="001370C4">
              <w:rPr>
                <w:rStyle w:val="Hyperlink"/>
                <w:noProof/>
              </w:rPr>
              <w:t>Operational guidelines for panel members</w:t>
            </w:r>
            <w:r w:rsidR="00D802AB">
              <w:rPr>
                <w:noProof/>
                <w:webHidden/>
              </w:rPr>
              <w:tab/>
            </w:r>
            <w:r>
              <w:rPr>
                <w:noProof/>
                <w:webHidden/>
              </w:rPr>
              <w:fldChar w:fldCharType="begin"/>
            </w:r>
            <w:r w:rsidR="00D802AB">
              <w:rPr>
                <w:noProof/>
                <w:webHidden/>
              </w:rPr>
              <w:instrText xml:space="preserve"> PAGEREF _Toc421272810 \h </w:instrText>
            </w:r>
            <w:r>
              <w:rPr>
                <w:noProof/>
                <w:webHidden/>
              </w:rPr>
            </w:r>
            <w:r>
              <w:rPr>
                <w:noProof/>
                <w:webHidden/>
              </w:rPr>
              <w:fldChar w:fldCharType="separate"/>
            </w:r>
            <w:r w:rsidR="00A8178D">
              <w:rPr>
                <w:noProof/>
                <w:webHidden/>
              </w:rPr>
              <w:t>23</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811" w:history="1">
            <w:r w:rsidR="00D802AB" w:rsidRPr="001370C4">
              <w:rPr>
                <w:rStyle w:val="Hyperlink"/>
                <w:noProof/>
              </w:rPr>
              <w:t>Code of conduct for registration panel members</w:t>
            </w:r>
            <w:r w:rsidR="00D802AB">
              <w:rPr>
                <w:noProof/>
                <w:webHidden/>
              </w:rPr>
              <w:tab/>
            </w:r>
            <w:r>
              <w:rPr>
                <w:noProof/>
                <w:webHidden/>
              </w:rPr>
              <w:fldChar w:fldCharType="begin"/>
            </w:r>
            <w:r w:rsidR="00D802AB">
              <w:rPr>
                <w:noProof/>
                <w:webHidden/>
              </w:rPr>
              <w:instrText xml:space="preserve"> PAGEREF _Toc421272811 \h </w:instrText>
            </w:r>
            <w:r>
              <w:rPr>
                <w:noProof/>
                <w:webHidden/>
              </w:rPr>
            </w:r>
            <w:r>
              <w:rPr>
                <w:noProof/>
                <w:webHidden/>
              </w:rPr>
              <w:fldChar w:fldCharType="separate"/>
            </w:r>
            <w:r w:rsidR="00A8178D">
              <w:rPr>
                <w:noProof/>
                <w:webHidden/>
              </w:rPr>
              <w:t>24</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812" w:history="1">
            <w:r w:rsidR="00D802AB" w:rsidRPr="001370C4">
              <w:rPr>
                <w:rStyle w:val="Hyperlink"/>
                <w:noProof/>
              </w:rPr>
              <w:t>Conduct of panel members</w:t>
            </w:r>
            <w:r w:rsidR="00D802AB">
              <w:rPr>
                <w:noProof/>
                <w:webHidden/>
              </w:rPr>
              <w:tab/>
            </w:r>
            <w:r>
              <w:rPr>
                <w:noProof/>
                <w:webHidden/>
              </w:rPr>
              <w:fldChar w:fldCharType="begin"/>
            </w:r>
            <w:r w:rsidR="00D802AB">
              <w:rPr>
                <w:noProof/>
                <w:webHidden/>
              </w:rPr>
              <w:instrText xml:space="preserve"> PAGEREF _Toc421272812 \h </w:instrText>
            </w:r>
            <w:r>
              <w:rPr>
                <w:noProof/>
                <w:webHidden/>
              </w:rPr>
            </w:r>
            <w:r>
              <w:rPr>
                <w:noProof/>
                <w:webHidden/>
              </w:rPr>
              <w:fldChar w:fldCharType="separate"/>
            </w:r>
            <w:r w:rsidR="00A8178D">
              <w:rPr>
                <w:noProof/>
                <w:webHidden/>
              </w:rPr>
              <w:t>24</w:t>
            </w:r>
            <w:r>
              <w:rPr>
                <w:noProof/>
                <w:webHidden/>
              </w:rPr>
              <w:fldChar w:fldCharType="end"/>
            </w:r>
          </w:hyperlink>
        </w:p>
        <w:p w:rsidR="00D802AB" w:rsidRDefault="00447F98">
          <w:pPr>
            <w:pStyle w:val="TOC2"/>
            <w:rPr>
              <w:rFonts w:asciiTheme="minorHAnsi" w:hAnsiTheme="minorHAnsi"/>
              <w:szCs w:val="22"/>
              <w:lang w:val="en-AU" w:eastAsia="en-AU" w:bidi="ar-SA"/>
            </w:rPr>
          </w:pPr>
          <w:hyperlink w:anchor="_Toc421272813" w:history="1">
            <w:r w:rsidR="00D802AB" w:rsidRPr="001370C4">
              <w:rPr>
                <w:rStyle w:val="Hyperlink"/>
              </w:rPr>
              <w:t>Panels for registration renewal of Catholic systemic schools</w:t>
            </w:r>
            <w:r w:rsidR="00D802AB">
              <w:rPr>
                <w:webHidden/>
              </w:rPr>
              <w:tab/>
            </w:r>
            <w:r>
              <w:rPr>
                <w:webHidden/>
              </w:rPr>
              <w:fldChar w:fldCharType="begin"/>
            </w:r>
            <w:r w:rsidR="00D802AB">
              <w:rPr>
                <w:webHidden/>
              </w:rPr>
              <w:instrText xml:space="preserve"> PAGEREF _Toc421272813 \h </w:instrText>
            </w:r>
            <w:r>
              <w:rPr>
                <w:webHidden/>
              </w:rPr>
            </w:r>
            <w:r>
              <w:rPr>
                <w:webHidden/>
              </w:rPr>
              <w:fldChar w:fldCharType="separate"/>
            </w:r>
            <w:r w:rsidR="00A8178D">
              <w:rPr>
                <w:webHidden/>
              </w:rPr>
              <w:t>25</w:t>
            </w:r>
            <w:r>
              <w:rPr>
                <w:webHidden/>
              </w:rPr>
              <w:fldChar w:fldCharType="end"/>
            </w:r>
          </w:hyperlink>
        </w:p>
        <w:p w:rsidR="00D802AB" w:rsidRDefault="00447F98">
          <w:pPr>
            <w:pStyle w:val="TOC2"/>
            <w:rPr>
              <w:rFonts w:asciiTheme="minorHAnsi" w:hAnsiTheme="minorHAnsi"/>
              <w:szCs w:val="22"/>
              <w:lang w:val="en-AU" w:eastAsia="en-AU" w:bidi="ar-SA"/>
            </w:rPr>
          </w:pPr>
          <w:hyperlink w:anchor="_Toc421272814" w:history="1">
            <w:r w:rsidR="00D802AB" w:rsidRPr="001370C4">
              <w:rPr>
                <w:rStyle w:val="Hyperlink"/>
              </w:rPr>
              <w:t>Panel reports</w:t>
            </w:r>
            <w:r w:rsidR="00D802AB">
              <w:rPr>
                <w:webHidden/>
              </w:rPr>
              <w:tab/>
            </w:r>
            <w:r>
              <w:rPr>
                <w:webHidden/>
              </w:rPr>
              <w:fldChar w:fldCharType="begin"/>
            </w:r>
            <w:r w:rsidR="00D802AB">
              <w:rPr>
                <w:webHidden/>
              </w:rPr>
              <w:instrText xml:space="preserve"> PAGEREF _Toc421272814 \h </w:instrText>
            </w:r>
            <w:r>
              <w:rPr>
                <w:webHidden/>
              </w:rPr>
            </w:r>
            <w:r>
              <w:rPr>
                <w:webHidden/>
              </w:rPr>
              <w:fldChar w:fldCharType="separate"/>
            </w:r>
            <w:r w:rsidR="00A8178D">
              <w:rPr>
                <w:webHidden/>
              </w:rPr>
              <w:t>26</w:t>
            </w:r>
            <w:r>
              <w:rPr>
                <w:webHidden/>
              </w:rPr>
              <w:fldChar w:fldCharType="end"/>
            </w:r>
          </w:hyperlink>
        </w:p>
        <w:p w:rsidR="00D802AB" w:rsidRDefault="00447F98">
          <w:pPr>
            <w:pStyle w:val="TOC2"/>
            <w:rPr>
              <w:rFonts w:asciiTheme="minorHAnsi" w:hAnsiTheme="minorHAnsi"/>
              <w:szCs w:val="22"/>
              <w:lang w:val="en-AU" w:eastAsia="en-AU" w:bidi="ar-SA"/>
            </w:rPr>
          </w:pPr>
          <w:hyperlink w:anchor="_Toc421272816" w:history="1">
            <w:r w:rsidR="00D802AB" w:rsidRPr="001370C4">
              <w:rPr>
                <w:rStyle w:val="Hyperlink"/>
              </w:rPr>
              <w:t>Registration status</w:t>
            </w:r>
            <w:r w:rsidR="00D802AB">
              <w:rPr>
                <w:webHidden/>
              </w:rPr>
              <w:tab/>
            </w:r>
            <w:r>
              <w:rPr>
                <w:webHidden/>
              </w:rPr>
              <w:fldChar w:fldCharType="begin"/>
            </w:r>
            <w:r w:rsidR="00D802AB">
              <w:rPr>
                <w:webHidden/>
              </w:rPr>
              <w:instrText xml:space="preserve"> PAGEREF _Toc421272816 \h </w:instrText>
            </w:r>
            <w:r>
              <w:rPr>
                <w:webHidden/>
              </w:rPr>
            </w:r>
            <w:r>
              <w:rPr>
                <w:webHidden/>
              </w:rPr>
              <w:fldChar w:fldCharType="separate"/>
            </w:r>
            <w:r w:rsidR="00A8178D">
              <w:rPr>
                <w:webHidden/>
              </w:rPr>
              <w:t>26</w:t>
            </w:r>
            <w:r>
              <w:rPr>
                <w:webHidden/>
              </w:rPr>
              <w:fldChar w:fldCharType="end"/>
            </w:r>
          </w:hyperlink>
        </w:p>
        <w:p w:rsidR="00D802AB" w:rsidRDefault="00447F98">
          <w:pPr>
            <w:pStyle w:val="TOC2"/>
            <w:rPr>
              <w:rFonts w:asciiTheme="minorHAnsi" w:hAnsiTheme="minorHAnsi"/>
              <w:szCs w:val="22"/>
              <w:lang w:val="en-AU" w:eastAsia="en-AU" w:bidi="ar-SA"/>
            </w:rPr>
          </w:pPr>
          <w:hyperlink w:anchor="_Toc421272817" w:history="1">
            <w:r w:rsidR="00D802AB" w:rsidRPr="001370C4">
              <w:rPr>
                <w:rStyle w:val="Hyperlink"/>
              </w:rPr>
              <w:t>Certificates of Registration</w:t>
            </w:r>
            <w:r w:rsidR="00D802AB">
              <w:rPr>
                <w:webHidden/>
              </w:rPr>
              <w:tab/>
            </w:r>
            <w:r>
              <w:rPr>
                <w:webHidden/>
              </w:rPr>
              <w:fldChar w:fldCharType="begin"/>
            </w:r>
            <w:r w:rsidR="00D802AB">
              <w:rPr>
                <w:webHidden/>
              </w:rPr>
              <w:instrText xml:space="preserve"> PAGEREF _Toc421272817 \h </w:instrText>
            </w:r>
            <w:r>
              <w:rPr>
                <w:webHidden/>
              </w:rPr>
            </w:r>
            <w:r>
              <w:rPr>
                <w:webHidden/>
              </w:rPr>
              <w:fldChar w:fldCharType="separate"/>
            </w:r>
            <w:r w:rsidR="00A8178D">
              <w:rPr>
                <w:webHidden/>
              </w:rPr>
              <w:t>27</w:t>
            </w:r>
            <w:r>
              <w:rPr>
                <w:webHidden/>
              </w:rPr>
              <w:fldChar w:fldCharType="end"/>
            </w:r>
          </w:hyperlink>
        </w:p>
        <w:p w:rsidR="00D802AB" w:rsidRDefault="00447F98">
          <w:pPr>
            <w:pStyle w:val="TOC1"/>
            <w:rPr>
              <w:rFonts w:asciiTheme="minorHAnsi" w:hAnsiTheme="minorHAnsi"/>
              <w:b w:val="0"/>
              <w:szCs w:val="22"/>
              <w:lang w:val="en-AU" w:bidi="ar-SA"/>
            </w:rPr>
          </w:pPr>
          <w:hyperlink w:anchor="_Toc421272818" w:history="1">
            <w:r w:rsidR="00D802AB" w:rsidRPr="001370C4">
              <w:rPr>
                <w:rStyle w:val="Hyperlink"/>
              </w:rPr>
              <w:t xml:space="preserve">Part 3: Community </w:t>
            </w:r>
            <w:r w:rsidR="009F6358">
              <w:rPr>
                <w:rStyle w:val="Hyperlink"/>
              </w:rPr>
              <w:t xml:space="preserve">notification / </w:t>
            </w:r>
            <w:r w:rsidR="00D802AB" w:rsidRPr="001370C4">
              <w:rPr>
                <w:rStyle w:val="Hyperlink"/>
              </w:rPr>
              <w:t>consultation</w:t>
            </w:r>
            <w:r w:rsidR="00D802AB">
              <w:rPr>
                <w:webHidden/>
              </w:rPr>
              <w:tab/>
            </w:r>
            <w:r>
              <w:rPr>
                <w:webHidden/>
              </w:rPr>
              <w:fldChar w:fldCharType="begin"/>
            </w:r>
            <w:r w:rsidR="00D802AB">
              <w:rPr>
                <w:webHidden/>
              </w:rPr>
              <w:instrText xml:space="preserve"> PAGEREF _Toc421272818 \h </w:instrText>
            </w:r>
            <w:r>
              <w:rPr>
                <w:webHidden/>
              </w:rPr>
            </w:r>
            <w:r>
              <w:rPr>
                <w:webHidden/>
              </w:rPr>
              <w:fldChar w:fldCharType="separate"/>
            </w:r>
            <w:r w:rsidR="00A8178D">
              <w:rPr>
                <w:webHidden/>
              </w:rPr>
              <w:t>28</w:t>
            </w:r>
            <w:r>
              <w:rPr>
                <w:webHidden/>
              </w:rPr>
              <w:fldChar w:fldCharType="end"/>
            </w:r>
          </w:hyperlink>
        </w:p>
        <w:p w:rsidR="00D802AB" w:rsidRDefault="00447F98">
          <w:pPr>
            <w:pStyle w:val="TOC2"/>
            <w:rPr>
              <w:rFonts w:asciiTheme="minorHAnsi" w:hAnsiTheme="minorHAnsi"/>
              <w:szCs w:val="22"/>
              <w:lang w:val="en-AU" w:eastAsia="en-AU" w:bidi="ar-SA"/>
            </w:rPr>
          </w:pPr>
          <w:hyperlink w:anchor="_Toc421272819" w:history="1">
            <w:r w:rsidR="00D802AB" w:rsidRPr="001370C4">
              <w:rPr>
                <w:rStyle w:val="Hyperlink"/>
                <w:rFonts w:eastAsiaTheme="majorEastAsia"/>
              </w:rPr>
              <w:t>In-principle Approval</w:t>
            </w:r>
            <w:r w:rsidR="00D802AB">
              <w:rPr>
                <w:webHidden/>
              </w:rPr>
              <w:tab/>
            </w:r>
            <w:r>
              <w:rPr>
                <w:webHidden/>
              </w:rPr>
              <w:fldChar w:fldCharType="begin"/>
            </w:r>
            <w:r w:rsidR="00D802AB">
              <w:rPr>
                <w:webHidden/>
              </w:rPr>
              <w:instrText xml:space="preserve"> PAGEREF _Toc421272819 \h </w:instrText>
            </w:r>
            <w:r>
              <w:rPr>
                <w:webHidden/>
              </w:rPr>
            </w:r>
            <w:r>
              <w:rPr>
                <w:webHidden/>
              </w:rPr>
              <w:fldChar w:fldCharType="separate"/>
            </w:r>
            <w:r w:rsidR="00A8178D">
              <w:rPr>
                <w:webHidden/>
              </w:rPr>
              <w:t>28</w:t>
            </w:r>
            <w:r>
              <w:rPr>
                <w:webHidden/>
              </w:rPr>
              <w:fldChar w:fldCharType="end"/>
            </w:r>
          </w:hyperlink>
        </w:p>
        <w:p w:rsidR="00D802AB" w:rsidRDefault="00447F98">
          <w:pPr>
            <w:pStyle w:val="TOC3"/>
            <w:rPr>
              <w:rFonts w:asciiTheme="minorHAnsi" w:hAnsiTheme="minorHAnsi"/>
              <w:noProof/>
              <w:szCs w:val="22"/>
              <w:lang w:val="en-AU" w:eastAsia="en-AU" w:bidi="ar-SA"/>
            </w:rPr>
          </w:pPr>
          <w:hyperlink w:anchor="_Toc421272820" w:history="1">
            <w:r w:rsidR="00D802AB" w:rsidRPr="001370C4">
              <w:rPr>
                <w:rStyle w:val="Hyperlink"/>
                <w:rFonts w:eastAsiaTheme="majorEastAsia"/>
                <w:noProof/>
              </w:rPr>
              <w:t>Inspection of applications</w:t>
            </w:r>
            <w:r w:rsidR="00D802AB">
              <w:rPr>
                <w:noProof/>
                <w:webHidden/>
              </w:rPr>
              <w:tab/>
            </w:r>
            <w:r>
              <w:rPr>
                <w:noProof/>
                <w:webHidden/>
              </w:rPr>
              <w:fldChar w:fldCharType="begin"/>
            </w:r>
            <w:r w:rsidR="00D802AB">
              <w:rPr>
                <w:noProof/>
                <w:webHidden/>
              </w:rPr>
              <w:instrText xml:space="preserve"> PAGEREF _Toc421272820 \h </w:instrText>
            </w:r>
            <w:r>
              <w:rPr>
                <w:noProof/>
                <w:webHidden/>
              </w:rPr>
            </w:r>
            <w:r>
              <w:rPr>
                <w:noProof/>
                <w:webHidden/>
              </w:rPr>
              <w:fldChar w:fldCharType="separate"/>
            </w:r>
            <w:r w:rsidR="00A8178D">
              <w:rPr>
                <w:noProof/>
                <w:webHidden/>
              </w:rPr>
              <w:t>28</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821" w:history="1">
            <w:r w:rsidR="00D802AB" w:rsidRPr="001370C4">
              <w:rPr>
                <w:rStyle w:val="Hyperlink"/>
                <w:noProof/>
              </w:rPr>
              <w:t>Advising the outcome of an application for In-principle Approval</w:t>
            </w:r>
            <w:r w:rsidR="00D802AB">
              <w:rPr>
                <w:noProof/>
                <w:webHidden/>
              </w:rPr>
              <w:tab/>
            </w:r>
            <w:r>
              <w:rPr>
                <w:noProof/>
                <w:webHidden/>
              </w:rPr>
              <w:fldChar w:fldCharType="begin"/>
            </w:r>
            <w:r w:rsidR="00D802AB">
              <w:rPr>
                <w:noProof/>
                <w:webHidden/>
              </w:rPr>
              <w:instrText xml:space="preserve"> PAGEREF _Toc421272821 \h </w:instrText>
            </w:r>
            <w:r>
              <w:rPr>
                <w:noProof/>
                <w:webHidden/>
              </w:rPr>
            </w:r>
            <w:r>
              <w:rPr>
                <w:noProof/>
                <w:webHidden/>
              </w:rPr>
              <w:fldChar w:fldCharType="separate"/>
            </w:r>
            <w:r w:rsidR="00A8178D">
              <w:rPr>
                <w:noProof/>
                <w:webHidden/>
              </w:rPr>
              <w:t>28</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822" w:history="1">
            <w:r w:rsidR="00D802AB" w:rsidRPr="001370C4">
              <w:rPr>
                <w:rStyle w:val="Hyperlink"/>
                <w:rFonts w:eastAsiaTheme="majorEastAsia"/>
                <w:noProof/>
              </w:rPr>
              <w:t>Receiving a copy of the notice of decision</w:t>
            </w:r>
            <w:r w:rsidR="00D802AB">
              <w:rPr>
                <w:noProof/>
                <w:webHidden/>
              </w:rPr>
              <w:tab/>
            </w:r>
            <w:r>
              <w:rPr>
                <w:noProof/>
                <w:webHidden/>
              </w:rPr>
              <w:fldChar w:fldCharType="begin"/>
            </w:r>
            <w:r w:rsidR="00D802AB">
              <w:rPr>
                <w:noProof/>
                <w:webHidden/>
              </w:rPr>
              <w:instrText xml:space="preserve"> PAGEREF _Toc421272822 \h </w:instrText>
            </w:r>
            <w:r>
              <w:rPr>
                <w:noProof/>
                <w:webHidden/>
              </w:rPr>
            </w:r>
            <w:r>
              <w:rPr>
                <w:noProof/>
                <w:webHidden/>
              </w:rPr>
              <w:fldChar w:fldCharType="separate"/>
            </w:r>
            <w:r w:rsidR="00A8178D">
              <w:rPr>
                <w:noProof/>
                <w:webHidden/>
              </w:rPr>
              <w:t>28</w:t>
            </w:r>
            <w:r>
              <w:rPr>
                <w:noProof/>
                <w:webHidden/>
              </w:rPr>
              <w:fldChar w:fldCharType="end"/>
            </w:r>
          </w:hyperlink>
        </w:p>
        <w:p w:rsidR="00D802AB" w:rsidRDefault="00447F98">
          <w:pPr>
            <w:pStyle w:val="TOC2"/>
            <w:rPr>
              <w:rFonts w:asciiTheme="minorHAnsi" w:hAnsiTheme="minorHAnsi"/>
              <w:szCs w:val="22"/>
              <w:lang w:val="en-AU" w:eastAsia="en-AU" w:bidi="ar-SA"/>
            </w:rPr>
          </w:pPr>
          <w:hyperlink w:anchor="_Toc421272823" w:history="1">
            <w:r w:rsidR="00D802AB" w:rsidRPr="001370C4">
              <w:rPr>
                <w:rStyle w:val="Hyperlink"/>
              </w:rPr>
              <w:t>Registration</w:t>
            </w:r>
            <w:r w:rsidR="00D802AB">
              <w:rPr>
                <w:webHidden/>
              </w:rPr>
              <w:tab/>
            </w:r>
            <w:r>
              <w:rPr>
                <w:webHidden/>
              </w:rPr>
              <w:fldChar w:fldCharType="begin"/>
            </w:r>
            <w:r w:rsidR="00D802AB">
              <w:rPr>
                <w:webHidden/>
              </w:rPr>
              <w:instrText xml:space="preserve"> PAGEREF _Toc421272823 \h </w:instrText>
            </w:r>
            <w:r>
              <w:rPr>
                <w:webHidden/>
              </w:rPr>
            </w:r>
            <w:r>
              <w:rPr>
                <w:webHidden/>
              </w:rPr>
              <w:fldChar w:fldCharType="separate"/>
            </w:r>
            <w:r w:rsidR="00A8178D">
              <w:rPr>
                <w:webHidden/>
              </w:rPr>
              <w:t>29</w:t>
            </w:r>
            <w:r>
              <w:rPr>
                <w:webHidden/>
              </w:rPr>
              <w:fldChar w:fldCharType="end"/>
            </w:r>
          </w:hyperlink>
        </w:p>
        <w:p w:rsidR="00D802AB" w:rsidRDefault="00447F98">
          <w:pPr>
            <w:pStyle w:val="TOC3"/>
            <w:rPr>
              <w:rFonts w:asciiTheme="minorHAnsi" w:hAnsiTheme="minorHAnsi"/>
              <w:noProof/>
              <w:szCs w:val="22"/>
              <w:lang w:val="en-AU" w:eastAsia="en-AU" w:bidi="ar-SA"/>
            </w:rPr>
          </w:pPr>
          <w:hyperlink w:anchor="_Toc421272824" w:history="1">
            <w:r w:rsidR="00D802AB" w:rsidRPr="001370C4">
              <w:rPr>
                <w:rStyle w:val="Hyperlink"/>
                <w:noProof/>
              </w:rPr>
              <w:t>Provisional registration and registration</w:t>
            </w:r>
            <w:r w:rsidR="00D802AB">
              <w:rPr>
                <w:noProof/>
                <w:webHidden/>
              </w:rPr>
              <w:tab/>
            </w:r>
            <w:r>
              <w:rPr>
                <w:noProof/>
                <w:webHidden/>
              </w:rPr>
              <w:fldChar w:fldCharType="begin"/>
            </w:r>
            <w:r w:rsidR="00D802AB">
              <w:rPr>
                <w:noProof/>
                <w:webHidden/>
              </w:rPr>
              <w:instrText xml:space="preserve"> PAGEREF _Toc421272824 \h </w:instrText>
            </w:r>
            <w:r>
              <w:rPr>
                <w:noProof/>
                <w:webHidden/>
              </w:rPr>
            </w:r>
            <w:r>
              <w:rPr>
                <w:noProof/>
                <w:webHidden/>
              </w:rPr>
              <w:fldChar w:fldCharType="separate"/>
            </w:r>
            <w:r w:rsidR="00A8178D">
              <w:rPr>
                <w:noProof/>
                <w:webHidden/>
              </w:rPr>
              <w:t>29</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825" w:history="1">
            <w:r w:rsidR="00D802AB" w:rsidRPr="001370C4">
              <w:rPr>
                <w:rStyle w:val="Hyperlink"/>
                <w:noProof/>
              </w:rPr>
              <w:t>Registration at additional campus or additional educational level</w:t>
            </w:r>
            <w:r w:rsidR="00D802AB">
              <w:rPr>
                <w:noProof/>
                <w:webHidden/>
              </w:rPr>
              <w:tab/>
            </w:r>
            <w:r>
              <w:rPr>
                <w:noProof/>
                <w:webHidden/>
              </w:rPr>
              <w:fldChar w:fldCharType="begin"/>
            </w:r>
            <w:r w:rsidR="00D802AB">
              <w:rPr>
                <w:noProof/>
                <w:webHidden/>
              </w:rPr>
              <w:instrText xml:space="preserve"> PAGEREF _Toc421272825 \h </w:instrText>
            </w:r>
            <w:r>
              <w:rPr>
                <w:noProof/>
                <w:webHidden/>
              </w:rPr>
            </w:r>
            <w:r>
              <w:rPr>
                <w:noProof/>
                <w:webHidden/>
              </w:rPr>
              <w:fldChar w:fldCharType="separate"/>
            </w:r>
            <w:r w:rsidR="00A8178D">
              <w:rPr>
                <w:noProof/>
                <w:webHidden/>
              </w:rPr>
              <w:t>29</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826" w:history="1">
            <w:r w:rsidR="00D802AB" w:rsidRPr="001370C4">
              <w:rPr>
                <w:rStyle w:val="Hyperlink"/>
                <w:noProof/>
              </w:rPr>
              <w:t>Inspection of applications for registration</w:t>
            </w:r>
            <w:r w:rsidR="00D802AB">
              <w:rPr>
                <w:noProof/>
                <w:webHidden/>
              </w:rPr>
              <w:tab/>
            </w:r>
            <w:r>
              <w:rPr>
                <w:noProof/>
                <w:webHidden/>
              </w:rPr>
              <w:fldChar w:fldCharType="begin"/>
            </w:r>
            <w:r w:rsidR="00D802AB">
              <w:rPr>
                <w:noProof/>
                <w:webHidden/>
              </w:rPr>
              <w:instrText xml:space="preserve"> PAGEREF _Toc421272826 \h </w:instrText>
            </w:r>
            <w:r>
              <w:rPr>
                <w:noProof/>
                <w:webHidden/>
              </w:rPr>
            </w:r>
            <w:r>
              <w:rPr>
                <w:noProof/>
                <w:webHidden/>
              </w:rPr>
              <w:fldChar w:fldCharType="separate"/>
            </w:r>
            <w:r w:rsidR="00A8178D">
              <w:rPr>
                <w:noProof/>
                <w:webHidden/>
              </w:rPr>
              <w:t>29</w:t>
            </w:r>
            <w:r>
              <w:rPr>
                <w:noProof/>
                <w:webHidden/>
              </w:rPr>
              <w:fldChar w:fldCharType="end"/>
            </w:r>
          </w:hyperlink>
        </w:p>
        <w:p w:rsidR="00D802AB" w:rsidRDefault="00447F98">
          <w:pPr>
            <w:pStyle w:val="TOC3"/>
            <w:rPr>
              <w:rFonts w:asciiTheme="minorHAnsi" w:hAnsiTheme="minorHAnsi"/>
              <w:noProof/>
              <w:szCs w:val="22"/>
              <w:lang w:val="en-AU" w:eastAsia="en-AU" w:bidi="ar-SA"/>
            </w:rPr>
          </w:pPr>
          <w:hyperlink w:anchor="_Toc421272827" w:history="1">
            <w:r w:rsidR="00D802AB" w:rsidRPr="001370C4">
              <w:rPr>
                <w:rStyle w:val="Hyperlink"/>
                <w:noProof/>
              </w:rPr>
              <w:t>Advising the outcome of an application for Registration</w:t>
            </w:r>
            <w:r w:rsidR="00D802AB">
              <w:rPr>
                <w:noProof/>
                <w:webHidden/>
              </w:rPr>
              <w:tab/>
            </w:r>
            <w:r>
              <w:rPr>
                <w:noProof/>
                <w:webHidden/>
              </w:rPr>
              <w:fldChar w:fldCharType="begin"/>
            </w:r>
            <w:r w:rsidR="00D802AB">
              <w:rPr>
                <w:noProof/>
                <w:webHidden/>
              </w:rPr>
              <w:instrText xml:space="preserve"> PAGEREF _Toc421272827 \h </w:instrText>
            </w:r>
            <w:r>
              <w:rPr>
                <w:noProof/>
                <w:webHidden/>
              </w:rPr>
            </w:r>
            <w:r>
              <w:rPr>
                <w:noProof/>
                <w:webHidden/>
              </w:rPr>
              <w:fldChar w:fldCharType="separate"/>
            </w:r>
            <w:r w:rsidR="00A8178D">
              <w:rPr>
                <w:noProof/>
                <w:webHidden/>
              </w:rPr>
              <w:t>30</w:t>
            </w:r>
            <w:r>
              <w:rPr>
                <w:noProof/>
                <w:webHidden/>
              </w:rPr>
              <w:fldChar w:fldCharType="end"/>
            </w:r>
          </w:hyperlink>
        </w:p>
        <w:p w:rsidR="00D802AB" w:rsidRDefault="00447F98">
          <w:pPr>
            <w:pStyle w:val="TOC1"/>
            <w:rPr>
              <w:rFonts w:asciiTheme="minorHAnsi" w:hAnsiTheme="minorHAnsi"/>
              <w:b w:val="0"/>
              <w:szCs w:val="22"/>
              <w:lang w:val="en-AU" w:bidi="ar-SA"/>
            </w:rPr>
          </w:pPr>
          <w:hyperlink w:anchor="_Toc421272828" w:history="1">
            <w:r w:rsidR="00D802AB" w:rsidRPr="001370C4">
              <w:rPr>
                <w:rStyle w:val="Hyperlink"/>
              </w:rPr>
              <w:t>Part 4: Application forms and privacy</w:t>
            </w:r>
            <w:r w:rsidR="00D802AB">
              <w:rPr>
                <w:webHidden/>
              </w:rPr>
              <w:tab/>
            </w:r>
            <w:r>
              <w:rPr>
                <w:webHidden/>
              </w:rPr>
              <w:fldChar w:fldCharType="begin"/>
            </w:r>
            <w:r w:rsidR="00D802AB">
              <w:rPr>
                <w:webHidden/>
              </w:rPr>
              <w:instrText xml:space="preserve"> PAGEREF _Toc421272828 \h </w:instrText>
            </w:r>
            <w:r>
              <w:rPr>
                <w:webHidden/>
              </w:rPr>
            </w:r>
            <w:r>
              <w:rPr>
                <w:webHidden/>
              </w:rPr>
              <w:fldChar w:fldCharType="separate"/>
            </w:r>
            <w:r w:rsidR="00A8178D">
              <w:rPr>
                <w:webHidden/>
              </w:rPr>
              <w:t>31</w:t>
            </w:r>
            <w:r>
              <w:rPr>
                <w:webHidden/>
              </w:rPr>
              <w:fldChar w:fldCharType="end"/>
            </w:r>
          </w:hyperlink>
        </w:p>
        <w:p w:rsidR="00D802AB" w:rsidRDefault="00447F98">
          <w:pPr>
            <w:pStyle w:val="TOC2"/>
            <w:rPr>
              <w:rFonts w:asciiTheme="minorHAnsi" w:hAnsiTheme="minorHAnsi"/>
              <w:szCs w:val="22"/>
              <w:lang w:val="en-AU" w:eastAsia="en-AU" w:bidi="ar-SA"/>
            </w:rPr>
          </w:pPr>
          <w:hyperlink w:anchor="_Toc421272829" w:history="1">
            <w:r w:rsidR="00D802AB" w:rsidRPr="001370C4">
              <w:rPr>
                <w:rStyle w:val="Hyperlink"/>
              </w:rPr>
              <w:t>Notification of collection of personal information</w:t>
            </w:r>
            <w:r w:rsidR="00D802AB">
              <w:rPr>
                <w:webHidden/>
              </w:rPr>
              <w:tab/>
            </w:r>
            <w:r>
              <w:rPr>
                <w:webHidden/>
              </w:rPr>
              <w:fldChar w:fldCharType="begin"/>
            </w:r>
            <w:r w:rsidR="00D802AB">
              <w:rPr>
                <w:webHidden/>
              </w:rPr>
              <w:instrText xml:space="preserve"> PAGEREF _Toc421272829 \h </w:instrText>
            </w:r>
            <w:r>
              <w:rPr>
                <w:webHidden/>
              </w:rPr>
            </w:r>
            <w:r>
              <w:rPr>
                <w:webHidden/>
              </w:rPr>
              <w:fldChar w:fldCharType="separate"/>
            </w:r>
            <w:r w:rsidR="00A8178D">
              <w:rPr>
                <w:webHidden/>
              </w:rPr>
              <w:t>31</w:t>
            </w:r>
            <w:r>
              <w:rPr>
                <w:webHidden/>
              </w:rPr>
              <w:fldChar w:fldCharType="end"/>
            </w:r>
          </w:hyperlink>
        </w:p>
        <w:p w:rsidR="00D802AB" w:rsidRDefault="00447F98">
          <w:pPr>
            <w:pStyle w:val="TOC2"/>
            <w:rPr>
              <w:rFonts w:asciiTheme="minorHAnsi" w:hAnsiTheme="minorHAnsi"/>
              <w:szCs w:val="22"/>
              <w:lang w:val="en-AU" w:eastAsia="en-AU" w:bidi="ar-SA"/>
            </w:rPr>
          </w:pPr>
          <w:hyperlink w:anchor="_Toc421272830" w:history="1">
            <w:r w:rsidR="00D802AB" w:rsidRPr="001370C4">
              <w:rPr>
                <w:rStyle w:val="Hyperlink"/>
              </w:rPr>
              <w:t>Application forms</w:t>
            </w:r>
            <w:r w:rsidR="00D802AB">
              <w:rPr>
                <w:webHidden/>
              </w:rPr>
              <w:tab/>
            </w:r>
            <w:r>
              <w:rPr>
                <w:webHidden/>
              </w:rPr>
              <w:fldChar w:fldCharType="begin"/>
            </w:r>
            <w:r w:rsidR="00D802AB">
              <w:rPr>
                <w:webHidden/>
              </w:rPr>
              <w:instrText xml:space="preserve"> PAGEREF _Toc421272830 \h </w:instrText>
            </w:r>
            <w:r>
              <w:rPr>
                <w:webHidden/>
              </w:rPr>
            </w:r>
            <w:r>
              <w:rPr>
                <w:webHidden/>
              </w:rPr>
              <w:fldChar w:fldCharType="separate"/>
            </w:r>
            <w:r w:rsidR="00A8178D">
              <w:rPr>
                <w:webHidden/>
              </w:rPr>
              <w:t>31</w:t>
            </w:r>
            <w:r>
              <w:rPr>
                <w:webHidden/>
              </w:rPr>
              <w:fldChar w:fldCharType="end"/>
            </w:r>
          </w:hyperlink>
        </w:p>
        <w:p w:rsidR="00D802AB" w:rsidRDefault="00447F98">
          <w:pPr>
            <w:pStyle w:val="TOC1"/>
            <w:rPr>
              <w:rFonts w:asciiTheme="minorHAnsi" w:hAnsiTheme="minorHAnsi"/>
              <w:b w:val="0"/>
              <w:szCs w:val="22"/>
              <w:lang w:val="en-AU" w:bidi="ar-SA"/>
            </w:rPr>
          </w:pPr>
          <w:hyperlink w:anchor="_Toc421272831" w:history="1">
            <w:r w:rsidR="00D802AB" w:rsidRPr="001370C4">
              <w:rPr>
                <w:rStyle w:val="Hyperlink"/>
              </w:rPr>
              <w:t>Part 5: Statement of Assurance</w:t>
            </w:r>
            <w:r w:rsidR="00D802AB">
              <w:rPr>
                <w:webHidden/>
              </w:rPr>
              <w:tab/>
            </w:r>
            <w:r>
              <w:rPr>
                <w:webHidden/>
              </w:rPr>
              <w:fldChar w:fldCharType="begin"/>
            </w:r>
            <w:r w:rsidR="00D802AB">
              <w:rPr>
                <w:webHidden/>
              </w:rPr>
              <w:instrText xml:space="preserve"> PAGEREF _Toc421272831 \h </w:instrText>
            </w:r>
            <w:r>
              <w:rPr>
                <w:webHidden/>
              </w:rPr>
            </w:r>
            <w:r>
              <w:rPr>
                <w:webHidden/>
              </w:rPr>
              <w:fldChar w:fldCharType="separate"/>
            </w:r>
            <w:r w:rsidR="00A8178D">
              <w:rPr>
                <w:webHidden/>
              </w:rPr>
              <w:t>32</w:t>
            </w:r>
            <w:r>
              <w:rPr>
                <w:webHidden/>
              </w:rPr>
              <w:fldChar w:fldCharType="end"/>
            </w:r>
          </w:hyperlink>
        </w:p>
        <w:p w:rsidR="00D802AB" w:rsidRDefault="00447F98">
          <w:pPr>
            <w:pStyle w:val="TOC2"/>
            <w:rPr>
              <w:rFonts w:asciiTheme="minorHAnsi" w:hAnsiTheme="minorHAnsi"/>
              <w:szCs w:val="22"/>
              <w:lang w:val="en-AU" w:eastAsia="en-AU" w:bidi="ar-SA"/>
            </w:rPr>
          </w:pPr>
          <w:hyperlink w:anchor="_Toc421272832" w:history="1">
            <w:r w:rsidR="00D802AB" w:rsidRPr="001370C4">
              <w:rPr>
                <w:rStyle w:val="Hyperlink"/>
              </w:rPr>
              <w:t>Assurance statement</w:t>
            </w:r>
            <w:r w:rsidR="00D802AB">
              <w:rPr>
                <w:webHidden/>
              </w:rPr>
              <w:tab/>
            </w:r>
            <w:r>
              <w:rPr>
                <w:webHidden/>
              </w:rPr>
              <w:fldChar w:fldCharType="begin"/>
            </w:r>
            <w:r w:rsidR="00D802AB">
              <w:rPr>
                <w:webHidden/>
              </w:rPr>
              <w:instrText xml:space="preserve"> PAGEREF _Toc421272832 \h </w:instrText>
            </w:r>
            <w:r>
              <w:rPr>
                <w:webHidden/>
              </w:rPr>
            </w:r>
            <w:r>
              <w:rPr>
                <w:webHidden/>
              </w:rPr>
              <w:fldChar w:fldCharType="separate"/>
            </w:r>
            <w:r w:rsidR="00A8178D">
              <w:rPr>
                <w:webHidden/>
              </w:rPr>
              <w:t>32</w:t>
            </w:r>
            <w:r>
              <w:rPr>
                <w:webHidden/>
              </w:rPr>
              <w:fldChar w:fldCharType="end"/>
            </w:r>
          </w:hyperlink>
        </w:p>
        <w:p w:rsidR="00D802AB" w:rsidRDefault="00447F98">
          <w:pPr>
            <w:pStyle w:val="TOC1"/>
            <w:rPr>
              <w:rFonts w:asciiTheme="minorHAnsi" w:hAnsiTheme="minorHAnsi"/>
              <w:b w:val="0"/>
              <w:szCs w:val="22"/>
              <w:lang w:val="en-AU" w:bidi="ar-SA"/>
            </w:rPr>
          </w:pPr>
          <w:hyperlink w:anchor="_Toc421272833" w:history="1">
            <w:r w:rsidR="00D802AB" w:rsidRPr="001370C4">
              <w:rPr>
                <w:rStyle w:val="Hyperlink"/>
              </w:rPr>
              <w:t>Appendix 1</w:t>
            </w:r>
            <w:r w:rsidR="00D802AB">
              <w:rPr>
                <w:webHidden/>
              </w:rPr>
              <w:tab/>
            </w:r>
            <w:r>
              <w:rPr>
                <w:webHidden/>
              </w:rPr>
              <w:fldChar w:fldCharType="begin"/>
            </w:r>
            <w:r w:rsidR="00D802AB">
              <w:rPr>
                <w:webHidden/>
              </w:rPr>
              <w:instrText xml:space="preserve"> PAGEREF _Toc421272833 \h </w:instrText>
            </w:r>
            <w:r>
              <w:rPr>
                <w:webHidden/>
              </w:rPr>
            </w:r>
            <w:r>
              <w:rPr>
                <w:webHidden/>
              </w:rPr>
              <w:fldChar w:fldCharType="separate"/>
            </w:r>
            <w:r w:rsidR="00A8178D">
              <w:rPr>
                <w:webHidden/>
              </w:rPr>
              <w:t>33</w:t>
            </w:r>
            <w:r>
              <w:rPr>
                <w:webHidden/>
              </w:rPr>
              <w:fldChar w:fldCharType="end"/>
            </w:r>
          </w:hyperlink>
        </w:p>
        <w:p w:rsidR="00D802AB" w:rsidRDefault="00447F98">
          <w:pPr>
            <w:pStyle w:val="TOC2"/>
            <w:rPr>
              <w:rFonts w:asciiTheme="minorHAnsi" w:hAnsiTheme="minorHAnsi"/>
              <w:szCs w:val="22"/>
              <w:lang w:val="en-AU" w:eastAsia="en-AU" w:bidi="ar-SA"/>
            </w:rPr>
          </w:pPr>
          <w:hyperlink w:anchor="_Toc421272834" w:history="1">
            <w:r w:rsidR="00D802AB" w:rsidRPr="001370C4">
              <w:rPr>
                <w:rStyle w:val="Hyperlink"/>
              </w:rPr>
              <w:t>Relevant legislation, regulations and standards</w:t>
            </w:r>
            <w:r w:rsidR="00D802AB">
              <w:rPr>
                <w:webHidden/>
              </w:rPr>
              <w:tab/>
            </w:r>
            <w:r>
              <w:rPr>
                <w:webHidden/>
              </w:rPr>
              <w:fldChar w:fldCharType="begin"/>
            </w:r>
            <w:r w:rsidR="00D802AB">
              <w:rPr>
                <w:webHidden/>
              </w:rPr>
              <w:instrText xml:space="preserve"> PAGEREF _Toc421272834 \h </w:instrText>
            </w:r>
            <w:r>
              <w:rPr>
                <w:webHidden/>
              </w:rPr>
            </w:r>
            <w:r>
              <w:rPr>
                <w:webHidden/>
              </w:rPr>
              <w:fldChar w:fldCharType="separate"/>
            </w:r>
            <w:r w:rsidR="00A8178D">
              <w:rPr>
                <w:webHidden/>
              </w:rPr>
              <w:t>33</w:t>
            </w:r>
            <w:r>
              <w:rPr>
                <w:webHidden/>
              </w:rPr>
              <w:fldChar w:fldCharType="end"/>
            </w:r>
          </w:hyperlink>
        </w:p>
        <w:p w:rsidR="00D802AB" w:rsidRDefault="00447F98">
          <w:pPr>
            <w:pStyle w:val="TOC1"/>
            <w:rPr>
              <w:rFonts w:asciiTheme="minorHAnsi" w:hAnsiTheme="minorHAnsi"/>
              <w:b w:val="0"/>
              <w:szCs w:val="22"/>
              <w:lang w:val="en-AU" w:bidi="ar-SA"/>
            </w:rPr>
          </w:pPr>
          <w:hyperlink w:anchor="_Toc421272835" w:history="1">
            <w:r w:rsidR="00D802AB" w:rsidRPr="001370C4">
              <w:rPr>
                <w:rStyle w:val="Hyperlink"/>
              </w:rPr>
              <w:t>Appendix 2</w:t>
            </w:r>
            <w:r w:rsidR="00D802AB">
              <w:rPr>
                <w:webHidden/>
              </w:rPr>
              <w:tab/>
            </w:r>
            <w:r>
              <w:rPr>
                <w:webHidden/>
              </w:rPr>
              <w:fldChar w:fldCharType="begin"/>
            </w:r>
            <w:r w:rsidR="00D802AB">
              <w:rPr>
                <w:webHidden/>
              </w:rPr>
              <w:instrText xml:space="preserve"> PAGEREF _Toc421272835 \h </w:instrText>
            </w:r>
            <w:r>
              <w:rPr>
                <w:webHidden/>
              </w:rPr>
            </w:r>
            <w:r>
              <w:rPr>
                <w:webHidden/>
              </w:rPr>
              <w:fldChar w:fldCharType="separate"/>
            </w:r>
            <w:r w:rsidR="00A8178D">
              <w:rPr>
                <w:webHidden/>
              </w:rPr>
              <w:t>34</w:t>
            </w:r>
            <w:r>
              <w:rPr>
                <w:webHidden/>
              </w:rPr>
              <w:fldChar w:fldCharType="end"/>
            </w:r>
          </w:hyperlink>
        </w:p>
        <w:p w:rsidR="00D802AB" w:rsidRDefault="00447F98">
          <w:pPr>
            <w:pStyle w:val="TOC2"/>
            <w:rPr>
              <w:rFonts w:asciiTheme="minorHAnsi" w:hAnsiTheme="minorHAnsi"/>
              <w:szCs w:val="22"/>
              <w:lang w:val="en-AU" w:eastAsia="en-AU" w:bidi="ar-SA"/>
            </w:rPr>
          </w:pPr>
          <w:hyperlink w:anchor="_Toc421272836" w:history="1">
            <w:r w:rsidR="00D802AB" w:rsidRPr="001370C4">
              <w:rPr>
                <w:rStyle w:val="Hyperlink"/>
              </w:rPr>
              <w:t>Relevant guidelines and websites</w:t>
            </w:r>
            <w:r w:rsidR="00D802AB">
              <w:rPr>
                <w:webHidden/>
              </w:rPr>
              <w:tab/>
            </w:r>
            <w:r>
              <w:rPr>
                <w:webHidden/>
              </w:rPr>
              <w:fldChar w:fldCharType="begin"/>
            </w:r>
            <w:r w:rsidR="00D802AB">
              <w:rPr>
                <w:webHidden/>
              </w:rPr>
              <w:instrText xml:space="preserve"> PAGEREF _Toc421272836 \h </w:instrText>
            </w:r>
            <w:r>
              <w:rPr>
                <w:webHidden/>
              </w:rPr>
            </w:r>
            <w:r>
              <w:rPr>
                <w:webHidden/>
              </w:rPr>
              <w:fldChar w:fldCharType="separate"/>
            </w:r>
            <w:r w:rsidR="00A8178D">
              <w:rPr>
                <w:webHidden/>
              </w:rPr>
              <w:t>34</w:t>
            </w:r>
            <w:r>
              <w:rPr>
                <w:webHidden/>
              </w:rPr>
              <w:fldChar w:fldCharType="end"/>
            </w:r>
          </w:hyperlink>
        </w:p>
        <w:p w:rsidR="00D802AB" w:rsidRDefault="00447F98">
          <w:r>
            <w:fldChar w:fldCharType="end"/>
          </w:r>
        </w:p>
      </w:sdtContent>
    </w:sdt>
    <w:p w:rsidR="00A575F3" w:rsidRDefault="00035893" w:rsidP="000F7177">
      <w:pPr>
        <w:pStyle w:val="Heading1"/>
        <w:rPr>
          <w:sz w:val="44"/>
        </w:rPr>
      </w:pPr>
      <w:bookmarkStart w:id="208" w:name="_Toc415136052"/>
      <w:bookmarkStart w:id="209" w:name="_Toc418503309"/>
      <w:bookmarkStart w:id="210" w:name="_Toc418844053"/>
      <w:bookmarkStart w:id="211" w:name="_Toc421191195"/>
      <w:bookmarkStart w:id="212" w:name="_Toc421268258"/>
      <w:bookmarkStart w:id="213" w:name="_Toc421269242"/>
      <w:bookmarkStart w:id="214" w:name="_Toc421272730"/>
      <w:bookmarkStart w:id="215" w:name="_Toc421272771"/>
      <w:r>
        <w:lastRenderedPageBreak/>
        <w:t>Part</w:t>
      </w:r>
      <w:r w:rsidR="00A575F3">
        <w:t xml:space="preserve"> 1</w:t>
      </w:r>
      <w:r w:rsidR="00280832">
        <w:t>:</w:t>
      </w:r>
      <w:r w:rsidR="00A575F3">
        <w:t xml:space="preserve"> In-principle </w:t>
      </w:r>
      <w:r w:rsidR="00542FA0">
        <w:t>A</w:t>
      </w:r>
      <w:r w:rsidR="00A575F3">
        <w:t>pproval</w:t>
      </w:r>
      <w:bookmarkEnd w:id="208"/>
      <w:bookmarkEnd w:id="209"/>
      <w:bookmarkEnd w:id="210"/>
      <w:bookmarkEnd w:id="211"/>
      <w:bookmarkEnd w:id="212"/>
      <w:bookmarkEnd w:id="213"/>
      <w:bookmarkEnd w:id="214"/>
      <w:bookmarkEnd w:id="215"/>
    </w:p>
    <w:bookmarkEnd w:id="177"/>
    <w:p w:rsidR="00970606" w:rsidRPr="00A04BAD" w:rsidRDefault="00970606" w:rsidP="00A04BAD">
      <w:pPr>
        <w:spacing w:after="0"/>
        <w:rPr>
          <w:rFonts w:cstheme="minorHAnsi"/>
          <w:szCs w:val="22"/>
        </w:rPr>
      </w:pPr>
      <w:r w:rsidRPr="00E60BC4">
        <w:rPr>
          <w:rFonts w:cstheme="minorHAnsi"/>
          <w:szCs w:val="22"/>
        </w:rPr>
        <w:t>In</w:t>
      </w:r>
      <w:r w:rsidRPr="00E60BC4">
        <w:rPr>
          <w:rFonts w:cstheme="minorHAnsi"/>
          <w:szCs w:val="22"/>
        </w:rPr>
        <w:noBreakHyphen/>
        <w:t xml:space="preserve">principle Approval (IPA) is required </w:t>
      </w:r>
      <w:r w:rsidRPr="00E60BC4">
        <w:rPr>
          <w:rFonts w:cstheme="minorHAnsi"/>
          <w:szCs w:val="22"/>
          <w:u w:val="single"/>
        </w:rPr>
        <w:t>before</w:t>
      </w:r>
      <w:r w:rsidRPr="00E60BC4">
        <w:rPr>
          <w:rFonts w:cstheme="minorHAnsi"/>
          <w:szCs w:val="22"/>
        </w:rPr>
        <w:t xml:space="preserve"> a new non-governme</w:t>
      </w:r>
      <w:r w:rsidR="003B5831" w:rsidRPr="00E60BC4">
        <w:rPr>
          <w:rFonts w:cstheme="minorHAnsi"/>
          <w:szCs w:val="22"/>
        </w:rPr>
        <w:t xml:space="preserve">nt school can seek registration as a new non-government school, or </w:t>
      </w:r>
      <w:r w:rsidR="003C6E40">
        <w:rPr>
          <w:rFonts w:cstheme="minorHAnsi"/>
          <w:szCs w:val="22"/>
        </w:rPr>
        <w:t xml:space="preserve">registration </w:t>
      </w:r>
      <w:r w:rsidR="003B5831" w:rsidRPr="00E60BC4">
        <w:rPr>
          <w:rFonts w:cstheme="minorHAnsi"/>
          <w:szCs w:val="22"/>
        </w:rPr>
        <w:t>as an existing non-government school at an additional campus or with additional educational levels.</w:t>
      </w:r>
      <w:r w:rsidR="00A04BAD">
        <w:rPr>
          <w:rFonts w:cstheme="minorHAnsi"/>
          <w:szCs w:val="22"/>
        </w:rPr>
        <w:t xml:space="preserve"> </w:t>
      </w:r>
      <w:r w:rsidRPr="00E60BC4">
        <w:rPr>
          <w:szCs w:val="22"/>
        </w:rPr>
        <w:t>There are three In-principle Approval (IPA) processes:</w:t>
      </w:r>
    </w:p>
    <w:p w:rsidR="00970606" w:rsidRPr="00E60BC4" w:rsidRDefault="00970606" w:rsidP="004F7612">
      <w:pPr>
        <w:pStyle w:val="ListParagraph"/>
        <w:numPr>
          <w:ilvl w:val="0"/>
          <w:numId w:val="2"/>
        </w:numPr>
        <w:ind w:left="426" w:firstLine="0"/>
        <w:rPr>
          <w:szCs w:val="22"/>
        </w:rPr>
      </w:pPr>
      <w:r w:rsidRPr="00E60BC4">
        <w:rPr>
          <w:szCs w:val="22"/>
        </w:rPr>
        <w:t>IPA for the provisional registration of a new non-government school</w:t>
      </w:r>
    </w:p>
    <w:p w:rsidR="00970606" w:rsidRPr="00E60BC4" w:rsidRDefault="00970606" w:rsidP="004F7612">
      <w:pPr>
        <w:pStyle w:val="ListParagraph"/>
        <w:numPr>
          <w:ilvl w:val="0"/>
          <w:numId w:val="2"/>
        </w:numPr>
        <w:ind w:left="426" w:firstLine="0"/>
        <w:rPr>
          <w:szCs w:val="22"/>
        </w:rPr>
      </w:pPr>
      <w:r w:rsidRPr="00E60BC4">
        <w:rPr>
          <w:szCs w:val="22"/>
        </w:rPr>
        <w:t>IPA for registration of an existing non-government school at additional educational levels</w:t>
      </w:r>
    </w:p>
    <w:p w:rsidR="00970606" w:rsidRPr="00E60BC4" w:rsidRDefault="00970606" w:rsidP="004F7612">
      <w:pPr>
        <w:pStyle w:val="ListParagraph"/>
        <w:numPr>
          <w:ilvl w:val="0"/>
          <w:numId w:val="2"/>
        </w:numPr>
        <w:ind w:left="426" w:firstLine="0"/>
        <w:rPr>
          <w:szCs w:val="22"/>
        </w:rPr>
      </w:pPr>
      <w:r w:rsidRPr="00E60BC4">
        <w:rPr>
          <w:szCs w:val="22"/>
        </w:rPr>
        <w:t>IPA for registration of an existing non-government school at an additional campus.</w:t>
      </w:r>
    </w:p>
    <w:p w:rsidR="00A04BAD" w:rsidRDefault="00A04BAD" w:rsidP="00280974">
      <w:pPr>
        <w:rPr>
          <w:szCs w:val="22"/>
        </w:rPr>
      </w:pPr>
      <w:r>
        <w:rPr>
          <w:szCs w:val="22"/>
        </w:rPr>
        <w:t xml:space="preserve">An application for IPA may </w:t>
      </w:r>
      <w:r w:rsidR="003C6E40">
        <w:rPr>
          <w:szCs w:val="22"/>
        </w:rPr>
        <w:t>simultaneously apply for</w:t>
      </w:r>
      <w:r>
        <w:rPr>
          <w:szCs w:val="22"/>
        </w:rPr>
        <w:t xml:space="preserve"> both items ii and iii. </w:t>
      </w:r>
    </w:p>
    <w:p w:rsidR="00CB20E2" w:rsidRDefault="00CB20E2" w:rsidP="007C5FA5">
      <w:pPr>
        <w:pStyle w:val="Heading2"/>
      </w:pPr>
      <w:bookmarkStart w:id="216" w:name="_Toc421269243"/>
      <w:bookmarkStart w:id="217" w:name="_Toc421272731"/>
      <w:bookmarkStart w:id="218" w:name="_Toc421272772"/>
      <w:bookmarkStart w:id="219" w:name="_Toc404695293"/>
      <w:bookmarkStart w:id="220" w:name="_Toc404695373"/>
      <w:bookmarkStart w:id="221" w:name="_Toc404695446"/>
      <w:bookmarkStart w:id="222" w:name="_Toc404697478"/>
      <w:bookmarkStart w:id="223" w:name="_Toc415136080"/>
      <w:r>
        <w:t>In-principle approval steps</w:t>
      </w:r>
      <w:bookmarkEnd w:id="216"/>
      <w:bookmarkEnd w:id="217"/>
      <w:bookmarkEnd w:id="218"/>
    </w:p>
    <w:p w:rsidR="00DF4F7F" w:rsidRPr="0000571C" w:rsidRDefault="00DF4F7F" w:rsidP="00DB4186">
      <w:pPr>
        <w:pStyle w:val="Heading3"/>
      </w:pPr>
      <w:bookmarkStart w:id="224" w:name="_Toc421272773"/>
      <w:r w:rsidRPr="00E60BC4">
        <w:t>Step 1</w:t>
      </w:r>
      <w:r w:rsidR="00301C5E">
        <w:t xml:space="preserve"> - </w:t>
      </w:r>
      <w:r w:rsidRPr="0000571C">
        <w:t>Determining the site for the new school or additional campus</w:t>
      </w:r>
      <w:bookmarkEnd w:id="219"/>
      <w:bookmarkEnd w:id="220"/>
      <w:bookmarkEnd w:id="221"/>
      <w:bookmarkEnd w:id="222"/>
      <w:bookmarkEnd w:id="223"/>
      <w:bookmarkEnd w:id="224"/>
    </w:p>
    <w:p w:rsidR="00DF4F7F" w:rsidRPr="00E60BC4" w:rsidRDefault="00DF4F7F" w:rsidP="00280974">
      <w:pPr>
        <w:rPr>
          <w:rFonts w:eastAsia="Times New Roman" w:cstheme="minorHAnsi"/>
          <w:szCs w:val="22"/>
        </w:rPr>
      </w:pPr>
      <w:r w:rsidRPr="00E60BC4">
        <w:rPr>
          <w:rFonts w:eastAsia="Times New Roman" w:cstheme="minorHAnsi"/>
          <w:bCs/>
          <w:szCs w:val="22"/>
        </w:rPr>
        <w:t>If the applicant is seeking to open a new school or an additional campus for an existing school, and the applicant does not already have a site for the proposal, the applicant should contact:</w:t>
      </w:r>
    </w:p>
    <w:p w:rsidR="00DF4F7F" w:rsidRPr="00280974" w:rsidRDefault="00447F98" w:rsidP="00BC4A99">
      <w:pPr>
        <w:pStyle w:val="ListParagraph"/>
        <w:numPr>
          <w:ilvl w:val="0"/>
          <w:numId w:val="5"/>
        </w:numPr>
        <w:spacing w:after="0"/>
        <w:ind w:left="426" w:hanging="426"/>
        <w:rPr>
          <w:szCs w:val="22"/>
        </w:rPr>
      </w:pPr>
      <w:hyperlink r:id="rId13" w:history="1">
        <w:r w:rsidR="00DF4F7F" w:rsidRPr="00280974">
          <w:rPr>
            <w:szCs w:val="22"/>
          </w:rPr>
          <w:t>Territory and Municipal Services’ ACT Property Group</w:t>
        </w:r>
      </w:hyperlink>
      <w:r w:rsidR="00DF4F7F" w:rsidRPr="00280974">
        <w:rPr>
          <w:szCs w:val="22"/>
        </w:rPr>
        <w:t xml:space="preserve"> to discuss the availability</w:t>
      </w:r>
      <w:r w:rsidR="003C6E40">
        <w:rPr>
          <w:szCs w:val="22"/>
        </w:rPr>
        <w:t xml:space="preserve"> of surplus government facility</w:t>
      </w:r>
      <w:r w:rsidR="00DF4F7F" w:rsidRPr="00280974">
        <w:rPr>
          <w:szCs w:val="22"/>
        </w:rPr>
        <w:t xml:space="preserve"> and the processes, requirements and timelines for applying for a lease of a surplus facility</w:t>
      </w:r>
    </w:p>
    <w:p w:rsidR="00DF4F7F" w:rsidRPr="00280974" w:rsidRDefault="00447F98" w:rsidP="00BC4A99">
      <w:pPr>
        <w:pStyle w:val="ListParagraph"/>
        <w:numPr>
          <w:ilvl w:val="0"/>
          <w:numId w:val="5"/>
        </w:numPr>
        <w:spacing w:after="0"/>
        <w:ind w:left="426" w:hanging="426"/>
        <w:rPr>
          <w:szCs w:val="22"/>
        </w:rPr>
      </w:pPr>
      <w:hyperlink r:id="rId14" w:history="1">
        <w:r w:rsidR="00DF4F7F" w:rsidRPr="00280974">
          <w:rPr>
            <w:szCs w:val="22"/>
          </w:rPr>
          <w:t>Economic Development Directorate’s Direct Land Sales area</w:t>
        </w:r>
      </w:hyperlink>
      <w:r w:rsidR="00DF4F7F" w:rsidRPr="00E60BC4">
        <w:rPr>
          <w:szCs w:val="22"/>
        </w:rPr>
        <w:t xml:space="preserve"> </w:t>
      </w:r>
      <w:r w:rsidR="00DF4F7F" w:rsidRPr="00280974">
        <w:rPr>
          <w:szCs w:val="22"/>
        </w:rPr>
        <w:t>to discuss the processes, requirements and timelines for applying for the direct sale of land.</w:t>
      </w:r>
    </w:p>
    <w:p w:rsidR="00DF4F7F" w:rsidRPr="00E60BC4" w:rsidRDefault="00DF4F7F" w:rsidP="00280974">
      <w:pPr>
        <w:spacing w:before="240"/>
        <w:rPr>
          <w:szCs w:val="22"/>
        </w:rPr>
      </w:pPr>
      <w:r w:rsidRPr="00E60BC4">
        <w:rPr>
          <w:szCs w:val="22"/>
        </w:rPr>
        <w:t>This step is not required when seeking in-principle approval for additional educational levels that are to be located on the campus for which an existing school is already registered.</w:t>
      </w:r>
    </w:p>
    <w:p w:rsidR="00DF4F7F" w:rsidRPr="00E60BC4" w:rsidRDefault="00DF4F7F" w:rsidP="00DB4186">
      <w:pPr>
        <w:pStyle w:val="Heading3"/>
      </w:pPr>
      <w:bookmarkStart w:id="225" w:name="_Toc404695294"/>
      <w:bookmarkStart w:id="226" w:name="_Toc404695374"/>
      <w:bookmarkStart w:id="227" w:name="_Toc404695447"/>
      <w:bookmarkStart w:id="228" w:name="_Toc404697479"/>
      <w:bookmarkStart w:id="229" w:name="_Toc415136081"/>
      <w:bookmarkStart w:id="230" w:name="_Toc421272774"/>
      <w:r w:rsidRPr="00E60BC4">
        <w:t>Step 2</w:t>
      </w:r>
      <w:r w:rsidR="00F61D8A">
        <w:t xml:space="preserve"> - </w:t>
      </w:r>
      <w:r w:rsidRPr="0000571C">
        <w:t>Lodging an application for in-principle approval</w:t>
      </w:r>
      <w:bookmarkEnd w:id="225"/>
      <w:bookmarkEnd w:id="226"/>
      <w:bookmarkEnd w:id="227"/>
      <w:bookmarkEnd w:id="228"/>
      <w:bookmarkEnd w:id="229"/>
      <w:bookmarkEnd w:id="230"/>
    </w:p>
    <w:p w:rsidR="00DF4F7F" w:rsidRPr="00E60BC4" w:rsidRDefault="00DF4F7F" w:rsidP="00280974">
      <w:pPr>
        <w:widowControl w:val="0"/>
        <w:spacing w:after="240"/>
        <w:rPr>
          <w:rFonts w:eastAsia="Times New Roman" w:cstheme="minorHAnsi"/>
          <w:bCs/>
          <w:szCs w:val="22"/>
        </w:rPr>
      </w:pPr>
      <w:r w:rsidRPr="00E60BC4">
        <w:rPr>
          <w:rFonts w:eastAsia="Times New Roman" w:cstheme="minorHAnsi"/>
          <w:bCs/>
          <w:szCs w:val="22"/>
        </w:rPr>
        <w:t xml:space="preserve">The applicant lodges the application for IPA </w:t>
      </w:r>
      <w:r w:rsidR="00C70B38" w:rsidRPr="00E60BC4">
        <w:rPr>
          <w:rFonts w:eastAsia="Times New Roman" w:cstheme="minorHAnsi"/>
          <w:bCs/>
          <w:szCs w:val="22"/>
        </w:rPr>
        <w:t xml:space="preserve">form </w:t>
      </w:r>
      <w:r w:rsidRPr="00E60BC4">
        <w:rPr>
          <w:rFonts w:eastAsia="Times New Roman" w:cstheme="minorHAnsi"/>
          <w:bCs/>
          <w:szCs w:val="22"/>
        </w:rPr>
        <w:t xml:space="preserve">accompanied by the </w:t>
      </w:r>
      <w:r w:rsidR="00312416" w:rsidRPr="00E60BC4">
        <w:rPr>
          <w:rFonts w:eastAsia="Times New Roman" w:cstheme="minorHAnsi"/>
          <w:bCs/>
          <w:szCs w:val="22"/>
        </w:rPr>
        <w:t xml:space="preserve">required </w:t>
      </w:r>
      <w:r w:rsidRPr="00E60BC4">
        <w:rPr>
          <w:rFonts w:eastAsia="Times New Roman" w:cstheme="minorHAnsi"/>
          <w:bCs/>
          <w:szCs w:val="22"/>
        </w:rPr>
        <w:t>supporting documentation</w:t>
      </w:r>
      <w:r w:rsidR="00C70B38">
        <w:rPr>
          <w:rFonts w:eastAsia="Times New Roman" w:cstheme="minorHAnsi"/>
          <w:bCs/>
          <w:szCs w:val="22"/>
        </w:rPr>
        <w:t xml:space="preserve">. For </w:t>
      </w:r>
      <w:r w:rsidR="00A04BAD">
        <w:rPr>
          <w:rFonts w:eastAsia="Times New Roman" w:cstheme="minorHAnsi"/>
          <w:bCs/>
          <w:szCs w:val="22"/>
        </w:rPr>
        <w:t xml:space="preserve">all </w:t>
      </w:r>
      <w:r w:rsidR="00C70B38">
        <w:rPr>
          <w:rFonts w:eastAsia="Times New Roman" w:cstheme="minorHAnsi"/>
          <w:bCs/>
          <w:szCs w:val="22"/>
        </w:rPr>
        <w:t xml:space="preserve">applications for </w:t>
      </w:r>
      <w:r w:rsidR="00A04BAD">
        <w:rPr>
          <w:rFonts w:eastAsia="Times New Roman" w:cstheme="minorHAnsi"/>
          <w:bCs/>
          <w:szCs w:val="22"/>
        </w:rPr>
        <w:t xml:space="preserve">IPA </w:t>
      </w:r>
      <w:r w:rsidR="00C70B38">
        <w:rPr>
          <w:rFonts w:eastAsia="Times New Roman" w:cstheme="minorHAnsi"/>
          <w:bCs/>
          <w:szCs w:val="22"/>
        </w:rPr>
        <w:t>the site for the propos</w:t>
      </w:r>
      <w:r w:rsidR="00A04BAD">
        <w:rPr>
          <w:rFonts w:eastAsia="Times New Roman" w:cstheme="minorHAnsi"/>
          <w:bCs/>
          <w:szCs w:val="22"/>
        </w:rPr>
        <w:t xml:space="preserve">al is to </w:t>
      </w:r>
      <w:r w:rsidR="00C70B38">
        <w:rPr>
          <w:rFonts w:eastAsia="Times New Roman" w:cstheme="minorHAnsi"/>
          <w:bCs/>
          <w:szCs w:val="22"/>
        </w:rPr>
        <w:t>be listed</w:t>
      </w:r>
      <w:r w:rsidR="00312416" w:rsidRPr="00E60BC4">
        <w:rPr>
          <w:rFonts w:eastAsia="Times New Roman" w:cstheme="minorHAnsi"/>
          <w:bCs/>
          <w:szCs w:val="22"/>
        </w:rPr>
        <w:t>.</w:t>
      </w:r>
      <w:r w:rsidRPr="00E60BC4">
        <w:rPr>
          <w:rFonts w:eastAsia="Times New Roman" w:cstheme="minorHAnsi"/>
          <w:bCs/>
          <w:szCs w:val="22"/>
        </w:rPr>
        <w:t xml:space="preserve"> </w:t>
      </w:r>
    </w:p>
    <w:p w:rsidR="00DF4F7F" w:rsidRDefault="00312416" w:rsidP="00280974">
      <w:pPr>
        <w:widowControl w:val="0"/>
        <w:spacing w:after="240"/>
        <w:rPr>
          <w:rFonts w:eastAsia="Times New Roman" w:cstheme="minorHAnsi"/>
          <w:bCs/>
          <w:szCs w:val="22"/>
        </w:rPr>
      </w:pPr>
      <w:r w:rsidRPr="00E60BC4">
        <w:rPr>
          <w:rFonts w:eastAsia="Times New Roman" w:cstheme="minorHAnsi"/>
          <w:bCs/>
          <w:szCs w:val="22"/>
        </w:rPr>
        <w:t xml:space="preserve">The application must be lodged </w:t>
      </w:r>
      <w:r w:rsidR="00DF4F7F" w:rsidRPr="00E60BC4">
        <w:rPr>
          <w:rFonts w:eastAsia="Times New Roman" w:cstheme="minorHAnsi"/>
          <w:bCs/>
          <w:szCs w:val="22"/>
        </w:rPr>
        <w:t>at least two (2) years, but not more than four (4) years, prior to the proposed opening day.</w:t>
      </w:r>
    </w:p>
    <w:p w:rsidR="000D7FE7" w:rsidRDefault="000D7FE7" w:rsidP="00280974">
      <w:pPr>
        <w:widowControl w:val="0"/>
        <w:spacing w:after="240"/>
        <w:rPr>
          <w:rFonts w:eastAsia="Times New Roman" w:cstheme="minorHAnsi"/>
          <w:bCs/>
          <w:szCs w:val="22"/>
        </w:rPr>
      </w:pPr>
      <w:r>
        <w:rPr>
          <w:rFonts w:eastAsia="Times New Roman" w:cstheme="minorHAnsi"/>
          <w:bCs/>
          <w:szCs w:val="22"/>
        </w:rPr>
        <w:t xml:space="preserve">Applications for In-principle Approval are processed </w:t>
      </w:r>
      <w:r w:rsidR="00311904">
        <w:rPr>
          <w:rFonts w:eastAsia="Times New Roman" w:cstheme="minorHAnsi"/>
          <w:bCs/>
          <w:szCs w:val="22"/>
        </w:rPr>
        <w:t>according to the following schedule:</w:t>
      </w:r>
    </w:p>
    <w:p w:rsidR="006804C4" w:rsidRPr="006D6724" w:rsidRDefault="006804C4" w:rsidP="006804C4">
      <w:pPr>
        <w:pStyle w:val="Caption"/>
        <w:keepNext/>
        <w:rPr>
          <w:szCs w:val="20"/>
        </w:rPr>
      </w:pPr>
      <w:r w:rsidRPr="006D6724">
        <w:rPr>
          <w:szCs w:val="20"/>
        </w:rPr>
        <w:t xml:space="preserve">Table </w:t>
      </w:r>
      <w:r w:rsidR="00447F98" w:rsidRPr="006D6724">
        <w:rPr>
          <w:szCs w:val="20"/>
        </w:rPr>
        <w:fldChar w:fldCharType="begin"/>
      </w:r>
      <w:r w:rsidR="008A5F34" w:rsidRPr="006D6724">
        <w:rPr>
          <w:szCs w:val="20"/>
        </w:rPr>
        <w:instrText xml:space="preserve"> SEQ Table \* ARABIC </w:instrText>
      </w:r>
      <w:r w:rsidR="00447F98" w:rsidRPr="006D6724">
        <w:rPr>
          <w:szCs w:val="20"/>
        </w:rPr>
        <w:fldChar w:fldCharType="separate"/>
      </w:r>
      <w:r w:rsidR="00666D6F">
        <w:rPr>
          <w:noProof/>
          <w:szCs w:val="20"/>
        </w:rPr>
        <w:t>2</w:t>
      </w:r>
      <w:r w:rsidR="00447F98" w:rsidRPr="006D6724">
        <w:rPr>
          <w:szCs w:val="20"/>
        </w:rPr>
        <w:fldChar w:fldCharType="end"/>
      </w:r>
      <w:r w:rsidRPr="006D6724">
        <w:rPr>
          <w:szCs w:val="20"/>
        </w:rPr>
        <w:t>:  In-principle Approval schedule</w:t>
      </w:r>
    </w:p>
    <w:tbl>
      <w:tblPr>
        <w:tblStyle w:val="LightShading-Accent11"/>
        <w:tblW w:w="0" w:type="auto"/>
        <w:tblLook w:val="0620"/>
      </w:tblPr>
      <w:tblGrid>
        <w:gridCol w:w="3081"/>
        <w:gridCol w:w="3082"/>
        <w:gridCol w:w="3082"/>
      </w:tblGrid>
      <w:tr w:rsidR="006804C4" w:rsidTr="009E1819">
        <w:trPr>
          <w:cnfStyle w:val="100000000000"/>
        </w:trPr>
        <w:tc>
          <w:tcPr>
            <w:tcW w:w="3081" w:type="dxa"/>
          </w:tcPr>
          <w:p w:rsidR="006804C4" w:rsidRDefault="006804C4" w:rsidP="00280974">
            <w:pPr>
              <w:widowControl w:val="0"/>
              <w:spacing w:after="240"/>
              <w:rPr>
                <w:rFonts w:eastAsia="Times New Roman" w:cstheme="minorHAnsi"/>
                <w:bCs w:val="0"/>
                <w:szCs w:val="22"/>
              </w:rPr>
            </w:pPr>
            <w:r>
              <w:rPr>
                <w:rFonts w:eastAsia="Times New Roman" w:cstheme="minorHAnsi"/>
                <w:bCs w:val="0"/>
                <w:szCs w:val="22"/>
              </w:rPr>
              <w:t>Application received</w:t>
            </w:r>
          </w:p>
        </w:tc>
        <w:tc>
          <w:tcPr>
            <w:tcW w:w="3082" w:type="dxa"/>
          </w:tcPr>
          <w:p w:rsidR="006804C4" w:rsidRDefault="006804C4" w:rsidP="00280974">
            <w:pPr>
              <w:widowControl w:val="0"/>
              <w:spacing w:after="240"/>
              <w:rPr>
                <w:rFonts w:eastAsia="Times New Roman" w:cstheme="minorHAnsi"/>
                <w:bCs w:val="0"/>
                <w:szCs w:val="22"/>
              </w:rPr>
            </w:pPr>
            <w:r>
              <w:rPr>
                <w:rFonts w:eastAsia="Times New Roman" w:cstheme="minorHAnsi"/>
                <w:bCs w:val="0"/>
                <w:szCs w:val="22"/>
              </w:rPr>
              <w:t>Community notification</w:t>
            </w:r>
          </w:p>
        </w:tc>
        <w:tc>
          <w:tcPr>
            <w:tcW w:w="3082" w:type="dxa"/>
          </w:tcPr>
          <w:p w:rsidR="006804C4" w:rsidRDefault="006804C4" w:rsidP="00280974">
            <w:pPr>
              <w:widowControl w:val="0"/>
              <w:spacing w:after="240"/>
              <w:rPr>
                <w:rFonts w:eastAsia="Times New Roman" w:cstheme="minorHAnsi"/>
                <w:bCs w:val="0"/>
                <w:szCs w:val="22"/>
              </w:rPr>
            </w:pPr>
            <w:r>
              <w:rPr>
                <w:rFonts w:eastAsia="Times New Roman" w:cstheme="minorHAnsi"/>
                <w:bCs w:val="0"/>
                <w:szCs w:val="22"/>
              </w:rPr>
              <w:t>Application processing</w:t>
            </w:r>
          </w:p>
        </w:tc>
      </w:tr>
      <w:tr w:rsidR="006804C4" w:rsidTr="009E1819">
        <w:tc>
          <w:tcPr>
            <w:tcW w:w="3081" w:type="dxa"/>
            <w:tcBorders>
              <w:bottom w:val="nil"/>
            </w:tcBorders>
          </w:tcPr>
          <w:p w:rsidR="006804C4" w:rsidRDefault="006804C4" w:rsidP="00280974">
            <w:pPr>
              <w:widowControl w:val="0"/>
              <w:spacing w:after="240"/>
              <w:rPr>
                <w:rFonts w:eastAsia="Times New Roman" w:cstheme="minorHAnsi"/>
                <w:bCs/>
                <w:szCs w:val="22"/>
              </w:rPr>
            </w:pPr>
            <w:r>
              <w:rPr>
                <w:rFonts w:eastAsia="Times New Roman"/>
              </w:rPr>
              <w:t xml:space="preserve">1 October - </w:t>
            </w:r>
            <w:r w:rsidRPr="000D7FE7">
              <w:rPr>
                <w:rFonts w:eastAsia="Times New Roman"/>
              </w:rPr>
              <w:t>31 March</w:t>
            </w:r>
          </w:p>
        </w:tc>
        <w:tc>
          <w:tcPr>
            <w:tcW w:w="3082" w:type="dxa"/>
            <w:tcBorders>
              <w:bottom w:val="nil"/>
            </w:tcBorders>
          </w:tcPr>
          <w:p w:rsidR="006804C4" w:rsidRDefault="0072445C" w:rsidP="00280974">
            <w:pPr>
              <w:widowControl w:val="0"/>
              <w:spacing w:after="240"/>
              <w:rPr>
                <w:rFonts w:eastAsia="Times New Roman" w:cstheme="minorHAnsi"/>
                <w:bCs/>
                <w:szCs w:val="22"/>
              </w:rPr>
            </w:pPr>
            <w:r>
              <w:rPr>
                <w:rFonts w:eastAsia="Times New Roman"/>
              </w:rPr>
              <w:t>May</w:t>
            </w:r>
          </w:p>
        </w:tc>
        <w:tc>
          <w:tcPr>
            <w:tcW w:w="3082" w:type="dxa"/>
            <w:tcBorders>
              <w:bottom w:val="nil"/>
            </w:tcBorders>
          </w:tcPr>
          <w:p w:rsidR="006804C4" w:rsidRDefault="006804C4" w:rsidP="003300C9">
            <w:pPr>
              <w:widowControl w:val="0"/>
              <w:spacing w:after="240"/>
              <w:rPr>
                <w:rFonts w:eastAsia="Times New Roman" w:cstheme="minorHAnsi"/>
                <w:bCs/>
                <w:szCs w:val="22"/>
              </w:rPr>
            </w:pPr>
            <w:r>
              <w:rPr>
                <w:rFonts w:eastAsia="Times New Roman" w:cstheme="minorHAnsi"/>
                <w:bCs/>
                <w:szCs w:val="22"/>
              </w:rPr>
              <w:t xml:space="preserve">April - </w:t>
            </w:r>
            <w:r w:rsidR="003300C9">
              <w:rPr>
                <w:rFonts w:eastAsia="Times New Roman" w:cstheme="minorHAnsi"/>
                <w:bCs/>
                <w:szCs w:val="22"/>
              </w:rPr>
              <w:t>July</w:t>
            </w:r>
          </w:p>
        </w:tc>
      </w:tr>
      <w:tr w:rsidR="006804C4" w:rsidTr="009E1819">
        <w:tc>
          <w:tcPr>
            <w:tcW w:w="3081" w:type="dxa"/>
            <w:tcBorders>
              <w:top w:val="nil"/>
              <w:bottom w:val="nil"/>
            </w:tcBorders>
            <w:shd w:val="clear" w:color="auto" w:fill="C5B6D3" w:themeFill="accent4" w:themeFillTint="99"/>
          </w:tcPr>
          <w:p w:rsidR="006804C4" w:rsidRDefault="006804C4" w:rsidP="00280974">
            <w:pPr>
              <w:widowControl w:val="0"/>
              <w:spacing w:after="240"/>
              <w:rPr>
                <w:rFonts w:eastAsia="Times New Roman" w:cstheme="minorHAnsi"/>
                <w:bCs/>
                <w:szCs w:val="22"/>
              </w:rPr>
            </w:pPr>
            <w:r>
              <w:rPr>
                <w:rFonts w:eastAsia="Times New Roman"/>
              </w:rPr>
              <w:t xml:space="preserve">1 April - </w:t>
            </w:r>
            <w:r w:rsidRPr="000D7FE7">
              <w:rPr>
                <w:rFonts w:eastAsia="Times New Roman"/>
              </w:rPr>
              <w:t>3</w:t>
            </w:r>
            <w:r>
              <w:rPr>
                <w:rFonts w:eastAsia="Times New Roman"/>
              </w:rPr>
              <w:t>0</w:t>
            </w:r>
            <w:r w:rsidRPr="000D7FE7">
              <w:rPr>
                <w:rFonts w:eastAsia="Times New Roman"/>
              </w:rPr>
              <w:t xml:space="preserve"> </w:t>
            </w:r>
            <w:r>
              <w:rPr>
                <w:rFonts w:eastAsia="Times New Roman"/>
              </w:rPr>
              <w:t>June</w:t>
            </w:r>
          </w:p>
        </w:tc>
        <w:tc>
          <w:tcPr>
            <w:tcW w:w="3082" w:type="dxa"/>
            <w:tcBorders>
              <w:top w:val="nil"/>
              <w:bottom w:val="nil"/>
            </w:tcBorders>
            <w:shd w:val="clear" w:color="auto" w:fill="C5B6D3" w:themeFill="accent4" w:themeFillTint="99"/>
          </w:tcPr>
          <w:p w:rsidR="006804C4" w:rsidRDefault="0072445C" w:rsidP="00280974">
            <w:pPr>
              <w:widowControl w:val="0"/>
              <w:spacing w:after="240"/>
              <w:rPr>
                <w:rFonts w:eastAsia="Times New Roman" w:cstheme="minorHAnsi"/>
                <w:bCs/>
                <w:szCs w:val="22"/>
              </w:rPr>
            </w:pPr>
            <w:r>
              <w:rPr>
                <w:rFonts w:eastAsia="Times New Roman" w:cstheme="minorHAnsi"/>
                <w:bCs/>
                <w:szCs w:val="22"/>
              </w:rPr>
              <w:t>August</w:t>
            </w:r>
          </w:p>
        </w:tc>
        <w:tc>
          <w:tcPr>
            <w:tcW w:w="3082" w:type="dxa"/>
            <w:tcBorders>
              <w:top w:val="nil"/>
              <w:bottom w:val="nil"/>
            </w:tcBorders>
            <w:shd w:val="clear" w:color="auto" w:fill="C5B6D3" w:themeFill="accent4" w:themeFillTint="99"/>
          </w:tcPr>
          <w:p w:rsidR="006804C4" w:rsidRDefault="006804C4" w:rsidP="0072445C">
            <w:pPr>
              <w:widowControl w:val="0"/>
              <w:spacing w:after="240"/>
              <w:rPr>
                <w:rFonts w:eastAsia="Times New Roman" w:cstheme="minorHAnsi"/>
                <w:bCs/>
                <w:szCs w:val="22"/>
              </w:rPr>
            </w:pPr>
            <w:r>
              <w:rPr>
                <w:rFonts w:eastAsia="Times New Roman" w:cstheme="minorHAnsi"/>
                <w:bCs/>
                <w:szCs w:val="22"/>
              </w:rPr>
              <w:t xml:space="preserve">July - </w:t>
            </w:r>
            <w:r w:rsidR="0072445C">
              <w:rPr>
                <w:rFonts w:eastAsia="Times New Roman" w:cstheme="minorHAnsi"/>
                <w:bCs/>
                <w:szCs w:val="22"/>
              </w:rPr>
              <w:t>September</w:t>
            </w:r>
          </w:p>
        </w:tc>
      </w:tr>
      <w:tr w:rsidR="006804C4" w:rsidTr="009E1819">
        <w:tc>
          <w:tcPr>
            <w:tcW w:w="3081" w:type="dxa"/>
            <w:tcBorders>
              <w:top w:val="nil"/>
            </w:tcBorders>
          </w:tcPr>
          <w:p w:rsidR="006804C4" w:rsidRDefault="006804C4" w:rsidP="00280974">
            <w:pPr>
              <w:widowControl w:val="0"/>
              <w:spacing w:after="240"/>
              <w:rPr>
                <w:rFonts w:eastAsia="Times New Roman" w:cstheme="minorHAnsi"/>
                <w:bCs/>
                <w:szCs w:val="22"/>
              </w:rPr>
            </w:pPr>
            <w:r>
              <w:rPr>
                <w:rFonts w:eastAsia="Times New Roman"/>
              </w:rPr>
              <w:t xml:space="preserve">1 July - </w:t>
            </w:r>
            <w:r w:rsidRPr="000D7FE7">
              <w:rPr>
                <w:rFonts w:eastAsia="Times New Roman"/>
              </w:rPr>
              <w:t>3</w:t>
            </w:r>
            <w:r>
              <w:rPr>
                <w:rFonts w:eastAsia="Times New Roman"/>
              </w:rPr>
              <w:t>0</w:t>
            </w:r>
            <w:r w:rsidRPr="000D7FE7">
              <w:rPr>
                <w:rFonts w:eastAsia="Times New Roman"/>
              </w:rPr>
              <w:t xml:space="preserve"> </w:t>
            </w:r>
            <w:r>
              <w:rPr>
                <w:rFonts w:eastAsia="Times New Roman"/>
              </w:rPr>
              <w:t>September</w:t>
            </w:r>
          </w:p>
        </w:tc>
        <w:tc>
          <w:tcPr>
            <w:tcW w:w="3082" w:type="dxa"/>
            <w:tcBorders>
              <w:top w:val="nil"/>
            </w:tcBorders>
          </w:tcPr>
          <w:p w:rsidR="006804C4" w:rsidRDefault="0072445C" w:rsidP="00864C44">
            <w:pPr>
              <w:widowControl w:val="0"/>
              <w:spacing w:after="240"/>
              <w:rPr>
                <w:rFonts w:eastAsia="Times New Roman" w:cstheme="minorHAnsi"/>
                <w:bCs/>
                <w:szCs w:val="22"/>
              </w:rPr>
            </w:pPr>
            <w:r>
              <w:rPr>
                <w:rFonts w:eastAsia="Times New Roman" w:cstheme="minorHAnsi"/>
                <w:bCs/>
                <w:szCs w:val="22"/>
              </w:rPr>
              <w:t>November</w:t>
            </w:r>
          </w:p>
        </w:tc>
        <w:tc>
          <w:tcPr>
            <w:tcW w:w="3082" w:type="dxa"/>
            <w:tcBorders>
              <w:top w:val="nil"/>
            </w:tcBorders>
          </w:tcPr>
          <w:p w:rsidR="006804C4" w:rsidRDefault="006804C4" w:rsidP="0072445C">
            <w:pPr>
              <w:widowControl w:val="0"/>
              <w:spacing w:after="240"/>
              <w:rPr>
                <w:rFonts w:eastAsia="Times New Roman" w:cstheme="minorHAnsi"/>
                <w:bCs/>
                <w:szCs w:val="22"/>
              </w:rPr>
            </w:pPr>
            <w:r>
              <w:rPr>
                <w:rFonts w:eastAsia="Times New Roman" w:cstheme="minorHAnsi"/>
                <w:bCs/>
                <w:szCs w:val="22"/>
              </w:rPr>
              <w:t xml:space="preserve">October - </w:t>
            </w:r>
            <w:r w:rsidR="0072445C">
              <w:rPr>
                <w:rFonts w:eastAsia="Times New Roman" w:cstheme="minorHAnsi"/>
                <w:bCs/>
                <w:szCs w:val="22"/>
              </w:rPr>
              <w:t>December</w:t>
            </w:r>
          </w:p>
        </w:tc>
      </w:tr>
    </w:tbl>
    <w:p w:rsidR="006804C4" w:rsidRDefault="006804C4" w:rsidP="00280974">
      <w:pPr>
        <w:widowControl w:val="0"/>
        <w:spacing w:after="240"/>
        <w:rPr>
          <w:rFonts w:eastAsia="Times New Roman" w:cstheme="minorHAnsi"/>
          <w:bCs/>
          <w:szCs w:val="22"/>
        </w:rPr>
      </w:pPr>
    </w:p>
    <w:p w:rsidR="005515AC" w:rsidRDefault="005515AC" w:rsidP="00D335F7">
      <w:pPr>
        <w:spacing w:before="120" w:after="0"/>
      </w:pPr>
      <w:bookmarkStart w:id="231" w:name="_Toc404695295"/>
      <w:bookmarkStart w:id="232" w:name="_Toc404695375"/>
      <w:bookmarkStart w:id="233" w:name="_Toc404695448"/>
      <w:bookmarkStart w:id="234" w:name="_Toc404697480"/>
      <w:r>
        <w:lastRenderedPageBreak/>
        <w:t>To obtain a copy of the application form for In-principle Approval ACT Non</w:t>
      </w:r>
      <w:r>
        <w:noBreakHyphen/>
        <w:t xml:space="preserve">government Schools please </w:t>
      </w:r>
      <w:r w:rsidR="005D0C68">
        <w:t>use</w:t>
      </w:r>
      <w:r>
        <w:t xml:space="preserve"> the Directorate’s online web form:</w:t>
      </w:r>
      <w:r w:rsidR="00D335F7">
        <w:t xml:space="preserve"> </w:t>
      </w:r>
      <w:hyperlink r:id="rId15" w:history="1">
        <w:r w:rsidR="00184F19" w:rsidRPr="005515AC">
          <w:rPr>
            <w:rStyle w:val="Hyperlink"/>
            <w:szCs w:val="22"/>
          </w:rPr>
          <w:t>ACT Education and Training Contact Form</w:t>
        </w:r>
      </w:hyperlink>
      <w:r w:rsidRPr="005515AC">
        <w:rPr>
          <w:color w:val="000000"/>
          <w:szCs w:val="22"/>
        </w:rPr>
        <w:t xml:space="preserve"> </w:t>
      </w:r>
      <w:r w:rsidRPr="005515AC">
        <w:rPr>
          <w:b/>
        </w:rPr>
        <w:t>Subject:</w:t>
      </w:r>
      <w:r w:rsidR="007B451E">
        <w:t> </w:t>
      </w:r>
      <w:r>
        <w:t xml:space="preserve">Application </w:t>
      </w:r>
      <w:r w:rsidR="00D335F7">
        <w:t xml:space="preserve">form for In-principle Approval </w:t>
      </w:r>
    </w:p>
    <w:p w:rsidR="00312416" w:rsidRPr="00E60BC4" w:rsidRDefault="00312416" w:rsidP="00DB4186">
      <w:pPr>
        <w:pStyle w:val="Heading3"/>
      </w:pPr>
      <w:bookmarkStart w:id="235" w:name="_Toc415136082"/>
      <w:bookmarkStart w:id="236" w:name="_Toc421272775"/>
      <w:r w:rsidRPr="00E60BC4">
        <w:t>Step 3</w:t>
      </w:r>
      <w:r w:rsidR="00F61D8A">
        <w:t xml:space="preserve"> - </w:t>
      </w:r>
      <w:r w:rsidRPr="0000571C">
        <w:t xml:space="preserve">Community </w:t>
      </w:r>
      <w:r w:rsidR="00071E63" w:rsidRPr="0000571C">
        <w:t xml:space="preserve">notification / </w:t>
      </w:r>
      <w:r w:rsidRPr="0000571C">
        <w:t>consultation</w:t>
      </w:r>
      <w:bookmarkEnd w:id="231"/>
      <w:bookmarkEnd w:id="232"/>
      <w:bookmarkEnd w:id="233"/>
      <w:bookmarkEnd w:id="234"/>
      <w:bookmarkEnd w:id="235"/>
      <w:bookmarkEnd w:id="236"/>
      <w:r w:rsidRPr="00E60BC4">
        <w:t xml:space="preserve"> </w:t>
      </w:r>
    </w:p>
    <w:p w:rsidR="00312416" w:rsidRPr="00E60BC4" w:rsidRDefault="00D031FD" w:rsidP="00280974">
      <w:pPr>
        <w:pStyle w:val="Default"/>
        <w:tabs>
          <w:tab w:val="left" w:pos="284"/>
        </w:tabs>
        <w:spacing w:before="120" w:after="240" w:line="276" w:lineRule="auto"/>
        <w:rPr>
          <w:rFonts w:ascii="Calibri" w:hAnsi="Calibri" w:cstheme="minorHAnsi"/>
          <w:bCs/>
          <w:color w:val="auto"/>
          <w:sz w:val="22"/>
          <w:szCs w:val="22"/>
        </w:rPr>
      </w:pPr>
      <w:r>
        <w:rPr>
          <w:rFonts w:ascii="Calibri" w:hAnsi="Calibri" w:cstheme="minorHAnsi"/>
          <w:bCs/>
          <w:color w:val="auto"/>
          <w:sz w:val="22"/>
          <w:szCs w:val="22"/>
        </w:rPr>
        <w:t xml:space="preserve">Further information about this process is detailed in </w:t>
      </w:r>
      <w:r w:rsidRPr="00D031FD">
        <w:rPr>
          <w:rFonts w:ascii="Calibri" w:hAnsi="Calibri" w:cstheme="minorHAnsi"/>
          <w:b/>
          <w:bCs/>
          <w:color w:val="auto"/>
          <w:sz w:val="22"/>
          <w:szCs w:val="22"/>
        </w:rPr>
        <w:t>Part 3</w:t>
      </w:r>
      <w:r>
        <w:rPr>
          <w:rFonts w:ascii="Calibri" w:hAnsi="Calibri" w:cstheme="minorHAnsi"/>
          <w:bCs/>
          <w:color w:val="auto"/>
          <w:sz w:val="22"/>
          <w:szCs w:val="22"/>
        </w:rPr>
        <w:t xml:space="preserve"> of this manual.</w:t>
      </w:r>
      <w:r w:rsidR="00312416" w:rsidRPr="00E60BC4">
        <w:rPr>
          <w:rFonts w:ascii="Calibri" w:hAnsi="Calibri" w:cstheme="minorHAnsi"/>
          <w:bCs/>
          <w:color w:val="auto"/>
          <w:sz w:val="22"/>
          <w:szCs w:val="22"/>
        </w:rPr>
        <w:t xml:space="preserve"> </w:t>
      </w:r>
      <w:r>
        <w:rPr>
          <w:rFonts w:ascii="Calibri" w:hAnsi="Calibri" w:cstheme="minorHAnsi"/>
          <w:bCs/>
          <w:color w:val="auto"/>
          <w:sz w:val="22"/>
          <w:szCs w:val="22"/>
        </w:rPr>
        <w:t>C</w:t>
      </w:r>
      <w:r w:rsidR="006E2421" w:rsidRPr="00E60BC4">
        <w:rPr>
          <w:rFonts w:ascii="Calibri" w:hAnsi="Calibri" w:cstheme="minorHAnsi"/>
          <w:bCs/>
          <w:color w:val="auto"/>
          <w:sz w:val="22"/>
          <w:szCs w:val="22"/>
        </w:rPr>
        <w:t xml:space="preserve">omments </w:t>
      </w:r>
      <w:r>
        <w:rPr>
          <w:rFonts w:ascii="Calibri" w:hAnsi="Calibri" w:cstheme="minorHAnsi"/>
          <w:bCs/>
          <w:color w:val="auto"/>
          <w:sz w:val="22"/>
          <w:szCs w:val="22"/>
        </w:rPr>
        <w:t xml:space="preserve">received as part of this process </w:t>
      </w:r>
      <w:r w:rsidR="006E2421" w:rsidRPr="00E60BC4">
        <w:rPr>
          <w:rFonts w:ascii="Calibri" w:hAnsi="Calibri" w:cstheme="minorHAnsi"/>
          <w:bCs/>
          <w:color w:val="auto"/>
          <w:sz w:val="22"/>
          <w:szCs w:val="22"/>
        </w:rPr>
        <w:t>are provided to the Minister for Education and Training</w:t>
      </w:r>
      <w:r w:rsidR="00A04BAD">
        <w:rPr>
          <w:rFonts w:ascii="Calibri" w:hAnsi="Calibri" w:cstheme="minorHAnsi"/>
          <w:bCs/>
          <w:color w:val="auto"/>
          <w:sz w:val="22"/>
          <w:szCs w:val="22"/>
        </w:rPr>
        <w:t xml:space="preserve"> (the Minister)</w:t>
      </w:r>
      <w:r w:rsidR="006E2421" w:rsidRPr="00E60BC4">
        <w:rPr>
          <w:rFonts w:ascii="Calibri" w:hAnsi="Calibri" w:cstheme="minorHAnsi"/>
          <w:bCs/>
          <w:color w:val="auto"/>
          <w:sz w:val="22"/>
          <w:szCs w:val="22"/>
        </w:rPr>
        <w:t xml:space="preserve"> as part of Step 5</w:t>
      </w:r>
      <w:r w:rsidR="00CB43C7">
        <w:rPr>
          <w:rFonts w:ascii="Calibri" w:hAnsi="Calibri" w:cstheme="minorHAnsi"/>
          <w:bCs/>
          <w:color w:val="auto"/>
          <w:sz w:val="22"/>
          <w:szCs w:val="22"/>
        </w:rPr>
        <w:t xml:space="preserve"> of the In-principle Approval process</w:t>
      </w:r>
      <w:r w:rsidR="006E2421" w:rsidRPr="00E60BC4">
        <w:rPr>
          <w:rFonts w:ascii="Calibri" w:hAnsi="Calibri" w:cstheme="minorHAnsi"/>
          <w:bCs/>
          <w:color w:val="auto"/>
          <w:sz w:val="22"/>
          <w:szCs w:val="22"/>
        </w:rPr>
        <w:t>.</w:t>
      </w:r>
    </w:p>
    <w:p w:rsidR="00DF4F7F" w:rsidRPr="00E60BC4" w:rsidRDefault="00312416" w:rsidP="00DB4186">
      <w:pPr>
        <w:pStyle w:val="Heading3"/>
      </w:pPr>
      <w:bookmarkStart w:id="237" w:name="_Toc404695296"/>
      <w:bookmarkStart w:id="238" w:name="_Toc404695376"/>
      <w:bookmarkStart w:id="239" w:name="_Toc404695449"/>
      <w:bookmarkStart w:id="240" w:name="_Toc404697481"/>
      <w:bookmarkStart w:id="241" w:name="_Toc415136083"/>
      <w:bookmarkStart w:id="242" w:name="_Toc421272776"/>
      <w:r w:rsidRPr="00E60BC4">
        <w:t>Step 4</w:t>
      </w:r>
      <w:r w:rsidR="00F61D8A">
        <w:t xml:space="preserve"> - </w:t>
      </w:r>
      <w:r w:rsidR="00A04BAD" w:rsidRPr="0000571C">
        <w:t>Report on</w:t>
      </w:r>
      <w:r w:rsidRPr="0000571C">
        <w:t xml:space="preserve"> the application</w:t>
      </w:r>
      <w:bookmarkEnd w:id="237"/>
      <w:bookmarkEnd w:id="238"/>
      <w:bookmarkEnd w:id="239"/>
      <w:bookmarkEnd w:id="240"/>
      <w:bookmarkEnd w:id="241"/>
      <w:bookmarkEnd w:id="242"/>
    </w:p>
    <w:p w:rsidR="005264AC" w:rsidRPr="00E60BC4" w:rsidRDefault="005264AC" w:rsidP="00280974">
      <w:pPr>
        <w:rPr>
          <w:szCs w:val="22"/>
        </w:rPr>
      </w:pPr>
      <w:r w:rsidRPr="00E60BC4">
        <w:rPr>
          <w:szCs w:val="22"/>
        </w:rPr>
        <w:t>The Directorate reviews the applicant</w:t>
      </w:r>
      <w:r w:rsidR="00E60BC4" w:rsidRPr="00E60BC4">
        <w:rPr>
          <w:szCs w:val="22"/>
        </w:rPr>
        <w:t>’</w:t>
      </w:r>
      <w:r w:rsidRPr="00E60BC4">
        <w:rPr>
          <w:szCs w:val="22"/>
        </w:rPr>
        <w:t xml:space="preserve">s supporting document and </w:t>
      </w:r>
      <w:r w:rsidR="00A04BAD">
        <w:rPr>
          <w:szCs w:val="22"/>
        </w:rPr>
        <w:t>develops a report</w:t>
      </w:r>
      <w:r w:rsidRPr="00E60BC4">
        <w:rPr>
          <w:szCs w:val="22"/>
        </w:rPr>
        <w:t xml:space="preserve"> to the Minister on the community demand for the proposal and whether the proposal will undermine the viability of existing schools.</w:t>
      </w:r>
    </w:p>
    <w:p w:rsidR="005264AC" w:rsidRPr="00E60BC4" w:rsidRDefault="005264AC" w:rsidP="00DB4186">
      <w:pPr>
        <w:pStyle w:val="Heading3"/>
      </w:pPr>
      <w:bookmarkStart w:id="243" w:name="_Toc404695297"/>
      <w:bookmarkStart w:id="244" w:name="_Toc404695377"/>
      <w:bookmarkStart w:id="245" w:name="_Toc404695450"/>
      <w:bookmarkStart w:id="246" w:name="_Toc404697482"/>
      <w:bookmarkStart w:id="247" w:name="_Toc415136084"/>
      <w:bookmarkStart w:id="248" w:name="_Toc421272777"/>
      <w:r w:rsidRPr="00E60BC4">
        <w:t>Step 5</w:t>
      </w:r>
      <w:r w:rsidR="00F61D8A">
        <w:t xml:space="preserve"> - </w:t>
      </w:r>
      <w:r w:rsidR="00EA353D" w:rsidRPr="0000571C">
        <w:t>Determining</w:t>
      </w:r>
      <w:r w:rsidRPr="0000571C">
        <w:t xml:space="preserve"> the application</w:t>
      </w:r>
      <w:bookmarkEnd w:id="243"/>
      <w:bookmarkEnd w:id="244"/>
      <w:bookmarkEnd w:id="245"/>
      <w:bookmarkEnd w:id="246"/>
      <w:bookmarkEnd w:id="247"/>
      <w:bookmarkEnd w:id="248"/>
    </w:p>
    <w:p w:rsidR="006E2421" w:rsidRPr="00E60BC4" w:rsidRDefault="006E2421" w:rsidP="00280974">
      <w:pPr>
        <w:rPr>
          <w:szCs w:val="22"/>
        </w:rPr>
      </w:pPr>
      <w:r w:rsidRPr="00E60BC4">
        <w:rPr>
          <w:rFonts w:cstheme="minorHAnsi"/>
          <w:bCs/>
          <w:szCs w:val="22"/>
        </w:rPr>
        <w:t xml:space="preserve">Once the period for community comment has closed, </w:t>
      </w:r>
      <w:r w:rsidR="00A04BAD" w:rsidRPr="00E60BC4">
        <w:rPr>
          <w:rFonts w:cstheme="minorHAnsi"/>
          <w:bCs/>
          <w:szCs w:val="22"/>
        </w:rPr>
        <w:t xml:space="preserve">the Directorate’s </w:t>
      </w:r>
      <w:r w:rsidR="00A04BAD">
        <w:rPr>
          <w:rFonts w:cstheme="minorHAnsi"/>
          <w:bCs/>
          <w:szCs w:val="22"/>
        </w:rPr>
        <w:t>report</w:t>
      </w:r>
      <w:r w:rsidR="00A04BAD" w:rsidRPr="00E60BC4">
        <w:rPr>
          <w:rFonts w:cstheme="minorHAnsi"/>
          <w:bCs/>
          <w:szCs w:val="22"/>
        </w:rPr>
        <w:t xml:space="preserve"> </w:t>
      </w:r>
      <w:r w:rsidR="00A04BAD">
        <w:rPr>
          <w:rFonts w:cstheme="minorHAnsi"/>
          <w:bCs/>
          <w:szCs w:val="22"/>
        </w:rPr>
        <w:t xml:space="preserve">and </w:t>
      </w:r>
      <w:r w:rsidRPr="00E60BC4">
        <w:rPr>
          <w:rFonts w:cstheme="minorHAnsi"/>
          <w:bCs/>
          <w:szCs w:val="22"/>
        </w:rPr>
        <w:t>any written comments received from the community</w:t>
      </w:r>
      <w:r w:rsidR="00A04BAD">
        <w:rPr>
          <w:rFonts w:cstheme="minorHAnsi"/>
          <w:bCs/>
          <w:szCs w:val="22"/>
        </w:rPr>
        <w:t xml:space="preserve"> are</w:t>
      </w:r>
      <w:r w:rsidRPr="00E60BC4">
        <w:rPr>
          <w:rFonts w:cstheme="minorHAnsi"/>
          <w:bCs/>
          <w:szCs w:val="22"/>
        </w:rPr>
        <w:t xml:space="preserve"> submitted to the Minister for a decision on the application.</w:t>
      </w:r>
    </w:p>
    <w:p w:rsidR="005264AC" w:rsidRPr="00E60BC4" w:rsidRDefault="00241474" w:rsidP="00280974">
      <w:pPr>
        <w:spacing w:after="0"/>
        <w:rPr>
          <w:szCs w:val="22"/>
        </w:rPr>
      </w:pPr>
      <w:r w:rsidRPr="00E60BC4">
        <w:rPr>
          <w:szCs w:val="22"/>
        </w:rPr>
        <w:t>In determining the application t</w:t>
      </w:r>
      <w:r w:rsidR="005264AC" w:rsidRPr="00E60BC4">
        <w:rPr>
          <w:szCs w:val="22"/>
        </w:rPr>
        <w:t>he Minister consider</w:t>
      </w:r>
      <w:r w:rsidRPr="00E60BC4">
        <w:rPr>
          <w:szCs w:val="22"/>
        </w:rPr>
        <w:t>s</w:t>
      </w:r>
      <w:r w:rsidR="005264AC" w:rsidRPr="00E60BC4">
        <w:rPr>
          <w:szCs w:val="22"/>
        </w:rPr>
        <w:t>:</w:t>
      </w:r>
    </w:p>
    <w:p w:rsidR="005264AC" w:rsidRPr="00E60BC4" w:rsidRDefault="005264AC" w:rsidP="00BC4A99">
      <w:pPr>
        <w:pStyle w:val="ListParagraph"/>
        <w:numPr>
          <w:ilvl w:val="0"/>
          <w:numId w:val="5"/>
        </w:numPr>
        <w:spacing w:after="0"/>
        <w:ind w:left="0" w:firstLine="0"/>
        <w:rPr>
          <w:szCs w:val="22"/>
        </w:rPr>
      </w:pPr>
      <w:r w:rsidRPr="00E60BC4">
        <w:rPr>
          <w:szCs w:val="22"/>
        </w:rPr>
        <w:t>the supporting documentation provided with the application</w:t>
      </w:r>
    </w:p>
    <w:p w:rsidR="005264AC" w:rsidRPr="00E60BC4" w:rsidRDefault="005264AC" w:rsidP="00BC4A99">
      <w:pPr>
        <w:pStyle w:val="ListParagraph"/>
        <w:numPr>
          <w:ilvl w:val="0"/>
          <w:numId w:val="5"/>
        </w:numPr>
        <w:ind w:left="0" w:firstLine="0"/>
        <w:rPr>
          <w:szCs w:val="22"/>
        </w:rPr>
      </w:pPr>
      <w:r w:rsidRPr="00E60BC4">
        <w:rPr>
          <w:szCs w:val="22"/>
        </w:rPr>
        <w:t>community comments received during the community consultation period</w:t>
      </w:r>
    </w:p>
    <w:p w:rsidR="004A1D72" w:rsidRDefault="004A1D72" w:rsidP="00BC4A99">
      <w:pPr>
        <w:pStyle w:val="ListParagraph"/>
        <w:numPr>
          <w:ilvl w:val="0"/>
          <w:numId w:val="5"/>
        </w:numPr>
        <w:ind w:left="0" w:firstLine="0"/>
        <w:rPr>
          <w:szCs w:val="22"/>
        </w:rPr>
      </w:pPr>
      <w:r>
        <w:rPr>
          <w:szCs w:val="22"/>
        </w:rPr>
        <w:t>the Directorate’s report on the:</w:t>
      </w:r>
    </w:p>
    <w:p w:rsidR="005264AC" w:rsidRPr="00E60BC4" w:rsidRDefault="005264AC" w:rsidP="00BC4A99">
      <w:pPr>
        <w:pStyle w:val="ListParagraph"/>
        <w:numPr>
          <w:ilvl w:val="1"/>
          <w:numId w:val="5"/>
        </w:numPr>
        <w:rPr>
          <w:szCs w:val="22"/>
        </w:rPr>
      </w:pPr>
      <w:r w:rsidRPr="00E60BC4">
        <w:rPr>
          <w:szCs w:val="22"/>
        </w:rPr>
        <w:t>evidence of community demand for the proposal</w:t>
      </w:r>
    </w:p>
    <w:p w:rsidR="005264AC" w:rsidRDefault="005264AC" w:rsidP="00BC4A99">
      <w:pPr>
        <w:pStyle w:val="ListParagraph"/>
        <w:numPr>
          <w:ilvl w:val="1"/>
          <w:numId w:val="5"/>
        </w:numPr>
        <w:rPr>
          <w:szCs w:val="22"/>
        </w:rPr>
      </w:pPr>
      <w:proofErr w:type="gramStart"/>
      <w:r w:rsidRPr="00E60BC4">
        <w:rPr>
          <w:szCs w:val="22"/>
        </w:rPr>
        <w:t>impact</w:t>
      </w:r>
      <w:proofErr w:type="gramEnd"/>
      <w:r w:rsidRPr="00E60BC4">
        <w:rPr>
          <w:szCs w:val="22"/>
        </w:rPr>
        <w:t xml:space="preserve"> of the proposal on existing schools.</w:t>
      </w:r>
    </w:p>
    <w:p w:rsidR="005264AC" w:rsidRPr="00E60BC4" w:rsidRDefault="005264AC" w:rsidP="00DB4186">
      <w:pPr>
        <w:pStyle w:val="Heading3"/>
      </w:pPr>
      <w:bookmarkStart w:id="249" w:name="_Toc404695298"/>
      <w:bookmarkStart w:id="250" w:name="_Toc404695378"/>
      <w:bookmarkStart w:id="251" w:name="_Toc404695451"/>
      <w:bookmarkStart w:id="252" w:name="_Toc404697483"/>
      <w:bookmarkStart w:id="253" w:name="_Toc415136085"/>
      <w:bookmarkStart w:id="254" w:name="_Toc421272778"/>
      <w:r w:rsidRPr="00E60BC4">
        <w:t>Step 6</w:t>
      </w:r>
      <w:r w:rsidR="00F61D8A">
        <w:t xml:space="preserve"> - </w:t>
      </w:r>
      <w:r w:rsidRPr="0000571C">
        <w:t>Application for registration</w:t>
      </w:r>
      <w:bookmarkEnd w:id="249"/>
      <w:bookmarkEnd w:id="250"/>
      <w:bookmarkEnd w:id="251"/>
      <w:bookmarkEnd w:id="252"/>
      <w:bookmarkEnd w:id="253"/>
      <w:bookmarkEnd w:id="254"/>
    </w:p>
    <w:p w:rsidR="005264AC" w:rsidRPr="00E60BC4" w:rsidRDefault="005264AC" w:rsidP="00280974">
      <w:pPr>
        <w:pStyle w:val="ListParagraph"/>
        <w:ind w:left="0"/>
        <w:rPr>
          <w:rFonts w:cstheme="minorHAnsi"/>
          <w:bCs/>
          <w:szCs w:val="22"/>
        </w:rPr>
      </w:pPr>
      <w:r w:rsidRPr="00E60BC4">
        <w:rPr>
          <w:rFonts w:cstheme="minorHAnsi"/>
          <w:bCs/>
          <w:szCs w:val="22"/>
        </w:rPr>
        <w:t xml:space="preserve">If IPA </w:t>
      </w:r>
      <w:r w:rsidR="003C6E40">
        <w:rPr>
          <w:rFonts w:cstheme="minorHAnsi"/>
          <w:bCs/>
          <w:szCs w:val="22"/>
        </w:rPr>
        <w:t>has been previously</w:t>
      </w:r>
      <w:r w:rsidRPr="00E60BC4">
        <w:rPr>
          <w:rFonts w:cstheme="minorHAnsi"/>
          <w:bCs/>
          <w:szCs w:val="22"/>
        </w:rPr>
        <w:t xml:space="preserve"> granted and has not lapsed, and if the proprietor is a corporation, the proprietor may apply for</w:t>
      </w:r>
      <w:r w:rsidR="004A1D72">
        <w:rPr>
          <w:rFonts w:cstheme="minorHAnsi"/>
          <w:bCs/>
          <w:szCs w:val="22"/>
        </w:rPr>
        <w:t xml:space="preserve"> the </w:t>
      </w:r>
      <w:r w:rsidR="00864C44">
        <w:rPr>
          <w:rFonts w:cstheme="minorHAnsi"/>
          <w:bCs/>
          <w:szCs w:val="22"/>
        </w:rPr>
        <w:t xml:space="preserve">provisional </w:t>
      </w:r>
      <w:r w:rsidRPr="00E60BC4">
        <w:rPr>
          <w:rFonts w:cstheme="minorHAnsi"/>
          <w:bCs/>
          <w:szCs w:val="22"/>
        </w:rPr>
        <w:t>registration</w:t>
      </w:r>
      <w:r w:rsidR="003C6E40">
        <w:rPr>
          <w:rFonts w:cstheme="minorHAnsi"/>
          <w:bCs/>
          <w:szCs w:val="22"/>
        </w:rPr>
        <w:t xml:space="preserve"> of the proposed school, or </w:t>
      </w:r>
      <w:r w:rsidR="00864C44">
        <w:rPr>
          <w:rFonts w:cstheme="minorHAnsi"/>
          <w:bCs/>
          <w:szCs w:val="22"/>
        </w:rPr>
        <w:t xml:space="preserve">registration of </w:t>
      </w:r>
      <w:r w:rsidR="003C6E40">
        <w:rPr>
          <w:rFonts w:cstheme="minorHAnsi"/>
          <w:bCs/>
          <w:szCs w:val="22"/>
        </w:rPr>
        <w:t>the existing school at additional campus and/or educational levels</w:t>
      </w:r>
      <w:r w:rsidR="004A1D72">
        <w:rPr>
          <w:rFonts w:cstheme="minorHAnsi"/>
          <w:bCs/>
          <w:szCs w:val="22"/>
        </w:rPr>
        <w:t>.</w:t>
      </w:r>
      <w:r w:rsidRPr="00E60BC4">
        <w:rPr>
          <w:rFonts w:cstheme="minorHAnsi"/>
          <w:bCs/>
          <w:szCs w:val="22"/>
        </w:rPr>
        <w:t xml:space="preserve"> </w:t>
      </w:r>
    </w:p>
    <w:p w:rsidR="005264AC" w:rsidRPr="00E60BC4" w:rsidRDefault="005264AC" w:rsidP="00280974">
      <w:pPr>
        <w:rPr>
          <w:szCs w:val="22"/>
        </w:rPr>
      </w:pPr>
      <w:r w:rsidRPr="00E60BC4">
        <w:rPr>
          <w:rFonts w:cstheme="minorHAnsi"/>
          <w:bCs/>
          <w:szCs w:val="22"/>
        </w:rPr>
        <w:t>Note:  IPA lapses on whichever of the following is later: two (2) years after the day approval is given</w:t>
      </w:r>
      <w:r w:rsidRPr="00E60BC4">
        <w:rPr>
          <w:szCs w:val="22"/>
        </w:rPr>
        <w:t xml:space="preserve"> or </w:t>
      </w:r>
      <w:r w:rsidRPr="00E60BC4">
        <w:rPr>
          <w:rFonts w:cstheme="minorHAnsi"/>
          <w:bCs/>
          <w:szCs w:val="22"/>
        </w:rPr>
        <w:t>the proposed opening day.</w:t>
      </w:r>
    </w:p>
    <w:p w:rsidR="0030280D" w:rsidRDefault="00447F98" w:rsidP="007C5FA5">
      <w:pPr>
        <w:pStyle w:val="Heading2"/>
      </w:pPr>
      <w:bookmarkStart w:id="255" w:name="_Toc396318418"/>
      <w:bookmarkStart w:id="256" w:name="_Toc404697484"/>
      <w:bookmarkStart w:id="257" w:name="_Toc396318416"/>
      <w:r>
        <w:pict>
          <v:rect id="_x0000_i1025" style="width:0;height:1.5pt" o:hralign="center" o:hrstd="t" o:hr="t" fillcolor="#a0a0a0" stroked="f"/>
        </w:pict>
      </w:r>
    </w:p>
    <w:p w:rsidR="0045153A" w:rsidRDefault="0045153A">
      <w:pPr>
        <w:rPr>
          <w:b/>
          <w:smallCaps/>
          <w:color w:val="7030A0"/>
          <w:spacing w:val="5"/>
          <w:sz w:val="44"/>
          <w:szCs w:val="22"/>
          <w:u w:val="single"/>
        </w:rPr>
      </w:pPr>
      <w:r>
        <w:br w:type="page"/>
      </w:r>
    </w:p>
    <w:p w:rsidR="007F557C" w:rsidRDefault="007F557C" w:rsidP="007C5FA5">
      <w:pPr>
        <w:pStyle w:val="Heading2"/>
      </w:pPr>
      <w:bookmarkStart w:id="258" w:name="_Toc415136053"/>
      <w:bookmarkStart w:id="259" w:name="_Toc418503310"/>
      <w:bookmarkStart w:id="260" w:name="_Toc418844054"/>
      <w:bookmarkStart w:id="261" w:name="_Toc421191196"/>
      <w:bookmarkStart w:id="262" w:name="_Toc421269244"/>
      <w:bookmarkStart w:id="263" w:name="_Toc421272732"/>
      <w:bookmarkStart w:id="264" w:name="_Toc421272779"/>
      <w:r w:rsidRPr="00E60BC4">
        <w:lastRenderedPageBreak/>
        <w:t>In-principle Approval requirements</w:t>
      </w:r>
      <w:bookmarkEnd w:id="255"/>
      <w:bookmarkEnd w:id="256"/>
      <w:bookmarkEnd w:id="258"/>
      <w:bookmarkEnd w:id="259"/>
      <w:bookmarkEnd w:id="260"/>
      <w:bookmarkEnd w:id="261"/>
      <w:bookmarkEnd w:id="262"/>
      <w:bookmarkEnd w:id="263"/>
      <w:bookmarkEnd w:id="264"/>
    </w:p>
    <w:p w:rsidR="00731B46" w:rsidRPr="00731B46" w:rsidRDefault="00731B46" w:rsidP="00880799">
      <w:pPr>
        <w:ind w:hanging="426"/>
      </w:pPr>
      <w:r>
        <w:rPr>
          <w:sz w:val="20"/>
        </w:rPr>
        <w:t>S</w:t>
      </w:r>
      <w:r w:rsidRPr="003C4C28">
        <w:rPr>
          <w:sz w:val="20"/>
        </w:rPr>
        <w:t xml:space="preserve">ection 83 </w:t>
      </w:r>
      <w:hyperlink r:id="rId16" w:history="1">
        <w:r w:rsidRPr="000E1BF2">
          <w:rPr>
            <w:rStyle w:val="Hyperlink"/>
            <w:rFonts w:cstheme="minorHAnsi"/>
            <w:i/>
            <w:iCs/>
            <w:sz w:val="20"/>
            <w:szCs w:val="22"/>
          </w:rPr>
          <w:t>Education Act 2004</w:t>
        </w:r>
      </w:hyperlink>
    </w:p>
    <w:p w:rsidR="007F557C" w:rsidRPr="003C4C28" w:rsidRDefault="003C6E40" w:rsidP="00DE087C">
      <w:pPr>
        <w:ind w:left="-426"/>
        <w:rPr>
          <w:szCs w:val="22"/>
        </w:rPr>
      </w:pPr>
      <w:bookmarkStart w:id="265" w:name="_Toc391984669"/>
      <w:bookmarkStart w:id="266" w:name="_Toc391986150"/>
      <w:bookmarkStart w:id="267" w:name="_Toc391986636"/>
      <w:bookmarkStart w:id="268" w:name="_Toc396318419"/>
      <w:bookmarkStart w:id="269" w:name="_Toc391644911"/>
      <w:r>
        <w:rPr>
          <w:szCs w:val="22"/>
        </w:rPr>
        <w:t xml:space="preserve">When seeking </w:t>
      </w:r>
      <w:r w:rsidR="007F557C" w:rsidRPr="00E60BC4">
        <w:rPr>
          <w:szCs w:val="22"/>
        </w:rPr>
        <w:t xml:space="preserve">the registration of a new non-government school, or planning to expand an existing non-government school through the addition of a new campus or new educational levels, (also known as year levels), the proprietor of a proposed non-government school or the principal of an existing non-government school must apply for and receive in-principle approval (IPA) </w:t>
      </w:r>
      <w:r w:rsidR="007F557C" w:rsidRPr="00E60BC4">
        <w:rPr>
          <w:szCs w:val="22"/>
          <w:u w:val="single"/>
        </w:rPr>
        <w:t>before</w:t>
      </w:r>
      <w:r w:rsidR="007F557C" w:rsidRPr="00E60BC4">
        <w:rPr>
          <w:szCs w:val="22"/>
        </w:rPr>
        <w:t xml:space="preserve"> lodging an application for the proposed registration. </w:t>
      </w:r>
    </w:p>
    <w:p w:rsidR="007F557C" w:rsidRDefault="007F557C" w:rsidP="00DB4186">
      <w:pPr>
        <w:pStyle w:val="Heading3"/>
      </w:pPr>
      <w:bookmarkStart w:id="270" w:name="_Toc404695300"/>
      <w:bookmarkStart w:id="271" w:name="_Toc404695380"/>
      <w:bookmarkStart w:id="272" w:name="_Toc404695453"/>
      <w:bookmarkStart w:id="273" w:name="_Toc404697485"/>
      <w:bookmarkStart w:id="274" w:name="_Toc418844098"/>
      <w:bookmarkStart w:id="275" w:name="_Toc421272780"/>
      <w:r w:rsidRPr="00E60BC4">
        <w:t>Determining an application for IPA</w:t>
      </w:r>
      <w:bookmarkEnd w:id="270"/>
      <w:bookmarkEnd w:id="271"/>
      <w:bookmarkEnd w:id="272"/>
      <w:bookmarkEnd w:id="273"/>
      <w:bookmarkEnd w:id="274"/>
      <w:bookmarkEnd w:id="275"/>
    </w:p>
    <w:p w:rsidR="00880799" w:rsidRPr="00880799" w:rsidRDefault="00880799" w:rsidP="00880799">
      <w:pPr>
        <w:ind w:hanging="426"/>
      </w:pPr>
      <w:r>
        <w:rPr>
          <w:sz w:val="20"/>
        </w:rPr>
        <w:t>S</w:t>
      </w:r>
      <w:r w:rsidRPr="003C4C28">
        <w:rPr>
          <w:sz w:val="20"/>
        </w:rPr>
        <w:t>ection</w:t>
      </w:r>
      <w:r w:rsidR="003551E2">
        <w:rPr>
          <w:sz w:val="20"/>
        </w:rPr>
        <w:t xml:space="preserve">s 74 and </w:t>
      </w:r>
      <w:r w:rsidRPr="003C4C28">
        <w:rPr>
          <w:sz w:val="20"/>
        </w:rPr>
        <w:t xml:space="preserve">84 </w:t>
      </w:r>
      <w:hyperlink r:id="rId17" w:history="1">
        <w:r w:rsidRPr="000E1BF2">
          <w:rPr>
            <w:rStyle w:val="Hyperlink"/>
            <w:rFonts w:cstheme="minorHAnsi"/>
            <w:i/>
            <w:iCs/>
            <w:sz w:val="20"/>
            <w:szCs w:val="22"/>
          </w:rPr>
          <w:t>Education Act 2004</w:t>
        </w:r>
      </w:hyperlink>
    </w:p>
    <w:p w:rsidR="007F557C" w:rsidRPr="00E60BC4" w:rsidRDefault="007F557C" w:rsidP="00DE087C">
      <w:pPr>
        <w:spacing w:after="0"/>
        <w:ind w:left="-426"/>
        <w:rPr>
          <w:szCs w:val="22"/>
        </w:rPr>
      </w:pPr>
      <w:r w:rsidRPr="00E60BC4">
        <w:rPr>
          <w:szCs w:val="22"/>
        </w:rPr>
        <w:t>An application for IPA to permit the development of a new non</w:t>
      </w:r>
      <w:r w:rsidRPr="00E60BC4">
        <w:rPr>
          <w:szCs w:val="22"/>
        </w:rPr>
        <w:noBreakHyphen/>
        <w:t>government school or expansion of an existing non-government school will be determined by the Minister for Education, who must have regard to:</w:t>
      </w:r>
    </w:p>
    <w:p w:rsidR="007F557C" w:rsidRDefault="007F557C" w:rsidP="004F7612">
      <w:pPr>
        <w:pStyle w:val="ListParagraph"/>
        <w:numPr>
          <w:ilvl w:val="0"/>
          <w:numId w:val="4"/>
        </w:numPr>
        <w:ind w:left="-426" w:firstLine="0"/>
        <w:rPr>
          <w:szCs w:val="22"/>
        </w:rPr>
      </w:pPr>
      <w:r w:rsidRPr="00E60BC4">
        <w:rPr>
          <w:szCs w:val="22"/>
        </w:rPr>
        <w:t xml:space="preserve">whether the proposal would undermine the viability of other existing </w:t>
      </w:r>
      <w:r w:rsidR="003551E2">
        <w:rPr>
          <w:szCs w:val="22"/>
        </w:rPr>
        <w:t xml:space="preserve">non-government </w:t>
      </w:r>
      <w:r w:rsidRPr="00E60BC4">
        <w:rPr>
          <w:szCs w:val="22"/>
        </w:rPr>
        <w:t xml:space="preserve">schools </w:t>
      </w:r>
    </w:p>
    <w:p w:rsidR="003551E2" w:rsidRPr="00E60BC4" w:rsidRDefault="003551E2" w:rsidP="004F7612">
      <w:pPr>
        <w:pStyle w:val="ListParagraph"/>
        <w:numPr>
          <w:ilvl w:val="0"/>
          <w:numId w:val="4"/>
        </w:numPr>
        <w:ind w:left="-426" w:firstLine="0"/>
        <w:rPr>
          <w:szCs w:val="22"/>
        </w:rPr>
      </w:pPr>
      <w:r>
        <w:rPr>
          <w:szCs w:val="22"/>
        </w:rPr>
        <w:t>community demand for the proposal</w:t>
      </w:r>
    </w:p>
    <w:p w:rsidR="003C4C28" w:rsidRDefault="007F557C" w:rsidP="003C4C28">
      <w:pPr>
        <w:pStyle w:val="ListParagraph"/>
        <w:numPr>
          <w:ilvl w:val="0"/>
          <w:numId w:val="4"/>
        </w:numPr>
        <w:ind w:left="-426" w:firstLine="0"/>
        <w:rPr>
          <w:szCs w:val="22"/>
        </w:rPr>
      </w:pPr>
      <w:proofErr w:type="gramStart"/>
      <w:r w:rsidRPr="00E60BC4">
        <w:rPr>
          <w:szCs w:val="22"/>
        </w:rPr>
        <w:t>any</w:t>
      </w:r>
      <w:proofErr w:type="gramEnd"/>
      <w:r w:rsidRPr="00E60BC4">
        <w:rPr>
          <w:szCs w:val="22"/>
        </w:rPr>
        <w:t xml:space="preserve"> written comments made on the proposal during the community consultation process.</w:t>
      </w:r>
    </w:p>
    <w:p w:rsidR="007F557C" w:rsidRPr="00E60BC4" w:rsidRDefault="007F557C" w:rsidP="00DE087C">
      <w:pPr>
        <w:ind w:left="-426"/>
        <w:rPr>
          <w:szCs w:val="22"/>
        </w:rPr>
      </w:pPr>
      <w:r w:rsidRPr="00E60BC4">
        <w:rPr>
          <w:szCs w:val="22"/>
        </w:rPr>
        <w:t xml:space="preserve">For </w:t>
      </w:r>
      <w:r w:rsidRPr="00E60BC4">
        <w:rPr>
          <w:szCs w:val="22"/>
          <w:u w:val="single"/>
        </w:rPr>
        <w:t>new non-government schools</w:t>
      </w:r>
      <w:r w:rsidRPr="00E60BC4">
        <w:rPr>
          <w:szCs w:val="22"/>
        </w:rPr>
        <w:t xml:space="preserve"> the Minister must also have regard to whether there is, or is likely to be, demand in the community for the proposed school, including any increase, or likely increase, in the number of school-age children in the area where the school is to be located a</w:t>
      </w:r>
      <w:r w:rsidR="00BA6B1E">
        <w:rPr>
          <w:szCs w:val="22"/>
        </w:rPr>
        <w:t xml:space="preserve">nd the level of registration </w:t>
      </w:r>
      <w:r w:rsidRPr="00E60BC4">
        <w:rPr>
          <w:szCs w:val="22"/>
        </w:rPr>
        <w:t>interest show</w:t>
      </w:r>
      <w:r w:rsidR="00C70B38">
        <w:rPr>
          <w:szCs w:val="22"/>
        </w:rPr>
        <w:t>n</w:t>
      </w:r>
      <w:r w:rsidRPr="00E60BC4">
        <w:rPr>
          <w:szCs w:val="22"/>
        </w:rPr>
        <w:t xml:space="preserve"> by the community for the proposed school.</w:t>
      </w:r>
    </w:p>
    <w:p w:rsidR="007F557C" w:rsidRPr="00E60BC4" w:rsidRDefault="007F557C" w:rsidP="00DE087C">
      <w:pPr>
        <w:ind w:left="-426"/>
        <w:rPr>
          <w:szCs w:val="22"/>
        </w:rPr>
      </w:pPr>
      <w:r w:rsidRPr="00E60BC4">
        <w:rPr>
          <w:szCs w:val="22"/>
        </w:rPr>
        <w:t xml:space="preserve">For applications relating to </w:t>
      </w:r>
      <w:r w:rsidRPr="00E60BC4">
        <w:rPr>
          <w:szCs w:val="22"/>
          <w:u w:val="single"/>
        </w:rPr>
        <w:t>additional campuses</w:t>
      </w:r>
      <w:r w:rsidRPr="00E60BC4">
        <w:rPr>
          <w:szCs w:val="22"/>
        </w:rPr>
        <w:t>, the Minister must also have regard to the demand for the additional campus, including the level of interest shown by the community for the proposed provision of the additional campus by the school.</w:t>
      </w:r>
    </w:p>
    <w:p w:rsidR="007F557C" w:rsidRPr="00E60BC4" w:rsidRDefault="007F557C" w:rsidP="00DE087C">
      <w:pPr>
        <w:ind w:left="-426"/>
        <w:rPr>
          <w:szCs w:val="22"/>
        </w:rPr>
      </w:pPr>
      <w:r w:rsidRPr="00E60BC4">
        <w:rPr>
          <w:szCs w:val="22"/>
        </w:rPr>
        <w:t xml:space="preserve">For applications relating to </w:t>
      </w:r>
      <w:r w:rsidRPr="00E60BC4">
        <w:rPr>
          <w:szCs w:val="22"/>
          <w:u w:val="single"/>
        </w:rPr>
        <w:t>additional educational levels</w:t>
      </w:r>
      <w:r w:rsidRPr="00E60BC4">
        <w:rPr>
          <w:szCs w:val="22"/>
        </w:rPr>
        <w:t>, the Minister must also have regard to the demand for the additional educational levels, including the level of interest shown by the community for the proposed provision of the additional educational level by the school.</w:t>
      </w:r>
    </w:p>
    <w:p w:rsidR="00AB4271" w:rsidRPr="005A5ED4" w:rsidRDefault="00AB4271" w:rsidP="005E0194">
      <w:pPr>
        <w:ind w:left="-426"/>
        <w:rPr>
          <w:szCs w:val="22"/>
        </w:rPr>
      </w:pPr>
      <w:bookmarkStart w:id="276" w:name="_Toc404695301"/>
      <w:bookmarkStart w:id="277" w:name="_Toc404695381"/>
      <w:bookmarkStart w:id="278" w:name="_Toc404695454"/>
      <w:bookmarkStart w:id="279" w:name="_Toc404697486"/>
      <w:r w:rsidRPr="005A5ED4">
        <w:rPr>
          <w:szCs w:val="22"/>
        </w:rPr>
        <w:t xml:space="preserve">The Minister may, as required seek further advice from others when making a decision in response to applications for IPA. Where further advice is sought the Directorate will inform the applicant of the expected timeframe. </w:t>
      </w:r>
    </w:p>
    <w:p w:rsidR="007F557C" w:rsidRPr="00880799" w:rsidRDefault="007F557C" w:rsidP="00DB4186">
      <w:pPr>
        <w:pStyle w:val="Heading3"/>
      </w:pPr>
      <w:bookmarkStart w:id="280" w:name="_Toc404695302"/>
      <w:bookmarkStart w:id="281" w:name="_Toc404695382"/>
      <w:bookmarkStart w:id="282" w:name="_Toc404695455"/>
      <w:bookmarkStart w:id="283" w:name="_Toc404697487"/>
      <w:bookmarkStart w:id="284" w:name="_Toc418844099"/>
      <w:bookmarkStart w:id="285" w:name="_Toc421272781"/>
      <w:bookmarkEnd w:id="265"/>
      <w:bookmarkEnd w:id="266"/>
      <w:bookmarkEnd w:id="267"/>
      <w:bookmarkEnd w:id="268"/>
      <w:bookmarkEnd w:id="269"/>
      <w:bookmarkEnd w:id="276"/>
      <w:bookmarkEnd w:id="277"/>
      <w:bookmarkEnd w:id="278"/>
      <w:bookmarkEnd w:id="279"/>
      <w:r w:rsidRPr="00880799">
        <w:t>Applying for In-principle Approval</w:t>
      </w:r>
      <w:bookmarkEnd w:id="280"/>
      <w:bookmarkEnd w:id="281"/>
      <w:bookmarkEnd w:id="282"/>
      <w:bookmarkEnd w:id="283"/>
      <w:bookmarkEnd w:id="284"/>
      <w:bookmarkEnd w:id="285"/>
    </w:p>
    <w:p w:rsidR="007F557C" w:rsidRPr="00E60BC4" w:rsidRDefault="007F557C" w:rsidP="00DE087C">
      <w:pPr>
        <w:spacing w:after="0"/>
        <w:ind w:left="-426"/>
        <w:rPr>
          <w:szCs w:val="22"/>
        </w:rPr>
      </w:pPr>
      <w:r w:rsidRPr="00E60BC4">
        <w:rPr>
          <w:szCs w:val="22"/>
        </w:rPr>
        <w:t>The</w:t>
      </w:r>
      <w:r w:rsidR="005B05EA" w:rsidRPr="00E60BC4">
        <w:rPr>
          <w:szCs w:val="22"/>
        </w:rPr>
        <w:t xml:space="preserve"> I</w:t>
      </w:r>
      <w:r w:rsidRPr="00E60BC4">
        <w:rPr>
          <w:szCs w:val="22"/>
        </w:rPr>
        <w:t xml:space="preserve">n-principle </w:t>
      </w:r>
      <w:r w:rsidR="00C70B38">
        <w:rPr>
          <w:szCs w:val="22"/>
        </w:rPr>
        <w:t>A</w:t>
      </w:r>
      <w:r w:rsidRPr="00E60BC4">
        <w:rPr>
          <w:szCs w:val="22"/>
        </w:rPr>
        <w:t>pproval</w:t>
      </w:r>
      <w:r w:rsidR="00C70B38">
        <w:rPr>
          <w:szCs w:val="22"/>
        </w:rPr>
        <w:t xml:space="preserve"> (IPA)</w:t>
      </w:r>
      <w:r w:rsidRPr="00E60BC4">
        <w:rPr>
          <w:szCs w:val="22"/>
        </w:rPr>
        <w:t xml:space="preserve"> </w:t>
      </w:r>
      <w:r w:rsidR="005B05EA" w:rsidRPr="00E60BC4">
        <w:rPr>
          <w:szCs w:val="22"/>
        </w:rPr>
        <w:t xml:space="preserve">form is used </w:t>
      </w:r>
      <w:r w:rsidRPr="00E60BC4">
        <w:rPr>
          <w:szCs w:val="22"/>
        </w:rPr>
        <w:t>to apply for:</w:t>
      </w:r>
    </w:p>
    <w:p w:rsidR="005B05EA" w:rsidRPr="00E60BC4" w:rsidRDefault="007F557C" w:rsidP="00DE087C">
      <w:pPr>
        <w:pStyle w:val="Dashpoints"/>
        <w:ind w:left="-426" w:firstLine="0"/>
        <w:rPr>
          <w:szCs w:val="22"/>
        </w:rPr>
      </w:pPr>
      <w:r w:rsidRPr="00E60BC4">
        <w:rPr>
          <w:szCs w:val="22"/>
        </w:rPr>
        <w:t xml:space="preserve">provisional registration of a new school </w:t>
      </w:r>
    </w:p>
    <w:p w:rsidR="005B05EA" w:rsidRPr="00E60BC4" w:rsidRDefault="007F557C" w:rsidP="00DE087C">
      <w:pPr>
        <w:pStyle w:val="Dashpoints"/>
        <w:ind w:left="-426" w:firstLine="0"/>
        <w:rPr>
          <w:szCs w:val="22"/>
        </w:rPr>
      </w:pPr>
      <w:r w:rsidRPr="00E60BC4">
        <w:rPr>
          <w:szCs w:val="22"/>
        </w:rPr>
        <w:t xml:space="preserve">registration </w:t>
      </w:r>
      <w:r w:rsidR="00C70B38">
        <w:rPr>
          <w:szCs w:val="22"/>
        </w:rPr>
        <w:t xml:space="preserve">of an existing school </w:t>
      </w:r>
      <w:r w:rsidRPr="00E60BC4">
        <w:rPr>
          <w:szCs w:val="22"/>
        </w:rPr>
        <w:t>at an additional campus</w:t>
      </w:r>
    </w:p>
    <w:p w:rsidR="005B05EA" w:rsidRPr="00E60BC4" w:rsidRDefault="007F557C" w:rsidP="00DE087C">
      <w:pPr>
        <w:pStyle w:val="Dashpoints"/>
        <w:ind w:left="-426" w:firstLine="0"/>
        <w:rPr>
          <w:szCs w:val="22"/>
        </w:rPr>
      </w:pPr>
      <w:r w:rsidRPr="00E60BC4">
        <w:rPr>
          <w:szCs w:val="22"/>
        </w:rPr>
        <w:t xml:space="preserve">registration </w:t>
      </w:r>
      <w:r w:rsidR="00C70B38">
        <w:rPr>
          <w:szCs w:val="22"/>
        </w:rPr>
        <w:t xml:space="preserve">of an existing school </w:t>
      </w:r>
      <w:r w:rsidRPr="00E60BC4">
        <w:rPr>
          <w:szCs w:val="22"/>
        </w:rPr>
        <w:t xml:space="preserve">at additional educational levels </w:t>
      </w:r>
    </w:p>
    <w:p w:rsidR="00DB26E0" w:rsidRDefault="007F557C" w:rsidP="00BC4A99">
      <w:pPr>
        <w:pStyle w:val="Dashpoints"/>
        <w:numPr>
          <w:ilvl w:val="0"/>
          <w:numId w:val="8"/>
        </w:numPr>
        <w:ind w:left="0" w:hanging="426"/>
        <w:rPr>
          <w:szCs w:val="22"/>
        </w:rPr>
      </w:pPr>
      <w:proofErr w:type="gramStart"/>
      <w:r w:rsidRPr="00E60BC4">
        <w:rPr>
          <w:szCs w:val="22"/>
        </w:rPr>
        <w:t>registration</w:t>
      </w:r>
      <w:proofErr w:type="gramEnd"/>
      <w:r w:rsidRPr="00E60BC4">
        <w:rPr>
          <w:szCs w:val="22"/>
        </w:rPr>
        <w:t xml:space="preserve"> </w:t>
      </w:r>
      <w:r w:rsidR="00C70B38">
        <w:rPr>
          <w:szCs w:val="22"/>
        </w:rPr>
        <w:t xml:space="preserve">of an existing school </w:t>
      </w:r>
      <w:r w:rsidRPr="00E60BC4">
        <w:rPr>
          <w:szCs w:val="22"/>
        </w:rPr>
        <w:t>a</w:t>
      </w:r>
      <w:r w:rsidR="00C70B38">
        <w:rPr>
          <w:szCs w:val="22"/>
        </w:rPr>
        <w:t>t additional educational levels</w:t>
      </w:r>
      <w:r w:rsidRPr="00E60BC4">
        <w:rPr>
          <w:szCs w:val="22"/>
        </w:rPr>
        <w:t xml:space="preserve"> </w:t>
      </w:r>
      <w:r w:rsidR="00C70B38">
        <w:rPr>
          <w:szCs w:val="22"/>
        </w:rPr>
        <w:t xml:space="preserve">to be located </w:t>
      </w:r>
      <w:r w:rsidRPr="00E60BC4">
        <w:rPr>
          <w:szCs w:val="22"/>
        </w:rPr>
        <w:t>at an additional campus</w:t>
      </w:r>
      <w:r w:rsidR="005B05EA" w:rsidRPr="00E60BC4">
        <w:rPr>
          <w:szCs w:val="22"/>
        </w:rPr>
        <w:t>.</w:t>
      </w:r>
      <w:r w:rsidRPr="00E60BC4">
        <w:rPr>
          <w:szCs w:val="22"/>
        </w:rPr>
        <w:t xml:space="preserve"> </w:t>
      </w:r>
    </w:p>
    <w:p w:rsidR="007B451E" w:rsidRDefault="007B451E" w:rsidP="007B451E">
      <w:pPr>
        <w:spacing w:after="0"/>
        <w:ind w:left="-426"/>
      </w:pPr>
      <w:r>
        <w:t>Application forms for Registration of ACT Non</w:t>
      </w:r>
      <w:r>
        <w:noBreakHyphen/>
        <w:t xml:space="preserve">government Schools may be obtained via the Directorate’s web form: </w:t>
      </w:r>
      <w:r w:rsidR="0051742C" w:rsidRPr="005515AC">
        <w:rPr>
          <w:b/>
          <w:color w:val="000000"/>
          <w:szCs w:val="22"/>
        </w:rPr>
        <w:t>Online:</w:t>
      </w:r>
      <w:r w:rsidR="0051742C" w:rsidRPr="005515AC">
        <w:rPr>
          <w:color w:val="000000"/>
          <w:szCs w:val="22"/>
        </w:rPr>
        <w:t xml:space="preserve"> </w:t>
      </w:r>
      <w:hyperlink r:id="rId18" w:history="1">
        <w:r w:rsidR="00184F19" w:rsidRPr="005515AC">
          <w:rPr>
            <w:rStyle w:val="Hyperlink"/>
            <w:szCs w:val="22"/>
          </w:rPr>
          <w:t>ACT Education and Training Contact Form</w:t>
        </w:r>
      </w:hyperlink>
      <w:r>
        <w:t xml:space="preserve">  </w:t>
      </w:r>
      <w:r w:rsidRPr="005515AC">
        <w:rPr>
          <w:b/>
        </w:rPr>
        <w:t>Subject:</w:t>
      </w:r>
      <w:r>
        <w:t xml:space="preserve"> Application form for In-principle Approval.</w:t>
      </w:r>
    </w:p>
    <w:p w:rsidR="00987B4F" w:rsidRDefault="00987B4F" w:rsidP="00DE087C">
      <w:pPr>
        <w:pStyle w:val="Dashpoints"/>
        <w:numPr>
          <w:ilvl w:val="0"/>
          <w:numId w:val="0"/>
        </w:numPr>
        <w:ind w:left="-426"/>
        <w:rPr>
          <w:szCs w:val="22"/>
        </w:rPr>
      </w:pPr>
    </w:p>
    <w:p w:rsidR="007F557C" w:rsidRPr="00E60BC4" w:rsidRDefault="007F557C" w:rsidP="00DE087C">
      <w:pPr>
        <w:pStyle w:val="Dashpoints"/>
        <w:numPr>
          <w:ilvl w:val="0"/>
          <w:numId w:val="0"/>
        </w:numPr>
        <w:ind w:left="-426"/>
        <w:rPr>
          <w:szCs w:val="22"/>
        </w:rPr>
      </w:pPr>
      <w:r w:rsidRPr="00E60BC4">
        <w:rPr>
          <w:szCs w:val="22"/>
        </w:rPr>
        <w:t xml:space="preserve">The </w:t>
      </w:r>
      <w:r w:rsidR="00C70B38">
        <w:rPr>
          <w:szCs w:val="22"/>
        </w:rPr>
        <w:t xml:space="preserve">IPA </w:t>
      </w:r>
      <w:r w:rsidRPr="00E60BC4">
        <w:rPr>
          <w:szCs w:val="22"/>
        </w:rPr>
        <w:t xml:space="preserve">application form is to be lodged with the Directorate at least two (2) years, but not more than four (4) years, prior to the proposed opening day, the day the applicant proposes to begin operating the school. All supporting documentation </w:t>
      </w:r>
      <w:r w:rsidR="005B05EA" w:rsidRPr="00E60BC4">
        <w:rPr>
          <w:szCs w:val="22"/>
        </w:rPr>
        <w:t>is</w:t>
      </w:r>
      <w:r w:rsidRPr="00E60BC4">
        <w:rPr>
          <w:szCs w:val="22"/>
        </w:rPr>
        <w:t xml:space="preserve"> to be supplied with the application.</w:t>
      </w:r>
    </w:p>
    <w:p w:rsidR="007F557C" w:rsidRPr="00E60BC4" w:rsidRDefault="007F557C" w:rsidP="00DE087C">
      <w:pPr>
        <w:spacing w:after="0"/>
        <w:ind w:left="-426"/>
        <w:rPr>
          <w:szCs w:val="22"/>
        </w:rPr>
      </w:pPr>
      <w:r w:rsidRPr="00E60BC4">
        <w:rPr>
          <w:szCs w:val="22"/>
        </w:rPr>
        <w:t xml:space="preserve">If IPA is granted the appropriate application for registration must be made: </w:t>
      </w:r>
    </w:p>
    <w:p w:rsidR="007F557C" w:rsidRPr="00E60BC4" w:rsidRDefault="007F557C" w:rsidP="00DE087C">
      <w:pPr>
        <w:pStyle w:val="Dashpoints"/>
        <w:ind w:left="-426" w:firstLine="0"/>
        <w:rPr>
          <w:szCs w:val="22"/>
        </w:rPr>
      </w:pPr>
      <w:r w:rsidRPr="00E60BC4">
        <w:rPr>
          <w:szCs w:val="22"/>
        </w:rPr>
        <w:t>at least six months prior to the proposed opening day</w:t>
      </w:r>
    </w:p>
    <w:p w:rsidR="007F557C" w:rsidRPr="00E60BC4" w:rsidRDefault="007F557C" w:rsidP="00DE087C">
      <w:pPr>
        <w:pStyle w:val="Dashpoints"/>
        <w:ind w:left="-426" w:firstLine="0"/>
        <w:rPr>
          <w:szCs w:val="22"/>
        </w:rPr>
      </w:pPr>
      <w:proofErr w:type="gramStart"/>
      <w:r w:rsidRPr="00E60BC4">
        <w:rPr>
          <w:szCs w:val="22"/>
        </w:rPr>
        <w:t>before</w:t>
      </w:r>
      <w:proofErr w:type="gramEnd"/>
      <w:r w:rsidRPr="00E60BC4">
        <w:rPr>
          <w:szCs w:val="22"/>
        </w:rPr>
        <w:t xml:space="preserve"> the IPA lapses. </w:t>
      </w:r>
    </w:p>
    <w:p w:rsidR="00CB43C7" w:rsidRDefault="00447F98" w:rsidP="007C5FA5">
      <w:pPr>
        <w:pStyle w:val="Heading2"/>
      </w:pPr>
      <w:bookmarkStart w:id="286" w:name="_Toc418503351"/>
      <w:bookmarkStart w:id="287" w:name="_Toc418844100"/>
      <w:bookmarkStart w:id="288" w:name="_Toc418845937"/>
      <w:bookmarkStart w:id="289" w:name="_Toc421191272"/>
      <w:bookmarkStart w:id="290" w:name="_Toc421191654"/>
      <w:bookmarkStart w:id="291" w:name="_Toc421268309"/>
      <w:r>
        <w:pict>
          <v:rect id="_x0000_i1026" style="width:0;height:1.5pt" o:hralign="center" o:hrstd="t" o:hr="t" fillcolor="#a0a0a0" stroked="f"/>
        </w:pict>
      </w:r>
    </w:p>
    <w:p w:rsidR="00CB43C7" w:rsidRDefault="00CB43C7" w:rsidP="00DB4186">
      <w:pPr>
        <w:pStyle w:val="Heading3"/>
      </w:pPr>
      <w:bookmarkStart w:id="292" w:name="_Toc421272782"/>
      <w:r>
        <w:t>Expiry of IPA</w:t>
      </w:r>
      <w:bookmarkEnd w:id="292"/>
    </w:p>
    <w:p w:rsidR="007F557C" w:rsidRPr="00E60BC4" w:rsidRDefault="007F557C" w:rsidP="00CB43C7">
      <w:pPr>
        <w:ind w:hanging="426"/>
      </w:pPr>
      <w:r w:rsidRPr="00E60BC4">
        <w:t>IPA lapses on whichever of the following is later:</w:t>
      </w:r>
      <w:bookmarkEnd w:id="286"/>
      <w:bookmarkEnd w:id="287"/>
      <w:bookmarkEnd w:id="288"/>
      <w:bookmarkEnd w:id="289"/>
      <w:bookmarkEnd w:id="290"/>
      <w:bookmarkEnd w:id="291"/>
    </w:p>
    <w:p w:rsidR="007F557C" w:rsidRPr="00E60BC4" w:rsidRDefault="007F557C" w:rsidP="00DE087C">
      <w:pPr>
        <w:pStyle w:val="Dashpoints"/>
        <w:ind w:left="-426" w:firstLine="0"/>
        <w:rPr>
          <w:szCs w:val="22"/>
        </w:rPr>
      </w:pPr>
      <w:r w:rsidRPr="00E60BC4">
        <w:rPr>
          <w:szCs w:val="22"/>
        </w:rPr>
        <w:t>two (2) years after the day approval is given</w:t>
      </w:r>
    </w:p>
    <w:p w:rsidR="007F557C" w:rsidRDefault="007F557C" w:rsidP="00DE087C">
      <w:pPr>
        <w:pStyle w:val="Dashpoints"/>
        <w:ind w:left="-426" w:firstLine="0"/>
        <w:rPr>
          <w:szCs w:val="22"/>
        </w:rPr>
      </w:pPr>
      <w:proofErr w:type="gramStart"/>
      <w:r w:rsidRPr="00E60BC4">
        <w:rPr>
          <w:szCs w:val="22"/>
        </w:rPr>
        <w:t>the</w:t>
      </w:r>
      <w:proofErr w:type="gramEnd"/>
      <w:r w:rsidRPr="00E60BC4">
        <w:rPr>
          <w:szCs w:val="22"/>
        </w:rPr>
        <w:t xml:space="preserve"> proposed opening day.</w:t>
      </w:r>
    </w:p>
    <w:p w:rsidR="00D802AB" w:rsidRDefault="00D802AB" w:rsidP="00D802AB">
      <w:pPr>
        <w:pStyle w:val="Dashpoints"/>
        <w:numPr>
          <w:ilvl w:val="0"/>
          <w:numId w:val="0"/>
        </w:numPr>
        <w:ind w:left="1252" w:hanging="360"/>
        <w:rPr>
          <w:szCs w:val="22"/>
        </w:rPr>
      </w:pPr>
    </w:p>
    <w:p w:rsidR="00D802AB" w:rsidRPr="00E60BC4" w:rsidRDefault="00D802AB" w:rsidP="00D802AB">
      <w:pPr>
        <w:pStyle w:val="Dashpoints"/>
        <w:numPr>
          <w:ilvl w:val="0"/>
          <w:numId w:val="0"/>
        </w:numPr>
        <w:ind w:left="-426"/>
        <w:rPr>
          <w:szCs w:val="22"/>
        </w:rPr>
      </w:pPr>
      <w:r>
        <w:rPr>
          <w:szCs w:val="22"/>
        </w:rPr>
        <w:t>This means that the application for registration relevant to the IPA must be lodged before the IPA lapses.</w:t>
      </w:r>
    </w:p>
    <w:p w:rsidR="0030280D" w:rsidRDefault="00447F98" w:rsidP="007C5FA5">
      <w:pPr>
        <w:pStyle w:val="Heading2"/>
      </w:pPr>
      <w:bookmarkStart w:id="293" w:name="_Toc404695303"/>
      <w:bookmarkStart w:id="294" w:name="_Toc404697488"/>
      <w:r>
        <w:pict>
          <v:rect id="_x0000_i1027" style="width:0;height:1.5pt" o:hralign="center" o:hrstd="t" o:hr="t" fillcolor="#a0a0a0" stroked="f"/>
        </w:pict>
      </w:r>
    </w:p>
    <w:p w:rsidR="00CB43C7" w:rsidRDefault="00CB43C7" w:rsidP="00CB43C7">
      <w:pPr>
        <w:pStyle w:val="Heading3"/>
      </w:pPr>
      <w:bookmarkStart w:id="295" w:name="_Toc421272783"/>
      <w:r>
        <w:t>Requirements for approved authorities</w:t>
      </w:r>
      <w:bookmarkEnd w:id="295"/>
    </w:p>
    <w:p w:rsidR="00214432" w:rsidRPr="00214432" w:rsidRDefault="00214432" w:rsidP="00880799">
      <w:pPr>
        <w:ind w:left="-426"/>
      </w:pPr>
      <w:r>
        <w:t xml:space="preserve">Applicants for in-principle approval should note that </w:t>
      </w:r>
      <w:r w:rsidR="00880799">
        <w:t>Section 75</w:t>
      </w:r>
      <w:r>
        <w:t xml:space="preserve"> </w:t>
      </w:r>
      <w:r w:rsidR="00014846" w:rsidRPr="00014846">
        <w:rPr>
          <w:i/>
        </w:rPr>
        <w:t>Australian Education Act 201</w:t>
      </w:r>
      <w:r>
        <w:t xml:space="preserve">3 requires the </w:t>
      </w:r>
      <w:r w:rsidR="002A494C">
        <w:t xml:space="preserve">approved authority / </w:t>
      </w:r>
      <w:r>
        <w:t>governing bodies of schools</w:t>
      </w:r>
      <w:r w:rsidR="009E10DC">
        <w:t xml:space="preserve"> to</w:t>
      </w:r>
      <w:r w:rsidR="00D73B9B">
        <w:t>:</w:t>
      </w:r>
    </w:p>
    <w:p w:rsidR="00214432" w:rsidRPr="005A5ED4" w:rsidRDefault="00214432" w:rsidP="00BC4A99">
      <w:pPr>
        <w:pStyle w:val="ListParagraph"/>
        <w:numPr>
          <w:ilvl w:val="0"/>
          <w:numId w:val="7"/>
        </w:numPr>
        <w:rPr>
          <w:szCs w:val="22"/>
        </w:rPr>
      </w:pPr>
      <w:r w:rsidRPr="005A5ED4">
        <w:rPr>
          <w:szCs w:val="22"/>
        </w:rPr>
        <w:t xml:space="preserve">conduct the school as ‘not for profit’ </w:t>
      </w:r>
    </w:p>
    <w:p w:rsidR="00214432" w:rsidRPr="00E60BC4" w:rsidRDefault="00214432" w:rsidP="00BC4A99">
      <w:pPr>
        <w:pStyle w:val="ListParagraph"/>
        <w:numPr>
          <w:ilvl w:val="0"/>
          <w:numId w:val="7"/>
        </w:numPr>
        <w:rPr>
          <w:szCs w:val="22"/>
        </w:rPr>
      </w:pPr>
      <w:r w:rsidRPr="00E60BC4">
        <w:rPr>
          <w:szCs w:val="22"/>
        </w:rPr>
        <w:t>be a body corporate or a body politic</w:t>
      </w:r>
    </w:p>
    <w:p w:rsidR="00214432" w:rsidRPr="00E60BC4" w:rsidRDefault="00214432" w:rsidP="00BC4A99">
      <w:pPr>
        <w:pStyle w:val="ListParagraph"/>
        <w:numPr>
          <w:ilvl w:val="0"/>
          <w:numId w:val="7"/>
        </w:numPr>
        <w:rPr>
          <w:szCs w:val="22"/>
        </w:rPr>
      </w:pPr>
      <w:r w:rsidRPr="00E60BC4">
        <w:rPr>
          <w:szCs w:val="22"/>
        </w:rPr>
        <w:t>be financially viable</w:t>
      </w:r>
    </w:p>
    <w:p w:rsidR="00214432" w:rsidRPr="00E60BC4" w:rsidRDefault="00214432" w:rsidP="00BC4A99">
      <w:pPr>
        <w:pStyle w:val="ListParagraph"/>
        <w:numPr>
          <w:ilvl w:val="0"/>
          <w:numId w:val="7"/>
        </w:numPr>
        <w:rPr>
          <w:szCs w:val="22"/>
        </w:rPr>
      </w:pPr>
      <w:proofErr w:type="gramStart"/>
      <w:r w:rsidRPr="00E60BC4">
        <w:rPr>
          <w:szCs w:val="22"/>
        </w:rPr>
        <w:t>be</w:t>
      </w:r>
      <w:proofErr w:type="gramEnd"/>
      <w:r w:rsidRPr="00E60BC4">
        <w:rPr>
          <w:szCs w:val="22"/>
        </w:rPr>
        <w:t xml:space="preserve"> fit and proper.</w:t>
      </w:r>
    </w:p>
    <w:p w:rsidR="00CB43C7" w:rsidRDefault="00447F98" w:rsidP="007C5FA5">
      <w:pPr>
        <w:pStyle w:val="Heading2"/>
      </w:pPr>
      <w:bookmarkStart w:id="296" w:name="_Toc415136054"/>
      <w:bookmarkStart w:id="297" w:name="_Toc418503311"/>
      <w:bookmarkStart w:id="298" w:name="_Toc418844055"/>
      <w:bookmarkStart w:id="299" w:name="_Toc421191197"/>
      <w:bookmarkStart w:id="300" w:name="_Toc421269245"/>
      <w:r>
        <w:pict>
          <v:rect id="_x0000_i1028" style="width:0;height:1.5pt" o:hralign="center" o:hrstd="t" o:hr="t" fillcolor="#a0a0a0" stroked="f"/>
        </w:pict>
      </w:r>
    </w:p>
    <w:p w:rsidR="00CB43C7" w:rsidRDefault="00CB43C7">
      <w:pPr>
        <w:rPr>
          <w:b/>
          <w:color w:val="8767A4" w:themeColor="accent1" w:themeTint="99"/>
          <w:spacing w:val="5"/>
          <w:sz w:val="40"/>
          <w:szCs w:val="22"/>
        </w:rPr>
      </w:pPr>
      <w:r>
        <w:br w:type="page"/>
      </w:r>
    </w:p>
    <w:p w:rsidR="007F557C" w:rsidRPr="009E1819" w:rsidRDefault="007F557C" w:rsidP="007C5FA5">
      <w:pPr>
        <w:pStyle w:val="Heading2"/>
      </w:pPr>
      <w:bookmarkStart w:id="301" w:name="_Toc421272733"/>
      <w:bookmarkStart w:id="302" w:name="_Toc421272784"/>
      <w:r w:rsidRPr="009E1819">
        <w:lastRenderedPageBreak/>
        <w:t>Supporting documentation</w:t>
      </w:r>
      <w:bookmarkEnd w:id="293"/>
      <w:bookmarkEnd w:id="294"/>
      <w:bookmarkEnd w:id="296"/>
      <w:bookmarkEnd w:id="297"/>
      <w:bookmarkEnd w:id="298"/>
      <w:bookmarkEnd w:id="299"/>
      <w:bookmarkEnd w:id="300"/>
      <w:bookmarkEnd w:id="301"/>
      <w:bookmarkEnd w:id="302"/>
      <w:r w:rsidRPr="009E1819">
        <w:t xml:space="preserve"> </w:t>
      </w:r>
    </w:p>
    <w:p w:rsidR="007F557C" w:rsidRPr="00E60BC4" w:rsidRDefault="007F557C" w:rsidP="00DB4186">
      <w:pPr>
        <w:pStyle w:val="Heading3"/>
      </w:pPr>
      <w:bookmarkStart w:id="303" w:name="_Toc418503353"/>
      <w:bookmarkStart w:id="304" w:name="_Toc418844102"/>
      <w:bookmarkStart w:id="305" w:name="_Toc418845939"/>
      <w:bookmarkStart w:id="306" w:name="_Toc421191274"/>
      <w:bookmarkStart w:id="307" w:name="_Toc421191656"/>
      <w:bookmarkStart w:id="308" w:name="_Toc421272785"/>
      <w:r w:rsidRPr="00E60BC4">
        <w:t>Objectives and scope</w:t>
      </w:r>
      <w:bookmarkEnd w:id="303"/>
      <w:bookmarkEnd w:id="304"/>
      <w:bookmarkEnd w:id="305"/>
      <w:bookmarkEnd w:id="306"/>
      <w:bookmarkEnd w:id="307"/>
      <w:bookmarkEnd w:id="308"/>
    </w:p>
    <w:p w:rsidR="007F557C" w:rsidRPr="004F7612" w:rsidRDefault="004F7612" w:rsidP="004F7612">
      <w:pPr>
        <w:spacing w:after="0"/>
        <w:rPr>
          <w:szCs w:val="22"/>
        </w:rPr>
      </w:pPr>
      <w:r>
        <w:rPr>
          <w:szCs w:val="22"/>
        </w:rPr>
        <w:t>This section of the application should provide information about</w:t>
      </w:r>
      <w:r w:rsidR="007F557C" w:rsidRPr="00E60BC4">
        <w:rPr>
          <w:szCs w:val="22"/>
        </w:rPr>
        <w:t xml:space="preserve"> </w:t>
      </w:r>
      <w:r w:rsidR="007F557C" w:rsidRPr="004F7612">
        <w:rPr>
          <w:szCs w:val="22"/>
        </w:rPr>
        <w:t>the proposal including where relevant:</w:t>
      </w:r>
    </w:p>
    <w:p w:rsidR="007F557C" w:rsidRPr="00E60BC4" w:rsidRDefault="007F557C" w:rsidP="00BC4A99">
      <w:pPr>
        <w:pStyle w:val="ListParagraph"/>
        <w:numPr>
          <w:ilvl w:val="0"/>
          <w:numId w:val="9"/>
        </w:numPr>
        <w:ind w:left="426" w:hanging="426"/>
        <w:rPr>
          <w:szCs w:val="22"/>
        </w:rPr>
      </w:pPr>
      <w:r w:rsidRPr="00E60BC4">
        <w:rPr>
          <w:szCs w:val="22"/>
        </w:rPr>
        <w:t xml:space="preserve">information about the proposed site, including the address, block and section number </w:t>
      </w:r>
    </w:p>
    <w:p w:rsidR="007F557C" w:rsidRPr="00E60BC4" w:rsidRDefault="007F557C" w:rsidP="00BC4A99">
      <w:pPr>
        <w:pStyle w:val="ListParagraph"/>
        <w:numPr>
          <w:ilvl w:val="0"/>
          <w:numId w:val="9"/>
        </w:numPr>
        <w:ind w:left="426" w:hanging="426"/>
        <w:rPr>
          <w:szCs w:val="22"/>
        </w:rPr>
      </w:pPr>
      <w:r w:rsidRPr="00E60BC4">
        <w:rPr>
          <w:szCs w:val="22"/>
        </w:rPr>
        <w:t>evidence that the site proposed for the development is availabl</w:t>
      </w:r>
      <w:r w:rsidR="00C70B38">
        <w:rPr>
          <w:szCs w:val="22"/>
        </w:rPr>
        <w:t>e and suitable for the proposal</w:t>
      </w:r>
    </w:p>
    <w:p w:rsidR="007F557C" w:rsidRPr="00E60BC4" w:rsidRDefault="007F557C" w:rsidP="00BC4A99">
      <w:pPr>
        <w:pStyle w:val="ListParagraph"/>
        <w:numPr>
          <w:ilvl w:val="0"/>
          <w:numId w:val="9"/>
        </w:numPr>
        <w:ind w:left="426" w:hanging="426"/>
        <w:rPr>
          <w:szCs w:val="22"/>
        </w:rPr>
      </w:pPr>
      <w:proofErr w:type="gramStart"/>
      <w:r w:rsidRPr="00E60BC4">
        <w:rPr>
          <w:szCs w:val="22"/>
        </w:rPr>
        <w:t>evidence</w:t>
      </w:r>
      <w:proofErr w:type="gramEnd"/>
      <w:r w:rsidRPr="00E60BC4">
        <w:rPr>
          <w:szCs w:val="22"/>
        </w:rPr>
        <w:t xml:space="preserve"> of consultation with Territory and Municipal Services’ ACT Property Group or Economic Development Directorate’s Direct Land Sales area regarding the lease of a site or direct sale of land.</w:t>
      </w:r>
    </w:p>
    <w:p w:rsidR="007F557C" w:rsidRPr="00E60BC4" w:rsidRDefault="007F557C" w:rsidP="00BC4A99">
      <w:pPr>
        <w:pStyle w:val="ListParagraph"/>
        <w:numPr>
          <w:ilvl w:val="0"/>
          <w:numId w:val="7"/>
        </w:numPr>
        <w:ind w:left="426"/>
        <w:rPr>
          <w:szCs w:val="22"/>
        </w:rPr>
      </w:pPr>
      <w:r w:rsidRPr="00E60BC4">
        <w:rPr>
          <w:szCs w:val="22"/>
        </w:rPr>
        <w:t xml:space="preserve">the date the site will be available for construction or development </w:t>
      </w:r>
    </w:p>
    <w:p w:rsidR="007F557C" w:rsidRPr="00E60BC4" w:rsidRDefault="004A1D72" w:rsidP="00BC4A99">
      <w:pPr>
        <w:pStyle w:val="ListParagraph"/>
        <w:numPr>
          <w:ilvl w:val="0"/>
          <w:numId w:val="7"/>
        </w:numPr>
        <w:ind w:left="426"/>
        <w:rPr>
          <w:szCs w:val="22"/>
        </w:rPr>
      </w:pPr>
      <w:r>
        <w:rPr>
          <w:szCs w:val="22"/>
        </w:rPr>
        <w:t>educational (</w:t>
      </w:r>
      <w:r w:rsidRPr="00E60BC4">
        <w:rPr>
          <w:szCs w:val="22"/>
        </w:rPr>
        <w:t>year</w:t>
      </w:r>
      <w:r>
        <w:rPr>
          <w:szCs w:val="22"/>
        </w:rPr>
        <w:t>)</w:t>
      </w:r>
      <w:r w:rsidRPr="00E60BC4">
        <w:rPr>
          <w:szCs w:val="22"/>
        </w:rPr>
        <w:t xml:space="preserve"> </w:t>
      </w:r>
      <w:r w:rsidR="007F557C" w:rsidRPr="00E60BC4">
        <w:rPr>
          <w:szCs w:val="22"/>
        </w:rPr>
        <w:t xml:space="preserve">levels </w:t>
      </w:r>
      <w:r>
        <w:rPr>
          <w:szCs w:val="22"/>
        </w:rPr>
        <w:t>of</w:t>
      </w:r>
      <w:r w:rsidR="007F557C" w:rsidRPr="00E60BC4">
        <w:rPr>
          <w:szCs w:val="22"/>
        </w:rPr>
        <w:t xml:space="preserve"> the proposal (including an overview of </w:t>
      </w:r>
      <w:r>
        <w:rPr>
          <w:szCs w:val="22"/>
        </w:rPr>
        <w:t xml:space="preserve">any </w:t>
      </w:r>
      <w:r w:rsidR="007F557C" w:rsidRPr="00E60BC4">
        <w:rPr>
          <w:szCs w:val="22"/>
        </w:rPr>
        <w:t>planned staged extensions)</w:t>
      </w:r>
    </w:p>
    <w:p w:rsidR="007F557C" w:rsidRPr="005A5ED4" w:rsidRDefault="007F557C" w:rsidP="00BC4A99">
      <w:pPr>
        <w:pStyle w:val="ListParagraph"/>
        <w:numPr>
          <w:ilvl w:val="0"/>
          <w:numId w:val="7"/>
        </w:numPr>
        <w:ind w:left="426"/>
        <w:rPr>
          <w:szCs w:val="22"/>
        </w:rPr>
      </w:pPr>
      <w:r w:rsidRPr="005A5ED4">
        <w:rPr>
          <w:szCs w:val="22"/>
        </w:rPr>
        <w:t xml:space="preserve">a description of the contribution the proposal will make to the </w:t>
      </w:r>
      <w:r w:rsidR="004F7612" w:rsidRPr="005A5ED4">
        <w:rPr>
          <w:szCs w:val="22"/>
        </w:rPr>
        <w:t xml:space="preserve">local and broader ACT </w:t>
      </w:r>
      <w:r w:rsidRPr="005A5ED4">
        <w:rPr>
          <w:szCs w:val="22"/>
        </w:rPr>
        <w:t>community</w:t>
      </w:r>
    </w:p>
    <w:p w:rsidR="004F7612" w:rsidRPr="005A5ED4" w:rsidRDefault="004F7612" w:rsidP="00BC4A99">
      <w:pPr>
        <w:pStyle w:val="ListParagraph"/>
        <w:numPr>
          <w:ilvl w:val="0"/>
          <w:numId w:val="7"/>
        </w:numPr>
        <w:ind w:left="426"/>
        <w:rPr>
          <w:szCs w:val="22"/>
        </w:rPr>
      </w:pPr>
      <w:r w:rsidRPr="005A5ED4">
        <w:rPr>
          <w:szCs w:val="22"/>
        </w:rPr>
        <w:t xml:space="preserve">a description of how the proposal provides an education option additional to those already available to ACT parents </w:t>
      </w:r>
    </w:p>
    <w:p w:rsidR="007F557C" w:rsidRPr="00E60BC4" w:rsidRDefault="007F557C" w:rsidP="00BC4A99">
      <w:pPr>
        <w:pStyle w:val="ListParagraph"/>
        <w:numPr>
          <w:ilvl w:val="0"/>
          <w:numId w:val="7"/>
        </w:numPr>
        <w:ind w:left="426"/>
        <w:rPr>
          <w:szCs w:val="22"/>
        </w:rPr>
      </w:pPr>
      <w:r w:rsidRPr="00E60BC4">
        <w:rPr>
          <w:szCs w:val="22"/>
        </w:rPr>
        <w:t>the size of the student cohort (minimum and maximum number of streams per educational/year level and minimum and maximum number of students per stream)</w:t>
      </w:r>
    </w:p>
    <w:p w:rsidR="007F557C" w:rsidRPr="00E60BC4" w:rsidRDefault="007F557C" w:rsidP="00BC4A99">
      <w:pPr>
        <w:pStyle w:val="ListParagraph"/>
        <w:numPr>
          <w:ilvl w:val="0"/>
          <w:numId w:val="7"/>
        </w:numPr>
        <w:ind w:left="426"/>
        <w:rPr>
          <w:szCs w:val="22"/>
        </w:rPr>
      </w:pPr>
      <w:proofErr w:type="gramStart"/>
      <w:r w:rsidRPr="00E60BC4">
        <w:rPr>
          <w:szCs w:val="22"/>
        </w:rPr>
        <w:t>special</w:t>
      </w:r>
      <w:proofErr w:type="gramEnd"/>
      <w:r w:rsidRPr="00E60BC4">
        <w:rPr>
          <w:szCs w:val="22"/>
        </w:rPr>
        <w:t xml:space="preserve"> characteristics of the school.</w:t>
      </w:r>
    </w:p>
    <w:p w:rsidR="007F557C" w:rsidRPr="00E60BC4" w:rsidRDefault="007F557C" w:rsidP="00DB4186">
      <w:pPr>
        <w:pStyle w:val="Heading3"/>
      </w:pPr>
      <w:bookmarkStart w:id="309" w:name="_Toc418503354"/>
      <w:bookmarkStart w:id="310" w:name="_Toc418844103"/>
      <w:bookmarkStart w:id="311" w:name="_Toc418845940"/>
      <w:bookmarkStart w:id="312" w:name="_Toc421191275"/>
      <w:bookmarkStart w:id="313" w:name="_Toc421191657"/>
      <w:bookmarkStart w:id="314" w:name="_Toc421272786"/>
      <w:r w:rsidRPr="00E60BC4">
        <w:t>Community demand</w:t>
      </w:r>
      <w:bookmarkEnd w:id="309"/>
      <w:r w:rsidR="003551E2">
        <w:t xml:space="preserve"> and Impact</w:t>
      </w:r>
      <w:bookmarkEnd w:id="310"/>
      <w:bookmarkEnd w:id="311"/>
      <w:bookmarkEnd w:id="312"/>
      <w:bookmarkEnd w:id="313"/>
      <w:bookmarkEnd w:id="314"/>
    </w:p>
    <w:p w:rsidR="004F7612" w:rsidRPr="004F7612" w:rsidRDefault="004F7612" w:rsidP="004F7612">
      <w:pPr>
        <w:spacing w:after="0"/>
        <w:rPr>
          <w:szCs w:val="22"/>
        </w:rPr>
      </w:pPr>
      <w:r w:rsidRPr="004F7612">
        <w:rPr>
          <w:szCs w:val="22"/>
        </w:rPr>
        <w:t xml:space="preserve">This section of the application </w:t>
      </w:r>
      <w:r w:rsidR="003551E2">
        <w:rPr>
          <w:szCs w:val="22"/>
        </w:rPr>
        <w:t>allows the applicant to provide s</w:t>
      </w:r>
      <w:r>
        <w:rPr>
          <w:szCs w:val="22"/>
        </w:rPr>
        <w:t>upporting documentation</w:t>
      </w:r>
      <w:r w:rsidR="00D97CD2">
        <w:rPr>
          <w:szCs w:val="22"/>
        </w:rPr>
        <w:t xml:space="preserve"> for the Minister’s consideration</w:t>
      </w:r>
      <w:r>
        <w:rPr>
          <w:szCs w:val="22"/>
        </w:rPr>
        <w:t xml:space="preserve"> </w:t>
      </w:r>
      <w:r w:rsidR="003551E2">
        <w:rPr>
          <w:szCs w:val="22"/>
        </w:rPr>
        <w:t xml:space="preserve">which </w:t>
      </w:r>
      <w:r w:rsidR="00864C44">
        <w:rPr>
          <w:szCs w:val="22"/>
        </w:rPr>
        <w:t xml:space="preserve">could </w:t>
      </w:r>
      <w:r>
        <w:rPr>
          <w:szCs w:val="22"/>
        </w:rPr>
        <w:t>include</w:t>
      </w:r>
      <w:r w:rsidRPr="004F7612">
        <w:rPr>
          <w:szCs w:val="22"/>
        </w:rPr>
        <w:t>:</w:t>
      </w:r>
    </w:p>
    <w:p w:rsidR="007F557C" w:rsidRPr="0094019D" w:rsidRDefault="007F557C" w:rsidP="00BC4A99">
      <w:pPr>
        <w:pStyle w:val="ListParagraph"/>
        <w:numPr>
          <w:ilvl w:val="0"/>
          <w:numId w:val="7"/>
        </w:numPr>
        <w:rPr>
          <w:szCs w:val="22"/>
        </w:rPr>
      </w:pPr>
      <w:r w:rsidRPr="0094019D">
        <w:rPr>
          <w:szCs w:val="22"/>
        </w:rPr>
        <w:t>the interest shown by the ACT community for the proposal and the method used for obtaining this evidence</w:t>
      </w:r>
    </w:p>
    <w:p w:rsidR="004F7612" w:rsidRPr="00D9073D" w:rsidRDefault="004F7612" w:rsidP="00BC4A99">
      <w:pPr>
        <w:pStyle w:val="ListParagraph"/>
        <w:numPr>
          <w:ilvl w:val="0"/>
          <w:numId w:val="7"/>
        </w:numPr>
        <w:rPr>
          <w:szCs w:val="22"/>
        </w:rPr>
      </w:pPr>
      <w:r w:rsidRPr="0094019D">
        <w:rPr>
          <w:szCs w:val="22"/>
        </w:rPr>
        <w:t>enrolment projections based on demographic projections for the ACT</w:t>
      </w:r>
      <w:r w:rsidR="00AB4271" w:rsidRPr="0094019D">
        <w:rPr>
          <w:szCs w:val="22"/>
        </w:rPr>
        <w:t xml:space="preserve"> </w:t>
      </w:r>
    </w:p>
    <w:p w:rsidR="005E0194" w:rsidRPr="0094019D" w:rsidRDefault="007F557C" w:rsidP="00BC4A99">
      <w:pPr>
        <w:pStyle w:val="ListParagraph"/>
        <w:numPr>
          <w:ilvl w:val="0"/>
          <w:numId w:val="7"/>
        </w:numPr>
        <w:rPr>
          <w:szCs w:val="22"/>
        </w:rPr>
      </w:pPr>
      <w:proofErr w:type="gramStart"/>
      <w:r w:rsidRPr="005E0194">
        <w:rPr>
          <w:szCs w:val="22"/>
        </w:rPr>
        <w:t>supporting</w:t>
      </w:r>
      <w:proofErr w:type="gramEnd"/>
      <w:r w:rsidRPr="005E0194">
        <w:rPr>
          <w:szCs w:val="22"/>
        </w:rPr>
        <w:t xml:space="preserve"> statements from represent</w:t>
      </w:r>
      <w:r w:rsidR="00C41F39" w:rsidRPr="005E0194">
        <w:rPr>
          <w:szCs w:val="22"/>
        </w:rPr>
        <w:t>atives and/or advocacy body/</w:t>
      </w:r>
      <w:proofErr w:type="spellStart"/>
      <w:r w:rsidR="00C41F39" w:rsidRPr="005E0194">
        <w:rPr>
          <w:szCs w:val="22"/>
        </w:rPr>
        <w:t>ies</w:t>
      </w:r>
      <w:proofErr w:type="spellEnd"/>
      <w:r w:rsidR="0072445C">
        <w:rPr>
          <w:szCs w:val="22"/>
        </w:rPr>
        <w:t>.</w:t>
      </w:r>
      <w:r w:rsidR="00C41F39" w:rsidRPr="0094019D">
        <w:rPr>
          <w:szCs w:val="22"/>
        </w:rPr>
        <w:t xml:space="preserve"> </w:t>
      </w:r>
    </w:p>
    <w:p w:rsidR="007F557C" w:rsidRPr="00E60BC4" w:rsidRDefault="007F557C" w:rsidP="00BC4A99">
      <w:pPr>
        <w:pStyle w:val="ListParagraph"/>
        <w:numPr>
          <w:ilvl w:val="1"/>
          <w:numId w:val="10"/>
        </w:numPr>
        <w:ind w:left="426" w:hanging="426"/>
        <w:rPr>
          <w:szCs w:val="22"/>
        </w:rPr>
      </w:pPr>
      <w:r w:rsidRPr="00E60BC4">
        <w:rPr>
          <w:szCs w:val="22"/>
        </w:rPr>
        <w:t xml:space="preserve">growth patterns at the school’s main campus or in other schools operating within the proposed school’s market space </w:t>
      </w:r>
    </w:p>
    <w:p w:rsidR="007F557C" w:rsidRPr="00E60BC4" w:rsidRDefault="007F557C" w:rsidP="00BC4A99">
      <w:pPr>
        <w:pStyle w:val="ListParagraph"/>
        <w:numPr>
          <w:ilvl w:val="1"/>
          <w:numId w:val="10"/>
        </w:numPr>
        <w:ind w:left="426" w:hanging="426"/>
        <w:rPr>
          <w:szCs w:val="22"/>
        </w:rPr>
      </w:pPr>
      <w:r w:rsidRPr="00E60BC4">
        <w:rPr>
          <w:szCs w:val="22"/>
        </w:rPr>
        <w:t xml:space="preserve">excess applications/waiting lists at the school’s main campus or in other schools operating within the proposed school’s market space </w:t>
      </w:r>
    </w:p>
    <w:p w:rsidR="007F557C" w:rsidRPr="00E60BC4" w:rsidRDefault="007F557C" w:rsidP="00BC4A99">
      <w:pPr>
        <w:pStyle w:val="ListParagraph"/>
        <w:numPr>
          <w:ilvl w:val="1"/>
          <w:numId w:val="10"/>
        </w:numPr>
        <w:ind w:left="426" w:hanging="426"/>
        <w:rPr>
          <w:szCs w:val="22"/>
        </w:rPr>
      </w:pPr>
      <w:r w:rsidRPr="00E60BC4">
        <w:rPr>
          <w:szCs w:val="22"/>
        </w:rPr>
        <w:t>changing enrolment and demographic trends as supported by Census of Australian Bureau of Statistics data</w:t>
      </w:r>
    </w:p>
    <w:p w:rsidR="007F557C" w:rsidRPr="00E60BC4" w:rsidRDefault="007F557C" w:rsidP="00BC4A99">
      <w:pPr>
        <w:pStyle w:val="ListParagraph"/>
        <w:numPr>
          <w:ilvl w:val="1"/>
          <w:numId w:val="10"/>
        </w:numPr>
        <w:ind w:left="426" w:hanging="426"/>
        <w:rPr>
          <w:szCs w:val="22"/>
        </w:rPr>
      </w:pPr>
      <w:r w:rsidRPr="00E60BC4">
        <w:rPr>
          <w:szCs w:val="22"/>
        </w:rPr>
        <w:t>a lack of similar schools oriented towards a specific section of the community</w:t>
      </w:r>
    </w:p>
    <w:p w:rsidR="007F557C" w:rsidRPr="00E60BC4" w:rsidRDefault="007F557C" w:rsidP="00BC4A99">
      <w:pPr>
        <w:pStyle w:val="ListParagraph"/>
        <w:numPr>
          <w:ilvl w:val="1"/>
          <w:numId w:val="10"/>
        </w:numPr>
        <w:ind w:left="426" w:hanging="426"/>
        <w:rPr>
          <w:szCs w:val="22"/>
        </w:rPr>
      </w:pPr>
      <w:r w:rsidRPr="00E60BC4">
        <w:rPr>
          <w:szCs w:val="22"/>
        </w:rPr>
        <w:t xml:space="preserve">confirmed expressions of interest from families committing to enroll their children in the proposed school </w:t>
      </w:r>
    </w:p>
    <w:p w:rsidR="007F557C" w:rsidRPr="00E60BC4" w:rsidRDefault="007F557C" w:rsidP="00BC4A99">
      <w:pPr>
        <w:pStyle w:val="ListParagraph"/>
        <w:numPr>
          <w:ilvl w:val="1"/>
          <w:numId w:val="10"/>
        </w:numPr>
        <w:ind w:left="426" w:hanging="426"/>
        <w:rPr>
          <w:szCs w:val="22"/>
        </w:rPr>
      </w:pPr>
      <w:r w:rsidRPr="00E60BC4">
        <w:rPr>
          <w:szCs w:val="22"/>
        </w:rPr>
        <w:t>school and population trends for the opening year and the following ten year period</w:t>
      </w:r>
    </w:p>
    <w:p w:rsidR="007F557C" w:rsidRPr="00E60BC4" w:rsidRDefault="007F557C" w:rsidP="00BC4A99">
      <w:pPr>
        <w:pStyle w:val="ListParagraph"/>
        <w:numPr>
          <w:ilvl w:val="1"/>
          <w:numId w:val="10"/>
        </w:numPr>
        <w:ind w:left="426" w:hanging="426"/>
        <w:rPr>
          <w:szCs w:val="22"/>
        </w:rPr>
      </w:pPr>
      <w:r w:rsidRPr="00E60BC4">
        <w:rPr>
          <w:szCs w:val="22"/>
        </w:rPr>
        <w:t>demographic analysis of enrolment trends based on demographic projections for the catchment area and areas of growth</w:t>
      </w:r>
    </w:p>
    <w:p w:rsidR="007F557C" w:rsidRDefault="007F557C" w:rsidP="00BC4A99">
      <w:pPr>
        <w:pStyle w:val="ListParagraph"/>
        <w:numPr>
          <w:ilvl w:val="1"/>
          <w:numId w:val="10"/>
        </w:numPr>
        <w:ind w:left="426" w:hanging="426"/>
        <w:rPr>
          <w:szCs w:val="22"/>
        </w:rPr>
      </w:pPr>
      <w:proofErr w:type="gramStart"/>
      <w:r w:rsidRPr="00E60BC4">
        <w:rPr>
          <w:szCs w:val="22"/>
        </w:rPr>
        <w:t>projected</w:t>
      </w:r>
      <w:proofErr w:type="gramEnd"/>
      <w:r w:rsidRPr="00E60BC4">
        <w:rPr>
          <w:szCs w:val="22"/>
        </w:rPr>
        <w:t xml:space="preserve"> enrolment for each year level including peak capacity and long term capacity of the proposed school</w:t>
      </w:r>
      <w:r w:rsidR="009F6358">
        <w:rPr>
          <w:szCs w:val="22"/>
        </w:rPr>
        <w:t>.</w:t>
      </w:r>
    </w:p>
    <w:p w:rsidR="002A494C" w:rsidRPr="003551E2" w:rsidRDefault="002A494C" w:rsidP="009E10DC">
      <w:pPr>
        <w:pStyle w:val="FootnoteText"/>
        <w:rPr>
          <w:sz w:val="22"/>
          <w:szCs w:val="22"/>
        </w:rPr>
      </w:pPr>
      <w:r w:rsidRPr="003551E2">
        <w:rPr>
          <w:rStyle w:val="FootnoteReference"/>
          <w:sz w:val="22"/>
          <w:szCs w:val="22"/>
          <w:vertAlign w:val="baseline"/>
        </w:rPr>
        <w:lastRenderedPageBreak/>
        <w:t xml:space="preserve">Where evidence of interest in the proposal includes the names and contact details of individuals, these individuals must provide a written statement that gives permission for their name and contact details to be made publically available if requested, as required under </w:t>
      </w:r>
      <w:r w:rsidR="00DE0331" w:rsidRPr="003551E2">
        <w:rPr>
          <w:sz w:val="22"/>
          <w:szCs w:val="22"/>
        </w:rPr>
        <w:t>Privacy</w:t>
      </w:r>
      <w:r w:rsidR="003551E2">
        <w:rPr>
          <w:sz w:val="22"/>
          <w:szCs w:val="22"/>
        </w:rPr>
        <w:t xml:space="preserve"> </w:t>
      </w:r>
      <w:r w:rsidRPr="003551E2">
        <w:rPr>
          <w:rStyle w:val="FootnoteReference"/>
          <w:sz w:val="22"/>
          <w:szCs w:val="22"/>
          <w:vertAlign w:val="baseline"/>
        </w:rPr>
        <w:t>legislation.</w:t>
      </w:r>
    </w:p>
    <w:p w:rsidR="00880799" w:rsidRPr="00386D90" w:rsidRDefault="00880799" w:rsidP="00880799">
      <w:pPr>
        <w:pStyle w:val="ListParagraph"/>
        <w:ind w:left="360"/>
        <w:rPr>
          <w:szCs w:val="22"/>
        </w:rPr>
      </w:pPr>
    </w:p>
    <w:p w:rsidR="009E10DC" w:rsidRDefault="00447F98" w:rsidP="000F7177">
      <w:pPr>
        <w:pStyle w:val="Heading1"/>
      </w:pPr>
      <w:bookmarkStart w:id="315" w:name="_Toc404697489"/>
      <w:r>
        <w:pict>
          <v:rect id="_x0000_i1029" style="width:0;height:1.5pt" o:hralign="center" o:hrstd="t" o:hr="t" fillcolor="#a0a0a0" stroked="f"/>
        </w:pict>
      </w:r>
    </w:p>
    <w:p w:rsidR="009E10DC" w:rsidRDefault="009E10DC" w:rsidP="009E10DC">
      <w:pPr>
        <w:rPr>
          <w:rFonts w:cs="Calibri"/>
          <w:spacing w:val="10"/>
          <w:szCs w:val="22"/>
        </w:rPr>
      </w:pPr>
      <w:r>
        <w:br w:type="page"/>
      </w:r>
    </w:p>
    <w:p w:rsidR="00A575F3" w:rsidRDefault="00035893" w:rsidP="000F7177">
      <w:pPr>
        <w:pStyle w:val="Heading1"/>
        <w:rPr>
          <w:sz w:val="44"/>
        </w:rPr>
      </w:pPr>
      <w:bookmarkStart w:id="316" w:name="_Toc415136056"/>
      <w:bookmarkStart w:id="317" w:name="_Toc418503312"/>
      <w:bookmarkStart w:id="318" w:name="_Toc418844056"/>
      <w:bookmarkStart w:id="319" w:name="_Toc421191198"/>
      <w:bookmarkStart w:id="320" w:name="_Toc421269246"/>
      <w:bookmarkStart w:id="321" w:name="_Toc421272734"/>
      <w:bookmarkStart w:id="322" w:name="_Toc421272787"/>
      <w:bookmarkStart w:id="323" w:name="_Toc404697490"/>
      <w:bookmarkEnd w:id="315"/>
      <w:r>
        <w:lastRenderedPageBreak/>
        <w:t>Part</w:t>
      </w:r>
      <w:r w:rsidR="00A575F3">
        <w:t xml:space="preserve"> 2</w:t>
      </w:r>
      <w:r w:rsidR="00280832">
        <w:t>:</w:t>
      </w:r>
      <w:r w:rsidR="00A575F3">
        <w:t xml:space="preserve"> </w:t>
      </w:r>
      <w:r w:rsidR="00542FA0">
        <w:t>R</w:t>
      </w:r>
      <w:r w:rsidR="00A575F3">
        <w:t>egistration</w:t>
      </w:r>
      <w:bookmarkEnd w:id="316"/>
      <w:bookmarkEnd w:id="317"/>
      <w:bookmarkEnd w:id="318"/>
      <w:bookmarkEnd w:id="319"/>
      <w:bookmarkEnd w:id="320"/>
      <w:bookmarkEnd w:id="321"/>
      <w:bookmarkEnd w:id="322"/>
    </w:p>
    <w:bookmarkEnd w:id="257"/>
    <w:bookmarkEnd w:id="323"/>
    <w:p w:rsidR="00970606" w:rsidRPr="00E60BC4" w:rsidRDefault="00970606" w:rsidP="00280974">
      <w:pPr>
        <w:spacing w:after="0"/>
        <w:rPr>
          <w:rFonts w:cstheme="minorHAnsi"/>
          <w:szCs w:val="22"/>
        </w:rPr>
      </w:pPr>
      <w:r w:rsidRPr="00E60BC4">
        <w:rPr>
          <w:rFonts w:cstheme="minorHAnsi"/>
          <w:szCs w:val="22"/>
        </w:rPr>
        <w:t xml:space="preserve">Registration is required </w:t>
      </w:r>
      <w:r w:rsidRPr="00E60BC4">
        <w:rPr>
          <w:rFonts w:cstheme="minorHAnsi"/>
          <w:szCs w:val="22"/>
          <w:u w:val="single"/>
        </w:rPr>
        <w:t>before</w:t>
      </w:r>
      <w:r w:rsidRPr="00E60BC4">
        <w:rPr>
          <w:rFonts w:cstheme="minorHAnsi"/>
          <w:szCs w:val="22"/>
        </w:rPr>
        <w:t xml:space="preserve"> a non-government school can operate as a school or commence the education of a child at any educational level on any campus of the school.</w:t>
      </w:r>
    </w:p>
    <w:p w:rsidR="00970606" w:rsidRPr="00E60BC4" w:rsidRDefault="00970606" w:rsidP="00280974">
      <w:pPr>
        <w:spacing w:after="0"/>
        <w:rPr>
          <w:szCs w:val="22"/>
        </w:rPr>
      </w:pPr>
      <w:r w:rsidRPr="00E60BC4">
        <w:rPr>
          <w:szCs w:val="22"/>
        </w:rPr>
        <w:t>There are five registration processes:</w:t>
      </w:r>
    </w:p>
    <w:p w:rsidR="00970606" w:rsidRPr="00E60BC4" w:rsidRDefault="00970606" w:rsidP="004F7612">
      <w:pPr>
        <w:pStyle w:val="ListParagraph"/>
        <w:numPr>
          <w:ilvl w:val="0"/>
          <w:numId w:val="3"/>
        </w:numPr>
        <w:ind w:left="0" w:firstLine="0"/>
        <w:rPr>
          <w:szCs w:val="22"/>
        </w:rPr>
        <w:sectPr w:rsidR="00970606" w:rsidRPr="00E60BC4" w:rsidSect="000119EA">
          <w:footerReference w:type="default" r:id="rId19"/>
          <w:endnotePr>
            <w:numFmt w:val="decimal"/>
          </w:endnotePr>
          <w:type w:val="continuous"/>
          <w:pgSz w:w="11909" w:h="16834" w:code="9"/>
          <w:pgMar w:top="1440" w:right="1440" w:bottom="1440" w:left="1440" w:header="426" w:footer="454" w:gutter="0"/>
          <w:cols w:space="720"/>
          <w:titlePg/>
          <w:docGrid w:linePitch="326"/>
        </w:sectPr>
      </w:pPr>
    </w:p>
    <w:p w:rsidR="00970606" w:rsidRPr="00E60BC4" w:rsidRDefault="00970606" w:rsidP="004F7612">
      <w:pPr>
        <w:pStyle w:val="ListParagraph"/>
        <w:numPr>
          <w:ilvl w:val="0"/>
          <w:numId w:val="3"/>
        </w:numPr>
        <w:ind w:left="0" w:firstLine="426"/>
        <w:rPr>
          <w:szCs w:val="22"/>
        </w:rPr>
      </w:pPr>
      <w:r w:rsidRPr="00E60BC4">
        <w:rPr>
          <w:szCs w:val="22"/>
        </w:rPr>
        <w:lastRenderedPageBreak/>
        <w:t>Provisional registration</w:t>
      </w:r>
    </w:p>
    <w:p w:rsidR="00970606" w:rsidRPr="00E60BC4" w:rsidRDefault="00970606" w:rsidP="004F7612">
      <w:pPr>
        <w:pStyle w:val="ListParagraph"/>
        <w:numPr>
          <w:ilvl w:val="0"/>
          <w:numId w:val="3"/>
        </w:numPr>
        <w:ind w:left="0" w:firstLine="426"/>
        <w:rPr>
          <w:szCs w:val="22"/>
        </w:rPr>
      </w:pPr>
      <w:r w:rsidRPr="00E60BC4">
        <w:rPr>
          <w:szCs w:val="22"/>
        </w:rPr>
        <w:t>Registration (initial)</w:t>
      </w:r>
    </w:p>
    <w:p w:rsidR="00970606" w:rsidRPr="00E60BC4" w:rsidRDefault="00970606" w:rsidP="004F7612">
      <w:pPr>
        <w:pStyle w:val="ListParagraph"/>
        <w:numPr>
          <w:ilvl w:val="0"/>
          <w:numId w:val="3"/>
        </w:numPr>
        <w:ind w:left="0" w:firstLine="426"/>
        <w:rPr>
          <w:szCs w:val="22"/>
        </w:rPr>
      </w:pPr>
      <w:r w:rsidRPr="00E60BC4">
        <w:rPr>
          <w:szCs w:val="22"/>
        </w:rPr>
        <w:t>Registration renewal</w:t>
      </w:r>
    </w:p>
    <w:p w:rsidR="00970606" w:rsidRPr="00E60BC4" w:rsidRDefault="00970606" w:rsidP="004F7612">
      <w:pPr>
        <w:pStyle w:val="ListParagraph"/>
        <w:numPr>
          <w:ilvl w:val="0"/>
          <w:numId w:val="3"/>
        </w:numPr>
        <w:ind w:left="0" w:firstLine="426"/>
        <w:rPr>
          <w:szCs w:val="22"/>
        </w:rPr>
      </w:pPr>
      <w:r w:rsidRPr="00E60BC4">
        <w:rPr>
          <w:szCs w:val="22"/>
        </w:rPr>
        <w:t>Registration at additional educational levels</w:t>
      </w:r>
    </w:p>
    <w:p w:rsidR="00970606" w:rsidRPr="00E60BC4" w:rsidRDefault="00970606" w:rsidP="004F7612">
      <w:pPr>
        <w:pStyle w:val="ListParagraph"/>
        <w:numPr>
          <w:ilvl w:val="0"/>
          <w:numId w:val="3"/>
        </w:numPr>
        <w:ind w:left="0" w:firstLine="426"/>
        <w:jc w:val="left"/>
        <w:rPr>
          <w:szCs w:val="22"/>
        </w:rPr>
        <w:sectPr w:rsidR="00970606" w:rsidRPr="00E60BC4" w:rsidSect="00A575F3">
          <w:endnotePr>
            <w:numFmt w:val="decimal"/>
          </w:endnotePr>
          <w:type w:val="continuous"/>
          <w:pgSz w:w="11909" w:h="16834" w:code="9"/>
          <w:pgMar w:top="1440" w:right="1440" w:bottom="1440" w:left="1440" w:header="426" w:footer="0" w:gutter="0"/>
          <w:cols w:space="282"/>
          <w:titlePg/>
          <w:docGrid w:linePitch="326"/>
        </w:sectPr>
      </w:pPr>
      <w:r w:rsidRPr="00E60BC4">
        <w:rPr>
          <w:szCs w:val="22"/>
        </w:rPr>
        <w:t>Registration at an additional campus</w:t>
      </w:r>
      <w:r w:rsidR="009F6358">
        <w:rPr>
          <w:szCs w:val="22"/>
        </w:rPr>
        <w:t>.</w:t>
      </w:r>
    </w:p>
    <w:p w:rsidR="008875AB" w:rsidRPr="00E60BC4" w:rsidRDefault="008875AB" w:rsidP="00280974">
      <w:pPr>
        <w:rPr>
          <w:szCs w:val="22"/>
        </w:rPr>
      </w:pPr>
      <w:r w:rsidRPr="00E60BC4">
        <w:rPr>
          <w:szCs w:val="22"/>
        </w:rPr>
        <w:lastRenderedPageBreak/>
        <w:t xml:space="preserve">Each registration process involves </w:t>
      </w:r>
      <w:r w:rsidR="00035893">
        <w:rPr>
          <w:szCs w:val="22"/>
        </w:rPr>
        <w:t>a number of</w:t>
      </w:r>
      <w:r w:rsidRPr="00E60BC4">
        <w:rPr>
          <w:szCs w:val="22"/>
        </w:rPr>
        <w:t xml:space="preserve"> steps</w:t>
      </w:r>
      <w:r w:rsidR="007D4A86">
        <w:rPr>
          <w:szCs w:val="22"/>
        </w:rPr>
        <w:t>.</w:t>
      </w:r>
    </w:p>
    <w:p w:rsidR="00CB20E2" w:rsidRDefault="00CB20E2" w:rsidP="007C5FA5">
      <w:pPr>
        <w:pStyle w:val="Heading2"/>
      </w:pPr>
      <w:bookmarkStart w:id="324" w:name="_Toc421269247"/>
      <w:bookmarkStart w:id="325" w:name="_Toc421272735"/>
      <w:bookmarkStart w:id="326" w:name="_Toc421272788"/>
      <w:bookmarkStart w:id="327" w:name="_Toc404695306"/>
      <w:bookmarkStart w:id="328" w:name="_Toc404695386"/>
      <w:bookmarkStart w:id="329" w:name="_Toc404695459"/>
      <w:bookmarkStart w:id="330" w:name="_Toc404697491"/>
      <w:bookmarkStart w:id="331" w:name="_Toc415136099"/>
      <w:r>
        <w:t>Registration steps</w:t>
      </w:r>
      <w:bookmarkEnd w:id="324"/>
      <w:bookmarkEnd w:id="325"/>
      <w:bookmarkEnd w:id="326"/>
    </w:p>
    <w:p w:rsidR="0011544E" w:rsidRDefault="0011544E" w:rsidP="00DB4186">
      <w:pPr>
        <w:pStyle w:val="Heading3"/>
      </w:pPr>
      <w:bookmarkStart w:id="332" w:name="_Toc421272789"/>
      <w:r w:rsidRPr="00E60BC4">
        <w:t>Step 1</w:t>
      </w:r>
      <w:r w:rsidR="00F61D8A">
        <w:t xml:space="preserve"> - </w:t>
      </w:r>
      <w:r w:rsidRPr="00880016">
        <w:t>Lodging an application for registration</w:t>
      </w:r>
      <w:bookmarkEnd w:id="327"/>
      <w:bookmarkEnd w:id="328"/>
      <w:bookmarkEnd w:id="329"/>
      <w:bookmarkEnd w:id="330"/>
      <w:bookmarkEnd w:id="331"/>
      <w:bookmarkEnd w:id="332"/>
    </w:p>
    <w:p w:rsidR="00880016" w:rsidRDefault="00880016" w:rsidP="00880016">
      <w:pPr>
        <w:spacing w:after="0"/>
      </w:pPr>
      <w:r>
        <w:t>Application forms for Registration of ACT Non</w:t>
      </w:r>
      <w:r>
        <w:noBreakHyphen/>
        <w:t xml:space="preserve">government Schools may be obtained via the Directorate’s web form: </w:t>
      </w:r>
      <w:hyperlink r:id="rId20" w:history="1">
        <w:r w:rsidRPr="005515AC">
          <w:rPr>
            <w:rStyle w:val="Hyperlink"/>
            <w:szCs w:val="22"/>
          </w:rPr>
          <w:t>ACT Education and Training Contact Form</w:t>
        </w:r>
      </w:hyperlink>
      <w:r>
        <w:t xml:space="preserve">  </w:t>
      </w:r>
      <w:r w:rsidRPr="005515AC">
        <w:rPr>
          <w:b/>
        </w:rPr>
        <w:t>Subject:</w:t>
      </w:r>
      <w:r>
        <w:t xml:space="preserve"> Application form for Registration.</w:t>
      </w:r>
    </w:p>
    <w:p w:rsidR="00880016" w:rsidRPr="00880016" w:rsidRDefault="00880016" w:rsidP="00880016"/>
    <w:p w:rsidR="0036578C" w:rsidRPr="006D6724" w:rsidRDefault="0036578C" w:rsidP="0036578C">
      <w:pPr>
        <w:pStyle w:val="Caption"/>
        <w:keepNext/>
        <w:rPr>
          <w:szCs w:val="20"/>
        </w:rPr>
      </w:pPr>
      <w:r w:rsidRPr="006D6724">
        <w:rPr>
          <w:szCs w:val="20"/>
        </w:rPr>
        <w:t>Table 3:  Registration Applications</w:t>
      </w:r>
    </w:p>
    <w:tbl>
      <w:tblPr>
        <w:tblStyle w:val="LightShading-Accent11"/>
        <w:tblW w:w="0" w:type="auto"/>
        <w:tblLook w:val="04A0"/>
      </w:tblPr>
      <w:tblGrid>
        <w:gridCol w:w="4622"/>
        <w:gridCol w:w="4623"/>
      </w:tblGrid>
      <w:tr w:rsidR="0036578C" w:rsidTr="0036578C">
        <w:trPr>
          <w:cnfStyle w:val="100000000000"/>
        </w:trPr>
        <w:tc>
          <w:tcPr>
            <w:cnfStyle w:val="001000000000"/>
            <w:tcW w:w="4622" w:type="dxa"/>
          </w:tcPr>
          <w:p w:rsidR="0036578C" w:rsidRDefault="0036578C" w:rsidP="0036578C">
            <w:r>
              <w:rPr>
                <w:rFonts w:eastAsia="Times New Roman" w:cstheme="minorHAnsi"/>
                <w:bCs w:val="0"/>
                <w:szCs w:val="22"/>
              </w:rPr>
              <w:t>Type of registration</w:t>
            </w:r>
          </w:p>
        </w:tc>
        <w:tc>
          <w:tcPr>
            <w:tcW w:w="4623" w:type="dxa"/>
          </w:tcPr>
          <w:p w:rsidR="0036578C" w:rsidRDefault="0001692E" w:rsidP="0001692E">
            <w:pPr>
              <w:cnfStyle w:val="100000000000"/>
            </w:pPr>
            <w:r>
              <w:rPr>
                <w:rFonts w:eastAsia="Times New Roman" w:cstheme="minorHAnsi"/>
                <w:bCs w:val="0"/>
                <w:szCs w:val="22"/>
              </w:rPr>
              <w:t>D</w:t>
            </w:r>
            <w:r w:rsidR="0036578C">
              <w:rPr>
                <w:rFonts w:eastAsia="Times New Roman" w:cstheme="minorHAnsi"/>
                <w:bCs w:val="0"/>
                <w:szCs w:val="22"/>
              </w:rPr>
              <w:t xml:space="preserve">ate </w:t>
            </w:r>
            <w:r>
              <w:rPr>
                <w:rFonts w:eastAsia="Times New Roman" w:cstheme="minorHAnsi"/>
                <w:bCs w:val="0"/>
                <w:szCs w:val="22"/>
              </w:rPr>
              <w:t>by which</w:t>
            </w:r>
            <w:r w:rsidR="0036578C">
              <w:rPr>
                <w:rFonts w:eastAsia="Times New Roman" w:cstheme="minorHAnsi"/>
                <w:bCs w:val="0"/>
                <w:szCs w:val="22"/>
              </w:rPr>
              <w:t xml:space="preserve"> application and supporting documentation</w:t>
            </w:r>
            <w:r>
              <w:rPr>
                <w:rFonts w:eastAsia="Times New Roman" w:cstheme="minorHAnsi"/>
                <w:bCs w:val="0"/>
                <w:szCs w:val="22"/>
              </w:rPr>
              <w:t xml:space="preserve"> must be lodged</w:t>
            </w:r>
          </w:p>
        </w:tc>
      </w:tr>
      <w:tr w:rsidR="0036578C" w:rsidTr="0036578C">
        <w:trPr>
          <w:cnfStyle w:val="000000100000"/>
        </w:trPr>
        <w:tc>
          <w:tcPr>
            <w:cnfStyle w:val="001000000000"/>
            <w:tcW w:w="4622" w:type="dxa"/>
          </w:tcPr>
          <w:p w:rsidR="0036578C" w:rsidRPr="00215580" w:rsidRDefault="0036578C" w:rsidP="0036578C">
            <w:pPr>
              <w:rPr>
                <w:b w:val="0"/>
              </w:rPr>
            </w:pPr>
            <w:r w:rsidRPr="00215580">
              <w:rPr>
                <w:rFonts w:eastAsia="Times New Roman"/>
                <w:b w:val="0"/>
              </w:rPr>
              <w:t>Provisional registration</w:t>
            </w:r>
          </w:p>
        </w:tc>
        <w:tc>
          <w:tcPr>
            <w:tcW w:w="4623" w:type="dxa"/>
          </w:tcPr>
          <w:p w:rsidR="0036578C" w:rsidRDefault="00215580" w:rsidP="0036578C">
            <w:pPr>
              <w:cnfStyle w:val="000000100000"/>
              <w:rPr>
                <w:rFonts w:cstheme="minorHAnsi"/>
                <w:szCs w:val="22"/>
              </w:rPr>
            </w:pPr>
            <w:r>
              <w:rPr>
                <w:rFonts w:cstheme="minorHAnsi"/>
                <w:szCs w:val="22"/>
              </w:rPr>
              <w:t xml:space="preserve">Prior to </w:t>
            </w:r>
            <w:r w:rsidR="0001692E">
              <w:rPr>
                <w:rFonts w:cstheme="minorHAnsi"/>
                <w:szCs w:val="22"/>
              </w:rPr>
              <w:t>when i</w:t>
            </w:r>
            <w:r>
              <w:rPr>
                <w:rFonts w:cstheme="minorHAnsi"/>
                <w:szCs w:val="22"/>
              </w:rPr>
              <w:t xml:space="preserve">n-principle approval lapses and </w:t>
            </w:r>
            <w:r w:rsidR="0036578C">
              <w:rPr>
                <w:rFonts w:cstheme="minorHAnsi"/>
                <w:szCs w:val="22"/>
              </w:rPr>
              <w:t xml:space="preserve">at least six months prior to the first day of the school year or term when </w:t>
            </w:r>
            <w:r>
              <w:rPr>
                <w:rFonts w:cstheme="minorHAnsi"/>
                <w:szCs w:val="22"/>
              </w:rPr>
              <w:t>i</w:t>
            </w:r>
            <w:r w:rsidR="0036578C">
              <w:rPr>
                <w:rFonts w:cstheme="minorHAnsi"/>
                <w:szCs w:val="22"/>
              </w:rPr>
              <w:t>t is proposed to begin operating the school</w:t>
            </w:r>
          </w:p>
          <w:p w:rsidR="00215580" w:rsidRDefault="00215580" w:rsidP="0036578C">
            <w:pPr>
              <w:cnfStyle w:val="000000100000"/>
            </w:pPr>
          </w:p>
        </w:tc>
      </w:tr>
      <w:tr w:rsidR="0036578C" w:rsidTr="0036578C">
        <w:tc>
          <w:tcPr>
            <w:cnfStyle w:val="001000000000"/>
            <w:tcW w:w="4622" w:type="dxa"/>
          </w:tcPr>
          <w:p w:rsidR="0036578C" w:rsidRPr="00215580" w:rsidRDefault="0036578C" w:rsidP="0036578C">
            <w:pPr>
              <w:widowControl w:val="0"/>
              <w:spacing w:after="240"/>
              <w:rPr>
                <w:rFonts w:eastAsia="Times New Roman"/>
                <w:b w:val="0"/>
              </w:rPr>
            </w:pPr>
            <w:r w:rsidRPr="00215580">
              <w:rPr>
                <w:rFonts w:eastAsia="Times New Roman"/>
                <w:b w:val="0"/>
              </w:rPr>
              <w:t>Registration of a provisionally registered school</w:t>
            </w:r>
          </w:p>
        </w:tc>
        <w:tc>
          <w:tcPr>
            <w:tcW w:w="4623" w:type="dxa"/>
          </w:tcPr>
          <w:p w:rsidR="0036578C" w:rsidRDefault="0001692E" w:rsidP="0036578C">
            <w:pPr>
              <w:cnfStyle w:val="000000000000"/>
              <w:rPr>
                <w:rFonts w:cstheme="minorHAnsi"/>
                <w:szCs w:val="22"/>
              </w:rPr>
            </w:pPr>
            <w:r>
              <w:rPr>
                <w:rFonts w:cstheme="minorHAnsi"/>
                <w:szCs w:val="22"/>
              </w:rPr>
              <w:t>Prior to when provisional registration expires and o</w:t>
            </w:r>
            <w:r w:rsidR="00215580">
              <w:rPr>
                <w:rFonts w:cstheme="minorHAnsi"/>
                <w:szCs w:val="22"/>
              </w:rPr>
              <w:t>nce the school has been provisionally registered for at least 12 months</w:t>
            </w:r>
            <w:r>
              <w:rPr>
                <w:rFonts w:cstheme="minorHAnsi"/>
                <w:szCs w:val="22"/>
              </w:rPr>
              <w:t xml:space="preserve"> </w:t>
            </w:r>
          </w:p>
          <w:p w:rsidR="00215580" w:rsidRDefault="00215580" w:rsidP="0036578C">
            <w:pPr>
              <w:cnfStyle w:val="000000000000"/>
            </w:pPr>
          </w:p>
        </w:tc>
      </w:tr>
      <w:tr w:rsidR="0036578C" w:rsidTr="0036578C">
        <w:trPr>
          <w:cnfStyle w:val="000000100000"/>
        </w:trPr>
        <w:tc>
          <w:tcPr>
            <w:cnfStyle w:val="001000000000"/>
            <w:tcW w:w="4622" w:type="dxa"/>
          </w:tcPr>
          <w:p w:rsidR="0036578C" w:rsidRPr="00215580" w:rsidRDefault="0036578C" w:rsidP="0036578C">
            <w:pPr>
              <w:widowControl w:val="0"/>
              <w:spacing w:after="240"/>
              <w:rPr>
                <w:rFonts w:eastAsia="Times New Roman"/>
                <w:b w:val="0"/>
              </w:rPr>
            </w:pPr>
            <w:r w:rsidRPr="00215580">
              <w:rPr>
                <w:rFonts w:eastAsia="Times New Roman"/>
                <w:b w:val="0"/>
              </w:rPr>
              <w:t>Registration of an existing school at an additional campus</w:t>
            </w:r>
          </w:p>
        </w:tc>
        <w:tc>
          <w:tcPr>
            <w:tcW w:w="4623" w:type="dxa"/>
          </w:tcPr>
          <w:p w:rsidR="0036578C" w:rsidRDefault="00215580" w:rsidP="0036578C">
            <w:pPr>
              <w:cnfStyle w:val="000000100000"/>
              <w:rPr>
                <w:rFonts w:cstheme="minorHAnsi"/>
                <w:szCs w:val="22"/>
              </w:rPr>
            </w:pPr>
            <w:r>
              <w:rPr>
                <w:rFonts w:cstheme="minorHAnsi"/>
                <w:szCs w:val="22"/>
              </w:rPr>
              <w:t>Prior to when</w:t>
            </w:r>
            <w:r w:rsidR="0001692E">
              <w:rPr>
                <w:rFonts w:cstheme="minorHAnsi"/>
                <w:szCs w:val="22"/>
              </w:rPr>
              <w:t xml:space="preserve"> i</w:t>
            </w:r>
            <w:r>
              <w:rPr>
                <w:rFonts w:cstheme="minorHAnsi"/>
                <w:szCs w:val="22"/>
              </w:rPr>
              <w:t xml:space="preserve">n-principle approval lapses and </w:t>
            </w:r>
            <w:r w:rsidR="0036578C">
              <w:rPr>
                <w:rFonts w:cstheme="minorHAnsi"/>
                <w:szCs w:val="22"/>
              </w:rPr>
              <w:t xml:space="preserve">at least six months prior to the first day of the school year or term when </w:t>
            </w:r>
            <w:r>
              <w:rPr>
                <w:rFonts w:cstheme="minorHAnsi"/>
                <w:szCs w:val="22"/>
              </w:rPr>
              <w:t>i</w:t>
            </w:r>
            <w:r w:rsidR="0036578C">
              <w:rPr>
                <w:rFonts w:cstheme="minorHAnsi"/>
                <w:szCs w:val="22"/>
              </w:rPr>
              <w:t>t is proposed to begin operating the school</w:t>
            </w:r>
            <w:r>
              <w:rPr>
                <w:rFonts w:cstheme="minorHAnsi"/>
                <w:szCs w:val="22"/>
              </w:rPr>
              <w:t xml:space="preserve"> at the additional campus</w:t>
            </w:r>
          </w:p>
          <w:p w:rsidR="00215580" w:rsidRDefault="00215580" w:rsidP="0036578C">
            <w:pPr>
              <w:cnfStyle w:val="000000100000"/>
            </w:pPr>
          </w:p>
        </w:tc>
      </w:tr>
      <w:tr w:rsidR="0036578C" w:rsidTr="0036578C">
        <w:tc>
          <w:tcPr>
            <w:cnfStyle w:val="001000000000"/>
            <w:tcW w:w="4622" w:type="dxa"/>
          </w:tcPr>
          <w:p w:rsidR="0036578C" w:rsidRPr="00215580" w:rsidRDefault="0036578C" w:rsidP="0036578C">
            <w:pPr>
              <w:widowControl w:val="0"/>
              <w:spacing w:after="240"/>
              <w:rPr>
                <w:rFonts w:eastAsia="Times New Roman"/>
                <w:b w:val="0"/>
              </w:rPr>
            </w:pPr>
            <w:r w:rsidRPr="00215580">
              <w:rPr>
                <w:rFonts w:eastAsia="Times New Roman"/>
                <w:b w:val="0"/>
              </w:rPr>
              <w:t>Registration of an existing school at an additional educational level</w:t>
            </w:r>
          </w:p>
        </w:tc>
        <w:tc>
          <w:tcPr>
            <w:tcW w:w="4623" w:type="dxa"/>
          </w:tcPr>
          <w:p w:rsidR="0036578C" w:rsidRDefault="00215580" w:rsidP="0036578C">
            <w:pPr>
              <w:cnfStyle w:val="000000000000"/>
              <w:rPr>
                <w:rFonts w:cstheme="minorHAnsi"/>
                <w:szCs w:val="22"/>
              </w:rPr>
            </w:pPr>
            <w:r>
              <w:rPr>
                <w:rFonts w:cstheme="minorHAnsi"/>
                <w:szCs w:val="22"/>
              </w:rPr>
              <w:t>Prior</w:t>
            </w:r>
            <w:r w:rsidR="0001692E">
              <w:rPr>
                <w:rFonts w:cstheme="minorHAnsi"/>
                <w:szCs w:val="22"/>
              </w:rPr>
              <w:t xml:space="preserve"> to when i</w:t>
            </w:r>
            <w:r>
              <w:rPr>
                <w:rFonts w:cstheme="minorHAnsi"/>
                <w:szCs w:val="22"/>
              </w:rPr>
              <w:t>n-principle approval lapses and at least six months prior to the first day of the school year or term when it is proposed to begin operating the school at the additional educational level</w:t>
            </w:r>
          </w:p>
          <w:p w:rsidR="00215580" w:rsidRDefault="00215580" w:rsidP="0036578C">
            <w:pPr>
              <w:cnfStyle w:val="000000000000"/>
            </w:pPr>
          </w:p>
        </w:tc>
      </w:tr>
      <w:tr w:rsidR="0036578C" w:rsidTr="0036578C">
        <w:trPr>
          <w:cnfStyle w:val="000000100000"/>
        </w:trPr>
        <w:tc>
          <w:tcPr>
            <w:cnfStyle w:val="001000000000"/>
            <w:tcW w:w="4622" w:type="dxa"/>
          </w:tcPr>
          <w:p w:rsidR="0036578C" w:rsidRPr="00215580" w:rsidRDefault="0036578C" w:rsidP="0036578C">
            <w:pPr>
              <w:rPr>
                <w:b w:val="0"/>
              </w:rPr>
            </w:pPr>
            <w:r w:rsidRPr="00215580">
              <w:rPr>
                <w:rFonts w:eastAsia="Times New Roman" w:cstheme="minorHAnsi"/>
                <w:b w:val="0"/>
                <w:bCs w:val="0"/>
                <w:szCs w:val="22"/>
              </w:rPr>
              <w:t>Renewal of registration</w:t>
            </w:r>
          </w:p>
        </w:tc>
        <w:tc>
          <w:tcPr>
            <w:tcW w:w="4623" w:type="dxa"/>
          </w:tcPr>
          <w:p w:rsidR="0036578C" w:rsidRDefault="00215580" w:rsidP="0036578C">
            <w:pPr>
              <w:cnfStyle w:val="000000100000"/>
              <w:rPr>
                <w:rFonts w:cstheme="minorHAnsi"/>
                <w:szCs w:val="22"/>
              </w:rPr>
            </w:pPr>
            <w:r>
              <w:rPr>
                <w:rFonts w:cstheme="minorHAnsi"/>
                <w:szCs w:val="22"/>
              </w:rPr>
              <w:t>At least six months prior to the end of current registration.</w:t>
            </w:r>
          </w:p>
          <w:p w:rsidR="00215580" w:rsidRDefault="00215580" w:rsidP="0036578C">
            <w:pPr>
              <w:cnfStyle w:val="000000100000"/>
            </w:pPr>
          </w:p>
        </w:tc>
      </w:tr>
    </w:tbl>
    <w:p w:rsidR="00D335F7" w:rsidRDefault="00D335F7" w:rsidP="00D335F7">
      <w:pPr>
        <w:spacing w:after="0"/>
        <w:rPr>
          <w:rFonts w:cstheme="minorHAnsi"/>
          <w:szCs w:val="22"/>
        </w:rPr>
      </w:pPr>
    </w:p>
    <w:p w:rsidR="00071E63" w:rsidRPr="00E60BC4" w:rsidRDefault="00071E63" w:rsidP="00DB4186">
      <w:pPr>
        <w:pStyle w:val="Heading3"/>
      </w:pPr>
      <w:bookmarkStart w:id="333" w:name="_Toc404695307"/>
      <w:bookmarkStart w:id="334" w:name="_Toc404695387"/>
      <w:bookmarkStart w:id="335" w:name="_Toc404695460"/>
      <w:bookmarkStart w:id="336" w:name="_Toc404697492"/>
      <w:bookmarkStart w:id="337" w:name="_Toc415136100"/>
      <w:bookmarkStart w:id="338" w:name="_Toc421272790"/>
      <w:r w:rsidRPr="00E60BC4">
        <w:lastRenderedPageBreak/>
        <w:t>Step 2</w:t>
      </w:r>
      <w:r w:rsidR="00F61D8A">
        <w:t xml:space="preserve"> - </w:t>
      </w:r>
      <w:r w:rsidRPr="00880799">
        <w:t>Community notification of the application</w:t>
      </w:r>
      <w:bookmarkEnd w:id="333"/>
      <w:bookmarkEnd w:id="334"/>
      <w:bookmarkEnd w:id="335"/>
      <w:bookmarkEnd w:id="336"/>
      <w:bookmarkEnd w:id="337"/>
      <w:bookmarkEnd w:id="338"/>
    </w:p>
    <w:p w:rsidR="00CB43C7" w:rsidRPr="00E60BC4" w:rsidRDefault="00CB43C7" w:rsidP="00CB43C7">
      <w:pPr>
        <w:pStyle w:val="Default"/>
        <w:tabs>
          <w:tab w:val="left" w:pos="284"/>
        </w:tabs>
        <w:spacing w:before="120" w:after="240" w:line="276" w:lineRule="auto"/>
        <w:rPr>
          <w:rFonts w:ascii="Calibri" w:hAnsi="Calibri" w:cstheme="minorHAnsi"/>
          <w:bCs/>
          <w:color w:val="auto"/>
          <w:sz w:val="22"/>
          <w:szCs w:val="22"/>
        </w:rPr>
      </w:pPr>
      <w:bookmarkStart w:id="339" w:name="_Toc415136101"/>
      <w:bookmarkStart w:id="340" w:name="_Toc404695308"/>
      <w:bookmarkStart w:id="341" w:name="_Toc404695388"/>
      <w:bookmarkStart w:id="342" w:name="_Toc404695461"/>
      <w:bookmarkStart w:id="343" w:name="_Toc404697493"/>
      <w:r>
        <w:rPr>
          <w:rFonts w:ascii="Calibri" w:hAnsi="Calibri" w:cstheme="minorHAnsi"/>
          <w:bCs/>
          <w:color w:val="auto"/>
          <w:sz w:val="22"/>
          <w:szCs w:val="22"/>
        </w:rPr>
        <w:t xml:space="preserve">Further information about this process is detailed in </w:t>
      </w:r>
      <w:r w:rsidRPr="00D031FD">
        <w:rPr>
          <w:rFonts w:ascii="Calibri" w:hAnsi="Calibri" w:cstheme="minorHAnsi"/>
          <w:b/>
          <w:bCs/>
          <w:color w:val="auto"/>
          <w:sz w:val="22"/>
          <w:szCs w:val="22"/>
        </w:rPr>
        <w:t>Part 3</w:t>
      </w:r>
      <w:r>
        <w:rPr>
          <w:rFonts w:ascii="Calibri" w:hAnsi="Calibri" w:cstheme="minorHAnsi"/>
          <w:bCs/>
          <w:color w:val="auto"/>
          <w:sz w:val="22"/>
          <w:szCs w:val="22"/>
        </w:rPr>
        <w:t xml:space="preserve"> of this manual.</w:t>
      </w:r>
      <w:r w:rsidRPr="00E60BC4">
        <w:rPr>
          <w:rFonts w:ascii="Calibri" w:hAnsi="Calibri" w:cstheme="minorHAnsi"/>
          <w:bCs/>
          <w:color w:val="auto"/>
          <w:sz w:val="22"/>
          <w:szCs w:val="22"/>
        </w:rPr>
        <w:t xml:space="preserve"> </w:t>
      </w:r>
      <w:r>
        <w:rPr>
          <w:rFonts w:ascii="Calibri" w:hAnsi="Calibri" w:cstheme="minorHAnsi"/>
          <w:bCs/>
          <w:color w:val="auto"/>
          <w:sz w:val="22"/>
          <w:szCs w:val="22"/>
        </w:rPr>
        <w:t>C</w:t>
      </w:r>
      <w:r w:rsidRPr="00E60BC4">
        <w:rPr>
          <w:rFonts w:ascii="Calibri" w:hAnsi="Calibri" w:cstheme="minorHAnsi"/>
          <w:bCs/>
          <w:color w:val="auto"/>
          <w:sz w:val="22"/>
          <w:szCs w:val="22"/>
        </w:rPr>
        <w:t xml:space="preserve">omments </w:t>
      </w:r>
      <w:r>
        <w:rPr>
          <w:rFonts w:ascii="Calibri" w:hAnsi="Calibri" w:cstheme="minorHAnsi"/>
          <w:bCs/>
          <w:color w:val="auto"/>
          <w:sz w:val="22"/>
          <w:szCs w:val="22"/>
        </w:rPr>
        <w:t xml:space="preserve">received as part of this process </w:t>
      </w:r>
      <w:r w:rsidRPr="00E60BC4">
        <w:rPr>
          <w:rFonts w:ascii="Calibri" w:hAnsi="Calibri" w:cstheme="minorHAnsi"/>
          <w:bCs/>
          <w:color w:val="auto"/>
          <w:sz w:val="22"/>
          <w:szCs w:val="22"/>
        </w:rPr>
        <w:t>are provided to the Minister for Education and Training</w:t>
      </w:r>
      <w:r>
        <w:rPr>
          <w:rFonts w:ascii="Calibri" w:hAnsi="Calibri" w:cstheme="minorHAnsi"/>
          <w:bCs/>
          <w:color w:val="auto"/>
          <w:sz w:val="22"/>
          <w:szCs w:val="22"/>
        </w:rPr>
        <w:t xml:space="preserve"> (the Minister)</w:t>
      </w:r>
      <w:r w:rsidRPr="00E60BC4">
        <w:rPr>
          <w:rFonts w:ascii="Calibri" w:hAnsi="Calibri" w:cstheme="minorHAnsi"/>
          <w:bCs/>
          <w:color w:val="auto"/>
          <w:sz w:val="22"/>
          <w:szCs w:val="22"/>
        </w:rPr>
        <w:t xml:space="preserve"> as part of Step </w:t>
      </w:r>
      <w:r>
        <w:rPr>
          <w:rFonts w:ascii="Calibri" w:hAnsi="Calibri" w:cstheme="minorHAnsi"/>
          <w:bCs/>
          <w:color w:val="auto"/>
          <w:sz w:val="22"/>
          <w:szCs w:val="22"/>
        </w:rPr>
        <w:t>6 of the Registration process</w:t>
      </w:r>
      <w:r w:rsidRPr="00E60BC4">
        <w:rPr>
          <w:rFonts w:ascii="Calibri" w:hAnsi="Calibri" w:cstheme="minorHAnsi"/>
          <w:bCs/>
          <w:color w:val="auto"/>
          <w:sz w:val="22"/>
          <w:szCs w:val="22"/>
        </w:rPr>
        <w:t>.</w:t>
      </w:r>
    </w:p>
    <w:p w:rsidR="00071E63" w:rsidRPr="00880799" w:rsidRDefault="00071E63" w:rsidP="00DB4186">
      <w:pPr>
        <w:pStyle w:val="Heading3"/>
      </w:pPr>
      <w:bookmarkStart w:id="344" w:name="_Toc421272791"/>
      <w:r w:rsidRPr="00E60BC4">
        <w:t>Step 3</w:t>
      </w:r>
      <w:r w:rsidR="00F61D8A">
        <w:t xml:space="preserve"> - </w:t>
      </w:r>
      <w:r w:rsidRPr="00880799">
        <w:t>Appointment of a panel</w:t>
      </w:r>
      <w:bookmarkEnd w:id="339"/>
      <w:bookmarkEnd w:id="344"/>
      <w:r w:rsidRPr="00880799">
        <w:t xml:space="preserve"> </w:t>
      </w:r>
      <w:bookmarkEnd w:id="340"/>
      <w:bookmarkEnd w:id="341"/>
      <w:bookmarkEnd w:id="342"/>
      <w:bookmarkEnd w:id="343"/>
    </w:p>
    <w:p w:rsidR="00071E63" w:rsidRPr="00E60BC4" w:rsidRDefault="006E2421" w:rsidP="00280974">
      <w:pPr>
        <w:rPr>
          <w:szCs w:val="22"/>
        </w:rPr>
      </w:pPr>
      <w:r w:rsidRPr="00E60BC4">
        <w:rPr>
          <w:szCs w:val="22"/>
        </w:rPr>
        <w:t xml:space="preserve">A panel is appointed to report to the Minister for Education and Training on the application for registration. </w:t>
      </w:r>
      <w:r w:rsidR="00B339C1">
        <w:rPr>
          <w:szCs w:val="22"/>
        </w:rPr>
        <w:t xml:space="preserve"> Panel appointments occur in early Term 2 for panels coordinated by the Directorate.</w:t>
      </w:r>
    </w:p>
    <w:p w:rsidR="00071E63" w:rsidRPr="00880799" w:rsidRDefault="0011544E" w:rsidP="00DB4186">
      <w:pPr>
        <w:pStyle w:val="Heading3"/>
      </w:pPr>
      <w:bookmarkStart w:id="345" w:name="_Toc415136102"/>
      <w:bookmarkStart w:id="346" w:name="_Toc421272792"/>
      <w:bookmarkStart w:id="347" w:name="_Toc404695309"/>
      <w:bookmarkStart w:id="348" w:name="_Toc404695389"/>
      <w:bookmarkStart w:id="349" w:name="_Toc404695462"/>
      <w:bookmarkStart w:id="350" w:name="_Toc404697494"/>
      <w:r w:rsidRPr="00E60BC4">
        <w:t xml:space="preserve">Step </w:t>
      </w:r>
      <w:r w:rsidR="00071E63" w:rsidRPr="00E60BC4">
        <w:t>4</w:t>
      </w:r>
      <w:r w:rsidR="00F61D8A">
        <w:t xml:space="preserve"> - </w:t>
      </w:r>
      <w:r w:rsidR="00071E63" w:rsidRPr="00880799">
        <w:t>Providing evidence of compliance</w:t>
      </w:r>
      <w:bookmarkEnd w:id="345"/>
      <w:bookmarkEnd w:id="346"/>
      <w:r w:rsidR="00071E63" w:rsidRPr="00880799">
        <w:t xml:space="preserve"> </w:t>
      </w:r>
      <w:bookmarkEnd w:id="347"/>
      <w:bookmarkEnd w:id="348"/>
      <w:bookmarkEnd w:id="349"/>
      <w:bookmarkEnd w:id="350"/>
    </w:p>
    <w:p w:rsidR="0000571C" w:rsidRPr="009E10DC" w:rsidRDefault="00542FA0" w:rsidP="009E10DC">
      <w:pPr>
        <w:spacing w:after="0"/>
        <w:rPr>
          <w:szCs w:val="22"/>
        </w:rPr>
      </w:pPr>
      <w:r>
        <w:rPr>
          <w:szCs w:val="22"/>
        </w:rPr>
        <w:t>T</w:t>
      </w:r>
      <w:r w:rsidR="006E2421" w:rsidRPr="00E60BC4">
        <w:rPr>
          <w:szCs w:val="22"/>
        </w:rPr>
        <w:t xml:space="preserve">he school provides to the panel documentary evidence of compliance with the conditions/ criteria of registration. </w:t>
      </w:r>
      <w:bookmarkStart w:id="351" w:name="_Toc404695310"/>
      <w:bookmarkStart w:id="352" w:name="_Toc404695390"/>
      <w:bookmarkStart w:id="353" w:name="_Toc404695463"/>
      <w:bookmarkStart w:id="354" w:name="_Toc404697495"/>
    </w:p>
    <w:p w:rsidR="0011544E" w:rsidRPr="00880799" w:rsidRDefault="0011544E" w:rsidP="00DB4186">
      <w:pPr>
        <w:pStyle w:val="Heading3"/>
      </w:pPr>
      <w:bookmarkStart w:id="355" w:name="_Toc415136103"/>
      <w:bookmarkStart w:id="356" w:name="_Toc421272793"/>
      <w:r w:rsidRPr="00E60BC4">
        <w:t xml:space="preserve">Step </w:t>
      </w:r>
      <w:r w:rsidR="00071E63" w:rsidRPr="00E60BC4">
        <w:t>5</w:t>
      </w:r>
      <w:r w:rsidR="00F61D8A">
        <w:t xml:space="preserve"> -</w:t>
      </w:r>
      <w:r w:rsidR="00F61D8A" w:rsidRPr="00880799">
        <w:t xml:space="preserve"> </w:t>
      </w:r>
      <w:r w:rsidRPr="00880799">
        <w:t>Development of panel report</w:t>
      </w:r>
      <w:bookmarkEnd w:id="351"/>
      <w:bookmarkEnd w:id="352"/>
      <w:bookmarkEnd w:id="353"/>
      <w:bookmarkEnd w:id="354"/>
      <w:bookmarkEnd w:id="355"/>
      <w:bookmarkEnd w:id="356"/>
    </w:p>
    <w:p w:rsidR="00AC2D96" w:rsidRDefault="003340AC" w:rsidP="00B339C1">
      <w:pPr>
        <w:spacing w:after="0"/>
        <w:rPr>
          <w:szCs w:val="22"/>
        </w:rPr>
      </w:pPr>
      <w:r>
        <w:rPr>
          <w:szCs w:val="22"/>
        </w:rPr>
        <w:t xml:space="preserve">In developing their report, the </w:t>
      </w:r>
      <w:r w:rsidR="00542FA0">
        <w:rPr>
          <w:szCs w:val="22"/>
        </w:rPr>
        <w:t>panel considers</w:t>
      </w:r>
      <w:r>
        <w:rPr>
          <w:szCs w:val="22"/>
        </w:rPr>
        <w:t xml:space="preserve"> the documentation provided by the school and confirm</w:t>
      </w:r>
      <w:r w:rsidR="00B339C1">
        <w:rPr>
          <w:szCs w:val="22"/>
        </w:rPr>
        <w:t xml:space="preserve">s that the provided </w:t>
      </w:r>
      <w:r>
        <w:rPr>
          <w:szCs w:val="22"/>
        </w:rPr>
        <w:t xml:space="preserve">documentation </w:t>
      </w:r>
      <w:r w:rsidR="00B339C1">
        <w:rPr>
          <w:szCs w:val="22"/>
        </w:rPr>
        <w:t xml:space="preserve">gives evidence of compliance with the conditions of registration </w:t>
      </w:r>
      <w:r>
        <w:rPr>
          <w:szCs w:val="22"/>
        </w:rPr>
        <w:t>by speaking with mem</w:t>
      </w:r>
      <w:r w:rsidR="00B339C1">
        <w:rPr>
          <w:szCs w:val="22"/>
        </w:rPr>
        <w:t>bers of the school’s community during a panel visit. The panel report is developed during the panel visit. For panels coordinated by the Directorate, p</w:t>
      </w:r>
      <w:r w:rsidR="00AC2D96">
        <w:rPr>
          <w:szCs w:val="22"/>
        </w:rPr>
        <w:t xml:space="preserve">anel visits </w:t>
      </w:r>
      <w:r w:rsidR="00B339C1">
        <w:rPr>
          <w:szCs w:val="22"/>
        </w:rPr>
        <w:t xml:space="preserve">to the school occur </w:t>
      </w:r>
      <w:r w:rsidR="00AC2D96">
        <w:rPr>
          <w:szCs w:val="22"/>
        </w:rPr>
        <w:t>in Term 3.</w:t>
      </w:r>
    </w:p>
    <w:p w:rsidR="00B339C1" w:rsidRDefault="00B339C1" w:rsidP="00280974">
      <w:pPr>
        <w:spacing w:after="0"/>
        <w:rPr>
          <w:szCs w:val="22"/>
        </w:rPr>
      </w:pPr>
    </w:p>
    <w:p w:rsidR="00B339C1" w:rsidRDefault="00A475C4" w:rsidP="00280974">
      <w:pPr>
        <w:spacing w:after="0"/>
        <w:rPr>
          <w:szCs w:val="22"/>
        </w:rPr>
      </w:pPr>
      <w:r w:rsidRPr="00E60BC4">
        <w:rPr>
          <w:szCs w:val="22"/>
        </w:rPr>
        <w:t>Once the panel’s report has been finali</w:t>
      </w:r>
      <w:r w:rsidR="00AC2D96">
        <w:rPr>
          <w:szCs w:val="22"/>
        </w:rPr>
        <w:t>s</w:t>
      </w:r>
      <w:r w:rsidRPr="00E60BC4">
        <w:rPr>
          <w:szCs w:val="22"/>
        </w:rPr>
        <w:t>ed, the school has the opportunity to identify errors of fact in the report. These errors will be corrected prior to submission of the report for the consideration of the Minister</w:t>
      </w:r>
      <w:r w:rsidR="00880016">
        <w:rPr>
          <w:szCs w:val="22"/>
        </w:rPr>
        <w:t xml:space="preserve"> in early term 4.</w:t>
      </w:r>
    </w:p>
    <w:p w:rsidR="0011544E" w:rsidRPr="00C442AC" w:rsidRDefault="0011544E" w:rsidP="00DB4186">
      <w:pPr>
        <w:pStyle w:val="Heading3"/>
      </w:pPr>
      <w:bookmarkStart w:id="357" w:name="_Toc404695311"/>
      <w:bookmarkStart w:id="358" w:name="_Toc404695391"/>
      <w:bookmarkStart w:id="359" w:name="_Toc404695464"/>
      <w:bookmarkStart w:id="360" w:name="_Toc404697496"/>
      <w:bookmarkStart w:id="361" w:name="_Toc415136104"/>
      <w:bookmarkStart w:id="362" w:name="_Toc421272794"/>
      <w:r w:rsidRPr="00E60BC4">
        <w:t xml:space="preserve">Step </w:t>
      </w:r>
      <w:r w:rsidR="00071E63" w:rsidRPr="00E60BC4">
        <w:t>6</w:t>
      </w:r>
      <w:r w:rsidR="00F61D8A">
        <w:t xml:space="preserve"> - </w:t>
      </w:r>
      <w:r w:rsidRPr="00880799">
        <w:t>Decision on the application</w:t>
      </w:r>
      <w:bookmarkEnd w:id="357"/>
      <w:bookmarkEnd w:id="358"/>
      <w:bookmarkEnd w:id="359"/>
      <w:bookmarkEnd w:id="360"/>
      <w:bookmarkEnd w:id="361"/>
      <w:bookmarkEnd w:id="362"/>
    </w:p>
    <w:p w:rsidR="0000571C" w:rsidRPr="009E10DC" w:rsidRDefault="00A475C4" w:rsidP="009E10DC">
      <w:pPr>
        <w:spacing w:after="0"/>
        <w:rPr>
          <w:szCs w:val="22"/>
        </w:rPr>
      </w:pPr>
      <w:r w:rsidRPr="00E60BC4">
        <w:rPr>
          <w:szCs w:val="22"/>
        </w:rPr>
        <w:t>The Minister for Education and Training determines the application.</w:t>
      </w:r>
      <w:bookmarkStart w:id="363" w:name="_Toc404695312"/>
      <w:bookmarkStart w:id="364" w:name="_Toc404695392"/>
      <w:bookmarkStart w:id="365" w:name="_Toc404695465"/>
      <w:bookmarkStart w:id="366" w:name="_Toc404697497"/>
    </w:p>
    <w:p w:rsidR="0011544E" w:rsidRPr="00E60BC4" w:rsidRDefault="0011544E" w:rsidP="00DB4186">
      <w:pPr>
        <w:pStyle w:val="Heading3"/>
      </w:pPr>
      <w:bookmarkStart w:id="367" w:name="_Toc415136105"/>
      <w:bookmarkStart w:id="368" w:name="_Toc421272795"/>
      <w:r w:rsidRPr="00E60BC4">
        <w:t xml:space="preserve">Step </w:t>
      </w:r>
      <w:r w:rsidR="00071E63" w:rsidRPr="00E60BC4">
        <w:t>7</w:t>
      </w:r>
      <w:r w:rsidR="00F61D8A">
        <w:t xml:space="preserve"> - </w:t>
      </w:r>
      <w:r w:rsidRPr="00880799">
        <w:t>Registration of the school</w:t>
      </w:r>
      <w:bookmarkEnd w:id="363"/>
      <w:bookmarkEnd w:id="364"/>
      <w:bookmarkEnd w:id="365"/>
      <w:bookmarkEnd w:id="366"/>
      <w:bookmarkEnd w:id="367"/>
      <w:bookmarkEnd w:id="368"/>
    </w:p>
    <w:p w:rsidR="000F415E" w:rsidRPr="00E60BC4" w:rsidRDefault="00241474" w:rsidP="00280974">
      <w:pPr>
        <w:spacing w:after="0"/>
        <w:rPr>
          <w:rFonts w:eastAsiaTheme="minorHAnsi"/>
          <w:iCs/>
          <w:szCs w:val="22"/>
        </w:rPr>
      </w:pPr>
      <w:r w:rsidRPr="00E60BC4">
        <w:rPr>
          <w:szCs w:val="22"/>
        </w:rPr>
        <w:t>If registered, a certificate of registration is issued and the school can educat</w:t>
      </w:r>
      <w:r w:rsidR="00880016">
        <w:rPr>
          <w:szCs w:val="22"/>
        </w:rPr>
        <w:t>e</w:t>
      </w:r>
      <w:r w:rsidRPr="00E60BC4">
        <w:rPr>
          <w:szCs w:val="22"/>
        </w:rPr>
        <w:t xml:space="preserve"> students </w:t>
      </w:r>
      <w:r w:rsidR="00EA353D" w:rsidRPr="00E60BC4">
        <w:rPr>
          <w:szCs w:val="22"/>
        </w:rPr>
        <w:t>according to the details recorded</w:t>
      </w:r>
      <w:r w:rsidRPr="00E60BC4">
        <w:rPr>
          <w:szCs w:val="22"/>
        </w:rPr>
        <w:t xml:space="preserve"> on the registration certificate.</w:t>
      </w:r>
      <w:r w:rsidR="000F415E" w:rsidRPr="00E60BC4">
        <w:rPr>
          <w:rFonts w:eastAsiaTheme="minorHAnsi"/>
          <w:iCs/>
          <w:szCs w:val="22"/>
        </w:rPr>
        <w:t xml:space="preserve"> </w:t>
      </w:r>
    </w:p>
    <w:p w:rsidR="001F6460" w:rsidRDefault="001F6460">
      <w:pPr>
        <w:rPr>
          <w:b/>
          <w:smallCaps/>
          <w:color w:val="8767A4" w:themeColor="accent1" w:themeTint="99"/>
          <w:spacing w:val="5"/>
          <w:sz w:val="40"/>
          <w:szCs w:val="22"/>
        </w:rPr>
      </w:pPr>
      <w:bookmarkStart w:id="369" w:name="_Toc415136057"/>
      <w:bookmarkStart w:id="370" w:name="_Toc404697501"/>
      <w:bookmarkEnd w:id="178"/>
      <w:bookmarkEnd w:id="179"/>
      <w:bookmarkEnd w:id="180"/>
      <w:r>
        <w:br w:type="page"/>
      </w:r>
    </w:p>
    <w:p w:rsidR="00DB4186" w:rsidRPr="00E60BC4" w:rsidRDefault="00DB4186" w:rsidP="007C5FA5">
      <w:pPr>
        <w:pStyle w:val="Heading2"/>
      </w:pPr>
      <w:bookmarkStart w:id="371" w:name="_Toc418503313"/>
      <w:bookmarkStart w:id="372" w:name="_Toc418844057"/>
      <w:bookmarkStart w:id="373" w:name="_Toc421191199"/>
      <w:bookmarkStart w:id="374" w:name="_Toc421269248"/>
      <w:bookmarkStart w:id="375" w:name="_Toc421272736"/>
      <w:bookmarkStart w:id="376" w:name="_Toc421272796"/>
      <w:r w:rsidRPr="00E60BC4">
        <w:lastRenderedPageBreak/>
        <w:t>Period of registration</w:t>
      </w:r>
      <w:bookmarkEnd w:id="369"/>
      <w:bookmarkEnd w:id="371"/>
      <w:bookmarkEnd w:id="372"/>
      <w:bookmarkEnd w:id="373"/>
      <w:bookmarkEnd w:id="374"/>
      <w:bookmarkEnd w:id="375"/>
      <w:bookmarkEnd w:id="376"/>
    </w:p>
    <w:p w:rsidR="00DB4186" w:rsidRPr="00CB43C7" w:rsidRDefault="00DB4186" w:rsidP="00CB43C7">
      <w:pPr>
        <w:pStyle w:val="Heading4"/>
      </w:pPr>
      <w:r w:rsidRPr="00CB43C7">
        <w:t>Provisional registration</w:t>
      </w:r>
    </w:p>
    <w:p w:rsidR="00DB4186" w:rsidRPr="00E60BC4" w:rsidRDefault="00DB4186" w:rsidP="001F6460">
      <w:pPr>
        <w:spacing w:after="0"/>
        <w:ind w:left="-426"/>
        <w:rPr>
          <w:szCs w:val="22"/>
        </w:rPr>
      </w:pPr>
      <w:r w:rsidRPr="00E60BC4">
        <w:rPr>
          <w:szCs w:val="22"/>
        </w:rPr>
        <w:t>Provisional registration ends when the earliest of the following happens:</w:t>
      </w:r>
    </w:p>
    <w:p w:rsidR="00DB4186" w:rsidRPr="00E60BC4" w:rsidRDefault="00DB4186" w:rsidP="00BC4A99">
      <w:pPr>
        <w:pStyle w:val="ListParagraph"/>
        <w:numPr>
          <w:ilvl w:val="0"/>
          <w:numId w:val="6"/>
        </w:numPr>
        <w:spacing w:after="0"/>
        <w:ind w:left="-426" w:firstLine="0"/>
        <w:rPr>
          <w:rFonts w:eastAsiaTheme="minorHAnsi"/>
          <w:iCs/>
          <w:szCs w:val="22"/>
        </w:rPr>
      </w:pPr>
      <w:r w:rsidRPr="00E60BC4">
        <w:rPr>
          <w:rFonts w:eastAsiaTheme="minorHAnsi"/>
          <w:iCs/>
          <w:szCs w:val="22"/>
        </w:rPr>
        <w:t>2 years after the school is provisionally registered</w:t>
      </w:r>
    </w:p>
    <w:p w:rsidR="00DB4186" w:rsidRPr="00E60BC4" w:rsidRDefault="00DB4186" w:rsidP="00BC4A99">
      <w:pPr>
        <w:pStyle w:val="ListParagraph"/>
        <w:numPr>
          <w:ilvl w:val="0"/>
          <w:numId w:val="6"/>
        </w:numPr>
        <w:ind w:left="-426" w:firstLine="0"/>
        <w:rPr>
          <w:rFonts w:eastAsiaTheme="minorHAnsi"/>
          <w:iCs/>
          <w:szCs w:val="22"/>
        </w:rPr>
      </w:pPr>
      <w:proofErr w:type="gramStart"/>
      <w:r w:rsidRPr="00E60BC4">
        <w:rPr>
          <w:rFonts w:eastAsiaTheme="minorHAnsi"/>
          <w:iCs/>
          <w:szCs w:val="22"/>
        </w:rPr>
        <w:t>the</w:t>
      </w:r>
      <w:proofErr w:type="gramEnd"/>
      <w:r w:rsidRPr="00E60BC4">
        <w:rPr>
          <w:rFonts w:eastAsiaTheme="minorHAnsi"/>
          <w:iCs/>
          <w:szCs w:val="22"/>
        </w:rPr>
        <w:t xml:space="preserve"> school is registered under section 88 of the Act.</w:t>
      </w:r>
    </w:p>
    <w:p w:rsidR="00DB4186" w:rsidRPr="00CB43C7" w:rsidRDefault="00DB4186" w:rsidP="00CB43C7">
      <w:pPr>
        <w:pStyle w:val="Heading4"/>
      </w:pPr>
      <w:r w:rsidRPr="00CB43C7">
        <w:t>Registration (initial) and renewal</w:t>
      </w:r>
    </w:p>
    <w:p w:rsidR="00DB4186" w:rsidRPr="00E60BC4" w:rsidRDefault="00DB4186" w:rsidP="001F6460">
      <w:pPr>
        <w:ind w:left="-426"/>
        <w:rPr>
          <w:szCs w:val="22"/>
        </w:rPr>
      </w:pPr>
      <w:r w:rsidRPr="00E60BC4">
        <w:rPr>
          <w:rFonts w:eastAsiaTheme="minorHAnsi"/>
          <w:iCs/>
          <w:szCs w:val="22"/>
        </w:rPr>
        <w:t xml:space="preserve">Registration is for a period stated on the registration certificate and for not longer than five years. </w:t>
      </w:r>
    </w:p>
    <w:p w:rsidR="00DB4186" w:rsidRPr="00CB43C7" w:rsidRDefault="00DB4186" w:rsidP="00CB43C7">
      <w:pPr>
        <w:pStyle w:val="Heading4"/>
      </w:pPr>
      <w:proofErr w:type="gramStart"/>
      <w:r w:rsidRPr="00CB43C7">
        <w:t>Registration at Additional Campus, Additional educational levels, or Additional campus and educational levels.</w:t>
      </w:r>
      <w:proofErr w:type="gramEnd"/>
    </w:p>
    <w:p w:rsidR="00C442AC" w:rsidRDefault="00DB4186" w:rsidP="001F6460">
      <w:pPr>
        <w:ind w:left="-426"/>
        <w:rPr>
          <w:b/>
          <w:smallCaps/>
          <w:color w:val="8767A4" w:themeColor="accent1" w:themeTint="99"/>
          <w:spacing w:val="5"/>
          <w:sz w:val="36"/>
          <w:szCs w:val="22"/>
        </w:rPr>
      </w:pPr>
      <w:r w:rsidRPr="00E60BC4">
        <w:rPr>
          <w:rFonts w:eastAsiaTheme="minorHAnsi"/>
          <w:iCs/>
          <w:szCs w:val="22"/>
        </w:rPr>
        <w:t xml:space="preserve">Registration is for the remainder of the school’s current registration. </w:t>
      </w:r>
    </w:p>
    <w:p w:rsidR="00E60BC4" w:rsidRPr="00E60BC4" w:rsidRDefault="001E3F47" w:rsidP="007C5FA5">
      <w:pPr>
        <w:pStyle w:val="Heading2"/>
      </w:pPr>
      <w:bookmarkStart w:id="377" w:name="_Toc415136058"/>
      <w:bookmarkStart w:id="378" w:name="_Toc418503314"/>
      <w:bookmarkStart w:id="379" w:name="_Toc418844058"/>
      <w:bookmarkStart w:id="380" w:name="_Toc421191200"/>
      <w:bookmarkStart w:id="381" w:name="_Toc421269249"/>
      <w:bookmarkStart w:id="382" w:name="_Toc421272737"/>
      <w:bookmarkStart w:id="383" w:name="_Toc421272797"/>
      <w:r w:rsidRPr="00E60BC4">
        <w:t>Supporting documentation</w:t>
      </w:r>
      <w:bookmarkEnd w:id="370"/>
      <w:bookmarkEnd w:id="377"/>
      <w:bookmarkEnd w:id="378"/>
      <w:bookmarkEnd w:id="379"/>
      <w:bookmarkEnd w:id="380"/>
      <w:bookmarkEnd w:id="381"/>
      <w:bookmarkEnd w:id="382"/>
      <w:bookmarkEnd w:id="383"/>
      <w:r w:rsidRPr="00E60BC4">
        <w:t xml:space="preserve"> </w:t>
      </w:r>
    </w:p>
    <w:p w:rsidR="00E60BC4" w:rsidRDefault="00E60BC4" w:rsidP="00DE087C">
      <w:pPr>
        <w:spacing w:line="240" w:lineRule="auto"/>
        <w:ind w:left="-426"/>
        <w:rPr>
          <w:rFonts w:eastAsia="Times New Roman"/>
          <w:szCs w:val="22"/>
        </w:rPr>
      </w:pPr>
      <w:r w:rsidRPr="00E60BC4">
        <w:rPr>
          <w:rFonts w:eastAsia="Times New Roman"/>
          <w:szCs w:val="22"/>
        </w:rPr>
        <w:t xml:space="preserve">To enable the panel to develop its report </w:t>
      </w:r>
      <w:r w:rsidR="001D4526">
        <w:rPr>
          <w:rFonts w:eastAsia="Times New Roman"/>
          <w:szCs w:val="22"/>
        </w:rPr>
        <w:t>to the Min</w:t>
      </w:r>
      <w:r w:rsidR="00880016">
        <w:rPr>
          <w:rFonts w:eastAsia="Times New Roman"/>
          <w:szCs w:val="22"/>
        </w:rPr>
        <w:t xml:space="preserve">ister </w:t>
      </w:r>
      <w:r w:rsidRPr="00E60BC4">
        <w:rPr>
          <w:rFonts w:eastAsia="Times New Roman"/>
          <w:szCs w:val="22"/>
        </w:rPr>
        <w:t>the school is asked to provide to the panel documentary evidence relevant to the con</w:t>
      </w:r>
      <w:r w:rsidR="00553F9D">
        <w:rPr>
          <w:rFonts w:eastAsia="Times New Roman"/>
          <w:szCs w:val="22"/>
        </w:rPr>
        <w:t>ditions of registration</w:t>
      </w:r>
      <w:r w:rsidRPr="00E60BC4">
        <w:rPr>
          <w:rFonts w:eastAsia="Times New Roman"/>
          <w:szCs w:val="22"/>
        </w:rPr>
        <w:t xml:space="preserve">. </w:t>
      </w:r>
    </w:p>
    <w:p w:rsidR="00AC2D96" w:rsidRDefault="00AC2D96" w:rsidP="00DE087C">
      <w:pPr>
        <w:spacing w:line="240" w:lineRule="auto"/>
        <w:ind w:left="-426"/>
        <w:rPr>
          <w:rFonts w:eastAsia="Times New Roman"/>
          <w:szCs w:val="22"/>
        </w:rPr>
      </w:pPr>
      <w:r>
        <w:rPr>
          <w:rFonts w:eastAsia="Times New Roman"/>
          <w:szCs w:val="22"/>
        </w:rPr>
        <w:t xml:space="preserve">Supporting documentation is provided to the Registration Panel at the panel’s preliminary visit to the school </w:t>
      </w:r>
      <w:r w:rsidR="00B65441">
        <w:rPr>
          <w:rFonts w:eastAsia="Times New Roman"/>
          <w:szCs w:val="22"/>
        </w:rPr>
        <w:t xml:space="preserve">which is </w:t>
      </w:r>
      <w:r>
        <w:rPr>
          <w:rFonts w:eastAsia="Times New Roman"/>
          <w:szCs w:val="22"/>
        </w:rPr>
        <w:t>usually held in Term 2.</w:t>
      </w:r>
    </w:p>
    <w:p w:rsidR="00692835" w:rsidRPr="00692835" w:rsidRDefault="002F3700" w:rsidP="00667DF8">
      <w:pPr>
        <w:spacing w:line="240" w:lineRule="auto"/>
        <w:ind w:left="-426"/>
        <w:rPr>
          <w:rFonts w:eastAsia="Times New Roman"/>
          <w:szCs w:val="22"/>
        </w:rPr>
      </w:pPr>
      <w:r>
        <w:rPr>
          <w:rFonts w:eastAsia="Times New Roman"/>
          <w:szCs w:val="22"/>
        </w:rPr>
        <w:t xml:space="preserve">Information about the required </w:t>
      </w:r>
      <w:r w:rsidR="00692835">
        <w:rPr>
          <w:rFonts w:eastAsia="Times New Roman"/>
          <w:szCs w:val="22"/>
        </w:rPr>
        <w:t xml:space="preserve">supporting documentation is </w:t>
      </w:r>
      <w:r w:rsidR="00015046">
        <w:rPr>
          <w:rFonts w:eastAsia="Times New Roman"/>
          <w:szCs w:val="22"/>
        </w:rPr>
        <w:t xml:space="preserve">detailed </w:t>
      </w:r>
      <w:r w:rsidR="00DB4186">
        <w:rPr>
          <w:rFonts w:eastAsia="Times New Roman"/>
          <w:szCs w:val="22"/>
        </w:rPr>
        <w:t>below.</w:t>
      </w:r>
    </w:p>
    <w:p w:rsidR="007D4A86" w:rsidRDefault="007D4A86" w:rsidP="00DE087C">
      <w:pPr>
        <w:spacing w:after="120" w:line="240" w:lineRule="auto"/>
        <w:ind w:left="-426"/>
        <w:rPr>
          <w:rFonts w:eastAsia="Times New Roman"/>
          <w:szCs w:val="22"/>
        </w:rPr>
      </w:pPr>
      <w:r w:rsidRPr="007D4A86">
        <w:rPr>
          <w:rFonts w:eastAsia="Times New Roman"/>
          <w:b/>
          <w:szCs w:val="22"/>
        </w:rPr>
        <w:t>Requirement:</w:t>
      </w:r>
      <w:r>
        <w:rPr>
          <w:rFonts w:eastAsia="Times New Roman"/>
          <w:szCs w:val="22"/>
        </w:rPr>
        <w:t xml:space="preserve"> </w:t>
      </w:r>
    </w:p>
    <w:p w:rsidR="003A78D9" w:rsidRDefault="00BB7815" w:rsidP="00BB7815">
      <w:pPr>
        <w:spacing w:after="120" w:line="240" w:lineRule="auto"/>
        <w:ind w:left="-426"/>
        <w:rPr>
          <w:rFonts w:eastAsia="Times New Roman"/>
          <w:szCs w:val="22"/>
        </w:rPr>
      </w:pPr>
      <w:bookmarkStart w:id="384" w:name="_Toc404697502"/>
      <w:r>
        <w:rPr>
          <w:rFonts w:eastAsia="Times New Roman"/>
          <w:szCs w:val="22"/>
        </w:rPr>
        <w:t xml:space="preserve">Copies of the required supporting documentation for all items except Item G (Financial Viability) </w:t>
      </w:r>
      <w:r w:rsidRPr="00E60BC4">
        <w:rPr>
          <w:rFonts w:eastAsia="Times New Roman"/>
          <w:szCs w:val="22"/>
        </w:rPr>
        <w:t>should be provided</w:t>
      </w:r>
      <w:r>
        <w:rPr>
          <w:rFonts w:eastAsia="Times New Roman"/>
          <w:szCs w:val="22"/>
        </w:rPr>
        <w:t xml:space="preserve"> on a USB for the Education and Training Directorate and each appointed panel member</w:t>
      </w:r>
      <w:r w:rsidR="00B65441">
        <w:rPr>
          <w:rFonts w:eastAsia="Times New Roman"/>
          <w:szCs w:val="22"/>
        </w:rPr>
        <w:t xml:space="preserve"> </w:t>
      </w:r>
      <w:r>
        <w:rPr>
          <w:rFonts w:eastAsia="Times New Roman"/>
          <w:szCs w:val="22"/>
        </w:rPr>
        <w:t xml:space="preserve">at the </w:t>
      </w:r>
      <w:r w:rsidR="00B65441">
        <w:rPr>
          <w:rFonts w:eastAsia="Times New Roman"/>
          <w:szCs w:val="22"/>
        </w:rPr>
        <w:t>panel’s preliminary visit</w:t>
      </w:r>
      <w:r>
        <w:rPr>
          <w:rFonts w:eastAsia="Times New Roman"/>
          <w:szCs w:val="22"/>
        </w:rPr>
        <w:t xml:space="preserve">. </w:t>
      </w:r>
    </w:p>
    <w:p w:rsidR="00BB7815" w:rsidRDefault="00BB7815" w:rsidP="00BB7815">
      <w:pPr>
        <w:spacing w:after="120" w:line="240" w:lineRule="auto"/>
        <w:ind w:left="-426"/>
        <w:rPr>
          <w:rFonts w:eastAsia="Times New Roman"/>
          <w:szCs w:val="22"/>
        </w:rPr>
      </w:pPr>
      <w:r>
        <w:rPr>
          <w:rFonts w:eastAsia="Times New Roman"/>
          <w:szCs w:val="22"/>
        </w:rPr>
        <w:t xml:space="preserve">Documentation should be arranged </w:t>
      </w:r>
      <w:r w:rsidR="00B65441">
        <w:rPr>
          <w:rFonts w:eastAsia="Times New Roman"/>
          <w:szCs w:val="22"/>
        </w:rPr>
        <w:t xml:space="preserve">on the USBs </w:t>
      </w:r>
      <w:r>
        <w:rPr>
          <w:rFonts w:eastAsia="Times New Roman"/>
          <w:szCs w:val="22"/>
        </w:rPr>
        <w:t xml:space="preserve">in folders named according to their Item and name (e.g. </w:t>
      </w:r>
      <w:r w:rsidRPr="007D4A86">
        <w:rPr>
          <w:rFonts w:eastAsia="Times New Roman"/>
          <w:i/>
          <w:szCs w:val="22"/>
        </w:rPr>
        <w:t>Item A – Incorporation</w:t>
      </w:r>
      <w:r w:rsidR="00B65441">
        <w:rPr>
          <w:rFonts w:eastAsia="Times New Roman"/>
          <w:szCs w:val="22"/>
        </w:rPr>
        <w:t>), with</w:t>
      </w:r>
      <w:r>
        <w:rPr>
          <w:rFonts w:eastAsia="Times New Roman"/>
          <w:szCs w:val="22"/>
        </w:rPr>
        <w:t xml:space="preserve"> each document </w:t>
      </w:r>
      <w:r w:rsidR="00B65441">
        <w:rPr>
          <w:rFonts w:eastAsia="Times New Roman"/>
          <w:szCs w:val="22"/>
        </w:rPr>
        <w:t xml:space="preserve">labeled according to its contents </w:t>
      </w:r>
      <w:r>
        <w:rPr>
          <w:rFonts w:eastAsia="Times New Roman"/>
          <w:szCs w:val="22"/>
        </w:rPr>
        <w:t xml:space="preserve">(e.g. </w:t>
      </w:r>
      <w:r w:rsidRPr="007D4A86">
        <w:rPr>
          <w:rFonts w:cs="Calibri"/>
          <w:i/>
          <w:szCs w:val="22"/>
        </w:rPr>
        <w:t>Certificate of incorporation</w:t>
      </w:r>
      <w:r>
        <w:rPr>
          <w:rFonts w:cs="Calibri"/>
          <w:szCs w:val="22"/>
        </w:rPr>
        <w:t>)</w:t>
      </w:r>
      <w:r>
        <w:rPr>
          <w:rFonts w:eastAsia="Times New Roman"/>
          <w:szCs w:val="22"/>
        </w:rPr>
        <w:t>.</w:t>
      </w:r>
    </w:p>
    <w:p w:rsidR="0030280D" w:rsidRDefault="002F3700" w:rsidP="002B5D04">
      <w:pPr>
        <w:ind w:left="-426"/>
      </w:pPr>
      <w:bookmarkStart w:id="385" w:name="_Toc418503030"/>
      <w:bookmarkStart w:id="386" w:name="_Toc418503315"/>
      <w:bookmarkStart w:id="387" w:name="_Toc418503370"/>
      <w:bookmarkStart w:id="388" w:name="_Toc418844059"/>
      <w:bookmarkStart w:id="389" w:name="_Toc418844118"/>
      <w:bookmarkStart w:id="390" w:name="_Toc418845955"/>
      <w:bookmarkStart w:id="391" w:name="_Toc421191201"/>
      <w:bookmarkStart w:id="392" w:name="_Toc421191290"/>
      <w:bookmarkStart w:id="393" w:name="_Toc421268328"/>
      <w:bookmarkStart w:id="394" w:name="_Toc421269250"/>
      <w:bookmarkStart w:id="395" w:name="_Toc421272738"/>
      <w:bookmarkStart w:id="396" w:name="_Toc421272798"/>
      <w:r w:rsidRPr="00553592">
        <w:rPr>
          <w:rFonts w:eastAsia="Times New Roman"/>
        </w:rPr>
        <w:t>Copies of the required suppor</w:t>
      </w:r>
      <w:r w:rsidR="00942CE0" w:rsidRPr="00553592">
        <w:rPr>
          <w:rFonts w:eastAsia="Times New Roman"/>
        </w:rPr>
        <w:t>ting documentation for Item G (F</w:t>
      </w:r>
      <w:r w:rsidRPr="00553592">
        <w:rPr>
          <w:rFonts w:eastAsia="Times New Roman"/>
        </w:rPr>
        <w:t xml:space="preserve">inancial </w:t>
      </w:r>
      <w:r w:rsidR="00942CE0" w:rsidRPr="00553592">
        <w:rPr>
          <w:rFonts w:eastAsia="Times New Roman"/>
        </w:rPr>
        <w:t>viability</w:t>
      </w:r>
      <w:r w:rsidRPr="00553592">
        <w:rPr>
          <w:rFonts w:eastAsia="Times New Roman"/>
        </w:rPr>
        <w:t>) should be provided on a separate USB.</w:t>
      </w:r>
      <w:bookmarkEnd w:id="385"/>
      <w:bookmarkEnd w:id="386"/>
      <w:bookmarkEnd w:id="387"/>
      <w:bookmarkEnd w:id="388"/>
      <w:bookmarkEnd w:id="389"/>
      <w:bookmarkEnd w:id="390"/>
      <w:bookmarkEnd w:id="391"/>
      <w:bookmarkEnd w:id="392"/>
      <w:bookmarkEnd w:id="393"/>
      <w:bookmarkEnd w:id="394"/>
      <w:bookmarkEnd w:id="395"/>
      <w:bookmarkEnd w:id="396"/>
    </w:p>
    <w:p w:rsidR="006D6724" w:rsidRDefault="006D6724">
      <w:pPr>
        <w:rPr>
          <w:b/>
          <w:smallCaps/>
          <w:color w:val="8767A4" w:themeColor="accent1" w:themeTint="99"/>
          <w:spacing w:val="5"/>
          <w:sz w:val="40"/>
          <w:szCs w:val="22"/>
        </w:rPr>
      </w:pPr>
      <w:bookmarkStart w:id="397" w:name="_Toc415136059"/>
      <w:r>
        <w:br w:type="page"/>
      </w:r>
    </w:p>
    <w:p w:rsidR="00E60BC4" w:rsidRDefault="00E60BC4" w:rsidP="007C5FA5">
      <w:pPr>
        <w:pStyle w:val="Heading2"/>
      </w:pPr>
      <w:bookmarkStart w:id="398" w:name="_Toc418503316"/>
      <w:bookmarkStart w:id="399" w:name="_Toc418844060"/>
      <w:bookmarkStart w:id="400" w:name="_Toc421191202"/>
      <w:bookmarkStart w:id="401" w:name="_Toc421269251"/>
      <w:bookmarkStart w:id="402" w:name="_Toc421272739"/>
      <w:bookmarkStart w:id="403" w:name="_Toc421272799"/>
      <w:r w:rsidRPr="00301C5E">
        <w:lastRenderedPageBreak/>
        <w:t>C</w:t>
      </w:r>
      <w:r w:rsidR="002829F6">
        <w:t>onditions of registration</w:t>
      </w:r>
      <w:bookmarkEnd w:id="384"/>
      <w:bookmarkEnd w:id="397"/>
      <w:bookmarkEnd w:id="398"/>
      <w:bookmarkEnd w:id="399"/>
      <w:bookmarkEnd w:id="400"/>
      <w:bookmarkEnd w:id="401"/>
      <w:bookmarkEnd w:id="402"/>
      <w:bookmarkEnd w:id="403"/>
    </w:p>
    <w:p w:rsidR="00FA39D0" w:rsidRPr="00B65441" w:rsidRDefault="00FA39D0" w:rsidP="00B65441">
      <w:pPr>
        <w:pStyle w:val="Subtitle"/>
        <w:ind w:left="-426" w:firstLine="1"/>
        <w:rPr>
          <w:rFonts w:eastAsiaTheme="minorHAnsi"/>
        </w:rPr>
      </w:pPr>
      <w:r w:rsidRPr="00B65441">
        <w:rPr>
          <w:rFonts w:eastAsiaTheme="minorHAnsi"/>
        </w:rPr>
        <w:t>The example policies and documentation listed below are neither exhaustive nor mandated unless explicitly required under legislation.</w:t>
      </w:r>
    </w:p>
    <w:p w:rsidR="00B71527" w:rsidRPr="00CB43C7" w:rsidRDefault="00E60BC4" w:rsidP="00CB43C7">
      <w:pPr>
        <w:pStyle w:val="Heading3"/>
      </w:pPr>
      <w:bookmarkStart w:id="404" w:name="_Toc404695471"/>
      <w:bookmarkStart w:id="405" w:name="_Toc404697503"/>
      <w:bookmarkStart w:id="406" w:name="_Toc421272800"/>
      <w:r w:rsidRPr="00CB43C7">
        <w:t>I</w:t>
      </w:r>
      <w:r w:rsidR="00542FA0" w:rsidRPr="00CB43C7">
        <w:t>tem</w:t>
      </w:r>
      <w:r w:rsidRPr="00CB43C7">
        <w:t xml:space="preserve"> A</w:t>
      </w:r>
      <w:r w:rsidR="00F61D8A" w:rsidRPr="00CB43C7">
        <w:t xml:space="preserve"> - </w:t>
      </w:r>
      <w:r w:rsidRPr="00CB43C7">
        <w:t>I</w:t>
      </w:r>
      <w:bookmarkEnd w:id="404"/>
      <w:bookmarkEnd w:id="405"/>
      <w:r w:rsidR="00140DD3" w:rsidRPr="00CB43C7">
        <w:t>ncorporation</w:t>
      </w:r>
      <w:bookmarkEnd w:id="406"/>
      <w:r w:rsidR="00B71527" w:rsidRPr="00CB43C7">
        <w:t xml:space="preserve"> </w:t>
      </w:r>
    </w:p>
    <w:p w:rsidR="00E60BC4" w:rsidRPr="00E60BC4" w:rsidRDefault="00B71527" w:rsidP="00B65441">
      <w:pPr>
        <w:ind w:left="-426"/>
      </w:pPr>
      <w:r w:rsidRPr="00B71527">
        <w:t>Section 91(a) of the</w:t>
      </w:r>
      <w:r w:rsidRPr="00B71527">
        <w:rPr>
          <w:i/>
        </w:rPr>
        <w:t xml:space="preserve"> </w:t>
      </w:r>
      <w:hyperlink r:id="rId21" w:history="1">
        <w:r w:rsidR="00F666AF" w:rsidRPr="001D4526">
          <w:rPr>
            <w:rStyle w:val="Hyperlink"/>
            <w:i/>
          </w:rPr>
          <w:t>Education Act 2004</w:t>
        </w:r>
      </w:hyperlink>
    </w:p>
    <w:p w:rsidR="00E60BC4" w:rsidRPr="00E60BC4" w:rsidRDefault="00721DB5" w:rsidP="00B65441">
      <w:pPr>
        <w:spacing w:after="0" w:line="240" w:lineRule="auto"/>
        <w:ind w:left="-426"/>
        <w:rPr>
          <w:rFonts w:cs="Calibri"/>
          <w:b/>
          <w:bCs/>
          <w:szCs w:val="22"/>
        </w:rPr>
      </w:pPr>
      <w:r w:rsidRPr="00721DB5">
        <w:rPr>
          <w:szCs w:val="22"/>
        </w:rPr>
        <w:t>T</w:t>
      </w:r>
      <w:r w:rsidR="00E60BC4" w:rsidRPr="00E60BC4">
        <w:rPr>
          <w:rFonts w:cs="Arial"/>
          <w:color w:val="000000"/>
          <w:szCs w:val="22"/>
        </w:rPr>
        <w:t xml:space="preserve">he proprietor of the school </w:t>
      </w:r>
      <w:r>
        <w:rPr>
          <w:rFonts w:cs="Arial"/>
          <w:color w:val="000000"/>
          <w:szCs w:val="22"/>
        </w:rPr>
        <w:t>must</w:t>
      </w:r>
      <w:r w:rsidR="00E60BC4" w:rsidRPr="00E60BC4">
        <w:rPr>
          <w:rFonts w:cs="Arial"/>
          <w:color w:val="000000"/>
          <w:szCs w:val="22"/>
        </w:rPr>
        <w:t xml:space="preserve"> remain a corporation</w:t>
      </w:r>
    </w:p>
    <w:p w:rsidR="0000571C" w:rsidRPr="009E10DC" w:rsidRDefault="00E60BC4" w:rsidP="00B65441">
      <w:pPr>
        <w:pStyle w:val="ListParagraph"/>
        <w:autoSpaceDE w:val="0"/>
        <w:autoSpaceDN w:val="0"/>
        <w:adjustRightInd w:val="0"/>
        <w:spacing w:before="200" w:after="0" w:line="240" w:lineRule="auto"/>
        <w:ind w:left="-426"/>
        <w:contextualSpacing w:val="0"/>
        <w:rPr>
          <w:rFonts w:cs="Calibri"/>
          <w:szCs w:val="22"/>
        </w:rPr>
      </w:pPr>
      <w:r w:rsidRPr="00E60BC4">
        <w:rPr>
          <w:rFonts w:cs="Calibri"/>
          <w:b/>
          <w:bCs/>
          <w:szCs w:val="22"/>
        </w:rPr>
        <w:t>Evidence</w:t>
      </w:r>
      <w:r w:rsidR="000F5AEC">
        <w:rPr>
          <w:rFonts w:cs="Calibri"/>
          <w:b/>
          <w:bCs/>
          <w:szCs w:val="22"/>
        </w:rPr>
        <w:t xml:space="preserve"> that the school is compliant with this condition of registration could include:</w:t>
      </w:r>
      <w:r w:rsidRPr="00E60BC4">
        <w:rPr>
          <w:rFonts w:cs="Arial"/>
          <w:color w:val="000000"/>
          <w:szCs w:val="22"/>
        </w:rPr>
        <w:t xml:space="preserve"> </w:t>
      </w:r>
      <w:r w:rsidR="000F5AEC">
        <w:rPr>
          <w:rFonts w:cs="Arial"/>
          <w:color w:val="000000"/>
          <w:szCs w:val="22"/>
        </w:rPr>
        <w:t xml:space="preserve">documentary </w:t>
      </w:r>
      <w:r w:rsidRPr="00E60BC4">
        <w:rPr>
          <w:rFonts w:cs="Calibri"/>
          <w:szCs w:val="22"/>
        </w:rPr>
        <w:t>evidence that demonstrates that the proprietor of the school is a Registered Australian Body recognised by the Australian Securities and</w:t>
      </w:r>
      <w:r w:rsidR="000F5AEC">
        <w:rPr>
          <w:rFonts w:cs="Calibri"/>
          <w:szCs w:val="22"/>
        </w:rPr>
        <w:t xml:space="preserve"> Investments Commission (ASIC) such as </w:t>
      </w:r>
      <w:r w:rsidRPr="00E60BC4">
        <w:rPr>
          <w:rFonts w:cs="Calibri"/>
          <w:szCs w:val="22"/>
        </w:rPr>
        <w:t>a copy of the proprietor’s most recent certificate of incorporation and an extract from the ASIC register relating to the school.</w:t>
      </w:r>
    </w:p>
    <w:p w:rsidR="00E60BC4" w:rsidRDefault="00675312" w:rsidP="00DB4186">
      <w:pPr>
        <w:pStyle w:val="Heading3"/>
      </w:pPr>
      <w:bookmarkStart w:id="407" w:name="_Toc421272801"/>
      <w:r>
        <w:t>Item B</w:t>
      </w:r>
      <w:r w:rsidR="00F61D8A">
        <w:t xml:space="preserve"> -</w:t>
      </w:r>
      <w:r w:rsidR="00F61D8A" w:rsidRPr="00F666AF">
        <w:t xml:space="preserve"> </w:t>
      </w:r>
      <w:r w:rsidR="00E60BC4" w:rsidRPr="00F666AF">
        <w:t>P</w:t>
      </w:r>
      <w:r w:rsidR="00140DD3" w:rsidRPr="00F666AF">
        <w:t>olicies, facilities and equipment</w:t>
      </w:r>
      <w:bookmarkEnd w:id="407"/>
    </w:p>
    <w:p w:rsidR="00B71527" w:rsidRPr="00241D88" w:rsidRDefault="00B71527" w:rsidP="00241D88">
      <w:pPr>
        <w:spacing w:after="120"/>
        <w:rPr>
          <w:i/>
          <w:color w:val="7030A0" w:themeColor="hyperlink"/>
          <w:u w:val="single"/>
        </w:rPr>
      </w:pPr>
      <w:r w:rsidRPr="00B71527">
        <w:t>Section 91(</w:t>
      </w:r>
      <w:r>
        <w:t>b</w:t>
      </w:r>
      <w:r w:rsidRPr="00B71527">
        <w:t>) of the</w:t>
      </w:r>
      <w:r w:rsidRPr="00B71527">
        <w:rPr>
          <w:i/>
        </w:rPr>
        <w:t xml:space="preserve"> </w:t>
      </w:r>
      <w:hyperlink r:id="rId22" w:history="1">
        <w:r w:rsidRPr="001D4526">
          <w:rPr>
            <w:rStyle w:val="Hyperlink"/>
            <w:i/>
          </w:rPr>
          <w:t>Education Act 2004</w:t>
        </w:r>
      </w:hyperlink>
    </w:p>
    <w:p w:rsidR="00E60BC4" w:rsidRDefault="00721DB5" w:rsidP="00035893">
      <w:pPr>
        <w:spacing w:line="240" w:lineRule="auto"/>
        <w:rPr>
          <w:rFonts w:cs="Arial"/>
          <w:color w:val="000000"/>
          <w:szCs w:val="22"/>
        </w:rPr>
      </w:pPr>
      <w:r w:rsidRPr="00E618CB">
        <w:rPr>
          <w:szCs w:val="22"/>
        </w:rPr>
        <w:t>T</w:t>
      </w:r>
      <w:r w:rsidR="00E60BC4" w:rsidRPr="00E60BC4">
        <w:rPr>
          <w:rFonts w:cs="Arial"/>
          <w:color w:val="000000"/>
          <w:szCs w:val="22"/>
        </w:rPr>
        <w:t xml:space="preserve">he school </w:t>
      </w:r>
      <w:r>
        <w:rPr>
          <w:rFonts w:cs="Arial"/>
          <w:color w:val="000000"/>
          <w:szCs w:val="22"/>
        </w:rPr>
        <w:t>must</w:t>
      </w:r>
      <w:r w:rsidR="00E60BC4" w:rsidRPr="00E60BC4">
        <w:rPr>
          <w:rFonts w:cs="Arial"/>
          <w:color w:val="000000"/>
          <w:szCs w:val="22"/>
        </w:rPr>
        <w:t xml:space="preserve"> have appropriate policies, facilities and equipment for the curriculum offered by the school and the safety and welfare of its students.</w:t>
      </w:r>
    </w:p>
    <w:p w:rsidR="002165CD" w:rsidRDefault="002165CD" w:rsidP="00B30BA7">
      <w:pPr>
        <w:spacing w:after="0" w:line="240" w:lineRule="auto"/>
        <w:rPr>
          <w:rFonts w:cs="Arial"/>
          <w:b/>
          <w:color w:val="000000"/>
          <w:szCs w:val="22"/>
        </w:rPr>
      </w:pPr>
      <w:r w:rsidRPr="002165CD">
        <w:rPr>
          <w:rFonts w:cs="Arial"/>
          <w:b/>
          <w:color w:val="000000"/>
          <w:szCs w:val="22"/>
        </w:rPr>
        <w:t>Definitions:</w:t>
      </w:r>
      <w:r>
        <w:rPr>
          <w:rFonts w:cs="Arial"/>
          <w:b/>
          <w:color w:val="000000"/>
          <w:szCs w:val="22"/>
        </w:rPr>
        <w:t xml:space="preserve"> </w:t>
      </w:r>
    </w:p>
    <w:p w:rsidR="002165CD" w:rsidRDefault="002165CD" w:rsidP="00B30BA7">
      <w:pPr>
        <w:spacing w:after="0" w:line="240" w:lineRule="auto"/>
        <w:rPr>
          <w:rFonts w:cs="Arial"/>
          <w:b/>
          <w:color w:val="000000"/>
          <w:szCs w:val="22"/>
        </w:rPr>
      </w:pPr>
      <w:r w:rsidRPr="002165CD">
        <w:rPr>
          <w:rFonts w:cs="Arial"/>
          <w:i/>
          <w:color w:val="000000"/>
          <w:szCs w:val="22"/>
        </w:rPr>
        <w:t>Policies</w:t>
      </w:r>
      <w:r>
        <w:rPr>
          <w:rFonts w:cs="Arial"/>
          <w:b/>
          <w:color w:val="000000"/>
          <w:szCs w:val="22"/>
        </w:rPr>
        <w:t xml:space="preserve"> </w:t>
      </w:r>
      <w:r w:rsidRPr="002165CD">
        <w:rPr>
          <w:rFonts w:cs="Arial"/>
          <w:color w:val="000000"/>
          <w:szCs w:val="22"/>
        </w:rPr>
        <w:t>would generally:</w:t>
      </w:r>
    </w:p>
    <w:p w:rsidR="002165CD" w:rsidRPr="002165CD" w:rsidRDefault="002165CD" w:rsidP="00BC4A99">
      <w:pPr>
        <w:pStyle w:val="ListParagraph"/>
        <w:numPr>
          <w:ilvl w:val="0"/>
          <w:numId w:val="12"/>
        </w:numPr>
        <w:spacing w:line="240" w:lineRule="auto"/>
        <w:rPr>
          <w:rFonts w:cs="Arial"/>
          <w:b/>
          <w:color w:val="000000"/>
          <w:szCs w:val="22"/>
        </w:rPr>
      </w:pPr>
      <w:r>
        <w:rPr>
          <w:szCs w:val="22"/>
        </w:rPr>
        <w:t xml:space="preserve">be </w:t>
      </w:r>
      <w:r w:rsidRPr="002165CD">
        <w:rPr>
          <w:szCs w:val="22"/>
        </w:rPr>
        <w:t>endorsed by the school</w:t>
      </w:r>
      <w:r>
        <w:rPr>
          <w:szCs w:val="22"/>
        </w:rPr>
        <w:t>’s board</w:t>
      </w:r>
    </w:p>
    <w:p w:rsidR="00721DB5" w:rsidRPr="00721DB5" w:rsidRDefault="00721DB5" w:rsidP="00BC4A99">
      <w:pPr>
        <w:pStyle w:val="ListParagraph"/>
        <w:numPr>
          <w:ilvl w:val="0"/>
          <w:numId w:val="12"/>
        </w:numPr>
        <w:spacing w:line="240" w:lineRule="auto"/>
        <w:rPr>
          <w:rFonts w:cs="Arial"/>
          <w:b/>
          <w:color w:val="000000"/>
          <w:szCs w:val="22"/>
        </w:rPr>
      </w:pPr>
      <w:r w:rsidRPr="00721DB5">
        <w:rPr>
          <w:szCs w:val="22"/>
        </w:rPr>
        <w:t xml:space="preserve">detail the school’s policy relating to </w:t>
      </w:r>
      <w:r>
        <w:rPr>
          <w:szCs w:val="22"/>
        </w:rPr>
        <w:t xml:space="preserve">for example </w:t>
      </w:r>
      <w:r w:rsidRPr="00721DB5">
        <w:rPr>
          <w:szCs w:val="22"/>
        </w:rPr>
        <w:t>a</w:t>
      </w:r>
      <w:r w:rsidR="002165CD" w:rsidRPr="00721DB5">
        <w:rPr>
          <w:szCs w:val="22"/>
        </w:rPr>
        <w:t xml:space="preserve"> course of action </w:t>
      </w:r>
    </w:p>
    <w:p w:rsidR="002165CD" w:rsidRPr="00721DB5" w:rsidRDefault="002165CD" w:rsidP="00BC4A99">
      <w:pPr>
        <w:pStyle w:val="ListParagraph"/>
        <w:numPr>
          <w:ilvl w:val="0"/>
          <w:numId w:val="12"/>
        </w:numPr>
        <w:spacing w:line="240" w:lineRule="auto"/>
        <w:rPr>
          <w:rFonts w:cs="Arial"/>
          <w:b/>
          <w:color w:val="000000"/>
          <w:szCs w:val="22"/>
        </w:rPr>
      </w:pPr>
      <w:proofErr w:type="gramStart"/>
      <w:r w:rsidRPr="00721DB5">
        <w:rPr>
          <w:szCs w:val="22"/>
        </w:rPr>
        <w:t>reference</w:t>
      </w:r>
      <w:proofErr w:type="gramEnd"/>
      <w:r w:rsidRPr="00721DB5">
        <w:rPr>
          <w:szCs w:val="22"/>
        </w:rPr>
        <w:t xml:space="preserve"> the relevant legislation, regulation or code of practice</w:t>
      </w:r>
      <w:r w:rsidR="00721DB5" w:rsidRPr="00721DB5">
        <w:rPr>
          <w:szCs w:val="22"/>
        </w:rPr>
        <w:t xml:space="preserve"> or board decision that requires the course of action outlined in the policy. </w:t>
      </w:r>
    </w:p>
    <w:p w:rsidR="00F6318C" w:rsidRPr="00F6318C" w:rsidRDefault="00F6318C" w:rsidP="00B30BA7">
      <w:pPr>
        <w:spacing w:after="0" w:line="240" w:lineRule="auto"/>
        <w:rPr>
          <w:rFonts w:cs="Arial"/>
          <w:color w:val="000000"/>
          <w:szCs w:val="22"/>
        </w:rPr>
      </w:pPr>
      <w:r w:rsidRPr="00F6318C">
        <w:rPr>
          <w:rFonts w:cs="Arial"/>
          <w:i/>
          <w:color w:val="000000"/>
          <w:szCs w:val="22"/>
        </w:rPr>
        <w:t xml:space="preserve">Procedures </w:t>
      </w:r>
      <w:r w:rsidRPr="00F6318C">
        <w:rPr>
          <w:rFonts w:cs="Arial"/>
          <w:color w:val="000000"/>
          <w:szCs w:val="22"/>
        </w:rPr>
        <w:t>would generally:</w:t>
      </w:r>
    </w:p>
    <w:p w:rsidR="00F6318C" w:rsidRDefault="00F6318C" w:rsidP="00BC4A99">
      <w:pPr>
        <w:pStyle w:val="ListParagraph"/>
        <w:numPr>
          <w:ilvl w:val="0"/>
          <w:numId w:val="13"/>
        </w:numPr>
        <w:spacing w:line="240" w:lineRule="auto"/>
        <w:rPr>
          <w:rFonts w:cs="Arial"/>
          <w:color w:val="000000"/>
          <w:szCs w:val="22"/>
        </w:rPr>
      </w:pPr>
      <w:r>
        <w:rPr>
          <w:rFonts w:cs="Arial"/>
          <w:color w:val="000000"/>
          <w:szCs w:val="22"/>
        </w:rPr>
        <w:t>be endorsed by the school’s principal</w:t>
      </w:r>
    </w:p>
    <w:p w:rsidR="00F6318C" w:rsidRPr="00F6318C" w:rsidRDefault="00F6318C" w:rsidP="00BC4A99">
      <w:pPr>
        <w:pStyle w:val="ListParagraph"/>
        <w:numPr>
          <w:ilvl w:val="0"/>
          <w:numId w:val="13"/>
        </w:numPr>
        <w:spacing w:line="240" w:lineRule="auto"/>
        <w:rPr>
          <w:rFonts w:cs="Arial"/>
          <w:color w:val="000000"/>
          <w:szCs w:val="22"/>
        </w:rPr>
      </w:pPr>
      <w:r w:rsidRPr="00F6318C">
        <w:rPr>
          <w:rFonts w:cs="Arial"/>
          <w:color w:val="000000"/>
          <w:szCs w:val="22"/>
        </w:rPr>
        <w:t>describe the school’s processes</w:t>
      </w:r>
      <w:r w:rsidR="00B71527">
        <w:rPr>
          <w:rFonts w:cs="Arial"/>
          <w:color w:val="000000"/>
          <w:szCs w:val="22"/>
        </w:rPr>
        <w:t xml:space="preserve"> </w:t>
      </w:r>
      <w:r w:rsidRPr="00F6318C">
        <w:rPr>
          <w:rFonts w:cs="Arial"/>
          <w:color w:val="000000"/>
          <w:szCs w:val="22"/>
        </w:rPr>
        <w:t xml:space="preserve">for implementing </w:t>
      </w:r>
      <w:r w:rsidR="00721DB5">
        <w:rPr>
          <w:rFonts w:cs="Arial"/>
          <w:color w:val="000000"/>
          <w:szCs w:val="22"/>
        </w:rPr>
        <w:t xml:space="preserve">the </w:t>
      </w:r>
      <w:r w:rsidRPr="00F6318C">
        <w:rPr>
          <w:rFonts w:cs="Arial"/>
          <w:color w:val="000000"/>
          <w:szCs w:val="22"/>
        </w:rPr>
        <w:t>policy</w:t>
      </w:r>
    </w:p>
    <w:p w:rsidR="009E10DC" w:rsidRDefault="00F6318C" w:rsidP="00BC4A99">
      <w:pPr>
        <w:pStyle w:val="ListParagraph"/>
        <w:numPr>
          <w:ilvl w:val="0"/>
          <w:numId w:val="13"/>
        </w:numPr>
        <w:spacing w:after="0" w:line="240" w:lineRule="auto"/>
        <w:ind w:left="357" w:hanging="357"/>
        <w:rPr>
          <w:rFonts w:cs="Arial"/>
          <w:color w:val="000000"/>
          <w:szCs w:val="22"/>
        </w:rPr>
      </w:pPr>
      <w:r w:rsidRPr="00F6318C">
        <w:rPr>
          <w:rFonts w:cs="Arial"/>
          <w:color w:val="000000"/>
          <w:szCs w:val="22"/>
        </w:rPr>
        <w:t>be updated as required by the school to respond t</w:t>
      </w:r>
      <w:r>
        <w:rPr>
          <w:rFonts w:cs="Arial"/>
          <w:color w:val="000000"/>
          <w:szCs w:val="22"/>
        </w:rPr>
        <w:t>o</w:t>
      </w:r>
      <w:r w:rsidR="00721DB5">
        <w:rPr>
          <w:rFonts w:cs="Arial"/>
          <w:color w:val="000000"/>
          <w:szCs w:val="22"/>
        </w:rPr>
        <w:t xml:space="preserve"> change</w:t>
      </w:r>
      <w:r w:rsidRPr="00F6318C">
        <w:rPr>
          <w:rFonts w:cs="Arial"/>
          <w:color w:val="000000"/>
          <w:szCs w:val="22"/>
        </w:rPr>
        <w:t>s in the community or student population</w:t>
      </w:r>
    </w:p>
    <w:p w:rsidR="00B71527" w:rsidRPr="009E10DC" w:rsidRDefault="00B71527" w:rsidP="00BC4A99">
      <w:pPr>
        <w:pStyle w:val="ListParagraph"/>
        <w:numPr>
          <w:ilvl w:val="0"/>
          <w:numId w:val="13"/>
        </w:numPr>
        <w:spacing w:after="0" w:line="240" w:lineRule="auto"/>
        <w:ind w:left="357" w:hanging="357"/>
        <w:rPr>
          <w:rFonts w:cs="Arial"/>
          <w:color w:val="000000"/>
          <w:szCs w:val="22"/>
        </w:rPr>
      </w:pPr>
      <w:proofErr w:type="gramStart"/>
      <w:r w:rsidRPr="0045153A">
        <w:t>not</w:t>
      </w:r>
      <w:proofErr w:type="gramEnd"/>
      <w:r w:rsidRPr="0045153A">
        <w:t xml:space="preserve"> </w:t>
      </w:r>
      <w:r w:rsidR="009E10DC">
        <w:t xml:space="preserve">be </w:t>
      </w:r>
      <w:r w:rsidRPr="0045153A">
        <w:t>provided as part of the supporting documentation for registration.</w:t>
      </w:r>
    </w:p>
    <w:p w:rsidR="00A943B7" w:rsidRPr="00FA39D0" w:rsidRDefault="00E618CB" w:rsidP="005E0194">
      <w:pPr>
        <w:spacing w:before="120" w:line="240" w:lineRule="auto"/>
        <w:rPr>
          <w:rFonts w:cs="Arial"/>
          <w:szCs w:val="22"/>
        </w:rPr>
      </w:pPr>
      <w:r>
        <w:rPr>
          <w:rFonts w:cs="Arial"/>
          <w:szCs w:val="22"/>
        </w:rPr>
        <w:t>P</w:t>
      </w:r>
      <w:r w:rsidR="00A943B7" w:rsidRPr="005A5ED4">
        <w:rPr>
          <w:rFonts w:cs="Arial"/>
          <w:szCs w:val="22"/>
        </w:rPr>
        <w:t>olicies, programs, procedures and guidelines</w:t>
      </w:r>
      <w:r>
        <w:rPr>
          <w:rFonts w:cs="Arial"/>
          <w:szCs w:val="22"/>
        </w:rPr>
        <w:t xml:space="preserve"> that relate to the safety and welfare of students should have</w:t>
      </w:r>
      <w:r w:rsidR="00A943B7" w:rsidRPr="005A5ED4">
        <w:rPr>
          <w:rFonts w:cs="Arial"/>
          <w:szCs w:val="22"/>
        </w:rPr>
        <w:t xml:space="preserve"> regard to the</w:t>
      </w:r>
      <w:r w:rsidR="000119EA">
        <w:rPr>
          <w:rFonts w:cs="Arial"/>
          <w:szCs w:val="22"/>
        </w:rPr>
        <w:t xml:space="preserve"> </w:t>
      </w:r>
      <w:hyperlink r:id="rId23" w:history="1">
        <w:r w:rsidR="000119EA" w:rsidRPr="00B71527">
          <w:rPr>
            <w:rStyle w:val="Hyperlink"/>
            <w:rFonts w:cs="Arial"/>
            <w:i/>
            <w:szCs w:val="22"/>
          </w:rPr>
          <w:t>National Safe Schools Framework</w:t>
        </w:r>
      </w:hyperlink>
      <w:r w:rsidR="00A943B7" w:rsidRPr="005A5ED4">
        <w:rPr>
          <w:rFonts w:cs="Arial"/>
          <w:szCs w:val="22"/>
        </w:rPr>
        <w:t xml:space="preserve"> </w:t>
      </w:r>
      <w:r>
        <w:rPr>
          <w:rFonts w:cs="Arial"/>
          <w:szCs w:val="22"/>
        </w:rPr>
        <w:t>or its equivalent</w:t>
      </w:r>
      <w:r w:rsidR="00FA39D0">
        <w:rPr>
          <w:rFonts w:cs="Arial"/>
          <w:szCs w:val="22"/>
        </w:rPr>
        <w:t xml:space="preserve"> </w:t>
      </w:r>
      <w:r w:rsidR="00FA39D0" w:rsidRPr="00FA39D0">
        <w:rPr>
          <w:rFonts w:cs="Arial"/>
          <w:szCs w:val="22"/>
        </w:rPr>
        <w:t>or alternative framework or set of policies agreed to by the Registrar of Non-government Schools.</w:t>
      </w:r>
    </w:p>
    <w:p w:rsidR="003A78D9" w:rsidRDefault="003A78D9">
      <w:pPr>
        <w:rPr>
          <w:i/>
          <w:smallCaps/>
          <w:color w:val="D35260" w:themeColor="accent2" w:themeTint="99"/>
          <w:spacing w:val="10"/>
          <w:sz w:val="28"/>
          <w:szCs w:val="22"/>
        </w:rPr>
      </w:pPr>
      <w:r>
        <w:br w:type="page"/>
      </w:r>
    </w:p>
    <w:p w:rsidR="00E60BC4" w:rsidRPr="00CB43C7" w:rsidRDefault="00E60BC4" w:rsidP="00CB43C7">
      <w:pPr>
        <w:pStyle w:val="Heading4"/>
      </w:pPr>
      <w:proofErr w:type="gramStart"/>
      <w:r w:rsidRPr="00CB43C7">
        <w:lastRenderedPageBreak/>
        <w:t>B.(</w:t>
      </w:r>
      <w:proofErr w:type="spellStart"/>
      <w:proofErr w:type="gramEnd"/>
      <w:r w:rsidRPr="00CB43C7">
        <w:t>i</w:t>
      </w:r>
      <w:proofErr w:type="spellEnd"/>
      <w:r w:rsidRPr="00CB43C7">
        <w:t xml:space="preserve">)(a) – </w:t>
      </w:r>
      <w:r w:rsidR="00BE5B5A" w:rsidRPr="00CB43C7">
        <w:t>C</w:t>
      </w:r>
      <w:r w:rsidRPr="00CB43C7">
        <w:t>urriculum related policies</w:t>
      </w:r>
      <w:r w:rsidR="00B138C6" w:rsidRPr="00CB43C7">
        <w:t>:</w:t>
      </w:r>
    </w:p>
    <w:p w:rsidR="00E60BC4" w:rsidRPr="00E60BC4" w:rsidRDefault="000F5AEC" w:rsidP="00774505">
      <w:pPr>
        <w:spacing w:before="120" w:after="0" w:line="240" w:lineRule="auto"/>
        <w:rPr>
          <w:szCs w:val="22"/>
        </w:rPr>
      </w:pPr>
      <w:r w:rsidRPr="00E60BC4">
        <w:rPr>
          <w:rFonts w:cs="Calibri"/>
          <w:b/>
          <w:bCs/>
          <w:szCs w:val="22"/>
        </w:rPr>
        <w:t>Evidence</w:t>
      </w:r>
      <w:r>
        <w:rPr>
          <w:rFonts w:cs="Calibri"/>
          <w:b/>
          <w:bCs/>
          <w:szCs w:val="22"/>
        </w:rPr>
        <w:t xml:space="preserve"> that the school is compliant with this condition of registration </w:t>
      </w:r>
      <w:r w:rsidR="00E60BC4" w:rsidRPr="00774505">
        <w:rPr>
          <w:rFonts w:cs="Calibri"/>
          <w:b/>
          <w:bCs/>
          <w:szCs w:val="22"/>
        </w:rPr>
        <w:t>could include</w:t>
      </w:r>
      <w:r w:rsidR="00E618CB">
        <w:rPr>
          <w:rFonts w:cs="Calibri"/>
          <w:b/>
          <w:bCs/>
          <w:szCs w:val="22"/>
        </w:rPr>
        <w:t>:</w:t>
      </w:r>
      <w:r w:rsidR="00E60BC4" w:rsidRPr="00774505">
        <w:rPr>
          <w:rFonts w:cs="Calibri"/>
          <w:b/>
          <w:bCs/>
          <w:szCs w:val="22"/>
        </w:rPr>
        <w:t xml:space="preserve"> </w:t>
      </w:r>
      <w:r w:rsidR="00E60BC4" w:rsidRPr="00E618CB">
        <w:rPr>
          <w:rFonts w:cs="Calibri"/>
          <w:bCs/>
          <w:szCs w:val="22"/>
        </w:rPr>
        <w:t>policies</w:t>
      </w:r>
      <w:r w:rsidR="00E60BC4" w:rsidRPr="00E618CB">
        <w:rPr>
          <w:szCs w:val="22"/>
        </w:rPr>
        <w:t xml:space="preserve"> </w:t>
      </w:r>
      <w:r w:rsidR="00E60BC4" w:rsidRPr="00E60BC4">
        <w:rPr>
          <w:szCs w:val="22"/>
        </w:rPr>
        <w:t>relating to the following matters</w:t>
      </w:r>
      <w:r w:rsidR="00E60BC4" w:rsidRPr="00E60BC4">
        <w:rPr>
          <w:rStyle w:val="FootnoteReference"/>
          <w:szCs w:val="22"/>
        </w:rPr>
        <w:t xml:space="preserve"> </w:t>
      </w:r>
    </w:p>
    <w:p w:rsidR="00E60BC4" w:rsidRPr="00E60BC4" w:rsidRDefault="00E60BC4" w:rsidP="00BC4A99">
      <w:pPr>
        <w:pStyle w:val="ListParagraph"/>
        <w:numPr>
          <w:ilvl w:val="0"/>
          <w:numId w:val="7"/>
        </w:numPr>
        <w:ind w:left="567" w:hanging="567"/>
        <w:rPr>
          <w:szCs w:val="22"/>
        </w:rPr>
      </w:pPr>
      <w:r w:rsidRPr="00E60BC4">
        <w:rPr>
          <w:szCs w:val="22"/>
        </w:rPr>
        <w:t>the school’s pedagogical approach</w:t>
      </w:r>
    </w:p>
    <w:p w:rsidR="00E60BC4" w:rsidRPr="00E60BC4" w:rsidRDefault="00E60BC4" w:rsidP="00BC4A99">
      <w:pPr>
        <w:pStyle w:val="ListParagraph"/>
        <w:numPr>
          <w:ilvl w:val="0"/>
          <w:numId w:val="7"/>
        </w:numPr>
        <w:ind w:left="567" w:hanging="567"/>
        <w:rPr>
          <w:szCs w:val="22"/>
        </w:rPr>
      </w:pPr>
      <w:r w:rsidRPr="00E60BC4">
        <w:rPr>
          <w:szCs w:val="22"/>
        </w:rPr>
        <w:t>the school’s co curriculum / extracurricular provisions</w:t>
      </w:r>
    </w:p>
    <w:p w:rsidR="00E60BC4" w:rsidRPr="00E60BC4" w:rsidRDefault="00E60BC4" w:rsidP="00BC4A99">
      <w:pPr>
        <w:pStyle w:val="ListParagraph"/>
        <w:numPr>
          <w:ilvl w:val="0"/>
          <w:numId w:val="7"/>
        </w:numPr>
        <w:ind w:left="567" w:hanging="567"/>
        <w:rPr>
          <w:szCs w:val="22"/>
        </w:rPr>
      </w:pPr>
      <w:r w:rsidRPr="00E60BC4">
        <w:rPr>
          <w:szCs w:val="22"/>
        </w:rPr>
        <w:t>standards for teachers’ professional practice</w:t>
      </w:r>
    </w:p>
    <w:p w:rsidR="00E60BC4" w:rsidRPr="00E60BC4" w:rsidRDefault="00E60BC4" w:rsidP="00BC4A99">
      <w:pPr>
        <w:pStyle w:val="ListParagraph"/>
        <w:numPr>
          <w:ilvl w:val="0"/>
          <w:numId w:val="7"/>
        </w:numPr>
        <w:ind w:left="567" w:hanging="567"/>
        <w:rPr>
          <w:szCs w:val="22"/>
        </w:rPr>
      </w:pPr>
      <w:r w:rsidRPr="00E60BC4">
        <w:rPr>
          <w:szCs w:val="22"/>
        </w:rPr>
        <w:t>the implementation of the Australian Curriculum in accordance with the ACT implementation plan</w:t>
      </w:r>
    </w:p>
    <w:p w:rsidR="00E60BC4" w:rsidRPr="00E60BC4" w:rsidRDefault="00E60BC4" w:rsidP="00BC4A99">
      <w:pPr>
        <w:pStyle w:val="ListParagraph"/>
        <w:numPr>
          <w:ilvl w:val="0"/>
          <w:numId w:val="7"/>
        </w:numPr>
        <w:ind w:left="567" w:hanging="567"/>
        <w:rPr>
          <w:szCs w:val="22"/>
        </w:rPr>
      </w:pPr>
      <w:r w:rsidRPr="00E60BC4">
        <w:rPr>
          <w:szCs w:val="22"/>
        </w:rPr>
        <w:t>the Acceptable Use of Information Technology</w:t>
      </w:r>
    </w:p>
    <w:p w:rsidR="00E60BC4" w:rsidRPr="00E60BC4" w:rsidRDefault="00E60BC4" w:rsidP="00BC4A99">
      <w:pPr>
        <w:pStyle w:val="ListParagraph"/>
        <w:numPr>
          <w:ilvl w:val="0"/>
          <w:numId w:val="7"/>
        </w:numPr>
        <w:ind w:left="567" w:hanging="567"/>
        <w:rPr>
          <w:szCs w:val="22"/>
        </w:rPr>
      </w:pPr>
      <w:r w:rsidRPr="00E60BC4">
        <w:rPr>
          <w:szCs w:val="22"/>
        </w:rPr>
        <w:t>communication with parents about curriculum matters</w:t>
      </w:r>
    </w:p>
    <w:p w:rsidR="00E60BC4" w:rsidRPr="00E60BC4" w:rsidRDefault="00E60BC4" w:rsidP="00BC4A99">
      <w:pPr>
        <w:pStyle w:val="ListParagraph"/>
        <w:numPr>
          <w:ilvl w:val="0"/>
          <w:numId w:val="7"/>
        </w:numPr>
        <w:ind w:left="567" w:hanging="567"/>
        <w:rPr>
          <w:szCs w:val="22"/>
        </w:rPr>
      </w:pPr>
      <w:r w:rsidRPr="00E60BC4">
        <w:rPr>
          <w:szCs w:val="22"/>
        </w:rPr>
        <w:t>reporting</w:t>
      </w:r>
    </w:p>
    <w:p w:rsidR="00E60BC4" w:rsidRPr="00E60BC4" w:rsidRDefault="00E60BC4" w:rsidP="00BC4A99">
      <w:pPr>
        <w:pStyle w:val="ListParagraph"/>
        <w:numPr>
          <w:ilvl w:val="0"/>
          <w:numId w:val="7"/>
        </w:numPr>
        <w:ind w:left="567" w:hanging="567"/>
        <w:rPr>
          <w:szCs w:val="22"/>
        </w:rPr>
      </w:pPr>
      <w:r w:rsidRPr="00E60BC4">
        <w:rPr>
          <w:szCs w:val="22"/>
        </w:rPr>
        <w:t>curriculum time allocations</w:t>
      </w:r>
    </w:p>
    <w:p w:rsidR="00E60BC4" w:rsidRPr="00E60BC4" w:rsidRDefault="00E60BC4" w:rsidP="00BC4A99">
      <w:pPr>
        <w:pStyle w:val="ListParagraph"/>
        <w:numPr>
          <w:ilvl w:val="0"/>
          <w:numId w:val="7"/>
        </w:numPr>
        <w:ind w:left="567" w:hanging="567"/>
        <w:rPr>
          <w:szCs w:val="22"/>
        </w:rPr>
      </w:pPr>
      <w:r w:rsidRPr="00E60BC4">
        <w:rPr>
          <w:szCs w:val="22"/>
        </w:rPr>
        <w:t>subject provisions and selections</w:t>
      </w:r>
    </w:p>
    <w:p w:rsidR="00E60BC4" w:rsidRPr="00E60BC4" w:rsidRDefault="00E60BC4" w:rsidP="00BC4A99">
      <w:pPr>
        <w:pStyle w:val="ListParagraph"/>
        <w:numPr>
          <w:ilvl w:val="0"/>
          <w:numId w:val="7"/>
        </w:numPr>
        <w:ind w:left="567" w:hanging="567"/>
        <w:rPr>
          <w:szCs w:val="22"/>
        </w:rPr>
      </w:pPr>
      <w:r w:rsidRPr="00E60BC4">
        <w:rPr>
          <w:szCs w:val="22"/>
        </w:rPr>
        <w:t>differentiation within the classroom, including but not limited to composite classes</w:t>
      </w:r>
    </w:p>
    <w:p w:rsidR="00E60BC4" w:rsidRPr="00E60BC4" w:rsidRDefault="00E60BC4" w:rsidP="00BC4A99">
      <w:pPr>
        <w:pStyle w:val="ListParagraph"/>
        <w:numPr>
          <w:ilvl w:val="0"/>
          <w:numId w:val="7"/>
        </w:numPr>
        <w:ind w:left="567" w:hanging="567"/>
        <w:rPr>
          <w:szCs w:val="22"/>
        </w:rPr>
      </w:pPr>
      <w:r w:rsidRPr="00E60BC4">
        <w:rPr>
          <w:szCs w:val="22"/>
        </w:rPr>
        <w:t>educational testing both for students with disabilities and students identified as potentially gifted</w:t>
      </w:r>
    </w:p>
    <w:p w:rsidR="00E60BC4" w:rsidRPr="00E60BC4" w:rsidRDefault="00E60BC4" w:rsidP="00BC4A99">
      <w:pPr>
        <w:pStyle w:val="ListParagraph"/>
        <w:numPr>
          <w:ilvl w:val="0"/>
          <w:numId w:val="7"/>
        </w:numPr>
        <w:ind w:left="567" w:hanging="567"/>
        <w:rPr>
          <w:szCs w:val="22"/>
        </w:rPr>
      </w:pPr>
      <w:r w:rsidRPr="00E60BC4">
        <w:rPr>
          <w:szCs w:val="22"/>
        </w:rPr>
        <w:t>staff development</w:t>
      </w:r>
    </w:p>
    <w:p w:rsidR="00E60BC4" w:rsidRPr="00E60BC4" w:rsidRDefault="00E60BC4" w:rsidP="00BC4A99">
      <w:pPr>
        <w:pStyle w:val="ListParagraph"/>
        <w:numPr>
          <w:ilvl w:val="0"/>
          <w:numId w:val="7"/>
        </w:numPr>
        <w:ind w:left="567" w:hanging="567"/>
        <w:rPr>
          <w:szCs w:val="22"/>
        </w:rPr>
      </w:pPr>
      <w:r w:rsidRPr="00E60BC4">
        <w:rPr>
          <w:szCs w:val="22"/>
        </w:rPr>
        <w:t>assessment includin</w:t>
      </w:r>
      <w:r w:rsidR="00BA6B1E">
        <w:rPr>
          <w:szCs w:val="22"/>
        </w:rPr>
        <w:t>g but not limited to moderation</w:t>
      </w:r>
    </w:p>
    <w:p w:rsidR="00E60BC4" w:rsidRPr="00E60BC4" w:rsidRDefault="00E60BC4" w:rsidP="00BC4A99">
      <w:pPr>
        <w:pStyle w:val="ListParagraph"/>
        <w:numPr>
          <w:ilvl w:val="0"/>
          <w:numId w:val="7"/>
        </w:numPr>
        <w:ind w:left="567" w:hanging="567"/>
        <w:rPr>
          <w:szCs w:val="22"/>
        </w:rPr>
      </w:pPr>
      <w:r w:rsidRPr="00E60BC4">
        <w:rPr>
          <w:szCs w:val="22"/>
        </w:rPr>
        <w:t xml:space="preserve">the school’s curriculum </w:t>
      </w:r>
      <w:r w:rsidR="00E618CB">
        <w:rPr>
          <w:szCs w:val="22"/>
        </w:rPr>
        <w:t>as it specifically applies to</w:t>
      </w:r>
      <w:r w:rsidRPr="00E60BC4">
        <w:rPr>
          <w:szCs w:val="22"/>
        </w:rPr>
        <w:t>:</w:t>
      </w:r>
    </w:p>
    <w:p w:rsidR="00E60BC4" w:rsidRPr="00280974" w:rsidRDefault="00E60BC4" w:rsidP="00BC4A99">
      <w:pPr>
        <w:pStyle w:val="ListParagraph"/>
        <w:numPr>
          <w:ilvl w:val="1"/>
          <w:numId w:val="7"/>
        </w:numPr>
        <w:rPr>
          <w:szCs w:val="22"/>
        </w:rPr>
      </w:pPr>
      <w:r w:rsidRPr="00280974">
        <w:rPr>
          <w:szCs w:val="22"/>
        </w:rPr>
        <w:t>Aboriginal and Torres Strait Islander students</w:t>
      </w:r>
    </w:p>
    <w:p w:rsidR="00E60BC4" w:rsidRPr="002833E9" w:rsidRDefault="00E60BC4" w:rsidP="00BC4A99">
      <w:pPr>
        <w:pStyle w:val="ListParagraph"/>
        <w:numPr>
          <w:ilvl w:val="1"/>
          <w:numId w:val="7"/>
        </w:numPr>
        <w:rPr>
          <w:szCs w:val="22"/>
        </w:rPr>
      </w:pPr>
      <w:proofErr w:type="gramStart"/>
      <w:r w:rsidRPr="002833E9">
        <w:rPr>
          <w:szCs w:val="22"/>
        </w:rPr>
        <w:t>students</w:t>
      </w:r>
      <w:proofErr w:type="gramEnd"/>
      <w:r w:rsidRPr="002833E9">
        <w:rPr>
          <w:szCs w:val="22"/>
        </w:rPr>
        <w:t xml:space="preserve"> with a disability</w:t>
      </w:r>
      <w:r w:rsidR="00B45E17">
        <w:rPr>
          <w:szCs w:val="22"/>
        </w:rPr>
        <w:t>.</w:t>
      </w:r>
      <w:r w:rsidRPr="002833E9">
        <w:rPr>
          <w:szCs w:val="22"/>
        </w:rPr>
        <w:t xml:space="preserve"> </w:t>
      </w:r>
    </w:p>
    <w:p w:rsidR="00E60BC4" w:rsidRPr="00CB43C7" w:rsidRDefault="00E60BC4" w:rsidP="00CB43C7">
      <w:pPr>
        <w:pStyle w:val="Heading4"/>
      </w:pPr>
      <w:proofErr w:type="gramStart"/>
      <w:r w:rsidRPr="00CB43C7">
        <w:t>B.(</w:t>
      </w:r>
      <w:proofErr w:type="spellStart"/>
      <w:proofErr w:type="gramEnd"/>
      <w:r w:rsidRPr="00CB43C7">
        <w:t>i</w:t>
      </w:r>
      <w:proofErr w:type="spellEnd"/>
      <w:r w:rsidRPr="00CB43C7">
        <w:t>)(b)</w:t>
      </w:r>
      <w:r w:rsidR="00F61D8A" w:rsidRPr="00CB43C7">
        <w:t xml:space="preserve"> – </w:t>
      </w:r>
      <w:r w:rsidR="00BE5B5A" w:rsidRPr="00CB43C7">
        <w:t>C</w:t>
      </w:r>
      <w:r w:rsidRPr="00CB43C7">
        <w:t>urriculum related facilities</w:t>
      </w:r>
    </w:p>
    <w:p w:rsidR="00E60BC4" w:rsidRPr="00E60BC4" w:rsidRDefault="00E60BC4" w:rsidP="00035893">
      <w:pPr>
        <w:pStyle w:val="Default"/>
        <w:rPr>
          <w:rFonts w:ascii="Calibri" w:hAnsi="Calibri"/>
          <w:sz w:val="22"/>
          <w:szCs w:val="22"/>
        </w:rPr>
      </w:pPr>
      <w:r w:rsidRPr="00E60BC4">
        <w:rPr>
          <w:rFonts w:ascii="Calibri" w:hAnsi="Calibri"/>
          <w:sz w:val="22"/>
          <w:szCs w:val="22"/>
        </w:rPr>
        <w:t xml:space="preserve">It is expected that the school will provide to the panel evidence that the school’s facilities appropriately support the delivery of the curriculum at the school. </w:t>
      </w:r>
    </w:p>
    <w:p w:rsidR="000F5AEC" w:rsidRDefault="000F5AEC" w:rsidP="00774505">
      <w:pPr>
        <w:spacing w:before="120" w:after="0"/>
        <w:rPr>
          <w:rFonts w:cs="Calibri"/>
          <w:b/>
          <w:bCs/>
          <w:szCs w:val="22"/>
        </w:rPr>
      </w:pPr>
      <w:r w:rsidRPr="000F5AEC">
        <w:rPr>
          <w:rFonts w:cs="Calibri"/>
          <w:b/>
          <w:bCs/>
          <w:szCs w:val="22"/>
        </w:rPr>
        <w:t>Evidence that the school is compliant with this condition of registration could include:</w:t>
      </w:r>
      <w:r w:rsidRPr="00774505">
        <w:rPr>
          <w:rFonts w:cs="Calibri"/>
          <w:b/>
          <w:bCs/>
          <w:szCs w:val="22"/>
        </w:rPr>
        <w:t xml:space="preserve"> </w:t>
      </w:r>
      <w:r w:rsidR="00E60BC4" w:rsidRPr="00E60BC4">
        <w:rPr>
          <w:rFonts w:cs="Calibri"/>
          <w:b/>
          <w:bCs/>
          <w:szCs w:val="22"/>
        </w:rPr>
        <w:t xml:space="preserve"> </w:t>
      </w:r>
    </w:p>
    <w:p w:rsidR="00E60BC4" w:rsidRPr="00BA6B1E" w:rsidRDefault="00E60BC4" w:rsidP="00BC4A99">
      <w:pPr>
        <w:pStyle w:val="Default"/>
        <w:numPr>
          <w:ilvl w:val="0"/>
          <w:numId w:val="14"/>
        </w:numPr>
        <w:ind w:hanging="720"/>
        <w:rPr>
          <w:rFonts w:ascii="Calibri" w:hAnsi="Calibri"/>
          <w:sz w:val="22"/>
          <w:szCs w:val="22"/>
        </w:rPr>
      </w:pPr>
      <w:r w:rsidRPr="00BA6B1E">
        <w:rPr>
          <w:rFonts w:ascii="Calibri" w:hAnsi="Calibri"/>
          <w:sz w:val="22"/>
          <w:szCs w:val="22"/>
        </w:rPr>
        <w:t>a description of the school’s current facilities including classroom, specialist, sporting and special needs facilities, and off campus facilities owned by the school</w:t>
      </w:r>
    </w:p>
    <w:p w:rsidR="00E60BC4" w:rsidRPr="00BA6B1E" w:rsidRDefault="00E60BC4" w:rsidP="00BC4A99">
      <w:pPr>
        <w:pStyle w:val="ListParagraph"/>
        <w:numPr>
          <w:ilvl w:val="0"/>
          <w:numId w:val="7"/>
        </w:numPr>
        <w:ind w:left="709" w:hanging="709"/>
        <w:rPr>
          <w:szCs w:val="22"/>
        </w:rPr>
      </w:pPr>
      <w:proofErr w:type="gramStart"/>
      <w:r w:rsidRPr="00BA6B1E">
        <w:rPr>
          <w:szCs w:val="22"/>
        </w:rPr>
        <w:t>a</w:t>
      </w:r>
      <w:proofErr w:type="gramEnd"/>
      <w:r w:rsidRPr="00BA6B1E">
        <w:rPr>
          <w:szCs w:val="22"/>
        </w:rPr>
        <w:t xml:space="preserve"> tour of the school during the preliminary registration visit</w:t>
      </w:r>
      <w:r w:rsidR="00B45E17" w:rsidRPr="00BA6B1E">
        <w:rPr>
          <w:szCs w:val="22"/>
        </w:rPr>
        <w:t>.</w:t>
      </w:r>
      <w:r w:rsidRPr="00BA6B1E">
        <w:rPr>
          <w:szCs w:val="22"/>
        </w:rPr>
        <w:t xml:space="preserve"> </w:t>
      </w:r>
    </w:p>
    <w:p w:rsidR="00E60BC4" w:rsidRPr="00B45E17" w:rsidRDefault="00B45E17" w:rsidP="00B45E17">
      <w:pPr>
        <w:rPr>
          <w:szCs w:val="22"/>
        </w:rPr>
      </w:pPr>
      <w:r>
        <w:rPr>
          <w:szCs w:val="22"/>
        </w:rPr>
        <w:t>A</w:t>
      </w:r>
      <w:r w:rsidR="00E60BC4" w:rsidRPr="00B45E17">
        <w:rPr>
          <w:szCs w:val="22"/>
        </w:rPr>
        <w:t xml:space="preserve"> detailed map of the school which labels all curriculum related facilities may assist the panel to report on the school’s curriculum related facilities. </w:t>
      </w:r>
    </w:p>
    <w:p w:rsidR="00E60BC4" w:rsidRPr="00CB43C7" w:rsidRDefault="00E60BC4" w:rsidP="00CB43C7">
      <w:pPr>
        <w:pStyle w:val="Heading4"/>
      </w:pPr>
      <w:proofErr w:type="gramStart"/>
      <w:r w:rsidRPr="00CB43C7">
        <w:t>B.(</w:t>
      </w:r>
      <w:proofErr w:type="spellStart"/>
      <w:proofErr w:type="gramEnd"/>
      <w:r w:rsidRPr="00CB43C7">
        <w:t>i</w:t>
      </w:r>
      <w:proofErr w:type="spellEnd"/>
      <w:r w:rsidRPr="00CB43C7">
        <w:t>)(c)</w:t>
      </w:r>
      <w:r w:rsidR="00F61D8A" w:rsidRPr="00CB43C7">
        <w:t xml:space="preserve"> – </w:t>
      </w:r>
      <w:r w:rsidR="00BE5B5A" w:rsidRPr="00CB43C7">
        <w:t>C</w:t>
      </w:r>
      <w:r w:rsidRPr="00CB43C7">
        <w:t>urriculum related equipment</w:t>
      </w:r>
    </w:p>
    <w:p w:rsidR="00E60BC4" w:rsidRPr="00E60BC4" w:rsidRDefault="00E60BC4" w:rsidP="00035893">
      <w:pPr>
        <w:pStyle w:val="Default"/>
        <w:rPr>
          <w:rFonts w:ascii="Calibri" w:hAnsi="Calibri"/>
          <w:sz w:val="22"/>
          <w:szCs w:val="22"/>
        </w:rPr>
      </w:pPr>
      <w:r w:rsidRPr="00E60BC4">
        <w:rPr>
          <w:rFonts w:ascii="Calibri" w:hAnsi="Calibri"/>
          <w:sz w:val="22"/>
          <w:szCs w:val="22"/>
        </w:rPr>
        <w:t xml:space="preserve">It is expected that the school will provide to the panel evidence that the school’s equipment appropriately supports the delivery of the curriculum at the school. </w:t>
      </w:r>
    </w:p>
    <w:p w:rsidR="000F5AEC" w:rsidRDefault="000F5AEC" w:rsidP="00774505">
      <w:pPr>
        <w:pStyle w:val="ListParagraph"/>
        <w:spacing w:before="120" w:after="0"/>
        <w:ind w:left="0"/>
        <w:rPr>
          <w:rFonts w:cs="Calibri"/>
          <w:b/>
          <w:bCs/>
          <w:szCs w:val="22"/>
        </w:rPr>
      </w:pPr>
      <w:r w:rsidRPr="000F5AEC">
        <w:rPr>
          <w:rFonts w:cs="Calibri"/>
          <w:b/>
          <w:bCs/>
          <w:szCs w:val="22"/>
        </w:rPr>
        <w:t>Evidence that the school is compliant with this condition of registration could include:</w:t>
      </w:r>
    </w:p>
    <w:p w:rsidR="00E60BC4" w:rsidRPr="00E60BC4" w:rsidRDefault="00E60BC4" w:rsidP="00BC4A99">
      <w:pPr>
        <w:pStyle w:val="ListParagraph"/>
        <w:numPr>
          <w:ilvl w:val="0"/>
          <w:numId w:val="7"/>
        </w:numPr>
        <w:ind w:left="709" w:hanging="709"/>
        <w:rPr>
          <w:szCs w:val="22"/>
        </w:rPr>
      </w:pPr>
      <w:r w:rsidRPr="00E60BC4">
        <w:rPr>
          <w:szCs w:val="22"/>
        </w:rPr>
        <w:t xml:space="preserve">a description of the school’s current equipment </w:t>
      </w:r>
    </w:p>
    <w:p w:rsidR="00E60BC4" w:rsidRPr="00E60BC4" w:rsidRDefault="00E60BC4" w:rsidP="00BC4A99">
      <w:pPr>
        <w:pStyle w:val="ListParagraph"/>
        <w:numPr>
          <w:ilvl w:val="0"/>
          <w:numId w:val="7"/>
        </w:numPr>
        <w:ind w:left="0" w:firstLine="0"/>
        <w:rPr>
          <w:szCs w:val="22"/>
        </w:rPr>
      </w:pPr>
      <w:proofErr w:type="gramStart"/>
      <w:r w:rsidRPr="00E60BC4">
        <w:rPr>
          <w:szCs w:val="22"/>
        </w:rPr>
        <w:t>a</w:t>
      </w:r>
      <w:proofErr w:type="gramEnd"/>
      <w:r w:rsidRPr="00E60BC4">
        <w:rPr>
          <w:szCs w:val="22"/>
        </w:rPr>
        <w:t xml:space="preserve"> tour of the school during the preliminary registration visit. </w:t>
      </w:r>
    </w:p>
    <w:p w:rsidR="006D6724" w:rsidRDefault="006D6724">
      <w:pPr>
        <w:rPr>
          <w:i/>
          <w:smallCaps/>
          <w:color w:val="D35260" w:themeColor="accent2" w:themeTint="99"/>
          <w:spacing w:val="10"/>
          <w:sz w:val="28"/>
          <w:szCs w:val="22"/>
        </w:rPr>
      </w:pPr>
      <w:r>
        <w:br w:type="page"/>
      </w:r>
    </w:p>
    <w:p w:rsidR="00E60BC4" w:rsidRPr="00CB43C7" w:rsidRDefault="00E60BC4" w:rsidP="00CB43C7">
      <w:pPr>
        <w:pStyle w:val="Heading4"/>
      </w:pPr>
      <w:proofErr w:type="gramStart"/>
      <w:r w:rsidRPr="00CB43C7">
        <w:lastRenderedPageBreak/>
        <w:t>B.(</w:t>
      </w:r>
      <w:proofErr w:type="gramEnd"/>
      <w:r w:rsidRPr="00CB43C7">
        <w:t xml:space="preserve">ii)(a) – </w:t>
      </w:r>
      <w:r w:rsidR="00BE5B5A" w:rsidRPr="00CB43C7">
        <w:t>S</w:t>
      </w:r>
      <w:r w:rsidRPr="00CB43C7">
        <w:t>afety and welfare related policies</w:t>
      </w:r>
    </w:p>
    <w:p w:rsidR="0064515B" w:rsidRDefault="00E60BC4" w:rsidP="0064515B">
      <w:pPr>
        <w:spacing w:after="0" w:line="240" w:lineRule="auto"/>
        <w:rPr>
          <w:szCs w:val="22"/>
        </w:rPr>
      </w:pPr>
      <w:r w:rsidRPr="00E60BC4">
        <w:rPr>
          <w:szCs w:val="22"/>
        </w:rPr>
        <w:t>Safety and welfare related policies provide appropriate, clear and consistent support for the provision of a safe learning environment at the school.</w:t>
      </w:r>
    </w:p>
    <w:p w:rsidR="0064515B" w:rsidRPr="0064515B" w:rsidRDefault="0064515B" w:rsidP="0064515B">
      <w:pPr>
        <w:spacing w:before="120"/>
        <w:rPr>
          <w:rFonts w:cs="Calibri"/>
          <w:szCs w:val="22"/>
          <w:lang w:eastAsia="en-AU"/>
        </w:rPr>
      </w:pPr>
      <w:r w:rsidRPr="0064515B">
        <w:rPr>
          <w:szCs w:val="22"/>
        </w:rPr>
        <w:t xml:space="preserve">As non-government schools must be compliant with the </w:t>
      </w:r>
      <w:r w:rsidRPr="0064515B">
        <w:rPr>
          <w:i/>
          <w:szCs w:val="22"/>
        </w:rPr>
        <w:t>Work Health and Safety Act 2011</w:t>
      </w:r>
      <w:r w:rsidRPr="0064515B">
        <w:rPr>
          <w:szCs w:val="22"/>
        </w:rPr>
        <w:t xml:space="preserve"> (WHS Act) and all relevant ACT codes of practice and standards, non-government schools must </w:t>
      </w:r>
      <w:r>
        <w:rPr>
          <w:szCs w:val="22"/>
        </w:rPr>
        <w:t xml:space="preserve">develop a </w:t>
      </w:r>
      <w:r w:rsidRPr="0064515B">
        <w:rPr>
          <w:szCs w:val="22"/>
        </w:rPr>
        <w:t xml:space="preserve">Workplace Health and Safety Management System Framework </w:t>
      </w:r>
      <w:r>
        <w:rPr>
          <w:szCs w:val="22"/>
        </w:rPr>
        <w:t xml:space="preserve">as </w:t>
      </w:r>
      <w:r w:rsidRPr="0064515B">
        <w:rPr>
          <w:szCs w:val="22"/>
        </w:rPr>
        <w:t xml:space="preserve">required </w:t>
      </w:r>
      <w:r>
        <w:rPr>
          <w:szCs w:val="22"/>
        </w:rPr>
        <w:t>by</w:t>
      </w:r>
      <w:r w:rsidRPr="0064515B">
        <w:rPr>
          <w:szCs w:val="22"/>
        </w:rPr>
        <w:t xml:space="preserve"> the</w:t>
      </w:r>
      <w:r w:rsidRPr="0064515B">
        <w:rPr>
          <w:rFonts w:cs="Calibri"/>
          <w:szCs w:val="22"/>
          <w:lang w:eastAsia="en-AU"/>
        </w:rPr>
        <w:t xml:space="preserve"> WHS Act. </w:t>
      </w:r>
    </w:p>
    <w:p w:rsidR="00A121A7" w:rsidRPr="00B65441" w:rsidRDefault="0064515B" w:rsidP="00B65441">
      <w:pPr>
        <w:spacing w:before="120" w:after="0"/>
        <w:rPr>
          <w:rFonts w:cs="Calibri"/>
          <w:b/>
          <w:bCs/>
          <w:szCs w:val="22"/>
        </w:rPr>
      </w:pPr>
      <w:r w:rsidRPr="000F5AEC">
        <w:rPr>
          <w:rFonts w:cs="Calibri"/>
          <w:b/>
          <w:bCs/>
          <w:szCs w:val="22"/>
        </w:rPr>
        <w:t>Evidence that the school is compliant with this condition of registration could include</w:t>
      </w:r>
      <w:r w:rsidRPr="00774505">
        <w:rPr>
          <w:rFonts w:cs="Calibri"/>
          <w:b/>
          <w:bCs/>
          <w:szCs w:val="22"/>
        </w:rPr>
        <w:t>:</w:t>
      </w:r>
    </w:p>
    <w:p w:rsidR="00B77A63" w:rsidRDefault="00B77A63" w:rsidP="00BC4A99">
      <w:pPr>
        <w:pStyle w:val="ListParagraph"/>
        <w:numPr>
          <w:ilvl w:val="0"/>
          <w:numId w:val="21"/>
        </w:numPr>
        <w:rPr>
          <w:szCs w:val="22"/>
        </w:rPr>
      </w:pPr>
      <w:r>
        <w:rPr>
          <w:szCs w:val="22"/>
        </w:rPr>
        <w:t xml:space="preserve">evidence of compliance with the WHS ACT </w:t>
      </w:r>
    </w:p>
    <w:p w:rsidR="00B77A63" w:rsidRDefault="00B77A63" w:rsidP="00BC4A99">
      <w:pPr>
        <w:pStyle w:val="ListParagraph"/>
        <w:numPr>
          <w:ilvl w:val="0"/>
          <w:numId w:val="21"/>
        </w:numPr>
        <w:rPr>
          <w:szCs w:val="22"/>
        </w:rPr>
      </w:pPr>
      <w:r>
        <w:rPr>
          <w:szCs w:val="22"/>
        </w:rPr>
        <w:t>evidence of compliance with AS4801</w:t>
      </w:r>
      <w:r w:rsidRPr="00B77A63">
        <w:rPr>
          <w:szCs w:val="22"/>
        </w:rPr>
        <w:t xml:space="preserve"> </w:t>
      </w:r>
    </w:p>
    <w:p w:rsidR="00B77A63" w:rsidRDefault="00B77A63" w:rsidP="00BC4A99">
      <w:pPr>
        <w:pStyle w:val="ListParagraph"/>
        <w:numPr>
          <w:ilvl w:val="0"/>
          <w:numId w:val="21"/>
        </w:numPr>
        <w:rPr>
          <w:szCs w:val="22"/>
        </w:rPr>
      </w:pPr>
      <w:r>
        <w:rPr>
          <w:szCs w:val="22"/>
        </w:rPr>
        <w:t>copies of emergency management</w:t>
      </w:r>
      <w:r w:rsidRPr="00A121A7">
        <w:rPr>
          <w:szCs w:val="22"/>
        </w:rPr>
        <w:t xml:space="preserve"> plans</w:t>
      </w:r>
      <w:r>
        <w:rPr>
          <w:szCs w:val="22"/>
        </w:rPr>
        <w:t xml:space="preserve"> and processes relating to:</w:t>
      </w:r>
    </w:p>
    <w:p w:rsidR="00B77A63" w:rsidRDefault="00B77A63" w:rsidP="00BC4A99">
      <w:pPr>
        <w:pStyle w:val="ListParagraph"/>
        <w:numPr>
          <w:ilvl w:val="1"/>
          <w:numId w:val="23"/>
        </w:numPr>
        <w:rPr>
          <w:szCs w:val="22"/>
        </w:rPr>
      </w:pPr>
      <w:r>
        <w:rPr>
          <w:szCs w:val="22"/>
        </w:rPr>
        <w:t>handling of asbestos</w:t>
      </w:r>
    </w:p>
    <w:p w:rsidR="00B77A63" w:rsidRDefault="00B77A63" w:rsidP="00BC4A99">
      <w:pPr>
        <w:pStyle w:val="ListParagraph"/>
        <w:numPr>
          <w:ilvl w:val="1"/>
          <w:numId w:val="23"/>
        </w:numPr>
        <w:rPr>
          <w:szCs w:val="22"/>
        </w:rPr>
      </w:pPr>
      <w:r w:rsidRPr="00A121A7">
        <w:rPr>
          <w:szCs w:val="22"/>
        </w:rPr>
        <w:t>evacuation</w:t>
      </w:r>
      <w:r>
        <w:rPr>
          <w:szCs w:val="22"/>
        </w:rPr>
        <w:t>s and lock-downs</w:t>
      </w:r>
    </w:p>
    <w:p w:rsidR="00B77A63" w:rsidRDefault="00B77A63" w:rsidP="00BC4A99">
      <w:pPr>
        <w:pStyle w:val="ListParagraph"/>
        <w:numPr>
          <w:ilvl w:val="1"/>
          <w:numId w:val="23"/>
        </w:numPr>
        <w:rPr>
          <w:szCs w:val="22"/>
        </w:rPr>
      </w:pPr>
      <w:r w:rsidRPr="00A121A7">
        <w:rPr>
          <w:szCs w:val="22"/>
        </w:rPr>
        <w:t>work safety training undertaken by staff</w:t>
      </w:r>
    </w:p>
    <w:p w:rsidR="00B77A63" w:rsidRPr="00810F55" w:rsidRDefault="00B77A63" w:rsidP="00BC4A99">
      <w:pPr>
        <w:pStyle w:val="ListParagraph"/>
        <w:numPr>
          <w:ilvl w:val="1"/>
          <w:numId w:val="23"/>
        </w:numPr>
        <w:rPr>
          <w:szCs w:val="22"/>
        </w:rPr>
      </w:pPr>
      <w:r>
        <w:rPr>
          <w:szCs w:val="22"/>
        </w:rPr>
        <w:t>first aid facilities</w:t>
      </w:r>
      <w:r w:rsidR="00810F55">
        <w:rPr>
          <w:szCs w:val="22"/>
        </w:rPr>
        <w:t>,</w:t>
      </w:r>
      <w:r w:rsidRPr="00810F55">
        <w:rPr>
          <w:szCs w:val="22"/>
        </w:rPr>
        <w:t xml:space="preserve"> certification</w:t>
      </w:r>
      <w:r w:rsidR="00810F55">
        <w:rPr>
          <w:szCs w:val="22"/>
        </w:rPr>
        <w:t xml:space="preserve">, </w:t>
      </w:r>
      <w:r w:rsidRPr="00810F55">
        <w:rPr>
          <w:szCs w:val="22"/>
        </w:rPr>
        <w:t>equipment</w:t>
      </w:r>
    </w:p>
    <w:p w:rsidR="00810F55" w:rsidRDefault="00B77A63" w:rsidP="00BC4A99">
      <w:pPr>
        <w:pStyle w:val="ListParagraph"/>
        <w:numPr>
          <w:ilvl w:val="1"/>
          <w:numId w:val="23"/>
        </w:numPr>
        <w:rPr>
          <w:szCs w:val="22"/>
        </w:rPr>
      </w:pPr>
      <w:r w:rsidRPr="00A121A7">
        <w:rPr>
          <w:szCs w:val="22"/>
        </w:rPr>
        <w:t>chemicals and hazardous materials including those housed in science fac</w:t>
      </w:r>
      <w:r w:rsidR="00810F55">
        <w:rPr>
          <w:szCs w:val="22"/>
        </w:rPr>
        <w:t>ilities and the school grounds</w:t>
      </w:r>
    </w:p>
    <w:p w:rsidR="00810F55" w:rsidRDefault="00B77A63" w:rsidP="00BC4A99">
      <w:pPr>
        <w:pStyle w:val="ListParagraph"/>
        <w:numPr>
          <w:ilvl w:val="1"/>
          <w:numId w:val="23"/>
        </w:numPr>
        <w:rPr>
          <w:szCs w:val="22"/>
        </w:rPr>
      </w:pPr>
      <w:r w:rsidRPr="00A121A7">
        <w:rPr>
          <w:szCs w:val="22"/>
        </w:rPr>
        <w:t>safety processes includ</w:t>
      </w:r>
      <w:r w:rsidR="00810F55">
        <w:rPr>
          <w:szCs w:val="22"/>
        </w:rPr>
        <w:t>ing visitor sign in procedures</w:t>
      </w:r>
    </w:p>
    <w:p w:rsidR="00810F55" w:rsidRDefault="00B77A63" w:rsidP="00BC4A99">
      <w:pPr>
        <w:pStyle w:val="ListParagraph"/>
        <w:numPr>
          <w:ilvl w:val="1"/>
          <w:numId w:val="23"/>
        </w:numPr>
        <w:rPr>
          <w:szCs w:val="22"/>
        </w:rPr>
      </w:pPr>
      <w:r w:rsidRPr="00A121A7">
        <w:rPr>
          <w:szCs w:val="22"/>
        </w:rPr>
        <w:t>risk assessments un</w:t>
      </w:r>
      <w:r w:rsidR="00810F55">
        <w:rPr>
          <w:szCs w:val="22"/>
        </w:rPr>
        <w:t>dertaken for school activities</w:t>
      </w:r>
    </w:p>
    <w:p w:rsidR="00810F55" w:rsidRDefault="00B77A63" w:rsidP="00BC4A99">
      <w:pPr>
        <w:pStyle w:val="ListParagraph"/>
        <w:numPr>
          <w:ilvl w:val="1"/>
          <w:numId w:val="23"/>
        </w:numPr>
        <w:rPr>
          <w:szCs w:val="22"/>
        </w:rPr>
      </w:pPr>
      <w:r w:rsidRPr="00A121A7">
        <w:rPr>
          <w:szCs w:val="22"/>
        </w:rPr>
        <w:t>school scie</w:t>
      </w:r>
      <w:r w:rsidR="00810F55">
        <w:rPr>
          <w:szCs w:val="22"/>
        </w:rPr>
        <w:t>nce laboratories and workshops</w:t>
      </w:r>
    </w:p>
    <w:p w:rsidR="00810F55" w:rsidRDefault="00B77A63" w:rsidP="00BC4A99">
      <w:pPr>
        <w:pStyle w:val="ListParagraph"/>
        <w:numPr>
          <w:ilvl w:val="1"/>
          <w:numId w:val="23"/>
        </w:numPr>
        <w:rPr>
          <w:szCs w:val="22"/>
        </w:rPr>
      </w:pPr>
      <w:r w:rsidRPr="00A121A7">
        <w:rPr>
          <w:szCs w:val="22"/>
        </w:rPr>
        <w:t>tagging and testing of electric</w:t>
      </w:r>
      <w:r w:rsidR="00810F55">
        <w:rPr>
          <w:szCs w:val="22"/>
        </w:rPr>
        <w:t>al equipment</w:t>
      </w:r>
    </w:p>
    <w:p w:rsidR="00B77A63" w:rsidRPr="00B77A63" w:rsidRDefault="00B77A63" w:rsidP="00BC4A99">
      <w:pPr>
        <w:pStyle w:val="ListParagraph"/>
        <w:numPr>
          <w:ilvl w:val="1"/>
          <w:numId w:val="23"/>
        </w:numPr>
        <w:rPr>
          <w:szCs w:val="22"/>
        </w:rPr>
      </w:pPr>
      <w:r w:rsidRPr="00A121A7">
        <w:rPr>
          <w:szCs w:val="22"/>
        </w:rPr>
        <w:t>certification where necessary of sporting equipment, science equipment, playground equipment</w:t>
      </w:r>
    </w:p>
    <w:p w:rsidR="00A121A7" w:rsidRPr="00DC4926" w:rsidRDefault="00A121A7" w:rsidP="00BC4A99">
      <w:pPr>
        <w:pStyle w:val="ListParagraph"/>
        <w:numPr>
          <w:ilvl w:val="0"/>
          <w:numId w:val="22"/>
        </w:numPr>
        <w:rPr>
          <w:szCs w:val="22"/>
        </w:rPr>
      </w:pPr>
      <w:r w:rsidRPr="00DC4926">
        <w:rPr>
          <w:szCs w:val="22"/>
        </w:rPr>
        <w:t xml:space="preserve">evidence that </w:t>
      </w:r>
      <w:r w:rsidR="00B77A63" w:rsidRPr="00DC4926">
        <w:rPr>
          <w:szCs w:val="22"/>
        </w:rPr>
        <w:t>the</w:t>
      </w:r>
      <w:r w:rsidRPr="00DC4926">
        <w:rPr>
          <w:szCs w:val="22"/>
        </w:rPr>
        <w:t xml:space="preserve"> school’s policies that guide its collection and storage of personal information comply with Commonwealth Privacy legislation</w:t>
      </w:r>
    </w:p>
    <w:p w:rsidR="00A121A7" w:rsidRPr="00DC4926" w:rsidRDefault="00A121A7" w:rsidP="00BC4A99">
      <w:pPr>
        <w:pStyle w:val="ListParagraph"/>
        <w:numPr>
          <w:ilvl w:val="0"/>
          <w:numId w:val="22"/>
        </w:numPr>
        <w:spacing w:after="120"/>
        <w:ind w:left="357" w:hanging="357"/>
        <w:rPr>
          <w:szCs w:val="22"/>
        </w:rPr>
      </w:pPr>
      <w:r w:rsidRPr="00DC4926">
        <w:rPr>
          <w:szCs w:val="22"/>
        </w:rPr>
        <w:t>copies of all Certificates of Occupancy and Use for buildings/major changes to buildings constructed since the last registration visit</w:t>
      </w:r>
    </w:p>
    <w:p w:rsidR="00B77A63" w:rsidRPr="00A121A7" w:rsidRDefault="00B77A63" w:rsidP="00BC4A99">
      <w:pPr>
        <w:pStyle w:val="Default"/>
        <w:numPr>
          <w:ilvl w:val="0"/>
          <w:numId w:val="22"/>
        </w:numPr>
        <w:spacing w:before="120"/>
        <w:rPr>
          <w:rFonts w:ascii="Calibri" w:eastAsiaTheme="minorEastAsia" w:hAnsi="Calibri" w:cstheme="minorBidi"/>
          <w:color w:val="auto"/>
          <w:sz w:val="22"/>
          <w:szCs w:val="22"/>
        </w:rPr>
      </w:pPr>
      <w:r>
        <w:rPr>
          <w:rFonts w:ascii="Calibri" w:eastAsiaTheme="minorEastAsia" w:hAnsi="Calibri" w:cs="Calibri"/>
          <w:bCs/>
          <w:color w:val="auto"/>
          <w:sz w:val="22"/>
          <w:szCs w:val="22"/>
        </w:rPr>
        <w:t xml:space="preserve">copies of relevant </w:t>
      </w:r>
      <w:r w:rsidRPr="00A121A7">
        <w:rPr>
          <w:rFonts w:ascii="Calibri" w:eastAsiaTheme="minorEastAsia" w:hAnsi="Calibri" w:cs="Calibri"/>
          <w:bCs/>
          <w:color w:val="auto"/>
          <w:sz w:val="22"/>
          <w:szCs w:val="22"/>
        </w:rPr>
        <w:t>policies</w:t>
      </w:r>
      <w:r>
        <w:rPr>
          <w:rFonts w:ascii="Calibri" w:hAnsi="Calibri"/>
          <w:sz w:val="22"/>
          <w:szCs w:val="22"/>
        </w:rPr>
        <w:t xml:space="preserve"> relating to matters such as</w:t>
      </w:r>
      <w:r w:rsidRPr="00A121A7">
        <w:rPr>
          <w:sz w:val="22"/>
          <w:szCs w:val="22"/>
        </w:rPr>
        <w:t>:</w:t>
      </w:r>
    </w:p>
    <w:p w:rsidR="00E60BC4" w:rsidRPr="00E60BC4" w:rsidRDefault="00E60BC4" w:rsidP="00BC4A99">
      <w:pPr>
        <w:pStyle w:val="ListParagraph"/>
        <w:numPr>
          <w:ilvl w:val="1"/>
          <w:numId w:val="23"/>
        </w:numPr>
        <w:rPr>
          <w:szCs w:val="22"/>
        </w:rPr>
      </w:pPr>
      <w:r w:rsidRPr="00E60BC4">
        <w:rPr>
          <w:szCs w:val="22"/>
        </w:rPr>
        <w:t>the school’s pastoral care approach</w:t>
      </w:r>
    </w:p>
    <w:p w:rsidR="00E60BC4" w:rsidRPr="00E60BC4" w:rsidRDefault="00E60BC4" w:rsidP="00BC4A99">
      <w:pPr>
        <w:pStyle w:val="ListParagraph"/>
        <w:numPr>
          <w:ilvl w:val="1"/>
          <w:numId w:val="23"/>
        </w:numPr>
        <w:rPr>
          <w:szCs w:val="22"/>
        </w:rPr>
      </w:pPr>
      <w:r w:rsidRPr="00E60BC4">
        <w:rPr>
          <w:szCs w:val="22"/>
        </w:rPr>
        <w:t>critical incident handling and recording of critical incidents</w:t>
      </w:r>
    </w:p>
    <w:p w:rsidR="00E60BC4" w:rsidRPr="00E60BC4" w:rsidRDefault="00E60BC4" w:rsidP="00BC4A99">
      <w:pPr>
        <w:pStyle w:val="ListParagraph"/>
        <w:numPr>
          <w:ilvl w:val="1"/>
          <w:numId w:val="23"/>
        </w:numPr>
        <w:rPr>
          <w:szCs w:val="22"/>
        </w:rPr>
      </w:pPr>
      <w:r w:rsidRPr="00E60BC4">
        <w:rPr>
          <w:szCs w:val="22"/>
        </w:rPr>
        <w:t>mandatory reporting</w:t>
      </w:r>
      <w:r w:rsidR="00241D88">
        <w:rPr>
          <w:szCs w:val="22"/>
        </w:rPr>
        <w:t xml:space="preserve"> in accordance with the </w:t>
      </w:r>
      <w:r w:rsidR="00241D88">
        <w:rPr>
          <w:i/>
          <w:szCs w:val="22"/>
        </w:rPr>
        <w:t>Children and Young People Act 2008</w:t>
      </w:r>
    </w:p>
    <w:p w:rsidR="00E60BC4" w:rsidRPr="00E60BC4" w:rsidRDefault="00E60BC4" w:rsidP="00BC4A99">
      <w:pPr>
        <w:pStyle w:val="ListParagraph"/>
        <w:numPr>
          <w:ilvl w:val="1"/>
          <w:numId w:val="23"/>
        </w:numPr>
        <w:rPr>
          <w:szCs w:val="22"/>
        </w:rPr>
      </w:pPr>
      <w:r w:rsidRPr="00E60BC4">
        <w:rPr>
          <w:szCs w:val="22"/>
        </w:rPr>
        <w:t xml:space="preserve">enrolment of students, including the checking of visa classes where the birth certificate or residency papers </w:t>
      </w:r>
      <w:r w:rsidR="00456E99">
        <w:rPr>
          <w:szCs w:val="22"/>
        </w:rPr>
        <w:t>indicate the student is not an Australian citizen or resident</w:t>
      </w:r>
      <w:r w:rsidRPr="00E60BC4">
        <w:rPr>
          <w:szCs w:val="22"/>
        </w:rPr>
        <w:t xml:space="preserve"> </w:t>
      </w:r>
    </w:p>
    <w:p w:rsidR="00E60BC4" w:rsidRPr="00E60BC4" w:rsidRDefault="00E60BC4" w:rsidP="00BC4A99">
      <w:pPr>
        <w:pStyle w:val="ListParagraph"/>
        <w:numPr>
          <w:ilvl w:val="1"/>
          <w:numId w:val="23"/>
        </w:numPr>
        <w:rPr>
          <w:szCs w:val="22"/>
        </w:rPr>
      </w:pPr>
      <w:r w:rsidRPr="00E60BC4">
        <w:rPr>
          <w:szCs w:val="22"/>
        </w:rPr>
        <w:t>recording and monitoring of attendance and absences</w:t>
      </w:r>
    </w:p>
    <w:p w:rsidR="00E60BC4" w:rsidRPr="00241D88" w:rsidRDefault="00E60BC4" w:rsidP="00241D88">
      <w:pPr>
        <w:pStyle w:val="ListParagraph"/>
        <w:numPr>
          <w:ilvl w:val="1"/>
          <w:numId w:val="23"/>
        </w:numPr>
        <w:rPr>
          <w:szCs w:val="22"/>
        </w:rPr>
      </w:pPr>
      <w:r w:rsidRPr="00E60BC4">
        <w:rPr>
          <w:szCs w:val="22"/>
        </w:rPr>
        <w:t>encouraging school attendance</w:t>
      </w:r>
      <w:r w:rsidR="00241D88">
        <w:rPr>
          <w:szCs w:val="22"/>
        </w:rPr>
        <w:t xml:space="preserve"> and </w:t>
      </w:r>
      <w:r w:rsidRPr="00241D88">
        <w:rPr>
          <w:szCs w:val="22"/>
        </w:rPr>
        <w:t>managing non-attendance</w:t>
      </w:r>
    </w:p>
    <w:p w:rsidR="00E60BC4" w:rsidRPr="00E60BC4" w:rsidRDefault="00E618CB" w:rsidP="00BC4A99">
      <w:pPr>
        <w:pStyle w:val="ListParagraph"/>
        <w:numPr>
          <w:ilvl w:val="1"/>
          <w:numId w:val="23"/>
        </w:numPr>
        <w:rPr>
          <w:szCs w:val="22"/>
        </w:rPr>
      </w:pPr>
      <w:r>
        <w:rPr>
          <w:szCs w:val="22"/>
        </w:rPr>
        <w:t xml:space="preserve">the </w:t>
      </w:r>
      <w:r w:rsidR="00E60BC4" w:rsidRPr="00E60BC4">
        <w:rPr>
          <w:szCs w:val="22"/>
        </w:rPr>
        <w:t>archival of enrolment and attendance records</w:t>
      </w:r>
    </w:p>
    <w:p w:rsidR="00E60BC4" w:rsidRPr="00E60BC4" w:rsidRDefault="00E60BC4" w:rsidP="00BC4A99">
      <w:pPr>
        <w:pStyle w:val="ListParagraph"/>
        <w:numPr>
          <w:ilvl w:val="1"/>
          <w:numId w:val="23"/>
        </w:numPr>
        <w:rPr>
          <w:szCs w:val="22"/>
        </w:rPr>
      </w:pPr>
      <w:r w:rsidRPr="00E60BC4">
        <w:rPr>
          <w:szCs w:val="22"/>
        </w:rPr>
        <w:t>suspension and exclusion (expulsion) of students</w:t>
      </w:r>
    </w:p>
    <w:p w:rsidR="00E60BC4" w:rsidRPr="00E60BC4" w:rsidRDefault="00E60BC4" w:rsidP="00BC4A99">
      <w:pPr>
        <w:pStyle w:val="ListParagraph"/>
        <w:numPr>
          <w:ilvl w:val="1"/>
          <w:numId w:val="23"/>
        </w:numPr>
        <w:rPr>
          <w:szCs w:val="22"/>
        </w:rPr>
      </w:pPr>
      <w:r w:rsidRPr="00E60BC4">
        <w:rPr>
          <w:szCs w:val="22"/>
        </w:rPr>
        <w:t>transfer of students and the use of the Student Transfer Register</w:t>
      </w:r>
    </w:p>
    <w:p w:rsidR="00E60BC4" w:rsidRPr="00E60BC4" w:rsidRDefault="00E60BC4" w:rsidP="00BC4A99">
      <w:pPr>
        <w:pStyle w:val="ListParagraph"/>
        <w:numPr>
          <w:ilvl w:val="1"/>
          <w:numId w:val="23"/>
        </w:numPr>
        <w:rPr>
          <w:szCs w:val="22"/>
        </w:rPr>
      </w:pPr>
      <w:r w:rsidRPr="00E60BC4">
        <w:rPr>
          <w:szCs w:val="22"/>
        </w:rPr>
        <w:t>complaints management</w:t>
      </w:r>
    </w:p>
    <w:p w:rsidR="00E60BC4" w:rsidRPr="00241D88" w:rsidRDefault="00E60BC4" w:rsidP="00241D88">
      <w:pPr>
        <w:pStyle w:val="ListParagraph"/>
        <w:numPr>
          <w:ilvl w:val="1"/>
          <w:numId w:val="23"/>
        </w:numPr>
        <w:rPr>
          <w:szCs w:val="22"/>
        </w:rPr>
      </w:pPr>
      <w:r w:rsidRPr="00E60BC4">
        <w:rPr>
          <w:szCs w:val="22"/>
        </w:rPr>
        <w:t>duty of care</w:t>
      </w:r>
      <w:r w:rsidR="00241D88">
        <w:rPr>
          <w:szCs w:val="22"/>
        </w:rPr>
        <w:t xml:space="preserve"> including </w:t>
      </w:r>
      <w:r w:rsidRPr="00241D88">
        <w:rPr>
          <w:szCs w:val="22"/>
        </w:rPr>
        <w:t>playground supervision</w:t>
      </w:r>
    </w:p>
    <w:p w:rsidR="00E60BC4" w:rsidRPr="00E60BC4" w:rsidRDefault="00E60BC4" w:rsidP="00BC4A99">
      <w:pPr>
        <w:pStyle w:val="ListParagraph"/>
        <w:numPr>
          <w:ilvl w:val="1"/>
          <w:numId w:val="23"/>
        </w:numPr>
        <w:rPr>
          <w:szCs w:val="22"/>
        </w:rPr>
      </w:pPr>
      <w:r w:rsidRPr="00E60BC4">
        <w:rPr>
          <w:szCs w:val="22"/>
        </w:rPr>
        <w:t>excursions and camps</w:t>
      </w:r>
    </w:p>
    <w:p w:rsidR="00E60BC4" w:rsidRPr="00E60BC4" w:rsidRDefault="00E60BC4" w:rsidP="00BC4A99">
      <w:pPr>
        <w:pStyle w:val="ListParagraph"/>
        <w:numPr>
          <w:ilvl w:val="1"/>
          <w:numId w:val="23"/>
        </w:numPr>
        <w:rPr>
          <w:szCs w:val="22"/>
        </w:rPr>
      </w:pPr>
      <w:r w:rsidRPr="00E60BC4">
        <w:rPr>
          <w:szCs w:val="22"/>
        </w:rPr>
        <w:t>visitors to the school</w:t>
      </w:r>
      <w:r w:rsidR="00241D88">
        <w:rPr>
          <w:szCs w:val="22"/>
        </w:rPr>
        <w:t xml:space="preserve"> and volunteers</w:t>
      </w:r>
    </w:p>
    <w:p w:rsidR="00E60BC4" w:rsidRPr="00DC4926" w:rsidRDefault="00E60BC4" w:rsidP="00BC4A99">
      <w:pPr>
        <w:pStyle w:val="ListParagraph"/>
        <w:numPr>
          <w:ilvl w:val="1"/>
          <w:numId w:val="23"/>
        </w:numPr>
        <w:rPr>
          <w:szCs w:val="22"/>
        </w:rPr>
      </w:pPr>
      <w:r w:rsidRPr="00DC4926">
        <w:rPr>
          <w:szCs w:val="22"/>
        </w:rPr>
        <w:t xml:space="preserve">provision of educational psychologists, </w:t>
      </w:r>
      <w:proofErr w:type="spellStart"/>
      <w:r w:rsidRPr="00DC4926">
        <w:rPr>
          <w:szCs w:val="22"/>
        </w:rPr>
        <w:t>counsellors</w:t>
      </w:r>
      <w:proofErr w:type="spellEnd"/>
      <w:r w:rsidRPr="00DC4926">
        <w:rPr>
          <w:szCs w:val="22"/>
        </w:rPr>
        <w:t xml:space="preserve"> or social workers</w:t>
      </w:r>
    </w:p>
    <w:p w:rsidR="00E60BC4" w:rsidRDefault="00E60BC4" w:rsidP="00BC4A99">
      <w:pPr>
        <w:pStyle w:val="ListParagraph"/>
        <w:numPr>
          <w:ilvl w:val="1"/>
          <w:numId w:val="23"/>
        </w:numPr>
        <w:rPr>
          <w:szCs w:val="22"/>
        </w:rPr>
      </w:pPr>
      <w:r w:rsidRPr="00E60BC4">
        <w:rPr>
          <w:szCs w:val="22"/>
        </w:rPr>
        <w:t>p</w:t>
      </w:r>
      <w:r w:rsidR="00E618CB">
        <w:rPr>
          <w:szCs w:val="22"/>
        </w:rPr>
        <w:t>artnerships with other agencies</w:t>
      </w:r>
    </w:p>
    <w:p w:rsidR="00E618CB" w:rsidRDefault="00E618CB" w:rsidP="00BC4A99">
      <w:pPr>
        <w:pStyle w:val="ListParagraph"/>
        <w:numPr>
          <w:ilvl w:val="1"/>
          <w:numId w:val="23"/>
        </w:numPr>
        <w:rPr>
          <w:szCs w:val="22"/>
        </w:rPr>
      </w:pPr>
      <w:r>
        <w:rPr>
          <w:szCs w:val="22"/>
        </w:rPr>
        <w:lastRenderedPageBreak/>
        <w:t>first aid</w:t>
      </w:r>
    </w:p>
    <w:p w:rsidR="00E618CB" w:rsidRDefault="00E618CB" w:rsidP="00BC4A99">
      <w:pPr>
        <w:pStyle w:val="ListParagraph"/>
        <w:numPr>
          <w:ilvl w:val="1"/>
          <w:numId w:val="23"/>
        </w:numPr>
        <w:rPr>
          <w:szCs w:val="22"/>
        </w:rPr>
      </w:pPr>
      <w:r>
        <w:rPr>
          <w:szCs w:val="22"/>
        </w:rPr>
        <w:t>communication with parents</w:t>
      </w:r>
    </w:p>
    <w:p w:rsidR="00E618CB" w:rsidRPr="00E60BC4" w:rsidRDefault="00E618CB" w:rsidP="00BC4A99">
      <w:pPr>
        <w:pStyle w:val="ListParagraph"/>
        <w:numPr>
          <w:ilvl w:val="1"/>
          <w:numId w:val="23"/>
        </w:numPr>
        <w:rPr>
          <w:szCs w:val="22"/>
        </w:rPr>
      </w:pPr>
      <w:r>
        <w:rPr>
          <w:szCs w:val="22"/>
        </w:rPr>
        <w:t xml:space="preserve">safety and welfare </w:t>
      </w:r>
      <w:r w:rsidRPr="00E60BC4">
        <w:rPr>
          <w:szCs w:val="22"/>
        </w:rPr>
        <w:t xml:space="preserve"> </w:t>
      </w:r>
      <w:r>
        <w:rPr>
          <w:szCs w:val="22"/>
        </w:rPr>
        <w:t>as it specifically applies to</w:t>
      </w:r>
      <w:r w:rsidRPr="00E60BC4">
        <w:rPr>
          <w:szCs w:val="22"/>
        </w:rPr>
        <w:t>:</w:t>
      </w:r>
    </w:p>
    <w:p w:rsidR="00E618CB" w:rsidRPr="00280974" w:rsidRDefault="00E618CB" w:rsidP="00BC4A99">
      <w:pPr>
        <w:pStyle w:val="ListParagraph"/>
        <w:numPr>
          <w:ilvl w:val="2"/>
          <w:numId w:val="24"/>
        </w:numPr>
        <w:rPr>
          <w:szCs w:val="22"/>
        </w:rPr>
      </w:pPr>
      <w:r w:rsidRPr="00280974">
        <w:rPr>
          <w:szCs w:val="22"/>
        </w:rPr>
        <w:t>Aboriginal and Torres Strait Islander students</w:t>
      </w:r>
    </w:p>
    <w:p w:rsidR="00E618CB" w:rsidRPr="00E618CB" w:rsidRDefault="00E618CB" w:rsidP="00BC4A99">
      <w:pPr>
        <w:pStyle w:val="ListParagraph"/>
        <w:numPr>
          <w:ilvl w:val="2"/>
          <w:numId w:val="24"/>
        </w:numPr>
        <w:rPr>
          <w:szCs w:val="22"/>
        </w:rPr>
      </w:pPr>
      <w:proofErr w:type="gramStart"/>
      <w:r w:rsidRPr="002833E9">
        <w:rPr>
          <w:szCs w:val="22"/>
        </w:rPr>
        <w:t>students</w:t>
      </w:r>
      <w:proofErr w:type="gramEnd"/>
      <w:r w:rsidRPr="002833E9">
        <w:rPr>
          <w:szCs w:val="22"/>
        </w:rPr>
        <w:t xml:space="preserve"> with a disability</w:t>
      </w:r>
      <w:r>
        <w:rPr>
          <w:szCs w:val="22"/>
        </w:rPr>
        <w:t>.</w:t>
      </w:r>
      <w:r w:rsidRPr="002833E9">
        <w:rPr>
          <w:szCs w:val="22"/>
        </w:rPr>
        <w:t xml:space="preserve"> </w:t>
      </w:r>
    </w:p>
    <w:p w:rsidR="00E60BC4" w:rsidRPr="00CB43C7" w:rsidRDefault="00E60BC4" w:rsidP="00CB43C7">
      <w:pPr>
        <w:pStyle w:val="Heading4"/>
      </w:pPr>
      <w:proofErr w:type="gramStart"/>
      <w:r w:rsidRPr="00CB43C7">
        <w:t>B.(</w:t>
      </w:r>
      <w:proofErr w:type="gramEnd"/>
      <w:r w:rsidRPr="00CB43C7">
        <w:t xml:space="preserve">ii)(b) – </w:t>
      </w:r>
      <w:r w:rsidR="00BE5B5A" w:rsidRPr="00CB43C7">
        <w:t>S</w:t>
      </w:r>
      <w:r w:rsidRPr="00CB43C7">
        <w:t>afety and welfare related facilities</w:t>
      </w:r>
    </w:p>
    <w:p w:rsidR="00E60BC4" w:rsidRPr="00E60BC4" w:rsidRDefault="00E60BC4" w:rsidP="00035893">
      <w:pPr>
        <w:pStyle w:val="Default"/>
        <w:rPr>
          <w:rFonts w:ascii="Calibri" w:hAnsi="Calibri"/>
          <w:sz w:val="22"/>
          <w:szCs w:val="22"/>
        </w:rPr>
      </w:pPr>
      <w:r w:rsidRPr="00E60BC4">
        <w:rPr>
          <w:rFonts w:ascii="Calibri" w:hAnsi="Calibri"/>
          <w:sz w:val="22"/>
          <w:szCs w:val="22"/>
        </w:rPr>
        <w:t xml:space="preserve">It is expected that the school will provide to the panel evidence that the school’s facilities appropriately support the safety and welfare of students at the school. </w:t>
      </w:r>
    </w:p>
    <w:p w:rsidR="00E60BC4" w:rsidRPr="00774505" w:rsidRDefault="000F5AEC" w:rsidP="00774505">
      <w:pPr>
        <w:spacing w:before="120" w:after="0"/>
        <w:rPr>
          <w:rFonts w:cs="Calibri"/>
          <w:b/>
          <w:bCs/>
          <w:szCs w:val="22"/>
        </w:rPr>
      </w:pPr>
      <w:r w:rsidRPr="000F5AEC">
        <w:rPr>
          <w:rFonts w:cs="Calibri"/>
          <w:b/>
          <w:bCs/>
          <w:szCs w:val="22"/>
        </w:rPr>
        <w:t>Evidence that the school is compliant with this condition of registration could include</w:t>
      </w:r>
      <w:r w:rsidR="00E60BC4" w:rsidRPr="00774505">
        <w:rPr>
          <w:rFonts w:cs="Calibri"/>
          <w:b/>
          <w:bCs/>
          <w:szCs w:val="22"/>
        </w:rPr>
        <w:t>:</w:t>
      </w:r>
    </w:p>
    <w:p w:rsidR="00E60BC4" w:rsidRPr="00E60BC4" w:rsidRDefault="00E60BC4" w:rsidP="00BC4A99">
      <w:pPr>
        <w:pStyle w:val="ListParagraph"/>
        <w:numPr>
          <w:ilvl w:val="0"/>
          <w:numId w:val="7"/>
        </w:numPr>
        <w:ind w:left="567" w:hanging="567"/>
        <w:rPr>
          <w:szCs w:val="22"/>
        </w:rPr>
      </w:pPr>
      <w:r w:rsidRPr="00E60BC4">
        <w:rPr>
          <w:szCs w:val="22"/>
        </w:rPr>
        <w:t xml:space="preserve">a description of the school’s current facilities and future facilities including  first aid facilities and </w:t>
      </w:r>
      <w:proofErr w:type="spellStart"/>
      <w:r w:rsidRPr="00E60BC4">
        <w:rPr>
          <w:szCs w:val="22"/>
        </w:rPr>
        <w:t>counselling</w:t>
      </w:r>
      <w:proofErr w:type="spellEnd"/>
      <w:r w:rsidRPr="00E60BC4">
        <w:rPr>
          <w:szCs w:val="22"/>
        </w:rPr>
        <w:t xml:space="preserve"> facilities</w:t>
      </w:r>
    </w:p>
    <w:p w:rsidR="00E60BC4" w:rsidRPr="00E60BC4" w:rsidRDefault="00E60BC4" w:rsidP="00BC4A99">
      <w:pPr>
        <w:pStyle w:val="ListParagraph"/>
        <w:numPr>
          <w:ilvl w:val="0"/>
          <w:numId w:val="7"/>
        </w:numPr>
        <w:ind w:left="567" w:hanging="567"/>
        <w:rPr>
          <w:szCs w:val="22"/>
        </w:rPr>
      </w:pPr>
      <w:r w:rsidRPr="00E60BC4">
        <w:rPr>
          <w:szCs w:val="22"/>
        </w:rPr>
        <w:t xml:space="preserve"> </w:t>
      </w:r>
      <w:proofErr w:type="gramStart"/>
      <w:r w:rsidRPr="00E60BC4">
        <w:rPr>
          <w:szCs w:val="22"/>
        </w:rPr>
        <w:t>a</w:t>
      </w:r>
      <w:proofErr w:type="gramEnd"/>
      <w:r w:rsidRPr="00E60BC4">
        <w:rPr>
          <w:szCs w:val="22"/>
        </w:rPr>
        <w:t xml:space="preserve"> tour of the school during the preliminary registration visit</w:t>
      </w:r>
      <w:r w:rsidR="00B45E17">
        <w:rPr>
          <w:szCs w:val="22"/>
        </w:rPr>
        <w:t>.</w:t>
      </w:r>
      <w:r w:rsidRPr="00E60BC4">
        <w:rPr>
          <w:szCs w:val="22"/>
        </w:rPr>
        <w:t xml:space="preserve"> </w:t>
      </w:r>
    </w:p>
    <w:p w:rsidR="00E60BC4" w:rsidRPr="00B45E17" w:rsidRDefault="00B45E17" w:rsidP="00B45E17">
      <w:pPr>
        <w:rPr>
          <w:szCs w:val="22"/>
        </w:rPr>
      </w:pPr>
      <w:r w:rsidRPr="00B45E17">
        <w:rPr>
          <w:szCs w:val="22"/>
        </w:rPr>
        <w:t>A</w:t>
      </w:r>
      <w:r w:rsidR="00E60BC4" w:rsidRPr="00B45E17">
        <w:rPr>
          <w:szCs w:val="22"/>
        </w:rPr>
        <w:t xml:space="preserve"> detailed map of the school which labels all curriculum related facilities may assist the panel to report on the school’s safety and welfare related facilities. </w:t>
      </w:r>
    </w:p>
    <w:p w:rsidR="00E60BC4" w:rsidRPr="00CB43C7" w:rsidRDefault="00E60BC4" w:rsidP="00CB43C7">
      <w:pPr>
        <w:pStyle w:val="Heading4"/>
      </w:pPr>
      <w:proofErr w:type="gramStart"/>
      <w:r w:rsidRPr="00CB43C7">
        <w:t>B.(</w:t>
      </w:r>
      <w:proofErr w:type="gramEnd"/>
      <w:r w:rsidRPr="00CB43C7">
        <w:t xml:space="preserve">ii)(c) – </w:t>
      </w:r>
      <w:r w:rsidR="00BE5B5A" w:rsidRPr="00CB43C7">
        <w:t>S</w:t>
      </w:r>
      <w:r w:rsidRPr="00CB43C7">
        <w:t>afety and welfare related equipment</w:t>
      </w:r>
    </w:p>
    <w:p w:rsidR="00E60BC4" w:rsidRPr="00E60BC4" w:rsidRDefault="00E60BC4" w:rsidP="00035893">
      <w:pPr>
        <w:pStyle w:val="Default"/>
        <w:rPr>
          <w:rFonts w:ascii="Calibri" w:hAnsi="Calibri"/>
          <w:sz w:val="22"/>
          <w:szCs w:val="22"/>
        </w:rPr>
      </w:pPr>
      <w:r w:rsidRPr="00E60BC4">
        <w:rPr>
          <w:rFonts w:ascii="Calibri" w:hAnsi="Calibri"/>
          <w:sz w:val="22"/>
          <w:szCs w:val="22"/>
        </w:rPr>
        <w:t xml:space="preserve">It is expected that the school will provide to the panel evidence that the school’s equipment appropriately supports the safety and welfare of students at the school. </w:t>
      </w:r>
    </w:p>
    <w:p w:rsidR="000F5AEC" w:rsidRDefault="000F5AEC" w:rsidP="00774505">
      <w:pPr>
        <w:pStyle w:val="ListParagraph"/>
        <w:spacing w:before="120" w:after="0"/>
        <w:ind w:left="0"/>
        <w:contextualSpacing w:val="0"/>
        <w:rPr>
          <w:rFonts w:cs="Calibri"/>
          <w:b/>
          <w:bCs/>
          <w:szCs w:val="22"/>
        </w:rPr>
      </w:pPr>
      <w:r w:rsidRPr="000F5AEC">
        <w:rPr>
          <w:rFonts w:cs="Calibri"/>
          <w:b/>
          <w:bCs/>
          <w:szCs w:val="22"/>
        </w:rPr>
        <w:t>Evidence that the school is compliant with this condition of registration could include:</w:t>
      </w:r>
    </w:p>
    <w:p w:rsidR="00E60BC4" w:rsidRPr="00E60BC4" w:rsidRDefault="00E60BC4" w:rsidP="00BC4A99">
      <w:pPr>
        <w:pStyle w:val="ListParagraph"/>
        <w:numPr>
          <w:ilvl w:val="0"/>
          <w:numId w:val="15"/>
        </w:numPr>
        <w:ind w:hanging="720"/>
        <w:rPr>
          <w:szCs w:val="22"/>
        </w:rPr>
      </w:pPr>
      <w:r w:rsidRPr="00E60BC4">
        <w:rPr>
          <w:szCs w:val="22"/>
        </w:rPr>
        <w:t xml:space="preserve">a description of the school’s current equipment </w:t>
      </w:r>
    </w:p>
    <w:p w:rsidR="00E60BC4" w:rsidRPr="00E60BC4" w:rsidRDefault="00E60BC4" w:rsidP="00BC4A99">
      <w:pPr>
        <w:pStyle w:val="ListParagraph"/>
        <w:numPr>
          <w:ilvl w:val="0"/>
          <w:numId w:val="7"/>
        </w:numPr>
        <w:ind w:left="0" w:firstLine="0"/>
        <w:rPr>
          <w:szCs w:val="22"/>
        </w:rPr>
      </w:pPr>
      <w:proofErr w:type="gramStart"/>
      <w:r w:rsidRPr="00E60BC4">
        <w:rPr>
          <w:szCs w:val="22"/>
        </w:rPr>
        <w:t>a</w:t>
      </w:r>
      <w:proofErr w:type="gramEnd"/>
      <w:r w:rsidRPr="00E60BC4">
        <w:rPr>
          <w:szCs w:val="22"/>
        </w:rPr>
        <w:t xml:space="preserve"> tour of the school during the preliminary registration visit together. </w:t>
      </w:r>
    </w:p>
    <w:p w:rsidR="00E60BC4" w:rsidRPr="00C442AC" w:rsidRDefault="00E60BC4" w:rsidP="00DB4186">
      <w:pPr>
        <w:pStyle w:val="Heading3"/>
      </w:pPr>
      <w:bookmarkStart w:id="408" w:name="_Toc404695474"/>
      <w:bookmarkStart w:id="409" w:name="_Toc404697506"/>
      <w:bookmarkStart w:id="410" w:name="_Toc421272802"/>
      <w:r w:rsidRPr="00E60BC4">
        <w:t>I</w:t>
      </w:r>
      <w:r w:rsidR="002F1647">
        <w:t>tem</w:t>
      </w:r>
      <w:r w:rsidRPr="00E60BC4">
        <w:t xml:space="preserve"> C</w:t>
      </w:r>
      <w:r w:rsidR="00F61D8A">
        <w:t xml:space="preserve"> - </w:t>
      </w:r>
      <w:r w:rsidRPr="00F666AF">
        <w:t>C</w:t>
      </w:r>
      <w:bookmarkEnd w:id="408"/>
      <w:bookmarkEnd w:id="409"/>
      <w:r w:rsidR="00140DD3" w:rsidRPr="00F666AF">
        <w:t>urriculum framework</w:t>
      </w:r>
      <w:bookmarkEnd w:id="410"/>
    </w:p>
    <w:p w:rsidR="00241D88" w:rsidRPr="00241D88" w:rsidRDefault="00F666AF" w:rsidP="00241D88">
      <w:pPr>
        <w:spacing w:after="120"/>
        <w:rPr>
          <w:i/>
          <w:color w:val="7030A0" w:themeColor="hyperlink"/>
          <w:u w:val="single"/>
        </w:rPr>
      </w:pPr>
      <w:r w:rsidRPr="00B71527">
        <w:t>Section 91(</w:t>
      </w:r>
      <w:r>
        <w:t>c</w:t>
      </w:r>
      <w:r w:rsidRPr="00B71527">
        <w:t>) of the</w:t>
      </w:r>
      <w:r w:rsidRPr="00B71527">
        <w:rPr>
          <w:i/>
        </w:rPr>
        <w:t xml:space="preserve"> </w:t>
      </w:r>
      <w:hyperlink r:id="rId24" w:history="1">
        <w:r w:rsidRPr="001D4526">
          <w:rPr>
            <w:rStyle w:val="Hyperlink"/>
            <w:i/>
          </w:rPr>
          <w:t>Education Act 2004</w:t>
        </w:r>
      </w:hyperlink>
    </w:p>
    <w:p w:rsidR="00A944A0" w:rsidRPr="00B176E4" w:rsidRDefault="000F5AEC" w:rsidP="00B176E4">
      <w:pPr>
        <w:rPr>
          <w:b/>
          <w:sz w:val="20"/>
        </w:rPr>
      </w:pPr>
      <w:r w:rsidRPr="000F5AEC">
        <w:rPr>
          <w:szCs w:val="22"/>
        </w:rPr>
        <w:t>T</w:t>
      </w:r>
      <w:r w:rsidR="00E60BC4" w:rsidRPr="00E60BC4">
        <w:rPr>
          <w:rFonts w:cs="Arial"/>
          <w:color w:val="000000"/>
          <w:szCs w:val="22"/>
        </w:rPr>
        <w:t xml:space="preserve">he </w:t>
      </w:r>
      <w:r>
        <w:rPr>
          <w:rFonts w:cs="Arial"/>
          <w:color w:val="000000"/>
          <w:szCs w:val="22"/>
        </w:rPr>
        <w:t xml:space="preserve">school’s </w:t>
      </w:r>
      <w:r w:rsidR="00E60BC4" w:rsidRPr="00E60BC4">
        <w:rPr>
          <w:rFonts w:cs="Arial"/>
          <w:color w:val="000000"/>
          <w:szCs w:val="22"/>
        </w:rPr>
        <w:t xml:space="preserve">curriculum (including the framework of the curriculum and the principles on which the curriculum is based) </w:t>
      </w:r>
      <w:r>
        <w:rPr>
          <w:rFonts w:cs="Arial"/>
          <w:color w:val="000000"/>
          <w:szCs w:val="22"/>
        </w:rPr>
        <w:t>must meet</w:t>
      </w:r>
      <w:r w:rsidR="00E60BC4" w:rsidRPr="00E60BC4">
        <w:rPr>
          <w:rFonts w:cs="Arial"/>
          <w:color w:val="000000"/>
          <w:szCs w:val="22"/>
        </w:rPr>
        <w:t xml:space="preserve"> the curriculum requirements for studen</w:t>
      </w:r>
      <w:r w:rsidR="00456E99">
        <w:rPr>
          <w:rFonts w:cs="Arial"/>
          <w:color w:val="000000"/>
          <w:szCs w:val="22"/>
        </w:rPr>
        <w:t>ts attending government schools.</w:t>
      </w:r>
      <w:r w:rsidR="00B176E4" w:rsidRPr="00B176E4">
        <w:t xml:space="preserve"> </w:t>
      </w:r>
    </w:p>
    <w:p w:rsidR="000F5AEC" w:rsidRDefault="000F5AEC" w:rsidP="00774505">
      <w:pPr>
        <w:spacing w:before="120" w:after="0"/>
        <w:rPr>
          <w:rFonts w:cs="Calibri"/>
          <w:b/>
          <w:bCs/>
          <w:szCs w:val="22"/>
        </w:rPr>
      </w:pPr>
      <w:r w:rsidRPr="000F5AEC">
        <w:rPr>
          <w:rFonts w:cs="Calibri"/>
          <w:b/>
          <w:bCs/>
          <w:szCs w:val="22"/>
        </w:rPr>
        <w:t>Evidence that the school is compliant with this condition of registration could include:</w:t>
      </w:r>
    </w:p>
    <w:p w:rsidR="00DC04B2" w:rsidRPr="00E60BC4" w:rsidRDefault="00DC04B2" w:rsidP="00BC4A99">
      <w:pPr>
        <w:pStyle w:val="ListParagraph"/>
        <w:numPr>
          <w:ilvl w:val="0"/>
          <w:numId w:val="7"/>
        </w:numPr>
        <w:ind w:left="0" w:firstLine="0"/>
        <w:rPr>
          <w:szCs w:val="22"/>
        </w:rPr>
      </w:pPr>
      <w:r w:rsidRPr="00E60BC4">
        <w:rPr>
          <w:szCs w:val="22"/>
        </w:rPr>
        <w:t>mapping of all teaching and learning against the Australian Curriculum</w:t>
      </w:r>
    </w:p>
    <w:p w:rsidR="00DC04B2" w:rsidRPr="00E60BC4" w:rsidRDefault="00DC04B2" w:rsidP="00BC4A99">
      <w:pPr>
        <w:pStyle w:val="ListParagraph"/>
        <w:numPr>
          <w:ilvl w:val="0"/>
          <w:numId w:val="7"/>
        </w:numPr>
        <w:ind w:left="0" w:firstLine="0"/>
        <w:rPr>
          <w:szCs w:val="22"/>
        </w:rPr>
      </w:pPr>
      <w:r w:rsidRPr="00E60BC4">
        <w:rPr>
          <w:szCs w:val="22"/>
        </w:rPr>
        <w:t>the school’s timetable for all classes</w:t>
      </w:r>
    </w:p>
    <w:p w:rsidR="00DC04B2" w:rsidRPr="00E60BC4" w:rsidRDefault="00DC04B2" w:rsidP="00BC4A99">
      <w:pPr>
        <w:pStyle w:val="ListParagraph"/>
        <w:numPr>
          <w:ilvl w:val="0"/>
          <w:numId w:val="7"/>
        </w:numPr>
        <w:ind w:left="0" w:firstLine="0"/>
        <w:rPr>
          <w:szCs w:val="22"/>
        </w:rPr>
      </w:pPr>
      <w:r w:rsidRPr="00E60BC4">
        <w:rPr>
          <w:szCs w:val="22"/>
        </w:rPr>
        <w:t>school calendars for the current and following years</w:t>
      </w:r>
    </w:p>
    <w:p w:rsidR="00E60BC4" w:rsidRPr="000F5AEC" w:rsidRDefault="00DC04B2" w:rsidP="00BC4A99">
      <w:pPr>
        <w:pStyle w:val="ListParagraph"/>
        <w:numPr>
          <w:ilvl w:val="0"/>
          <w:numId w:val="7"/>
        </w:numPr>
        <w:ind w:left="709" w:hanging="709"/>
        <w:rPr>
          <w:szCs w:val="22"/>
        </w:rPr>
      </w:pPr>
      <w:r w:rsidRPr="00E60BC4">
        <w:rPr>
          <w:szCs w:val="22"/>
        </w:rPr>
        <w:t>where relevant certification for teaching an alternative curriculum e.g. International Baccalaureate; NSW Higher School Certificate; ACARA approved Montessori or Steiner Curriculum</w:t>
      </w:r>
    </w:p>
    <w:p w:rsidR="00E60BC4" w:rsidRDefault="000F5AEC" w:rsidP="00BC4A99">
      <w:pPr>
        <w:pStyle w:val="ListParagraph"/>
        <w:numPr>
          <w:ilvl w:val="0"/>
          <w:numId w:val="7"/>
        </w:numPr>
        <w:ind w:left="709" w:hanging="709"/>
        <w:rPr>
          <w:szCs w:val="22"/>
        </w:rPr>
      </w:pPr>
      <w:r w:rsidRPr="000F5AEC">
        <w:rPr>
          <w:szCs w:val="22"/>
        </w:rPr>
        <w:t>evidence that the school</w:t>
      </w:r>
      <w:r w:rsidRPr="00E60BC4">
        <w:rPr>
          <w:szCs w:val="22"/>
        </w:rPr>
        <w:t xml:space="preserve"> </w:t>
      </w:r>
      <w:r w:rsidR="00E60BC4" w:rsidRPr="00E60BC4">
        <w:rPr>
          <w:szCs w:val="22"/>
        </w:rPr>
        <w:t xml:space="preserve">has fully implemented the Australian Curriculum or other curriculum approved by ACARA in accordance with the ACT’s implementation plan </w:t>
      </w:r>
    </w:p>
    <w:p w:rsidR="00A37127" w:rsidRPr="005A5ED4" w:rsidRDefault="00BE5B5A" w:rsidP="00BC4A99">
      <w:pPr>
        <w:pStyle w:val="ListParagraph"/>
        <w:numPr>
          <w:ilvl w:val="0"/>
          <w:numId w:val="7"/>
        </w:numPr>
        <w:ind w:left="709" w:hanging="709"/>
        <w:rPr>
          <w:szCs w:val="22"/>
        </w:rPr>
      </w:pPr>
      <w:r>
        <w:rPr>
          <w:szCs w:val="22"/>
        </w:rPr>
        <w:t>summary of time allocation demonstrating that the school is</w:t>
      </w:r>
      <w:r w:rsidR="00A37127" w:rsidRPr="005A5ED4">
        <w:rPr>
          <w:szCs w:val="22"/>
        </w:rPr>
        <w:t xml:space="preserve"> allocating appropriate time to deliver the Australian Curriculum</w:t>
      </w:r>
      <w:r w:rsidR="000649F7" w:rsidRPr="005A5ED4">
        <w:rPr>
          <w:szCs w:val="22"/>
        </w:rPr>
        <w:t xml:space="preserve"> and Board of Senior Secondary Studies requirements</w:t>
      </w:r>
      <w:r w:rsidR="00C41F39" w:rsidRPr="005A5ED4">
        <w:rPr>
          <w:szCs w:val="22"/>
        </w:rPr>
        <w:t xml:space="preserve"> </w:t>
      </w:r>
    </w:p>
    <w:p w:rsidR="00E60BC4" w:rsidRPr="00E60BC4" w:rsidRDefault="00BE5B5A" w:rsidP="00BC4A99">
      <w:pPr>
        <w:pStyle w:val="ListParagraph"/>
        <w:numPr>
          <w:ilvl w:val="0"/>
          <w:numId w:val="7"/>
        </w:numPr>
        <w:ind w:left="709" w:hanging="709"/>
        <w:rPr>
          <w:szCs w:val="22"/>
        </w:rPr>
      </w:pPr>
      <w:r>
        <w:rPr>
          <w:szCs w:val="22"/>
        </w:rPr>
        <w:t xml:space="preserve">documentation that shows the school </w:t>
      </w:r>
      <w:r w:rsidR="00E60BC4" w:rsidRPr="00E60BC4">
        <w:rPr>
          <w:szCs w:val="22"/>
        </w:rPr>
        <w:t>is fully compliant with Board of Senior Secondary Studies and/ or NSW Higher School Certificate and/or International Baccalaureate requirements for year 11 and 12 students</w:t>
      </w:r>
    </w:p>
    <w:p w:rsidR="00E60BC4" w:rsidRPr="00E60BC4" w:rsidRDefault="00BE5B5A" w:rsidP="00BC4A99">
      <w:pPr>
        <w:pStyle w:val="ListParagraph"/>
        <w:numPr>
          <w:ilvl w:val="0"/>
          <w:numId w:val="7"/>
        </w:numPr>
        <w:ind w:left="709" w:hanging="709"/>
        <w:rPr>
          <w:szCs w:val="22"/>
        </w:rPr>
      </w:pPr>
      <w:r>
        <w:rPr>
          <w:szCs w:val="22"/>
        </w:rPr>
        <w:lastRenderedPageBreak/>
        <w:t>documentation that shows the school</w:t>
      </w:r>
      <w:r w:rsidRPr="00E60BC4">
        <w:rPr>
          <w:szCs w:val="22"/>
        </w:rPr>
        <w:t xml:space="preserve"> </w:t>
      </w:r>
      <w:r w:rsidR="00E60BC4" w:rsidRPr="00E60BC4">
        <w:rPr>
          <w:szCs w:val="22"/>
        </w:rPr>
        <w:t>makes literacy and numeracy a priority for all kindergarten to year 6 students</w:t>
      </w:r>
    </w:p>
    <w:p w:rsidR="00731B46" w:rsidRDefault="00BE5B5A" w:rsidP="00BC4A99">
      <w:pPr>
        <w:pStyle w:val="ListParagraph"/>
        <w:numPr>
          <w:ilvl w:val="0"/>
          <w:numId w:val="7"/>
        </w:numPr>
        <w:ind w:left="709" w:hanging="709"/>
        <w:rPr>
          <w:szCs w:val="22"/>
        </w:rPr>
      </w:pPr>
      <w:r>
        <w:rPr>
          <w:szCs w:val="22"/>
        </w:rPr>
        <w:t>documentation that shows the school</w:t>
      </w:r>
      <w:r w:rsidRPr="00E60BC4">
        <w:rPr>
          <w:szCs w:val="22"/>
        </w:rPr>
        <w:t xml:space="preserve"> </w:t>
      </w:r>
      <w:r w:rsidR="00E60BC4" w:rsidRPr="00E60BC4">
        <w:rPr>
          <w:szCs w:val="22"/>
        </w:rPr>
        <w:t>provides regular moderate to vigorous planned physical activity for all kindergarten to year 10 students</w:t>
      </w:r>
      <w:r w:rsidR="00473427">
        <w:rPr>
          <w:szCs w:val="22"/>
        </w:rPr>
        <w:t xml:space="preserve"> </w:t>
      </w:r>
    </w:p>
    <w:p w:rsidR="00DC04B2" w:rsidRDefault="00BE5B5A" w:rsidP="00BC4A99">
      <w:pPr>
        <w:pStyle w:val="ListParagraph"/>
        <w:numPr>
          <w:ilvl w:val="0"/>
          <w:numId w:val="7"/>
        </w:numPr>
        <w:ind w:left="709" w:hanging="709"/>
        <w:rPr>
          <w:szCs w:val="22"/>
        </w:rPr>
      </w:pPr>
      <w:proofErr w:type="gramStart"/>
      <w:r>
        <w:rPr>
          <w:szCs w:val="22"/>
        </w:rPr>
        <w:t>documentation</w:t>
      </w:r>
      <w:proofErr w:type="gramEnd"/>
      <w:r>
        <w:rPr>
          <w:szCs w:val="22"/>
        </w:rPr>
        <w:t xml:space="preserve"> that shows the school</w:t>
      </w:r>
      <w:r w:rsidRPr="00473427">
        <w:rPr>
          <w:szCs w:val="22"/>
        </w:rPr>
        <w:t xml:space="preserve"> </w:t>
      </w:r>
      <w:r w:rsidR="00E60BC4" w:rsidRPr="00473427">
        <w:rPr>
          <w:szCs w:val="22"/>
        </w:rPr>
        <w:t>provides language education in one of the ACT’s eight priority languages (French, German, Italian, Spanish, Korean, Indonesian, Japanese</w:t>
      </w:r>
      <w:r w:rsidR="00A944A0" w:rsidRPr="00473427">
        <w:rPr>
          <w:szCs w:val="22"/>
        </w:rPr>
        <w:t>,</w:t>
      </w:r>
      <w:r w:rsidR="00E60BC4" w:rsidRPr="00473427">
        <w:rPr>
          <w:szCs w:val="22"/>
        </w:rPr>
        <w:t xml:space="preserve"> Chinese) or another language approved by the Registrar for Non-government Schools for all year  3 to year 8  students.</w:t>
      </w:r>
      <w:r w:rsidR="00473427" w:rsidRPr="00473427">
        <w:rPr>
          <w:szCs w:val="22"/>
        </w:rPr>
        <w:t xml:space="preserve"> </w:t>
      </w:r>
    </w:p>
    <w:p w:rsidR="00731B46" w:rsidRPr="00731B46" w:rsidRDefault="00731B46" w:rsidP="00731B46">
      <w:pPr>
        <w:rPr>
          <w:szCs w:val="22"/>
        </w:rPr>
      </w:pPr>
      <w:r w:rsidRPr="00731B46">
        <w:rPr>
          <w:szCs w:val="22"/>
        </w:rPr>
        <w:t>To seek approval of an alternative language the principal should contact the Registrar of Non-government Schools via the Directorate’s online web form:</w:t>
      </w:r>
      <w:r w:rsidRPr="00731B46">
        <w:rPr>
          <w:color w:val="000000"/>
          <w:szCs w:val="22"/>
        </w:rPr>
        <w:t xml:space="preserve"> </w:t>
      </w:r>
      <w:hyperlink r:id="rId25" w:history="1">
        <w:r w:rsidRPr="00731B46">
          <w:rPr>
            <w:rStyle w:val="Hyperlink"/>
            <w:i/>
            <w:szCs w:val="22"/>
          </w:rPr>
          <w:t>ACT Education and Training Contact Form</w:t>
        </w:r>
      </w:hyperlink>
      <w:r w:rsidRPr="00731B46">
        <w:rPr>
          <w:color w:val="000000"/>
          <w:szCs w:val="22"/>
        </w:rPr>
        <w:t xml:space="preserve"> </w:t>
      </w:r>
      <w:r w:rsidRPr="00731B46">
        <w:rPr>
          <w:szCs w:val="22"/>
        </w:rPr>
        <w:t xml:space="preserve"> </w:t>
      </w:r>
      <w:r w:rsidRPr="00731B46">
        <w:rPr>
          <w:i/>
          <w:szCs w:val="22"/>
        </w:rPr>
        <w:t>Subject: Attention Registrar Non-government Schools</w:t>
      </w:r>
    </w:p>
    <w:p w:rsidR="00E60BC4" w:rsidRPr="00C442AC" w:rsidRDefault="00E60BC4" w:rsidP="00DB4186">
      <w:pPr>
        <w:pStyle w:val="Heading3"/>
      </w:pPr>
      <w:bookmarkStart w:id="411" w:name="_Toc404695475"/>
      <w:bookmarkStart w:id="412" w:name="_Toc404697507"/>
      <w:bookmarkStart w:id="413" w:name="_Toc421272803"/>
      <w:r w:rsidRPr="00E60BC4">
        <w:t>I</w:t>
      </w:r>
      <w:r w:rsidR="002F1647">
        <w:t>tem</w:t>
      </w:r>
      <w:r w:rsidRPr="00E60BC4">
        <w:t xml:space="preserve"> D</w:t>
      </w:r>
      <w:r w:rsidR="00F61D8A">
        <w:t xml:space="preserve"> - </w:t>
      </w:r>
      <w:r w:rsidRPr="00C442AC">
        <w:t>N</w:t>
      </w:r>
      <w:r w:rsidR="00140DD3" w:rsidRPr="00C442AC">
        <w:t>ature and content</w:t>
      </w:r>
      <w:r w:rsidRPr="00C442AC">
        <w:t xml:space="preserve"> </w:t>
      </w:r>
      <w:bookmarkEnd w:id="411"/>
      <w:bookmarkEnd w:id="412"/>
      <w:r w:rsidR="00140DD3" w:rsidRPr="00C442AC">
        <w:t>of the education</w:t>
      </w:r>
      <w:bookmarkEnd w:id="413"/>
    </w:p>
    <w:p w:rsidR="00F666AF" w:rsidRDefault="00F666AF" w:rsidP="0000571C">
      <w:pPr>
        <w:spacing w:after="120"/>
        <w:rPr>
          <w:i/>
        </w:rPr>
      </w:pPr>
      <w:r w:rsidRPr="00B71527">
        <w:t>Section 91(</w:t>
      </w:r>
      <w:r>
        <w:t>d</w:t>
      </w:r>
      <w:r w:rsidRPr="00B71527">
        <w:t>) of the</w:t>
      </w:r>
      <w:r w:rsidRPr="00B71527">
        <w:rPr>
          <w:i/>
        </w:rPr>
        <w:t xml:space="preserve"> </w:t>
      </w:r>
      <w:hyperlink r:id="rId26" w:history="1">
        <w:r w:rsidRPr="001D4526">
          <w:rPr>
            <w:rStyle w:val="Hyperlink"/>
            <w:i/>
          </w:rPr>
          <w:t>Education Act 2004</w:t>
        </w:r>
      </w:hyperlink>
    </w:p>
    <w:p w:rsidR="00E60BC4" w:rsidRPr="00E60BC4" w:rsidRDefault="000F5AEC" w:rsidP="00280974">
      <w:pPr>
        <w:autoSpaceDE w:val="0"/>
        <w:autoSpaceDN w:val="0"/>
        <w:adjustRightInd w:val="0"/>
        <w:spacing w:after="0" w:line="240" w:lineRule="auto"/>
        <w:rPr>
          <w:rFonts w:cs="Arial"/>
          <w:color w:val="000000"/>
          <w:szCs w:val="22"/>
        </w:rPr>
      </w:pPr>
      <w:r w:rsidRPr="000F5AEC">
        <w:rPr>
          <w:szCs w:val="22"/>
        </w:rPr>
        <w:t>T</w:t>
      </w:r>
      <w:r w:rsidR="00E60BC4" w:rsidRPr="00E60BC4">
        <w:rPr>
          <w:rFonts w:cs="Arial"/>
          <w:color w:val="000000"/>
          <w:szCs w:val="22"/>
        </w:rPr>
        <w:t xml:space="preserve">he nature and content of the education offered at the school </w:t>
      </w:r>
      <w:r>
        <w:rPr>
          <w:rFonts w:cs="Arial"/>
          <w:color w:val="000000"/>
          <w:szCs w:val="22"/>
        </w:rPr>
        <w:t>is to be</w:t>
      </w:r>
      <w:r w:rsidR="00E60BC4" w:rsidRPr="00E60BC4">
        <w:rPr>
          <w:rFonts w:cs="Arial"/>
          <w:color w:val="000000"/>
          <w:szCs w:val="22"/>
        </w:rPr>
        <w:t xml:space="preserve"> appropriate for the educational levels for which the school is registered</w:t>
      </w:r>
      <w:r w:rsidR="00B45E17">
        <w:rPr>
          <w:rFonts w:cs="Arial"/>
          <w:color w:val="000000"/>
          <w:szCs w:val="22"/>
        </w:rPr>
        <w:t>.</w:t>
      </w:r>
    </w:p>
    <w:p w:rsidR="00E60BC4" w:rsidRPr="000F5AEC" w:rsidRDefault="000F5AEC" w:rsidP="00240310">
      <w:pPr>
        <w:spacing w:before="120" w:after="0"/>
        <w:rPr>
          <w:rFonts w:cs="Calibri"/>
          <w:b/>
          <w:bCs/>
          <w:szCs w:val="22"/>
        </w:rPr>
      </w:pPr>
      <w:r w:rsidRPr="000F5AEC">
        <w:rPr>
          <w:rFonts w:cs="Calibri"/>
          <w:b/>
          <w:bCs/>
          <w:szCs w:val="22"/>
        </w:rPr>
        <w:t>Evidence that the school is compliant with this condition of registration could include:</w:t>
      </w:r>
      <w:r w:rsidR="00240310">
        <w:rPr>
          <w:rFonts w:cs="Calibri"/>
          <w:b/>
          <w:bCs/>
          <w:szCs w:val="22"/>
        </w:rPr>
        <w:t xml:space="preserve"> </w:t>
      </w:r>
      <w:r w:rsidR="00E60BC4" w:rsidRPr="00E60BC4">
        <w:rPr>
          <w:szCs w:val="22"/>
        </w:rPr>
        <w:t>examples of how the school’s pedagogical approaches, curriculum, an</w:t>
      </w:r>
      <w:r w:rsidR="00B45E17">
        <w:rPr>
          <w:szCs w:val="22"/>
        </w:rPr>
        <w:t>d co</w:t>
      </w:r>
      <w:r w:rsidR="00F666AF">
        <w:rPr>
          <w:szCs w:val="22"/>
        </w:rPr>
        <w:t>-</w:t>
      </w:r>
      <w:r w:rsidR="00B45E17">
        <w:rPr>
          <w:szCs w:val="22"/>
        </w:rPr>
        <w:t>curricular activities meet</w:t>
      </w:r>
      <w:r w:rsidR="00E60BC4" w:rsidRPr="00E60BC4">
        <w:rPr>
          <w:szCs w:val="22"/>
        </w:rPr>
        <w:t xml:space="preserve"> the educational needs of all students and specifically the varying age groups, backgrounds, genders, abilities, talents etc of students enrolled at the school. </w:t>
      </w:r>
    </w:p>
    <w:p w:rsidR="00E60BC4" w:rsidRPr="00E60BC4" w:rsidRDefault="00E60BC4" w:rsidP="00DB4186">
      <w:pPr>
        <w:pStyle w:val="Heading3"/>
      </w:pPr>
      <w:bookmarkStart w:id="414" w:name="_Toc404695476"/>
      <w:bookmarkStart w:id="415" w:name="_Toc404697508"/>
      <w:bookmarkStart w:id="416" w:name="_Toc421272804"/>
      <w:r w:rsidRPr="00E60BC4">
        <w:t>I</w:t>
      </w:r>
      <w:r w:rsidR="002F1647">
        <w:t>tem</w:t>
      </w:r>
      <w:r w:rsidRPr="00E60BC4">
        <w:t xml:space="preserve"> E</w:t>
      </w:r>
      <w:r w:rsidR="00F61D8A">
        <w:t xml:space="preserve"> - </w:t>
      </w:r>
      <w:r w:rsidRPr="00F666AF">
        <w:t>T</w:t>
      </w:r>
      <w:bookmarkEnd w:id="414"/>
      <w:bookmarkEnd w:id="415"/>
      <w:r w:rsidR="00140DD3" w:rsidRPr="00F666AF">
        <w:t>eaching staff qualifications</w:t>
      </w:r>
      <w:bookmarkEnd w:id="416"/>
    </w:p>
    <w:p w:rsidR="00F666AF" w:rsidRDefault="00F666AF" w:rsidP="00241D88">
      <w:pPr>
        <w:spacing w:after="120"/>
        <w:rPr>
          <w:rStyle w:val="Hyperlink"/>
          <w:i/>
        </w:rPr>
      </w:pPr>
      <w:r w:rsidRPr="00B71527">
        <w:t>Section 91(</w:t>
      </w:r>
      <w:r>
        <w:t>e</w:t>
      </w:r>
      <w:r w:rsidRPr="00B71527">
        <w:t>) of the</w:t>
      </w:r>
      <w:r w:rsidRPr="00B71527">
        <w:rPr>
          <w:i/>
        </w:rPr>
        <w:t xml:space="preserve"> </w:t>
      </w:r>
      <w:hyperlink r:id="rId27" w:history="1">
        <w:r w:rsidRPr="001D4526">
          <w:rPr>
            <w:rStyle w:val="Hyperlink"/>
            <w:i/>
          </w:rPr>
          <w:t>Education Act 2004</w:t>
        </w:r>
      </w:hyperlink>
    </w:p>
    <w:p w:rsidR="00E60BC4" w:rsidRPr="00E60BC4" w:rsidRDefault="000F5AEC" w:rsidP="00280974">
      <w:pPr>
        <w:autoSpaceDE w:val="0"/>
        <w:autoSpaceDN w:val="0"/>
        <w:adjustRightInd w:val="0"/>
        <w:spacing w:after="0" w:line="240" w:lineRule="auto"/>
        <w:rPr>
          <w:rFonts w:cs="Arial"/>
          <w:color w:val="000000"/>
          <w:szCs w:val="22"/>
        </w:rPr>
      </w:pPr>
      <w:r w:rsidRPr="000F5AEC">
        <w:rPr>
          <w:szCs w:val="22"/>
        </w:rPr>
        <w:t>T</w:t>
      </w:r>
      <w:r w:rsidR="00E60BC4" w:rsidRPr="00E60BC4">
        <w:rPr>
          <w:rFonts w:cs="Arial"/>
          <w:color w:val="000000"/>
          <w:szCs w:val="22"/>
        </w:rPr>
        <w:t xml:space="preserve">eaching staff are </w:t>
      </w:r>
      <w:r>
        <w:rPr>
          <w:rFonts w:cs="Arial"/>
          <w:color w:val="000000"/>
          <w:szCs w:val="22"/>
        </w:rPr>
        <w:t xml:space="preserve">to be </w:t>
      </w:r>
      <w:r w:rsidR="00E60BC4" w:rsidRPr="00E60BC4">
        <w:rPr>
          <w:rFonts w:cs="Arial"/>
          <w:color w:val="000000"/>
          <w:szCs w:val="22"/>
        </w:rPr>
        <w:t>qualified to teach at the educational levels at which they are employed to teach</w:t>
      </w:r>
      <w:r>
        <w:rPr>
          <w:rFonts w:cs="Arial"/>
          <w:color w:val="000000"/>
          <w:szCs w:val="22"/>
        </w:rPr>
        <w:t>.</w:t>
      </w:r>
    </w:p>
    <w:p w:rsidR="00EC6131" w:rsidRDefault="00EC6131" w:rsidP="00280974">
      <w:pPr>
        <w:pStyle w:val="Default"/>
        <w:rPr>
          <w:rFonts w:ascii="Calibri" w:hAnsi="Calibri" w:cs="Calibri"/>
          <w:bCs/>
          <w:sz w:val="22"/>
          <w:szCs w:val="22"/>
        </w:rPr>
      </w:pPr>
    </w:p>
    <w:p w:rsidR="00B45E17" w:rsidRDefault="00B45E17" w:rsidP="00790052">
      <w:pPr>
        <w:spacing w:after="0" w:line="240" w:lineRule="auto"/>
        <w:rPr>
          <w:rFonts w:cs="Arial"/>
          <w:b/>
          <w:color w:val="000000"/>
          <w:szCs w:val="22"/>
        </w:rPr>
      </w:pPr>
      <w:r>
        <w:rPr>
          <w:rFonts w:cs="Arial"/>
          <w:b/>
          <w:color w:val="000000"/>
          <w:szCs w:val="22"/>
        </w:rPr>
        <w:t>Definition</w:t>
      </w:r>
      <w:r w:rsidRPr="002165CD">
        <w:rPr>
          <w:rFonts w:cs="Arial"/>
          <w:b/>
          <w:color w:val="000000"/>
          <w:szCs w:val="22"/>
        </w:rPr>
        <w:t>:</w:t>
      </w:r>
      <w:r>
        <w:rPr>
          <w:rFonts w:cs="Arial"/>
          <w:b/>
          <w:color w:val="000000"/>
          <w:szCs w:val="22"/>
        </w:rPr>
        <w:t xml:space="preserve"> </w:t>
      </w:r>
    </w:p>
    <w:p w:rsidR="00EC6131" w:rsidRPr="00EC6131" w:rsidRDefault="00EC6131" w:rsidP="00790052">
      <w:pPr>
        <w:pStyle w:val="Default"/>
        <w:rPr>
          <w:rFonts w:ascii="Calibri" w:hAnsi="Calibri" w:cs="Calibri"/>
          <w:bCs/>
          <w:sz w:val="22"/>
          <w:szCs w:val="22"/>
        </w:rPr>
      </w:pPr>
      <w:r w:rsidRPr="00EC6131">
        <w:rPr>
          <w:rFonts w:ascii="Calibri" w:hAnsi="Calibri" w:cs="Calibri"/>
          <w:bCs/>
          <w:sz w:val="22"/>
          <w:szCs w:val="22"/>
        </w:rPr>
        <w:t xml:space="preserve">For the purposes of registration in a non-government school, </w:t>
      </w:r>
      <w:r>
        <w:rPr>
          <w:rFonts w:ascii="Calibri" w:hAnsi="Calibri" w:cs="Calibri"/>
          <w:bCs/>
          <w:sz w:val="22"/>
          <w:szCs w:val="22"/>
        </w:rPr>
        <w:t>‘</w:t>
      </w:r>
      <w:r w:rsidRPr="00EC6131">
        <w:rPr>
          <w:rFonts w:ascii="Calibri" w:hAnsi="Calibri" w:cs="Calibri"/>
          <w:bCs/>
          <w:sz w:val="22"/>
          <w:szCs w:val="22"/>
        </w:rPr>
        <w:t>teaching</w:t>
      </w:r>
      <w:r w:rsidR="002A08A9">
        <w:rPr>
          <w:rFonts w:ascii="Calibri" w:hAnsi="Calibri" w:cs="Calibri"/>
          <w:bCs/>
          <w:sz w:val="22"/>
          <w:szCs w:val="22"/>
        </w:rPr>
        <w:t xml:space="preserve"> staff are qualified to teach</w:t>
      </w:r>
      <w:r w:rsidRPr="00EC6131">
        <w:rPr>
          <w:rFonts w:ascii="Calibri" w:hAnsi="Calibri" w:cs="Calibri"/>
          <w:bCs/>
          <w:sz w:val="22"/>
          <w:szCs w:val="22"/>
        </w:rPr>
        <w:t xml:space="preserve"> at the educational levels at which they are employed to teach</w:t>
      </w:r>
      <w:r>
        <w:rPr>
          <w:rFonts w:ascii="Calibri" w:hAnsi="Calibri" w:cs="Calibri"/>
          <w:bCs/>
          <w:sz w:val="22"/>
          <w:szCs w:val="22"/>
        </w:rPr>
        <w:t>’</w:t>
      </w:r>
      <w:r w:rsidRPr="00EC6131">
        <w:rPr>
          <w:rFonts w:ascii="Calibri" w:hAnsi="Calibri" w:cs="Calibri"/>
          <w:bCs/>
          <w:sz w:val="22"/>
          <w:szCs w:val="22"/>
        </w:rPr>
        <w:t xml:space="preserve"> means that the teacher holds a registration or permit to teach issued by the ACT Teacher Quality Institu</w:t>
      </w:r>
      <w:r w:rsidR="00BA6B1E">
        <w:rPr>
          <w:rFonts w:ascii="Calibri" w:hAnsi="Calibri" w:cs="Calibri"/>
          <w:bCs/>
          <w:sz w:val="22"/>
          <w:szCs w:val="22"/>
        </w:rPr>
        <w:t>te (TQI), and where appropriate</w:t>
      </w:r>
      <w:r w:rsidRPr="00EC6131">
        <w:rPr>
          <w:rFonts w:ascii="Calibri" w:hAnsi="Calibri" w:cs="Calibri"/>
          <w:bCs/>
          <w:sz w:val="22"/>
          <w:szCs w:val="22"/>
        </w:rPr>
        <w:t xml:space="preserve"> the necessary academic qualifications and/or experience to teach at the educational levels at which they are employed to teach. </w:t>
      </w:r>
    </w:p>
    <w:p w:rsidR="000F5AEC" w:rsidRPr="000F5AEC" w:rsidRDefault="000F5AEC" w:rsidP="00774505">
      <w:pPr>
        <w:spacing w:before="120" w:after="0"/>
        <w:rPr>
          <w:rFonts w:cs="Calibri"/>
          <w:b/>
          <w:bCs/>
          <w:szCs w:val="22"/>
        </w:rPr>
      </w:pPr>
      <w:r w:rsidRPr="000F5AEC">
        <w:rPr>
          <w:rFonts w:cs="Calibri"/>
          <w:b/>
          <w:bCs/>
          <w:szCs w:val="22"/>
        </w:rPr>
        <w:t>Evidence that the school is compliant with this condition of registration could include:</w:t>
      </w:r>
    </w:p>
    <w:p w:rsidR="00E60BC4" w:rsidRPr="00E60BC4" w:rsidRDefault="00E60BC4" w:rsidP="00BC4A99">
      <w:pPr>
        <w:pStyle w:val="ListParagraph"/>
        <w:numPr>
          <w:ilvl w:val="0"/>
          <w:numId w:val="7"/>
        </w:numPr>
        <w:rPr>
          <w:szCs w:val="22"/>
        </w:rPr>
      </w:pPr>
      <w:r w:rsidRPr="00E60BC4">
        <w:rPr>
          <w:szCs w:val="22"/>
        </w:rPr>
        <w:t xml:space="preserve">copies of all employment related policies </w:t>
      </w:r>
    </w:p>
    <w:p w:rsidR="00E60BC4" w:rsidRDefault="00E60BC4" w:rsidP="00BC4A99">
      <w:pPr>
        <w:pStyle w:val="ListParagraph"/>
        <w:numPr>
          <w:ilvl w:val="0"/>
          <w:numId w:val="7"/>
        </w:numPr>
        <w:rPr>
          <w:szCs w:val="22"/>
        </w:rPr>
      </w:pPr>
      <w:proofErr w:type="gramStart"/>
      <w:r w:rsidRPr="00E60BC4">
        <w:rPr>
          <w:szCs w:val="22"/>
        </w:rPr>
        <w:t>a</w:t>
      </w:r>
      <w:proofErr w:type="gramEnd"/>
      <w:r w:rsidRPr="00E60BC4">
        <w:rPr>
          <w:szCs w:val="22"/>
        </w:rPr>
        <w:t xml:space="preserve"> list </w:t>
      </w:r>
      <w:r w:rsidR="00EC6131">
        <w:rPr>
          <w:szCs w:val="22"/>
        </w:rPr>
        <w:t xml:space="preserve">of all current </w:t>
      </w:r>
      <w:r w:rsidR="007D4A86">
        <w:rPr>
          <w:szCs w:val="22"/>
        </w:rPr>
        <w:t xml:space="preserve">teaching </w:t>
      </w:r>
      <w:r w:rsidR="00EC6131">
        <w:rPr>
          <w:szCs w:val="22"/>
        </w:rPr>
        <w:t>staff and their TQI</w:t>
      </w:r>
      <w:r w:rsidRPr="00E60BC4">
        <w:rPr>
          <w:szCs w:val="22"/>
        </w:rPr>
        <w:t xml:space="preserve"> registration status (registered/permit to teach) with their TQI registration numbers.</w:t>
      </w:r>
    </w:p>
    <w:p w:rsidR="006D6724" w:rsidRDefault="006D6724">
      <w:pPr>
        <w:rPr>
          <w:b/>
          <w:smallCaps/>
          <w:color w:val="8767A4" w:themeColor="accent1" w:themeTint="99"/>
          <w:spacing w:val="5"/>
          <w:sz w:val="32"/>
          <w:szCs w:val="22"/>
        </w:rPr>
      </w:pPr>
      <w:bookmarkStart w:id="417" w:name="_Toc404695477"/>
      <w:bookmarkStart w:id="418" w:name="_Toc404697509"/>
      <w:r>
        <w:br w:type="page"/>
      </w:r>
    </w:p>
    <w:p w:rsidR="00E60BC4" w:rsidRDefault="00E60BC4" w:rsidP="00DB4186">
      <w:pPr>
        <w:pStyle w:val="Heading3"/>
      </w:pPr>
      <w:bookmarkStart w:id="419" w:name="_Toc421272805"/>
      <w:r w:rsidRPr="00E60BC4">
        <w:lastRenderedPageBreak/>
        <w:t>I</w:t>
      </w:r>
      <w:r w:rsidR="002F1647">
        <w:t>tem</w:t>
      </w:r>
      <w:r w:rsidRPr="00E60BC4">
        <w:t xml:space="preserve"> F</w:t>
      </w:r>
      <w:r w:rsidR="00F61D8A">
        <w:t xml:space="preserve"> - </w:t>
      </w:r>
      <w:r w:rsidRPr="00F666AF">
        <w:t>M</w:t>
      </w:r>
      <w:bookmarkEnd w:id="417"/>
      <w:bookmarkEnd w:id="418"/>
      <w:r w:rsidR="00140DD3" w:rsidRPr="00F666AF">
        <w:t>onitoring educational outcomes</w:t>
      </w:r>
      <w:bookmarkEnd w:id="419"/>
    </w:p>
    <w:p w:rsidR="00F666AF" w:rsidRDefault="00F666AF" w:rsidP="00241D88">
      <w:pPr>
        <w:spacing w:after="120"/>
        <w:rPr>
          <w:rStyle w:val="Hyperlink"/>
          <w:i/>
        </w:rPr>
      </w:pPr>
      <w:r w:rsidRPr="00B71527">
        <w:t>Section 91(</w:t>
      </w:r>
      <w:r>
        <w:t>f</w:t>
      </w:r>
      <w:r w:rsidRPr="00B71527">
        <w:t>) of the</w:t>
      </w:r>
      <w:r w:rsidRPr="00B71527">
        <w:rPr>
          <w:i/>
        </w:rPr>
        <w:t xml:space="preserve"> </w:t>
      </w:r>
      <w:hyperlink r:id="rId28" w:history="1">
        <w:r w:rsidRPr="001D4526">
          <w:rPr>
            <w:rStyle w:val="Hyperlink"/>
            <w:i/>
          </w:rPr>
          <w:t>Education Act 2004</w:t>
        </w:r>
      </w:hyperlink>
    </w:p>
    <w:p w:rsidR="00E60BC4" w:rsidRDefault="000F5AEC" w:rsidP="00241D88">
      <w:pPr>
        <w:autoSpaceDE w:val="0"/>
        <w:autoSpaceDN w:val="0"/>
        <w:adjustRightInd w:val="0"/>
        <w:spacing w:after="0" w:line="240" w:lineRule="auto"/>
        <w:rPr>
          <w:szCs w:val="22"/>
        </w:rPr>
      </w:pPr>
      <w:r w:rsidRPr="000F5AEC">
        <w:rPr>
          <w:szCs w:val="22"/>
        </w:rPr>
        <w:t>T</w:t>
      </w:r>
      <w:r w:rsidR="00E60BC4" w:rsidRPr="00E60BC4">
        <w:rPr>
          <w:szCs w:val="22"/>
        </w:rPr>
        <w:t xml:space="preserve">he school </w:t>
      </w:r>
      <w:r>
        <w:rPr>
          <w:szCs w:val="22"/>
        </w:rPr>
        <w:t>must</w:t>
      </w:r>
      <w:r w:rsidR="00E60BC4" w:rsidRPr="00E60BC4">
        <w:rPr>
          <w:szCs w:val="22"/>
        </w:rPr>
        <w:t xml:space="preserve"> have satisfactory processes to monitor quality educational outcomes</w:t>
      </w:r>
      <w:r w:rsidR="00B92A16">
        <w:rPr>
          <w:szCs w:val="22"/>
        </w:rPr>
        <w:t>.</w:t>
      </w:r>
    </w:p>
    <w:p w:rsidR="00B92A16" w:rsidRPr="00B92A16" w:rsidRDefault="00B92A16" w:rsidP="00B92A16">
      <w:pPr>
        <w:rPr>
          <w:b/>
          <w:szCs w:val="22"/>
        </w:rPr>
      </w:pPr>
      <w:r w:rsidRPr="00B92A16">
        <w:rPr>
          <w:szCs w:val="22"/>
        </w:rPr>
        <w:t xml:space="preserve">The school’s monitoring of educational outcomes should be consistent with ACARA guidelines </w:t>
      </w:r>
      <w:r w:rsidR="004D418F">
        <w:rPr>
          <w:szCs w:val="22"/>
        </w:rPr>
        <w:t xml:space="preserve">which </w:t>
      </w:r>
      <w:r>
        <w:rPr>
          <w:szCs w:val="22"/>
        </w:rPr>
        <w:t>detail</w:t>
      </w:r>
      <w:r w:rsidRPr="00B92A16">
        <w:rPr>
          <w:szCs w:val="22"/>
        </w:rPr>
        <w:t xml:space="preserve"> the intended educational outcomes for young Australians as stated in the </w:t>
      </w:r>
      <w:r w:rsidRPr="00B92A16">
        <w:rPr>
          <w:i/>
          <w:szCs w:val="22"/>
        </w:rPr>
        <w:t>Melbourne Declaration on Education Goals for Young Australians, December 2008.</w:t>
      </w:r>
    </w:p>
    <w:p w:rsidR="00E60BC4" w:rsidRPr="00E60BC4" w:rsidRDefault="000F5AEC" w:rsidP="00774505">
      <w:pPr>
        <w:spacing w:before="120" w:after="0"/>
        <w:rPr>
          <w:rFonts w:cs="Calibri"/>
          <w:b/>
          <w:bCs/>
          <w:szCs w:val="22"/>
        </w:rPr>
      </w:pPr>
      <w:r w:rsidRPr="000F5AEC">
        <w:rPr>
          <w:rFonts w:cs="Calibri"/>
          <w:b/>
          <w:bCs/>
          <w:szCs w:val="22"/>
        </w:rPr>
        <w:t>Evidence that the school is compliant with this condition of registration could include:</w:t>
      </w:r>
      <w:r w:rsidR="00E60BC4" w:rsidRPr="00E60BC4">
        <w:rPr>
          <w:rFonts w:cs="Calibri"/>
          <w:b/>
          <w:bCs/>
          <w:szCs w:val="22"/>
        </w:rPr>
        <w:t xml:space="preserve"> </w:t>
      </w:r>
    </w:p>
    <w:p w:rsidR="008A5163" w:rsidRDefault="00E60BC4" w:rsidP="00BC4A99">
      <w:pPr>
        <w:pStyle w:val="ListParagraph"/>
        <w:numPr>
          <w:ilvl w:val="0"/>
          <w:numId w:val="7"/>
        </w:numPr>
        <w:rPr>
          <w:szCs w:val="22"/>
        </w:rPr>
      </w:pPr>
      <w:r w:rsidRPr="00E60BC4">
        <w:rPr>
          <w:szCs w:val="22"/>
        </w:rPr>
        <w:t xml:space="preserve">the school’s improvement </w:t>
      </w:r>
      <w:r w:rsidR="00B92A16">
        <w:rPr>
          <w:szCs w:val="22"/>
        </w:rPr>
        <w:t>plan</w:t>
      </w:r>
      <w:r w:rsidR="009E10DC">
        <w:rPr>
          <w:szCs w:val="22"/>
        </w:rPr>
        <w:t xml:space="preserve"> </w:t>
      </w:r>
    </w:p>
    <w:p w:rsidR="00E60BC4" w:rsidRPr="009E10DC" w:rsidRDefault="008A5163" w:rsidP="00BC4A99">
      <w:pPr>
        <w:pStyle w:val="ListParagraph"/>
        <w:numPr>
          <w:ilvl w:val="0"/>
          <w:numId w:val="7"/>
        </w:numPr>
        <w:rPr>
          <w:szCs w:val="22"/>
        </w:rPr>
      </w:pPr>
      <w:r>
        <w:rPr>
          <w:szCs w:val="22"/>
        </w:rPr>
        <w:t xml:space="preserve">the school’s </w:t>
      </w:r>
      <w:r w:rsidR="00E60BC4" w:rsidRPr="009E10DC">
        <w:rPr>
          <w:szCs w:val="22"/>
        </w:rPr>
        <w:t xml:space="preserve">current strategic plan (however named) </w:t>
      </w:r>
    </w:p>
    <w:p w:rsidR="00E60BC4" w:rsidRPr="00E60BC4" w:rsidRDefault="00E60BC4" w:rsidP="00BC4A99">
      <w:pPr>
        <w:pStyle w:val="ListParagraph"/>
        <w:numPr>
          <w:ilvl w:val="0"/>
          <w:numId w:val="7"/>
        </w:numPr>
        <w:rPr>
          <w:szCs w:val="22"/>
        </w:rPr>
      </w:pPr>
      <w:r w:rsidRPr="00E60BC4">
        <w:rPr>
          <w:szCs w:val="22"/>
        </w:rPr>
        <w:t>other planning document/s such as those relating to:</w:t>
      </w:r>
    </w:p>
    <w:p w:rsidR="00E60BC4" w:rsidRPr="00E60BC4" w:rsidRDefault="00E60BC4" w:rsidP="00BC4A99">
      <w:pPr>
        <w:pStyle w:val="ListParagraph"/>
        <w:numPr>
          <w:ilvl w:val="1"/>
          <w:numId w:val="7"/>
        </w:numPr>
        <w:rPr>
          <w:szCs w:val="22"/>
        </w:rPr>
      </w:pPr>
      <w:r w:rsidRPr="00E60BC4">
        <w:rPr>
          <w:szCs w:val="22"/>
        </w:rPr>
        <w:t>facility and resource development</w:t>
      </w:r>
    </w:p>
    <w:p w:rsidR="00E60BC4" w:rsidRPr="00E60BC4" w:rsidRDefault="00E60BC4" w:rsidP="00BC4A99">
      <w:pPr>
        <w:pStyle w:val="ListParagraph"/>
        <w:numPr>
          <w:ilvl w:val="1"/>
          <w:numId w:val="7"/>
        </w:numPr>
        <w:rPr>
          <w:szCs w:val="22"/>
        </w:rPr>
      </w:pPr>
      <w:r w:rsidRPr="00E60BC4">
        <w:rPr>
          <w:szCs w:val="22"/>
        </w:rPr>
        <w:t>future implementation of the Australian Curriculum</w:t>
      </w:r>
    </w:p>
    <w:p w:rsidR="00E60BC4" w:rsidRPr="00E97762" w:rsidRDefault="00E60BC4" w:rsidP="00BC4A99">
      <w:pPr>
        <w:pStyle w:val="ListParagraph"/>
        <w:numPr>
          <w:ilvl w:val="1"/>
          <w:numId w:val="7"/>
        </w:numPr>
        <w:rPr>
          <w:szCs w:val="22"/>
        </w:rPr>
      </w:pPr>
      <w:proofErr w:type="gramStart"/>
      <w:r w:rsidRPr="00E60BC4">
        <w:rPr>
          <w:szCs w:val="22"/>
        </w:rPr>
        <w:t>school</w:t>
      </w:r>
      <w:proofErr w:type="gramEnd"/>
      <w:r w:rsidRPr="00E60BC4">
        <w:rPr>
          <w:szCs w:val="22"/>
        </w:rPr>
        <w:t xml:space="preserve"> improvement</w:t>
      </w:r>
      <w:r w:rsidR="00301C5E">
        <w:rPr>
          <w:szCs w:val="22"/>
        </w:rPr>
        <w:t xml:space="preserve"> including the </w:t>
      </w:r>
      <w:r w:rsidRPr="00301C5E">
        <w:rPr>
          <w:szCs w:val="22"/>
        </w:rPr>
        <w:t>improvement of student outcomes.</w:t>
      </w:r>
    </w:p>
    <w:p w:rsidR="00E60BC4" w:rsidRPr="00E60BC4" w:rsidRDefault="00E60BC4" w:rsidP="003A78D9">
      <w:pPr>
        <w:pStyle w:val="Heading3"/>
      </w:pPr>
      <w:bookmarkStart w:id="420" w:name="_Toc404695478"/>
      <w:bookmarkStart w:id="421" w:name="_Toc404697510"/>
      <w:bookmarkStart w:id="422" w:name="_Toc415136060"/>
      <w:bookmarkStart w:id="423" w:name="_Toc418503032"/>
      <w:bookmarkStart w:id="424" w:name="_Toc421272806"/>
      <w:r w:rsidRPr="00E60BC4">
        <w:t>I</w:t>
      </w:r>
      <w:r w:rsidR="002F1647">
        <w:t>tem</w:t>
      </w:r>
      <w:r w:rsidRPr="00E60BC4">
        <w:t xml:space="preserve"> G</w:t>
      </w:r>
      <w:r w:rsidR="00F61D8A">
        <w:t xml:space="preserve"> - </w:t>
      </w:r>
      <w:r w:rsidRPr="00F666AF">
        <w:t>F</w:t>
      </w:r>
      <w:bookmarkEnd w:id="420"/>
      <w:bookmarkEnd w:id="421"/>
      <w:r w:rsidR="00140DD3" w:rsidRPr="00F666AF">
        <w:t>inancial viability</w:t>
      </w:r>
      <w:bookmarkEnd w:id="422"/>
      <w:bookmarkEnd w:id="423"/>
      <w:bookmarkEnd w:id="424"/>
    </w:p>
    <w:p w:rsidR="00F666AF" w:rsidRDefault="00F666AF" w:rsidP="00241D88">
      <w:pPr>
        <w:spacing w:after="120"/>
        <w:rPr>
          <w:rStyle w:val="Hyperlink"/>
          <w:i/>
        </w:rPr>
      </w:pPr>
      <w:r w:rsidRPr="00B71527">
        <w:t>Section 91(</w:t>
      </w:r>
      <w:r>
        <w:t>g</w:t>
      </w:r>
      <w:r w:rsidRPr="00B71527">
        <w:t>) of the</w:t>
      </w:r>
      <w:r w:rsidRPr="00B71527">
        <w:rPr>
          <w:i/>
        </w:rPr>
        <w:t xml:space="preserve"> </w:t>
      </w:r>
      <w:hyperlink r:id="rId29" w:history="1">
        <w:r w:rsidRPr="001D4526">
          <w:rPr>
            <w:rStyle w:val="Hyperlink"/>
            <w:i/>
          </w:rPr>
          <w:t>Education Act 2004</w:t>
        </w:r>
      </w:hyperlink>
    </w:p>
    <w:p w:rsidR="00E60BC4" w:rsidRPr="00E60BC4" w:rsidRDefault="000F5AEC" w:rsidP="00035893">
      <w:pPr>
        <w:autoSpaceDE w:val="0"/>
        <w:autoSpaceDN w:val="0"/>
        <w:adjustRightInd w:val="0"/>
        <w:spacing w:after="0" w:line="240" w:lineRule="auto"/>
        <w:ind w:left="567" w:hanging="567"/>
        <w:rPr>
          <w:rFonts w:cs="Arial"/>
          <w:color w:val="000000"/>
          <w:szCs w:val="22"/>
        </w:rPr>
      </w:pPr>
      <w:r w:rsidRPr="00853366">
        <w:rPr>
          <w:szCs w:val="22"/>
        </w:rPr>
        <w:t>T</w:t>
      </w:r>
      <w:r w:rsidR="00E60BC4" w:rsidRPr="00E60BC4">
        <w:rPr>
          <w:szCs w:val="22"/>
        </w:rPr>
        <w:t>he school</w:t>
      </w:r>
      <w:r>
        <w:rPr>
          <w:szCs w:val="22"/>
        </w:rPr>
        <w:t xml:space="preserve"> must</w:t>
      </w:r>
      <w:r w:rsidR="00A944A0">
        <w:rPr>
          <w:szCs w:val="22"/>
        </w:rPr>
        <w:t xml:space="preserve"> </w:t>
      </w:r>
      <w:r w:rsidR="00E60BC4" w:rsidRPr="00E60BC4">
        <w:rPr>
          <w:szCs w:val="22"/>
        </w:rPr>
        <w:t>be financially viable.</w:t>
      </w:r>
    </w:p>
    <w:p w:rsidR="00E618CB" w:rsidRDefault="00E618CB" w:rsidP="00774505">
      <w:pPr>
        <w:spacing w:before="120" w:after="0"/>
        <w:rPr>
          <w:b/>
          <w:szCs w:val="22"/>
        </w:rPr>
      </w:pPr>
      <w:r>
        <w:rPr>
          <w:b/>
          <w:szCs w:val="22"/>
        </w:rPr>
        <w:t>Requirement</w:t>
      </w:r>
    </w:p>
    <w:p w:rsidR="000F5AEC" w:rsidRPr="00E618CB" w:rsidRDefault="00E618CB" w:rsidP="00774505">
      <w:pPr>
        <w:spacing w:before="120" w:after="0"/>
        <w:rPr>
          <w:szCs w:val="22"/>
        </w:rPr>
      </w:pPr>
      <w:r w:rsidRPr="00E618CB">
        <w:rPr>
          <w:szCs w:val="22"/>
        </w:rPr>
        <w:t>The school should provide:</w:t>
      </w:r>
    </w:p>
    <w:p w:rsidR="00E60BC4" w:rsidRPr="00E60BC4" w:rsidRDefault="00E60BC4" w:rsidP="00BC4A99">
      <w:pPr>
        <w:pStyle w:val="ListParagraph"/>
        <w:numPr>
          <w:ilvl w:val="0"/>
          <w:numId w:val="7"/>
        </w:numPr>
        <w:ind w:left="567" w:hanging="567"/>
        <w:rPr>
          <w:szCs w:val="22"/>
        </w:rPr>
      </w:pPr>
      <w:r w:rsidRPr="00E60BC4">
        <w:rPr>
          <w:szCs w:val="22"/>
        </w:rPr>
        <w:t>copies of all insurances</w:t>
      </w:r>
    </w:p>
    <w:p w:rsidR="00E60BC4" w:rsidRPr="00E60BC4" w:rsidRDefault="00E60BC4" w:rsidP="00BC4A99">
      <w:pPr>
        <w:pStyle w:val="ListParagraph"/>
        <w:numPr>
          <w:ilvl w:val="0"/>
          <w:numId w:val="7"/>
        </w:numPr>
        <w:ind w:left="567" w:hanging="567"/>
        <w:rPr>
          <w:szCs w:val="22"/>
        </w:rPr>
      </w:pPr>
      <w:r w:rsidRPr="00E60BC4">
        <w:rPr>
          <w:szCs w:val="22"/>
        </w:rPr>
        <w:t xml:space="preserve">copies of current business plans including projected enrolments, </w:t>
      </w:r>
      <w:r w:rsidR="001B3297">
        <w:rPr>
          <w:szCs w:val="22"/>
        </w:rPr>
        <w:t xml:space="preserve">staffing, </w:t>
      </w:r>
      <w:r w:rsidRPr="00E60BC4">
        <w:rPr>
          <w:szCs w:val="22"/>
        </w:rPr>
        <w:t>income and expenditure over the maximum future registration period (5 years)</w:t>
      </w:r>
    </w:p>
    <w:p w:rsidR="00E60BC4" w:rsidRPr="001B3297" w:rsidRDefault="00E60BC4" w:rsidP="00BC4A99">
      <w:pPr>
        <w:pStyle w:val="ListParagraph"/>
        <w:numPr>
          <w:ilvl w:val="0"/>
          <w:numId w:val="7"/>
        </w:numPr>
        <w:ind w:left="567" w:hanging="567"/>
        <w:rPr>
          <w:szCs w:val="22"/>
        </w:rPr>
      </w:pPr>
      <w:proofErr w:type="gramStart"/>
      <w:r w:rsidRPr="00E60BC4">
        <w:rPr>
          <w:szCs w:val="22"/>
        </w:rPr>
        <w:t>audited</w:t>
      </w:r>
      <w:proofErr w:type="gramEnd"/>
      <w:r w:rsidRPr="00E60BC4">
        <w:rPr>
          <w:szCs w:val="22"/>
        </w:rPr>
        <w:t xml:space="preserve"> financial statements for the last two financial years</w:t>
      </w:r>
      <w:r w:rsidRPr="001B3297">
        <w:rPr>
          <w:szCs w:val="22"/>
        </w:rPr>
        <w:t>.</w:t>
      </w:r>
    </w:p>
    <w:p w:rsidR="00184F19" w:rsidRDefault="00E60BC4" w:rsidP="00731B46">
      <w:pPr>
        <w:spacing w:after="0"/>
        <w:jc w:val="left"/>
        <w:rPr>
          <w:szCs w:val="22"/>
        </w:rPr>
      </w:pPr>
      <w:r w:rsidRPr="00E60BC4">
        <w:rPr>
          <w:szCs w:val="22"/>
        </w:rPr>
        <w:t xml:space="preserve">Where a school’s financial viability is underwritten by a school system </w:t>
      </w:r>
      <w:r w:rsidRPr="00EC6131">
        <w:rPr>
          <w:szCs w:val="22"/>
          <w:lang w:val="en-AU"/>
        </w:rPr>
        <w:t>recognised</w:t>
      </w:r>
      <w:r w:rsidRPr="00E60BC4">
        <w:rPr>
          <w:szCs w:val="22"/>
        </w:rPr>
        <w:t xml:space="preserve"> by the Commonwealth Government, alternative evidence for financial viability may be negotiated with the Registrar of Non</w:t>
      </w:r>
      <w:r w:rsidRPr="00E60BC4">
        <w:rPr>
          <w:szCs w:val="22"/>
        </w:rPr>
        <w:noBreakHyphen/>
        <w:t>government Schools.</w:t>
      </w:r>
      <w:r w:rsidR="00731B46" w:rsidRPr="005D0C68">
        <w:rPr>
          <w:szCs w:val="22"/>
        </w:rPr>
        <w:t xml:space="preserve"> </w:t>
      </w:r>
    </w:p>
    <w:p w:rsidR="00184F19" w:rsidRDefault="00184F19" w:rsidP="00731B46">
      <w:pPr>
        <w:spacing w:after="0"/>
        <w:jc w:val="left"/>
        <w:rPr>
          <w:szCs w:val="22"/>
        </w:rPr>
      </w:pPr>
    </w:p>
    <w:p w:rsidR="00731B46" w:rsidRPr="005D0C68" w:rsidRDefault="00731B46" w:rsidP="00731B46">
      <w:pPr>
        <w:spacing w:after="0"/>
        <w:jc w:val="left"/>
        <w:rPr>
          <w:color w:val="000000"/>
          <w:szCs w:val="22"/>
        </w:rPr>
      </w:pPr>
      <w:r w:rsidRPr="005D0C68">
        <w:rPr>
          <w:szCs w:val="22"/>
        </w:rPr>
        <w:t xml:space="preserve">To negotiate alternative evidence for financial viability the principal should contact the Registrar of Non-government schools at please </w:t>
      </w:r>
      <w:r w:rsidR="005D0C68" w:rsidRPr="005D0C68">
        <w:rPr>
          <w:szCs w:val="22"/>
        </w:rPr>
        <w:t>use</w:t>
      </w:r>
      <w:r w:rsidRPr="005D0C68">
        <w:rPr>
          <w:szCs w:val="22"/>
        </w:rPr>
        <w:t xml:space="preserve"> the Directorate’s web form: </w:t>
      </w:r>
      <w:r w:rsidRPr="005D0C68">
        <w:rPr>
          <w:color w:val="000000"/>
          <w:szCs w:val="22"/>
        </w:rPr>
        <w:t xml:space="preserve"> </w:t>
      </w:r>
    </w:p>
    <w:p w:rsidR="00731B46" w:rsidRPr="003C4C28" w:rsidRDefault="0051742C" w:rsidP="00731B46">
      <w:pPr>
        <w:spacing w:after="0"/>
        <w:jc w:val="left"/>
        <w:rPr>
          <w:sz w:val="20"/>
        </w:rPr>
      </w:pPr>
      <w:r w:rsidRPr="005515AC">
        <w:rPr>
          <w:b/>
          <w:color w:val="000000"/>
          <w:szCs w:val="22"/>
        </w:rPr>
        <w:t>Online:</w:t>
      </w:r>
      <w:r w:rsidRPr="005515AC">
        <w:rPr>
          <w:color w:val="000000"/>
          <w:szCs w:val="22"/>
        </w:rPr>
        <w:t xml:space="preserve"> </w:t>
      </w:r>
      <w:hyperlink r:id="rId30" w:history="1">
        <w:r w:rsidR="00731B46" w:rsidRPr="005515AC">
          <w:rPr>
            <w:rStyle w:val="Hyperlink"/>
            <w:szCs w:val="22"/>
          </w:rPr>
          <w:t>ACT Education and Training Contact Form</w:t>
        </w:r>
      </w:hyperlink>
      <w:r w:rsidR="00731B46" w:rsidRPr="005515AC">
        <w:rPr>
          <w:color w:val="000000"/>
          <w:szCs w:val="22"/>
        </w:rPr>
        <w:t xml:space="preserve"> </w:t>
      </w:r>
      <w:r w:rsidR="00731B46">
        <w:rPr>
          <w:color w:val="000000"/>
          <w:szCs w:val="22"/>
        </w:rPr>
        <w:t xml:space="preserve"> </w:t>
      </w:r>
      <w:r w:rsidR="00731B46" w:rsidRPr="003C4C28">
        <w:rPr>
          <w:sz w:val="20"/>
        </w:rPr>
        <w:t xml:space="preserve"> </w:t>
      </w:r>
      <w:r w:rsidR="00731B46">
        <w:rPr>
          <w:sz w:val="20"/>
        </w:rPr>
        <w:t xml:space="preserve"> </w:t>
      </w:r>
      <w:r w:rsidR="00731B46" w:rsidRPr="003C4C28">
        <w:rPr>
          <w:b/>
          <w:bCs/>
          <w:sz w:val="20"/>
        </w:rPr>
        <w:t>Subject:</w:t>
      </w:r>
      <w:r w:rsidR="00731B46" w:rsidRPr="003C4C28">
        <w:rPr>
          <w:i/>
          <w:sz w:val="20"/>
        </w:rPr>
        <w:t xml:space="preserve"> Attention Registrar Non-government Schools</w:t>
      </w:r>
    </w:p>
    <w:p w:rsidR="004D418F" w:rsidRDefault="004D418F">
      <w:pPr>
        <w:rPr>
          <w:b/>
          <w:i/>
          <w:smallCaps/>
          <w:color w:val="7030A0"/>
          <w:spacing w:val="5"/>
          <w:sz w:val="48"/>
          <w:szCs w:val="22"/>
          <w:u w:val="single"/>
        </w:rPr>
      </w:pPr>
      <w:bookmarkStart w:id="425" w:name="_Toc404697511"/>
      <w:r>
        <w:br w:type="page"/>
      </w:r>
    </w:p>
    <w:p w:rsidR="00B509DC" w:rsidRDefault="00261B1D" w:rsidP="007C5FA5">
      <w:pPr>
        <w:pStyle w:val="Heading2"/>
      </w:pPr>
      <w:bookmarkStart w:id="426" w:name="_Toc415136061"/>
      <w:bookmarkStart w:id="427" w:name="_Toc418503317"/>
      <w:bookmarkStart w:id="428" w:name="_Toc418844061"/>
      <w:bookmarkStart w:id="429" w:name="_Toc421191203"/>
      <w:bookmarkStart w:id="430" w:name="_Toc421269252"/>
      <w:bookmarkStart w:id="431" w:name="_Toc421272740"/>
      <w:bookmarkStart w:id="432" w:name="_Toc421272807"/>
      <w:bookmarkStart w:id="433" w:name="_Toc360112678"/>
      <w:bookmarkStart w:id="434" w:name="_Toc404695502"/>
      <w:bookmarkStart w:id="435" w:name="_Toc404697534"/>
      <w:bookmarkStart w:id="436" w:name="_Toc404695315"/>
      <w:bookmarkStart w:id="437" w:name="_Toc404695395"/>
      <w:bookmarkStart w:id="438" w:name="_Toc404695468"/>
      <w:bookmarkStart w:id="439" w:name="_Toc404697500"/>
      <w:bookmarkEnd w:id="425"/>
      <w:r w:rsidRPr="00E60BC4">
        <w:lastRenderedPageBreak/>
        <w:t>Registration Panels</w:t>
      </w:r>
      <w:bookmarkEnd w:id="426"/>
      <w:bookmarkEnd w:id="427"/>
      <w:bookmarkEnd w:id="428"/>
      <w:bookmarkEnd w:id="429"/>
      <w:bookmarkEnd w:id="430"/>
      <w:bookmarkEnd w:id="431"/>
      <w:bookmarkEnd w:id="432"/>
    </w:p>
    <w:p w:rsidR="00B509DC" w:rsidRDefault="00B509DC" w:rsidP="00B509DC">
      <w:r>
        <w:t xml:space="preserve">Registration panels for </w:t>
      </w:r>
      <w:r w:rsidR="00324C6B">
        <w:t>i</w:t>
      </w:r>
      <w:r>
        <w:t>ndependent school registration applications, and Catholic systemic school registration managed by the Education and Training Directorate involve</w:t>
      </w:r>
      <w:r w:rsidR="005D0C68">
        <w:t>s</w:t>
      </w:r>
      <w:r>
        <w:t>:</w:t>
      </w:r>
    </w:p>
    <w:p w:rsidR="00B509DC" w:rsidRPr="00BC4A99" w:rsidRDefault="00B509DC" w:rsidP="00BC4A99">
      <w:pPr>
        <w:pStyle w:val="Dashpoints"/>
        <w:ind w:left="0" w:firstLine="0"/>
        <w:rPr>
          <w:szCs w:val="22"/>
        </w:rPr>
      </w:pPr>
      <w:r w:rsidRPr="00BC4A99">
        <w:rPr>
          <w:szCs w:val="22"/>
        </w:rPr>
        <w:t xml:space="preserve">panel training and receipt of supporting documentation </w:t>
      </w:r>
    </w:p>
    <w:p w:rsidR="00B509DC" w:rsidRPr="00BC4A99" w:rsidRDefault="004D418F" w:rsidP="00BC4A99">
      <w:pPr>
        <w:pStyle w:val="Dashpoints"/>
        <w:ind w:left="0" w:firstLine="0"/>
        <w:rPr>
          <w:szCs w:val="22"/>
        </w:rPr>
      </w:pPr>
      <w:proofErr w:type="gramStart"/>
      <w:r w:rsidRPr="00BC4A99">
        <w:rPr>
          <w:szCs w:val="22"/>
        </w:rPr>
        <w:t>r</w:t>
      </w:r>
      <w:r w:rsidR="00B509DC" w:rsidRPr="00BC4A99">
        <w:rPr>
          <w:szCs w:val="22"/>
        </w:rPr>
        <w:t>egistration</w:t>
      </w:r>
      <w:proofErr w:type="gramEnd"/>
      <w:r w:rsidR="00B509DC" w:rsidRPr="00BC4A99">
        <w:rPr>
          <w:szCs w:val="22"/>
        </w:rPr>
        <w:t xml:space="preserve"> </w:t>
      </w:r>
      <w:r w:rsidR="007D5B42" w:rsidRPr="00BC4A99">
        <w:rPr>
          <w:szCs w:val="22"/>
        </w:rPr>
        <w:t>meetings</w:t>
      </w:r>
      <w:r w:rsidR="00B509DC" w:rsidRPr="00BC4A99">
        <w:rPr>
          <w:szCs w:val="22"/>
        </w:rPr>
        <w:t>.</w:t>
      </w:r>
    </w:p>
    <w:p w:rsidR="00324C6B" w:rsidRPr="005A5ED4" w:rsidRDefault="00324C6B" w:rsidP="00324C6B">
      <w:pPr>
        <w:pStyle w:val="Default"/>
        <w:tabs>
          <w:tab w:val="left" w:pos="284"/>
        </w:tabs>
        <w:spacing w:after="120" w:line="276" w:lineRule="auto"/>
        <w:rPr>
          <w:rFonts w:ascii="Calibri" w:hAnsi="Calibri" w:cstheme="minorHAnsi"/>
          <w:color w:val="auto"/>
          <w:sz w:val="22"/>
          <w:szCs w:val="22"/>
        </w:rPr>
      </w:pPr>
      <w:r w:rsidRPr="005A5ED4">
        <w:rPr>
          <w:rFonts w:ascii="Calibri" w:hAnsi="Calibri" w:cstheme="minorHAnsi"/>
          <w:color w:val="auto"/>
          <w:sz w:val="22"/>
          <w:szCs w:val="22"/>
        </w:rPr>
        <w:t>The panel training covers:</w:t>
      </w:r>
    </w:p>
    <w:p w:rsidR="00324C6B" w:rsidRPr="005A5ED4" w:rsidRDefault="00324C6B" w:rsidP="00324C6B">
      <w:pPr>
        <w:pStyle w:val="Dashpoints"/>
        <w:ind w:left="0" w:firstLine="0"/>
        <w:rPr>
          <w:szCs w:val="22"/>
        </w:rPr>
      </w:pPr>
      <w:r w:rsidRPr="005A5ED4">
        <w:rPr>
          <w:szCs w:val="22"/>
        </w:rPr>
        <w:t>registration requirements</w:t>
      </w:r>
    </w:p>
    <w:p w:rsidR="00324C6B" w:rsidRPr="005A5ED4" w:rsidRDefault="00324C6B" w:rsidP="00324C6B">
      <w:pPr>
        <w:pStyle w:val="Dashpoints"/>
        <w:ind w:left="0" w:firstLine="0"/>
        <w:rPr>
          <w:szCs w:val="22"/>
        </w:rPr>
      </w:pPr>
      <w:r w:rsidRPr="005A5ED4">
        <w:rPr>
          <w:szCs w:val="22"/>
        </w:rPr>
        <w:t>processes for gathering, assessing, validating and reporting evidence of compliance</w:t>
      </w:r>
    </w:p>
    <w:p w:rsidR="00324C6B" w:rsidRDefault="00324C6B" w:rsidP="00324C6B">
      <w:pPr>
        <w:pStyle w:val="Dashpoints"/>
        <w:ind w:left="0" w:firstLine="0"/>
        <w:rPr>
          <w:szCs w:val="22"/>
        </w:rPr>
      </w:pPr>
      <w:proofErr w:type="gramStart"/>
      <w:r w:rsidRPr="005A5ED4">
        <w:rPr>
          <w:szCs w:val="22"/>
        </w:rPr>
        <w:t>requirements</w:t>
      </w:r>
      <w:proofErr w:type="gramEnd"/>
      <w:r w:rsidRPr="005A5ED4">
        <w:rPr>
          <w:szCs w:val="22"/>
        </w:rPr>
        <w:t xml:space="preserve"> for confidentiality, transparency and conflicts of interest </w:t>
      </w:r>
      <w:r>
        <w:rPr>
          <w:szCs w:val="22"/>
        </w:rPr>
        <w:t xml:space="preserve">/ </w:t>
      </w:r>
      <w:r w:rsidRPr="00315B17">
        <w:rPr>
          <w:szCs w:val="22"/>
        </w:rPr>
        <w:t xml:space="preserve">code of conduct. </w:t>
      </w:r>
    </w:p>
    <w:p w:rsidR="00324C6B" w:rsidRDefault="00324C6B" w:rsidP="00324C6B">
      <w:pPr>
        <w:pStyle w:val="Dashpoints"/>
        <w:numPr>
          <w:ilvl w:val="0"/>
          <w:numId w:val="0"/>
        </w:numPr>
        <w:ind w:left="567" w:hanging="567"/>
        <w:rPr>
          <w:szCs w:val="22"/>
        </w:rPr>
      </w:pPr>
    </w:p>
    <w:p w:rsidR="00324C6B" w:rsidRPr="00315B17" w:rsidRDefault="00324C6B" w:rsidP="004D418F">
      <w:pPr>
        <w:pStyle w:val="Dashpoints"/>
        <w:numPr>
          <w:ilvl w:val="0"/>
          <w:numId w:val="0"/>
        </w:numPr>
        <w:rPr>
          <w:szCs w:val="22"/>
        </w:rPr>
      </w:pPr>
      <w:r>
        <w:rPr>
          <w:szCs w:val="22"/>
        </w:rPr>
        <w:t>The details of the registration meeting will be determined in consultation between the Panel Chair, Principal of the relevant school and the Directorate.</w:t>
      </w:r>
    </w:p>
    <w:p w:rsidR="00324C6B" w:rsidRDefault="00324C6B" w:rsidP="00324C6B">
      <w:pPr>
        <w:pStyle w:val="Dashpoints"/>
        <w:numPr>
          <w:ilvl w:val="0"/>
          <w:numId w:val="0"/>
        </w:numPr>
        <w:ind w:left="567" w:hanging="567"/>
      </w:pPr>
    </w:p>
    <w:p w:rsidR="00B509DC" w:rsidRDefault="00324C6B" w:rsidP="004D418F">
      <w:pPr>
        <w:pStyle w:val="Dashpoints"/>
        <w:numPr>
          <w:ilvl w:val="0"/>
          <w:numId w:val="0"/>
        </w:numPr>
      </w:pPr>
      <w:r>
        <w:t xml:space="preserve">Registration panels coordinated by </w:t>
      </w:r>
      <w:r w:rsidR="00553592">
        <w:t>Catholic Education</w:t>
      </w:r>
      <w:r>
        <w:t xml:space="preserve"> </w:t>
      </w:r>
      <w:r w:rsidR="00553592">
        <w:t>(CE)</w:t>
      </w:r>
      <w:r>
        <w:t xml:space="preserve"> occur according to a time frame organized by the CEO.</w:t>
      </w:r>
    </w:p>
    <w:p w:rsidR="00261B1D" w:rsidRPr="0000571C" w:rsidRDefault="00261B1D" w:rsidP="00DB4186">
      <w:pPr>
        <w:pStyle w:val="Heading3"/>
      </w:pPr>
      <w:bookmarkStart w:id="440" w:name="_Toc391986646"/>
      <w:bookmarkStart w:id="441" w:name="_Toc404695504"/>
      <w:bookmarkStart w:id="442" w:name="_Toc418503380"/>
      <w:bookmarkStart w:id="443" w:name="_Toc418844128"/>
      <w:bookmarkStart w:id="444" w:name="_Toc418845965"/>
      <w:bookmarkStart w:id="445" w:name="_Toc421272808"/>
      <w:bookmarkStart w:id="446" w:name="_Toc360112418"/>
      <w:bookmarkStart w:id="447" w:name="_Toc360112582"/>
      <w:bookmarkStart w:id="448" w:name="_Toc391986160"/>
      <w:bookmarkStart w:id="449" w:name="_Toc348964558"/>
      <w:bookmarkStart w:id="450" w:name="_Toc348965041"/>
      <w:r w:rsidRPr="0000571C">
        <w:t>Appointment of panels</w:t>
      </w:r>
      <w:bookmarkEnd w:id="440"/>
      <w:bookmarkEnd w:id="441"/>
      <w:bookmarkEnd w:id="442"/>
      <w:bookmarkEnd w:id="443"/>
      <w:bookmarkEnd w:id="444"/>
      <w:bookmarkEnd w:id="445"/>
      <w:r w:rsidRPr="0000571C">
        <w:t xml:space="preserve"> </w:t>
      </w:r>
      <w:bookmarkEnd w:id="446"/>
      <w:bookmarkEnd w:id="447"/>
      <w:bookmarkEnd w:id="448"/>
      <w:r w:rsidRPr="0000571C">
        <w:t xml:space="preserve"> </w:t>
      </w:r>
    </w:p>
    <w:p w:rsidR="00731B46" w:rsidRPr="00731B46" w:rsidRDefault="00731B46" w:rsidP="00731B46">
      <w:r>
        <w:rPr>
          <w:szCs w:val="22"/>
        </w:rPr>
        <w:t>S</w:t>
      </w:r>
      <w:r w:rsidRPr="00E60BC4">
        <w:rPr>
          <w:szCs w:val="22"/>
        </w:rPr>
        <w:t xml:space="preserve">ections 86, 88, 88B, 90 and 97 </w:t>
      </w:r>
      <w:hyperlink r:id="rId31" w:history="1">
        <w:r w:rsidRPr="00F159D1">
          <w:rPr>
            <w:rStyle w:val="Hyperlink"/>
            <w:i/>
            <w:szCs w:val="22"/>
          </w:rPr>
          <w:t>Education Act 2004 (ACT)</w:t>
        </w:r>
      </w:hyperlink>
    </w:p>
    <w:p w:rsidR="00261B1D" w:rsidRPr="00E60BC4" w:rsidRDefault="00261B1D" w:rsidP="00261B1D">
      <w:pPr>
        <w:rPr>
          <w:szCs w:val="22"/>
        </w:rPr>
      </w:pPr>
      <w:bookmarkStart w:id="451" w:name="_Toc348967413"/>
      <w:bookmarkStart w:id="452" w:name="_Toc349030505"/>
      <w:bookmarkStart w:id="453" w:name="_Toc349031213"/>
      <w:bookmarkStart w:id="454" w:name="_Toc349033956"/>
      <w:bookmarkStart w:id="455" w:name="_Toc360112419"/>
      <w:bookmarkStart w:id="456" w:name="_Toc360112583"/>
      <w:r>
        <w:rPr>
          <w:szCs w:val="22"/>
        </w:rPr>
        <w:t>T</w:t>
      </w:r>
      <w:r w:rsidRPr="00E60BC4">
        <w:rPr>
          <w:szCs w:val="22"/>
        </w:rPr>
        <w:t>he Minister must appoint a panel to report to the Minister on applications for registration or registration renewal.</w:t>
      </w:r>
      <w:bookmarkEnd w:id="449"/>
      <w:bookmarkEnd w:id="450"/>
      <w:bookmarkEnd w:id="451"/>
      <w:bookmarkEnd w:id="452"/>
      <w:bookmarkEnd w:id="453"/>
      <w:bookmarkEnd w:id="454"/>
      <w:bookmarkEnd w:id="455"/>
      <w:bookmarkEnd w:id="456"/>
      <w:r>
        <w:rPr>
          <w:szCs w:val="22"/>
        </w:rPr>
        <w:t xml:space="preserve"> To enhance transparency, the panel appointment process will endeavour to ensure that panels include a balanced representation from the public and non-government sectors.</w:t>
      </w:r>
    </w:p>
    <w:p w:rsidR="00261B1D" w:rsidRPr="00E60BC4" w:rsidRDefault="00261B1D" w:rsidP="00261B1D">
      <w:pPr>
        <w:rPr>
          <w:szCs w:val="22"/>
        </w:rPr>
      </w:pPr>
      <w:r w:rsidRPr="00E60BC4">
        <w:rPr>
          <w:szCs w:val="22"/>
        </w:rPr>
        <w:t>Panels are appointed to report to the Minister on a school’s compliance with the relevant registration criteria. With the exception of panels appointed for the registration renewal of Catholic systemic schools, panels for registration processes typically comprise:</w:t>
      </w:r>
    </w:p>
    <w:p w:rsidR="00261B1D" w:rsidRPr="00241D88" w:rsidRDefault="00261B1D" w:rsidP="00BC4A99">
      <w:pPr>
        <w:pStyle w:val="ListParagraph"/>
        <w:numPr>
          <w:ilvl w:val="0"/>
          <w:numId w:val="7"/>
        </w:numPr>
        <w:ind w:left="709" w:hanging="709"/>
        <w:rPr>
          <w:szCs w:val="22"/>
        </w:rPr>
      </w:pPr>
      <w:r w:rsidRPr="00241D88">
        <w:rPr>
          <w:szCs w:val="22"/>
        </w:rPr>
        <w:t xml:space="preserve">panel chair </w:t>
      </w:r>
      <w:r w:rsidR="0060018A">
        <w:rPr>
          <w:szCs w:val="22"/>
        </w:rPr>
        <w:t>from ACT public schools</w:t>
      </w:r>
    </w:p>
    <w:p w:rsidR="00261B1D" w:rsidRDefault="00261B1D" w:rsidP="00BC4A99">
      <w:pPr>
        <w:pStyle w:val="ListParagraph"/>
        <w:numPr>
          <w:ilvl w:val="0"/>
          <w:numId w:val="7"/>
        </w:numPr>
        <w:ind w:left="709" w:hanging="709"/>
        <w:rPr>
          <w:szCs w:val="22"/>
        </w:rPr>
      </w:pPr>
      <w:r w:rsidRPr="00241D88">
        <w:rPr>
          <w:szCs w:val="22"/>
        </w:rPr>
        <w:t>panel members from:</w:t>
      </w:r>
    </w:p>
    <w:p w:rsidR="00261B1D" w:rsidRDefault="00261B1D" w:rsidP="00BC4A99">
      <w:pPr>
        <w:pStyle w:val="ListParagraph"/>
        <w:numPr>
          <w:ilvl w:val="1"/>
          <w:numId w:val="7"/>
        </w:numPr>
        <w:rPr>
          <w:szCs w:val="22"/>
        </w:rPr>
      </w:pPr>
      <w:r>
        <w:rPr>
          <w:szCs w:val="22"/>
        </w:rPr>
        <w:t>N</w:t>
      </w:r>
      <w:r w:rsidRPr="00E60BC4">
        <w:rPr>
          <w:szCs w:val="22"/>
        </w:rPr>
        <w:t>on-government school</w:t>
      </w:r>
      <w:r>
        <w:rPr>
          <w:szCs w:val="22"/>
        </w:rPr>
        <w:t>s who will seek registration in the following calendar year</w:t>
      </w:r>
    </w:p>
    <w:p w:rsidR="00261B1D" w:rsidRPr="00692835" w:rsidRDefault="00261B1D" w:rsidP="00BC4A99">
      <w:pPr>
        <w:pStyle w:val="ListParagraph"/>
        <w:numPr>
          <w:ilvl w:val="1"/>
          <w:numId w:val="7"/>
        </w:numPr>
        <w:rPr>
          <w:szCs w:val="22"/>
        </w:rPr>
      </w:pPr>
      <w:r w:rsidRPr="00692835">
        <w:rPr>
          <w:szCs w:val="22"/>
        </w:rPr>
        <w:t xml:space="preserve">other </w:t>
      </w:r>
      <w:r>
        <w:rPr>
          <w:szCs w:val="22"/>
        </w:rPr>
        <w:t>N</w:t>
      </w:r>
      <w:r w:rsidRPr="00692835">
        <w:rPr>
          <w:szCs w:val="22"/>
        </w:rPr>
        <w:t xml:space="preserve">on-government schools or the wider educational community </w:t>
      </w:r>
    </w:p>
    <w:p w:rsidR="00261B1D" w:rsidRPr="00E60BC4" w:rsidRDefault="00261B1D" w:rsidP="00BC4A99">
      <w:pPr>
        <w:pStyle w:val="ListParagraph"/>
        <w:numPr>
          <w:ilvl w:val="1"/>
          <w:numId w:val="7"/>
        </w:numPr>
        <w:rPr>
          <w:szCs w:val="22"/>
        </w:rPr>
      </w:pPr>
      <w:r w:rsidRPr="00692835">
        <w:rPr>
          <w:szCs w:val="22"/>
        </w:rPr>
        <w:t xml:space="preserve">ACT public schools </w:t>
      </w:r>
    </w:p>
    <w:p w:rsidR="00261B1D" w:rsidRPr="00E60BC4" w:rsidRDefault="00261B1D" w:rsidP="00BC4A99">
      <w:pPr>
        <w:pStyle w:val="ListParagraph"/>
        <w:numPr>
          <w:ilvl w:val="0"/>
          <w:numId w:val="7"/>
        </w:numPr>
        <w:ind w:left="0" w:firstLine="0"/>
        <w:rPr>
          <w:szCs w:val="22"/>
        </w:rPr>
      </w:pPr>
      <w:r w:rsidRPr="00E60BC4">
        <w:rPr>
          <w:szCs w:val="22"/>
        </w:rPr>
        <w:t xml:space="preserve">an officer of the Directorate’s  Financial Services section </w:t>
      </w:r>
    </w:p>
    <w:p w:rsidR="00261B1D" w:rsidRDefault="00261B1D" w:rsidP="00BC4A99">
      <w:pPr>
        <w:pStyle w:val="ListParagraph"/>
        <w:numPr>
          <w:ilvl w:val="0"/>
          <w:numId w:val="7"/>
        </w:numPr>
        <w:ind w:left="709" w:hanging="709"/>
        <w:rPr>
          <w:szCs w:val="22"/>
        </w:rPr>
      </w:pPr>
      <w:proofErr w:type="gramStart"/>
      <w:r w:rsidRPr="00E60BC4">
        <w:rPr>
          <w:szCs w:val="22"/>
        </w:rPr>
        <w:t>an</w:t>
      </w:r>
      <w:proofErr w:type="gramEnd"/>
      <w:r w:rsidRPr="00E60BC4">
        <w:rPr>
          <w:szCs w:val="22"/>
        </w:rPr>
        <w:t xml:space="preserve"> officer of the ACT Board of Senior School Studies (BSSS) for schools offering the ACT curriculum for years 11 and 12.</w:t>
      </w:r>
    </w:p>
    <w:p w:rsidR="00261B1D" w:rsidRDefault="00261B1D" w:rsidP="00261B1D">
      <w:pPr>
        <w:spacing w:after="0"/>
        <w:rPr>
          <w:szCs w:val="22"/>
        </w:rPr>
      </w:pPr>
      <w:r>
        <w:rPr>
          <w:szCs w:val="22"/>
        </w:rPr>
        <w:t xml:space="preserve">Where the registration application relates to provisional registration or registration at additional educational levels, an officer from the Directorate’s </w:t>
      </w:r>
      <w:r w:rsidR="00591EDD">
        <w:rPr>
          <w:szCs w:val="22"/>
        </w:rPr>
        <w:t>Learning and Teaching Branch</w:t>
      </w:r>
      <w:r>
        <w:rPr>
          <w:szCs w:val="22"/>
        </w:rPr>
        <w:t xml:space="preserve"> may be appointed. </w:t>
      </w:r>
    </w:p>
    <w:p w:rsidR="00591EDD" w:rsidRDefault="00591EDD" w:rsidP="00261B1D">
      <w:pPr>
        <w:spacing w:after="0"/>
        <w:rPr>
          <w:szCs w:val="22"/>
        </w:rPr>
      </w:pPr>
    </w:p>
    <w:p w:rsidR="00261B1D" w:rsidRPr="00E60BC4" w:rsidRDefault="00261B1D" w:rsidP="00261B1D">
      <w:pPr>
        <w:spacing w:after="0"/>
        <w:rPr>
          <w:szCs w:val="22"/>
        </w:rPr>
      </w:pPr>
      <w:r w:rsidRPr="00E60BC4">
        <w:rPr>
          <w:szCs w:val="22"/>
        </w:rPr>
        <w:t xml:space="preserve">In addition to reporting to the Minister on a school’s compliance, panel membership provides </w:t>
      </w:r>
      <w:r>
        <w:rPr>
          <w:szCs w:val="22"/>
        </w:rPr>
        <w:t>N</w:t>
      </w:r>
      <w:r w:rsidRPr="00E60BC4">
        <w:rPr>
          <w:szCs w:val="22"/>
        </w:rPr>
        <w:t>on</w:t>
      </w:r>
      <w:r>
        <w:rPr>
          <w:szCs w:val="22"/>
        </w:rPr>
        <w:noBreakHyphen/>
      </w:r>
      <w:r w:rsidRPr="00E60BC4">
        <w:rPr>
          <w:szCs w:val="22"/>
        </w:rPr>
        <w:t xml:space="preserve">government school sector </w:t>
      </w:r>
      <w:r>
        <w:rPr>
          <w:szCs w:val="22"/>
        </w:rPr>
        <w:t xml:space="preserve">staff </w:t>
      </w:r>
      <w:r w:rsidRPr="00E60BC4">
        <w:rPr>
          <w:szCs w:val="22"/>
        </w:rPr>
        <w:t>with professional</w:t>
      </w:r>
      <w:r>
        <w:rPr>
          <w:szCs w:val="22"/>
        </w:rPr>
        <w:t xml:space="preserve"> development</w:t>
      </w:r>
      <w:r w:rsidRPr="00E60BC4">
        <w:rPr>
          <w:szCs w:val="22"/>
        </w:rPr>
        <w:t xml:space="preserve"> for registration processes scheduled or anticipated in subsequent years.</w:t>
      </w:r>
    </w:p>
    <w:p w:rsidR="00671CDC" w:rsidRPr="00C41F39" w:rsidRDefault="00671CDC" w:rsidP="00671CDC">
      <w:pPr>
        <w:pStyle w:val="Heading3"/>
      </w:pPr>
      <w:bookmarkStart w:id="457" w:name="_Toc421272809"/>
      <w:bookmarkStart w:id="458" w:name="_Toc358117987"/>
      <w:bookmarkStart w:id="459" w:name="_Toc358118140"/>
      <w:bookmarkStart w:id="460" w:name="_Toc404697536"/>
      <w:bookmarkStart w:id="461" w:name="_Toc408848329"/>
      <w:bookmarkStart w:id="462" w:name="_Toc418503381"/>
      <w:bookmarkStart w:id="463" w:name="_Toc418844129"/>
      <w:bookmarkStart w:id="464" w:name="_Toc418845966"/>
      <w:bookmarkEnd w:id="433"/>
      <w:bookmarkEnd w:id="434"/>
      <w:bookmarkEnd w:id="435"/>
      <w:bookmarkEnd w:id="436"/>
      <w:bookmarkEnd w:id="437"/>
      <w:bookmarkEnd w:id="438"/>
      <w:bookmarkEnd w:id="439"/>
      <w:r>
        <w:lastRenderedPageBreak/>
        <w:t>Role of the Panel Chair</w:t>
      </w:r>
      <w:bookmarkEnd w:id="457"/>
    </w:p>
    <w:p w:rsidR="00671CDC" w:rsidRDefault="00671CDC" w:rsidP="00671CDC">
      <w:pPr>
        <w:pStyle w:val="Default"/>
        <w:tabs>
          <w:tab w:val="left" w:pos="284"/>
        </w:tabs>
        <w:spacing w:after="120" w:line="276" w:lineRule="auto"/>
        <w:rPr>
          <w:rFonts w:ascii="Calibri" w:hAnsi="Calibri" w:cstheme="minorHAnsi"/>
          <w:color w:val="auto"/>
          <w:sz w:val="22"/>
          <w:szCs w:val="22"/>
        </w:rPr>
      </w:pPr>
      <w:r>
        <w:rPr>
          <w:rFonts w:ascii="Calibri" w:hAnsi="Calibri" w:cstheme="minorHAnsi"/>
          <w:color w:val="auto"/>
          <w:sz w:val="22"/>
          <w:szCs w:val="22"/>
        </w:rPr>
        <w:t>For panels coordinated by the Directorate, the Panel Chair:</w:t>
      </w:r>
    </w:p>
    <w:p w:rsidR="00671CDC" w:rsidRDefault="00671CDC" w:rsidP="00671CDC">
      <w:pPr>
        <w:pStyle w:val="Default"/>
        <w:numPr>
          <w:ilvl w:val="0"/>
          <w:numId w:val="17"/>
        </w:numPr>
        <w:tabs>
          <w:tab w:val="left" w:pos="284"/>
        </w:tabs>
        <w:spacing w:after="120" w:line="276" w:lineRule="auto"/>
        <w:ind w:hanging="644"/>
        <w:rPr>
          <w:rFonts w:ascii="Calibri" w:hAnsi="Calibri" w:cstheme="minorHAnsi"/>
          <w:color w:val="auto"/>
          <w:sz w:val="22"/>
          <w:szCs w:val="22"/>
        </w:rPr>
      </w:pPr>
      <w:r>
        <w:rPr>
          <w:rFonts w:ascii="Calibri" w:hAnsi="Calibri" w:cstheme="minorHAnsi"/>
          <w:color w:val="auto"/>
          <w:sz w:val="22"/>
          <w:szCs w:val="22"/>
        </w:rPr>
        <w:t>manages the panel’s deliberations  and the development of the panel’s report</w:t>
      </w:r>
    </w:p>
    <w:p w:rsidR="00671CDC" w:rsidRDefault="00671CDC" w:rsidP="00671CDC">
      <w:pPr>
        <w:pStyle w:val="Default"/>
        <w:numPr>
          <w:ilvl w:val="0"/>
          <w:numId w:val="17"/>
        </w:numPr>
        <w:tabs>
          <w:tab w:val="left" w:pos="284"/>
        </w:tabs>
        <w:spacing w:after="120" w:line="276" w:lineRule="auto"/>
        <w:ind w:left="284" w:hanging="284"/>
        <w:rPr>
          <w:rFonts w:ascii="Calibri" w:hAnsi="Calibri" w:cstheme="minorHAnsi"/>
          <w:color w:val="auto"/>
          <w:sz w:val="22"/>
          <w:szCs w:val="22"/>
        </w:rPr>
      </w:pPr>
      <w:r>
        <w:rPr>
          <w:rFonts w:ascii="Calibri" w:hAnsi="Calibri" w:cstheme="minorHAnsi"/>
          <w:color w:val="auto"/>
          <w:sz w:val="22"/>
          <w:szCs w:val="22"/>
        </w:rPr>
        <w:t xml:space="preserve">ensures that the panel members understand that as the evidence of compliance suggested in these guidelines are not obligatory, non-government schools are not obliged to provide all the suggested evidence </w:t>
      </w:r>
    </w:p>
    <w:p w:rsidR="00671CDC" w:rsidRDefault="00671CDC" w:rsidP="00671CDC">
      <w:pPr>
        <w:pStyle w:val="Default"/>
        <w:numPr>
          <w:ilvl w:val="0"/>
          <w:numId w:val="17"/>
        </w:numPr>
        <w:spacing w:after="120" w:line="276" w:lineRule="auto"/>
        <w:ind w:left="284" w:hanging="284"/>
        <w:rPr>
          <w:rFonts w:ascii="Calibri" w:hAnsi="Calibri" w:cstheme="minorHAnsi"/>
          <w:color w:val="auto"/>
          <w:sz w:val="22"/>
          <w:szCs w:val="22"/>
        </w:rPr>
      </w:pPr>
      <w:r>
        <w:rPr>
          <w:rFonts w:ascii="Calibri" w:hAnsi="Calibri" w:cstheme="minorHAnsi"/>
          <w:color w:val="auto"/>
          <w:sz w:val="22"/>
          <w:szCs w:val="22"/>
        </w:rPr>
        <w:t xml:space="preserve">provides any </w:t>
      </w:r>
      <w:r w:rsidRPr="000E4B92">
        <w:rPr>
          <w:rFonts w:ascii="Calibri" w:hAnsi="Calibri" w:cstheme="minorHAnsi"/>
          <w:color w:val="auto"/>
          <w:sz w:val="22"/>
          <w:szCs w:val="22"/>
        </w:rPr>
        <w:t>commendations /</w:t>
      </w:r>
      <w:r>
        <w:rPr>
          <w:rFonts w:ascii="Calibri" w:hAnsi="Calibri" w:cstheme="minorHAnsi"/>
          <w:color w:val="auto"/>
          <w:sz w:val="22"/>
          <w:szCs w:val="22"/>
        </w:rPr>
        <w:t xml:space="preserve"> </w:t>
      </w:r>
      <w:r w:rsidRPr="000E4B92">
        <w:rPr>
          <w:rFonts w:ascii="Calibri" w:hAnsi="Calibri" w:cstheme="minorHAnsi"/>
          <w:color w:val="auto"/>
          <w:sz w:val="22"/>
          <w:szCs w:val="22"/>
        </w:rPr>
        <w:t>recommendations about the school or the school’s programs directly</w:t>
      </w:r>
      <w:r>
        <w:rPr>
          <w:rFonts w:ascii="Calibri" w:hAnsi="Calibri" w:cstheme="minorHAnsi"/>
          <w:color w:val="auto"/>
          <w:sz w:val="22"/>
          <w:szCs w:val="22"/>
        </w:rPr>
        <w:t xml:space="preserve"> to the school or the principal and Catholic Education Registration officer</w:t>
      </w:r>
    </w:p>
    <w:p w:rsidR="00671CDC" w:rsidRDefault="00671CDC" w:rsidP="00671CDC">
      <w:pPr>
        <w:pStyle w:val="Default"/>
        <w:numPr>
          <w:ilvl w:val="0"/>
          <w:numId w:val="17"/>
        </w:numPr>
        <w:spacing w:after="120" w:line="276" w:lineRule="auto"/>
        <w:ind w:left="284" w:hanging="284"/>
        <w:rPr>
          <w:rFonts w:ascii="Calibri" w:hAnsi="Calibri" w:cstheme="minorHAnsi"/>
          <w:color w:val="auto"/>
          <w:sz w:val="22"/>
          <w:szCs w:val="22"/>
        </w:rPr>
      </w:pPr>
      <w:r>
        <w:rPr>
          <w:rFonts w:ascii="Calibri" w:hAnsi="Calibri" w:cstheme="minorHAnsi"/>
          <w:color w:val="auto"/>
          <w:sz w:val="22"/>
          <w:szCs w:val="22"/>
        </w:rPr>
        <w:t>provides monthly updates to the Directorate on the progress of the panel’s report</w:t>
      </w:r>
    </w:p>
    <w:p w:rsidR="00671CDC" w:rsidRDefault="00671CDC" w:rsidP="00671CDC">
      <w:pPr>
        <w:pStyle w:val="Default"/>
        <w:numPr>
          <w:ilvl w:val="0"/>
          <w:numId w:val="17"/>
        </w:numPr>
        <w:tabs>
          <w:tab w:val="left" w:pos="284"/>
        </w:tabs>
        <w:spacing w:after="120" w:line="276" w:lineRule="auto"/>
        <w:ind w:hanging="644"/>
        <w:rPr>
          <w:rFonts w:ascii="Calibri" w:hAnsi="Calibri" w:cstheme="minorHAnsi"/>
          <w:color w:val="auto"/>
          <w:sz w:val="22"/>
          <w:szCs w:val="22"/>
        </w:rPr>
      </w:pPr>
      <w:r>
        <w:rPr>
          <w:rFonts w:ascii="Calibri" w:hAnsi="Calibri" w:cstheme="minorHAnsi"/>
          <w:color w:val="auto"/>
          <w:sz w:val="22"/>
          <w:szCs w:val="22"/>
        </w:rPr>
        <w:t>ensures that the panel report:</w:t>
      </w:r>
    </w:p>
    <w:p w:rsidR="00671CDC" w:rsidRPr="00184F19" w:rsidRDefault="00671CDC" w:rsidP="00671CDC">
      <w:pPr>
        <w:pStyle w:val="Default"/>
        <w:numPr>
          <w:ilvl w:val="0"/>
          <w:numId w:val="16"/>
        </w:numPr>
        <w:tabs>
          <w:tab w:val="left" w:pos="284"/>
        </w:tabs>
        <w:spacing w:after="120" w:line="276" w:lineRule="auto"/>
        <w:ind w:left="641" w:hanging="357"/>
        <w:rPr>
          <w:rFonts w:ascii="Calibri" w:hAnsi="Calibri" w:cstheme="minorHAnsi"/>
          <w:color w:val="auto"/>
          <w:sz w:val="22"/>
          <w:szCs w:val="22"/>
        </w:rPr>
      </w:pPr>
      <w:r w:rsidRPr="00184F19">
        <w:rPr>
          <w:rFonts w:ascii="Calibri" w:hAnsi="Calibri" w:cstheme="minorHAnsi"/>
          <w:color w:val="auto"/>
          <w:sz w:val="22"/>
          <w:szCs w:val="22"/>
        </w:rPr>
        <w:t xml:space="preserve">addresses the school’s compliance with the conditions of registration </w:t>
      </w:r>
    </w:p>
    <w:p w:rsidR="00671CDC" w:rsidRDefault="00671CDC" w:rsidP="00671CDC">
      <w:pPr>
        <w:pStyle w:val="Default"/>
        <w:numPr>
          <w:ilvl w:val="0"/>
          <w:numId w:val="16"/>
        </w:numPr>
        <w:tabs>
          <w:tab w:val="left" w:pos="284"/>
        </w:tabs>
        <w:spacing w:after="120" w:line="276" w:lineRule="auto"/>
        <w:ind w:left="641" w:hanging="357"/>
        <w:rPr>
          <w:rFonts w:ascii="Calibri" w:hAnsi="Calibri" w:cstheme="minorHAnsi"/>
          <w:color w:val="auto"/>
          <w:sz w:val="22"/>
          <w:szCs w:val="22"/>
        </w:rPr>
      </w:pPr>
      <w:r w:rsidRPr="00184F19">
        <w:rPr>
          <w:rFonts w:ascii="Calibri" w:hAnsi="Calibri" w:cstheme="minorHAnsi"/>
          <w:color w:val="auto"/>
          <w:sz w:val="22"/>
          <w:szCs w:val="22"/>
        </w:rPr>
        <w:t>does not contain comments or observations unrelated to the conditions of registration or other legislated requirements</w:t>
      </w:r>
    </w:p>
    <w:p w:rsidR="00671CDC" w:rsidRPr="000E4B92" w:rsidRDefault="00671CDC" w:rsidP="00671CDC">
      <w:pPr>
        <w:pStyle w:val="Default"/>
        <w:numPr>
          <w:ilvl w:val="0"/>
          <w:numId w:val="16"/>
        </w:numPr>
        <w:tabs>
          <w:tab w:val="left" w:pos="284"/>
        </w:tabs>
        <w:spacing w:after="120" w:line="276" w:lineRule="auto"/>
        <w:ind w:left="641" w:hanging="357"/>
        <w:rPr>
          <w:rFonts w:ascii="Calibri" w:hAnsi="Calibri" w:cstheme="minorHAnsi"/>
          <w:color w:val="auto"/>
          <w:sz w:val="22"/>
          <w:szCs w:val="22"/>
        </w:rPr>
      </w:pPr>
      <w:r>
        <w:rPr>
          <w:rFonts w:ascii="Calibri" w:hAnsi="Calibri" w:cstheme="minorHAnsi"/>
          <w:color w:val="auto"/>
          <w:sz w:val="22"/>
          <w:szCs w:val="22"/>
        </w:rPr>
        <w:t>is completed by the end of Term 3</w:t>
      </w:r>
    </w:p>
    <w:p w:rsidR="00671CDC" w:rsidRPr="000E4B92" w:rsidRDefault="00671CDC" w:rsidP="00671CDC">
      <w:pPr>
        <w:pStyle w:val="Default"/>
        <w:numPr>
          <w:ilvl w:val="0"/>
          <w:numId w:val="18"/>
        </w:numPr>
        <w:tabs>
          <w:tab w:val="left" w:pos="284"/>
        </w:tabs>
        <w:spacing w:after="120" w:line="276" w:lineRule="auto"/>
        <w:ind w:left="284" w:hanging="284"/>
        <w:rPr>
          <w:rFonts w:ascii="Calibri" w:hAnsi="Calibri" w:cstheme="minorHAnsi"/>
          <w:color w:val="auto"/>
          <w:sz w:val="22"/>
          <w:szCs w:val="22"/>
        </w:rPr>
      </w:pPr>
      <w:proofErr w:type="gramStart"/>
      <w:r>
        <w:rPr>
          <w:rFonts w:ascii="Calibri" w:hAnsi="Calibri" w:cstheme="minorHAnsi"/>
          <w:color w:val="auto"/>
          <w:sz w:val="22"/>
          <w:szCs w:val="22"/>
        </w:rPr>
        <w:t>signs</w:t>
      </w:r>
      <w:proofErr w:type="gramEnd"/>
      <w:r>
        <w:rPr>
          <w:rFonts w:ascii="Calibri" w:hAnsi="Calibri" w:cstheme="minorHAnsi"/>
          <w:color w:val="auto"/>
          <w:sz w:val="22"/>
          <w:szCs w:val="22"/>
        </w:rPr>
        <w:t xml:space="preserve"> </w:t>
      </w:r>
      <w:r w:rsidRPr="00985D3B">
        <w:rPr>
          <w:rFonts w:ascii="Calibri" w:hAnsi="Calibri" w:cstheme="minorHAnsi"/>
          <w:color w:val="auto"/>
          <w:sz w:val="22"/>
          <w:szCs w:val="22"/>
        </w:rPr>
        <w:t>the panel’s report to the Minister prior to the start of Term 4.</w:t>
      </w:r>
    </w:p>
    <w:p w:rsidR="00671CDC" w:rsidRPr="00340FA2" w:rsidRDefault="00671CDC" w:rsidP="00671CDC">
      <w:pPr>
        <w:pStyle w:val="Default"/>
        <w:tabs>
          <w:tab w:val="left" w:pos="284"/>
        </w:tabs>
        <w:spacing w:after="120" w:line="276" w:lineRule="auto"/>
        <w:rPr>
          <w:rFonts w:ascii="Calibri" w:hAnsi="Calibri" w:cstheme="minorHAnsi"/>
          <w:color w:val="auto"/>
          <w:sz w:val="22"/>
          <w:szCs w:val="22"/>
        </w:rPr>
      </w:pPr>
      <w:r w:rsidRPr="00340FA2">
        <w:rPr>
          <w:rFonts w:ascii="Calibri" w:hAnsi="Calibri" w:cstheme="minorHAnsi"/>
          <w:color w:val="auto"/>
          <w:sz w:val="22"/>
          <w:szCs w:val="22"/>
        </w:rPr>
        <w:t>Where the panel cannot identify that the school is compliant with a condition of registration, the Panel Chair meets with the school princip</w:t>
      </w:r>
      <w:r>
        <w:rPr>
          <w:rFonts w:ascii="Calibri" w:hAnsi="Calibri" w:cstheme="minorHAnsi"/>
          <w:color w:val="auto"/>
          <w:sz w:val="22"/>
          <w:szCs w:val="22"/>
        </w:rPr>
        <w:t>al</w:t>
      </w:r>
      <w:r w:rsidRPr="00340FA2">
        <w:rPr>
          <w:rFonts w:ascii="Calibri" w:hAnsi="Calibri" w:cstheme="minorHAnsi"/>
          <w:color w:val="auto"/>
          <w:sz w:val="22"/>
          <w:szCs w:val="22"/>
        </w:rPr>
        <w:t xml:space="preserve"> to discuss the panel’s concerns and may request that additional evidence demonstrating compliance be provided</w:t>
      </w:r>
      <w:r>
        <w:rPr>
          <w:rFonts w:ascii="Calibri" w:hAnsi="Calibri" w:cstheme="minorHAnsi"/>
          <w:color w:val="auto"/>
          <w:sz w:val="22"/>
          <w:szCs w:val="22"/>
        </w:rPr>
        <w:t>. The Panel Chair will</w:t>
      </w:r>
      <w:r w:rsidRPr="00340FA2">
        <w:rPr>
          <w:rFonts w:ascii="Calibri" w:hAnsi="Calibri" w:cstheme="minorHAnsi"/>
          <w:color w:val="auto"/>
          <w:sz w:val="22"/>
          <w:szCs w:val="22"/>
        </w:rPr>
        <w:t xml:space="preserve"> negotiate </w:t>
      </w:r>
      <w:r>
        <w:rPr>
          <w:rFonts w:ascii="Calibri" w:hAnsi="Calibri" w:cstheme="minorHAnsi"/>
          <w:color w:val="auto"/>
          <w:sz w:val="22"/>
          <w:szCs w:val="22"/>
        </w:rPr>
        <w:t xml:space="preserve">with the Principal </w:t>
      </w:r>
      <w:r w:rsidRPr="00340FA2">
        <w:rPr>
          <w:rFonts w:ascii="Calibri" w:hAnsi="Calibri" w:cstheme="minorHAnsi"/>
          <w:color w:val="auto"/>
          <w:sz w:val="22"/>
          <w:szCs w:val="22"/>
        </w:rPr>
        <w:t>a due date by which evidence of compliance is provided.</w:t>
      </w:r>
      <w:r>
        <w:rPr>
          <w:rFonts w:ascii="Calibri" w:hAnsi="Calibri" w:cstheme="minorHAnsi"/>
          <w:color w:val="auto"/>
          <w:sz w:val="22"/>
          <w:szCs w:val="22"/>
        </w:rPr>
        <w:t xml:space="preserve"> </w:t>
      </w:r>
    </w:p>
    <w:p w:rsidR="00671CDC" w:rsidRDefault="00671CDC" w:rsidP="00671CDC">
      <w:pPr>
        <w:pStyle w:val="Default"/>
        <w:tabs>
          <w:tab w:val="left" w:pos="284"/>
        </w:tabs>
        <w:spacing w:after="120" w:line="276" w:lineRule="auto"/>
        <w:rPr>
          <w:rFonts w:ascii="Calibri" w:hAnsi="Calibri" w:cstheme="minorHAnsi"/>
          <w:color w:val="auto"/>
          <w:sz w:val="22"/>
          <w:szCs w:val="22"/>
        </w:rPr>
      </w:pPr>
      <w:r>
        <w:rPr>
          <w:rFonts w:ascii="Calibri" w:hAnsi="Calibri" w:cstheme="minorHAnsi"/>
          <w:color w:val="auto"/>
          <w:sz w:val="22"/>
          <w:szCs w:val="22"/>
        </w:rPr>
        <w:t>Where panel members cannot agree on the school’s compliance with a condition of registration, the Panel Chair seeks assistance from the Directorate</w:t>
      </w:r>
      <w:bookmarkStart w:id="465" w:name="_Toc410643803"/>
      <w:bookmarkStart w:id="466" w:name="_Toc410644368"/>
      <w:r>
        <w:rPr>
          <w:rFonts w:ascii="Calibri" w:hAnsi="Calibri" w:cstheme="minorHAnsi"/>
          <w:color w:val="auto"/>
          <w:sz w:val="22"/>
          <w:szCs w:val="22"/>
        </w:rPr>
        <w:t xml:space="preserve"> prior to determining the reporting comment.</w:t>
      </w:r>
    </w:p>
    <w:p w:rsidR="00671CDC" w:rsidRPr="00553F9D" w:rsidRDefault="00671CDC" w:rsidP="00671CDC">
      <w:pPr>
        <w:pStyle w:val="Heading3"/>
      </w:pPr>
      <w:bookmarkStart w:id="467" w:name="_Toc404697537"/>
      <w:bookmarkStart w:id="468" w:name="_Toc408848330"/>
      <w:bookmarkStart w:id="469" w:name="_Toc418503382"/>
      <w:bookmarkStart w:id="470" w:name="_Toc418844130"/>
      <w:bookmarkStart w:id="471" w:name="_Toc418845967"/>
      <w:bookmarkStart w:id="472" w:name="_Toc421272810"/>
      <w:bookmarkEnd w:id="465"/>
      <w:bookmarkEnd w:id="466"/>
      <w:r w:rsidRPr="00553F9D">
        <w:t xml:space="preserve">Operational </w:t>
      </w:r>
      <w:r>
        <w:t>g</w:t>
      </w:r>
      <w:r w:rsidRPr="00553F9D">
        <w:t>uidelines for panel members</w:t>
      </w:r>
      <w:bookmarkEnd w:id="467"/>
      <w:bookmarkEnd w:id="468"/>
      <w:bookmarkEnd w:id="469"/>
      <w:bookmarkEnd w:id="470"/>
      <w:bookmarkEnd w:id="471"/>
      <w:bookmarkEnd w:id="472"/>
    </w:p>
    <w:p w:rsidR="00671CDC" w:rsidRPr="00E60BC4" w:rsidRDefault="00671CDC" w:rsidP="00671CDC">
      <w:pPr>
        <w:spacing w:after="0" w:line="360" w:lineRule="auto"/>
        <w:rPr>
          <w:rFonts w:cstheme="minorHAnsi"/>
          <w:szCs w:val="22"/>
        </w:rPr>
      </w:pPr>
      <w:r w:rsidRPr="00E60BC4">
        <w:rPr>
          <w:rFonts w:cstheme="minorHAnsi"/>
          <w:szCs w:val="22"/>
        </w:rPr>
        <w:t>In fulfilling their role, panel members will:</w:t>
      </w:r>
    </w:p>
    <w:p w:rsidR="00671CDC" w:rsidRPr="00E60BC4" w:rsidRDefault="00671CDC" w:rsidP="00671CDC">
      <w:pPr>
        <w:pStyle w:val="Dashpoints"/>
        <w:ind w:left="709" w:hanging="709"/>
        <w:rPr>
          <w:szCs w:val="22"/>
        </w:rPr>
      </w:pPr>
      <w:r w:rsidRPr="00E60BC4">
        <w:rPr>
          <w:szCs w:val="22"/>
        </w:rPr>
        <w:t xml:space="preserve">familiarise themselves with the </w:t>
      </w:r>
      <w:r w:rsidRPr="00E60BC4">
        <w:rPr>
          <w:i/>
          <w:szCs w:val="22"/>
        </w:rPr>
        <w:t xml:space="preserve">Education Act 2004 </w:t>
      </w:r>
      <w:r w:rsidRPr="00E60BC4">
        <w:rPr>
          <w:szCs w:val="22"/>
        </w:rPr>
        <w:t>and the legislation and compliance requirements as outlined in these guidelines</w:t>
      </w:r>
      <w:r>
        <w:rPr>
          <w:szCs w:val="22"/>
        </w:rPr>
        <w:t xml:space="preserve"> at Items A-G of the Conditions of Registration</w:t>
      </w:r>
    </w:p>
    <w:p w:rsidR="00671CDC" w:rsidRPr="00E60BC4" w:rsidRDefault="00671CDC" w:rsidP="00671CDC">
      <w:pPr>
        <w:pStyle w:val="Dashpoints"/>
        <w:ind w:left="709" w:hanging="709"/>
        <w:rPr>
          <w:szCs w:val="22"/>
        </w:rPr>
      </w:pPr>
      <w:r w:rsidRPr="00E60BC4">
        <w:rPr>
          <w:szCs w:val="22"/>
        </w:rPr>
        <w:t>familiarise themselves with the supporting documents provided by the school</w:t>
      </w:r>
    </w:p>
    <w:p w:rsidR="00671CDC" w:rsidRDefault="00671CDC" w:rsidP="00671CDC">
      <w:pPr>
        <w:pStyle w:val="Dashpoints"/>
        <w:ind w:left="709" w:hanging="709"/>
        <w:rPr>
          <w:szCs w:val="22"/>
        </w:rPr>
      </w:pPr>
      <w:r>
        <w:rPr>
          <w:szCs w:val="22"/>
        </w:rPr>
        <w:t>recognise that:</w:t>
      </w:r>
    </w:p>
    <w:p w:rsidR="00671CDC" w:rsidRDefault="00671CDC" w:rsidP="00D802AB">
      <w:pPr>
        <w:pStyle w:val="Dashpoints"/>
        <w:numPr>
          <w:ilvl w:val="1"/>
          <w:numId w:val="1"/>
        </w:numPr>
        <w:ind w:left="1134" w:hanging="567"/>
        <w:rPr>
          <w:szCs w:val="22"/>
        </w:rPr>
      </w:pPr>
      <w:r>
        <w:rPr>
          <w:szCs w:val="22"/>
        </w:rPr>
        <w:t xml:space="preserve"> with the exception of the ACT’s curriculum framework, non-government schools are not required to comply with ACT public school policy requirements </w:t>
      </w:r>
    </w:p>
    <w:p w:rsidR="00671CDC" w:rsidRDefault="00671CDC" w:rsidP="00D802AB">
      <w:pPr>
        <w:pStyle w:val="Dashpoints"/>
        <w:numPr>
          <w:ilvl w:val="1"/>
          <w:numId w:val="1"/>
        </w:numPr>
        <w:ind w:left="1134" w:hanging="567"/>
        <w:rPr>
          <w:szCs w:val="22"/>
        </w:rPr>
      </w:pPr>
      <w:r w:rsidRPr="00E60BC4">
        <w:rPr>
          <w:szCs w:val="22"/>
        </w:rPr>
        <w:t>independent schools are independent by nature and panel members may be presented with different educational and religious philosophies</w:t>
      </w:r>
    </w:p>
    <w:p w:rsidR="00671CDC" w:rsidRDefault="00671CDC" w:rsidP="00D802AB">
      <w:pPr>
        <w:pStyle w:val="Dashpoints"/>
        <w:numPr>
          <w:ilvl w:val="1"/>
          <w:numId w:val="1"/>
        </w:numPr>
        <w:ind w:left="1134" w:hanging="567"/>
        <w:rPr>
          <w:szCs w:val="22"/>
        </w:rPr>
      </w:pPr>
      <w:proofErr w:type="gramStart"/>
      <w:r w:rsidRPr="003551E2">
        <w:rPr>
          <w:szCs w:val="22"/>
        </w:rPr>
        <w:t>schools</w:t>
      </w:r>
      <w:proofErr w:type="gramEnd"/>
      <w:r w:rsidRPr="003551E2">
        <w:rPr>
          <w:szCs w:val="22"/>
        </w:rPr>
        <w:t xml:space="preserve"> seeking provisional registration or registration at an additional educational level are not required to </w:t>
      </w:r>
      <w:r>
        <w:rPr>
          <w:szCs w:val="22"/>
        </w:rPr>
        <w:t xml:space="preserve">provide completed curriculum documentation at the time of the registration visit, rather the school may choose to provide evidence of its curriculum development process. </w:t>
      </w:r>
    </w:p>
    <w:p w:rsidR="00671CDC" w:rsidRPr="00E60BC4" w:rsidRDefault="00671CDC" w:rsidP="00671CDC">
      <w:pPr>
        <w:pStyle w:val="Dashpoints"/>
        <w:ind w:left="709" w:hanging="709"/>
        <w:rPr>
          <w:szCs w:val="22"/>
        </w:rPr>
      </w:pPr>
      <w:r w:rsidRPr="00E60BC4">
        <w:rPr>
          <w:szCs w:val="22"/>
        </w:rPr>
        <w:t>assess the school against the legislated compliance requirements</w:t>
      </w:r>
    </w:p>
    <w:p w:rsidR="00671CDC" w:rsidRDefault="00671CDC" w:rsidP="00671CDC">
      <w:pPr>
        <w:pStyle w:val="Dashpoints"/>
        <w:ind w:left="709" w:hanging="709"/>
        <w:rPr>
          <w:szCs w:val="22"/>
        </w:rPr>
      </w:pPr>
      <w:proofErr w:type="gramStart"/>
      <w:r w:rsidRPr="00E60BC4">
        <w:rPr>
          <w:szCs w:val="22"/>
        </w:rPr>
        <w:t>use</w:t>
      </w:r>
      <w:proofErr w:type="gramEnd"/>
      <w:r w:rsidRPr="00E60BC4">
        <w:rPr>
          <w:szCs w:val="22"/>
        </w:rPr>
        <w:t xml:space="preserve"> the assessment tools and evidence provided to make sound and justified decisions regarding the school’s ability to meet the criteria prescribed in the </w:t>
      </w:r>
      <w:r w:rsidRPr="00E60BC4">
        <w:rPr>
          <w:i/>
          <w:szCs w:val="22"/>
        </w:rPr>
        <w:t xml:space="preserve">Education Act 2004. </w:t>
      </w:r>
    </w:p>
    <w:p w:rsidR="00671CDC" w:rsidRPr="00E60BC4" w:rsidRDefault="00671CDC" w:rsidP="00671CDC">
      <w:pPr>
        <w:pStyle w:val="Dashpoints"/>
        <w:ind w:left="709" w:hanging="709"/>
        <w:rPr>
          <w:szCs w:val="22"/>
        </w:rPr>
      </w:pPr>
      <w:r w:rsidRPr="00E60BC4">
        <w:rPr>
          <w:szCs w:val="22"/>
        </w:rPr>
        <w:t xml:space="preserve">not have regard to information, or seek information, outside of the </w:t>
      </w:r>
      <w:r>
        <w:rPr>
          <w:szCs w:val="22"/>
        </w:rPr>
        <w:t>conditions of registration</w:t>
      </w:r>
    </w:p>
    <w:p w:rsidR="00671CDC" w:rsidRPr="00E60BC4" w:rsidRDefault="00671CDC" w:rsidP="00671CDC">
      <w:pPr>
        <w:pStyle w:val="Dashpoints"/>
        <w:ind w:left="709" w:hanging="709"/>
        <w:rPr>
          <w:szCs w:val="22"/>
        </w:rPr>
      </w:pPr>
      <w:r w:rsidRPr="00E60BC4">
        <w:rPr>
          <w:szCs w:val="22"/>
        </w:rPr>
        <w:lastRenderedPageBreak/>
        <w:t>remain objective at all times and not compare schools, teachers or programs</w:t>
      </w:r>
    </w:p>
    <w:p w:rsidR="00671CDC" w:rsidRPr="00E60BC4" w:rsidRDefault="00671CDC" w:rsidP="00671CDC">
      <w:pPr>
        <w:pStyle w:val="Dashpoints"/>
        <w:ind w:left="709" w:hanging="709"/>
        <w:rPr>
          <w:szCs w:val="22"/>
        </w:rPr>
      </w:pPr>
      <w:r w:rsidRPr="00E60BC4">
        <w:rPr>
          <w:szCs w:val="22"/>
        </w:rPr>
        <w:t>avoid personal bias or advocacy of their own educational theories or programs</w:t>
      </w:r>
    </w:p>
    <w:p w:rsidR="00671CDC" w:rsidRPr="00E60BC4" w:rsidRDefault="00671CDC" w:rsidP="00671CDC">
      <w:pPr>
        <w:pStyle w:val="Dashpoints"/>
        <w:ind w:left="709" w:hanging="709"/>
        <w:rPr>
          <w:szCs w:val="22"/>
        </w:rPr>
      </w:pPr>
      <w:r w:rsidRPr="00E60BC4">
        <w:rPr>
          <w:szCs w:val="22"/>
        </w:rPr>
        <w:t>maintain confidentiality regarding the school’s resources, students, staff, curriculum and financial records</w:t>
      </w:r>
    </w:p>
    <w:p w:rsidR="00671CDC" w:rsidRPr="00E60BC4" w:rsidRDefault="00671CDC" w:rsidP="00671CDC">
      <w:pPr>
        <w:pStyle w:val="Dashpoints"/>
        <w:ind w:left="709" w:hanging="709"/>
        <w:rPr>
          <w:szCs w:val="22"/>
        </w:rPr>
      </w:pPr>
      <w:r w:rsidRPr="00E60BC4">
        <w:rPr>
          <w:szCs w:val="22"/>
        </w:rPr>
        <w:t>not take, or make, copies of the documentation in hard copy or in electronic form away from the school without permission of the school</w:t>
      </w:r>
    </w:p>
    <w:p w:rsidR="00671CDC" w:rsidRPr="00671CDC" w:rsidRDefault="00671CDC" w:rsidP="00671CDC">
      <w:pPr>
        <w:pStyle w:val="Dashpoints"/>
        <w:ind w:left="709" w:hanging="709"/>
        <w:rPr>
          <w:szCs w:val="22"/>
        </w:rPr>
      </w:pPr>
      <w:proofErr w:type="gramStart"/>
      <w:r w:rsidRPr="00E60BC4">
        <w:rPr>
          <w:szCs w:val="22"/>
        </w:rPr>
        <w:t>understand</w:t>
      </w:r>
      <w:proofErr w:type="gramEnd"/>
      <w:r w:rsidRPr="00E60BC4">
        <w:rPr>
          <w:szCs w:val="22"/>
        </w:rPr>
        <w:t xml:space="preserve"> that they are appointed in their personal capacity, and not as representatives of the school or other workplace where they ordinarily work.</w:t>
      </w:r>
    </w:p>
    <w:p w:rsidR="003C261C" w:rsidRPr="00E60BC4" w:rsidRDefault="007C7977" w:rsidP="00671CDC">
      <w:pPr>
        <w:pStyle w:val="Heading3"/>
        <w:rPr>
          <w:rFonts w:cstheme="minorHAnsi"/>
        </w:rPr>
      </w:pPr>
      <w:bookmarkStart w:id="473" w:name="_Toc421272811"/>
      <w:r w:rsidRPr="00E60BC4">
        <w:t>Code of conduct for registration panel members</w:t>
      </w:r>
      <w:bookmarkEnd w:id="458"/>
      <w:bookmarkEnd w:id="459"/>
      <w:bookmarkEnd w:id="460"/>
      <w:bookmarkEnd w:id="461"/>
      <w:bookmarkEnd w:id="462"/>
      <w:bookmarkEnd w:id="463"/>
      <w:bookmarkEnd w:id="464"/>
      <w:bookmarkEnd w:id="473"/>
    </w:p>
    <w:p w:rsidR="00AB386E" w:rsidRPr="005A5ED4" w:rsidRDefault="00B16A4F" w:rsidP="005E0194">
      <w:pPr>
        <w:rPr>
          <w:szCs w:val="22"/>
        </w:rPr>
      </w:pPr>
      <w:r w:rsidRPr="005A5ED4">
        <w:rPr>
          <w:szCs w:val="22"/>
        </w:rPr>
        <w:t>This</w:t>
      </w:r>
      <w:r w:rsidR="00AB386E" w:rsidRPr="005A5ED4">
        <w:rPr>
          <w:szCs w:val="22"/>
        </w:rPr>
        <w:t xml:space="preserve"> </w:t>
      </w:r>
      <w:r w:rsidR="00AB386E" w:rsidRPr="005A5ED4">
        <w:rPr>
          <w:i/>
          <w:szCs w:val="22"/>
        </w:rPr>
        <w:t>Code of Conduct</w:t>
      </w:r>
      <w:r w:rsidR="00AB386E" w:rsidRPr="005A5ED4">
        <w:rPr>
          <w:szCs w:val="22"/>
        </w:rPr>
        <w:t xml:space="preserve"> is reviewed as part of the training </w:t>
      </w:r>
      <w:r w:rsidRPr="005A5ED4">
        <w:rPr>
          <w:szCs w:val="22"/>
        </w:rPr>
        <w:t xml:space="preserve">undertaken by </w:t>
      </w:r>
      <w:r w:rsidR="00AB386E" w:rsidRPr="005A5ED4">
        <w:rPr>
          <w:szCs w:val="22"/>
        </w:rPr>
        <w:t xml:space="preserve">appointed registration panels. </w:t>
      </w:r>
    </w:p>
    <w:p w:rsidR="003C261C" w:rsidRDefault="00F6044B" w:rsidP="00035893">
      <w:pPr>
        <w:rPr>
          <w:szCs w:val="22"/>
        </w:rPr>
      </w:pPr>
      <w:r w:rsidRPr="00E60BC4">
        <w:rPr>
          <w:szCs w:val="22"/>
        </w:rPr>
        <w:t>Panel members are required to declare any conflicts of interest before appointment and sign a confidentiality agreement prior to receiving information from the school.</w:t>
      </w:r>
    </w:p>
    <w:p w:rsidR="00DC4926" w:rsidRPr="005D0C68" w:rsidRDefault="00F6044B" w:rsidP="00DC4926">
      <w:pPr>
        <w:spacing w:after="0"/>
        <w:jc w:val="left"/>
        <w:rPr>
          <w:color w:val="000000"/>
          <w:szCs w:val="22"/>
        </w:rPr>
      </w:pPr>
      <w:r w:rsidRPr="00E60BC4">
        <w:rPr>
          <w:szCs w:val="22"/>
        </w:rPr>
        <w:t xml:space="preserve">Should a </w:t>
      </w:r>
      <w:r w:rsidR="004F3B36">
        <w:rPr>
          <w:szCs w:val="22"/>
        </w:rPr>
        <w:t xml:space="preserve">panel chair or the </w:t>
      </w:r>
      <w:r w:rsidRPr="00E60BC4">
        <w:rPr>
          <w:szCs w:val="22"/>
        </w:rPr>
        <w:t xml:space="preserve">principal of a school </w:t>
      </w:r>
      <w:r w:rsidR="004F3B36">
        <w:rPr>
          <w:szCs w:val="22"/>
        </w:rPr>
        <w:t xml:space="preserve">seeking registration </w:t>
      </w:r>
      <w:r w:rsidRPr="00E60BC4">
        <w:rPr>
          <w:szCs w:val="22"/>
        </w:rPr>
        <w:t>believe there is a conflict of interest with a panel member appoi</w:t>
      </w:r>
      <w:r w:rsidR="00F150E1">
        <w:rPr>
          <w:szCs w:val="22"/>
        </w:rPr>
        <w:t xml:space="preserve">nted to the registration panel </w:t>
      </w:r>
      <w:r w:rsidRPr="00E60BC4">
        <w:rPr>
          <w:szCs w:val="22"/>
        </w:rPr>
        <w:t xml:space="preserve">the principal should contact the </w:t>
      </w:r>
      <w:r w:rsidR="00DC4926">
        <w:rPr>
          <w:szCs w:val="22"/>
        </w:rPr>
        <w:t>Regis</w:t>
      </w:r>
      <w:r w:rsidR="00BC4A99">
        <w:rPr>
          <w:szCs w:val="22"/>
        </w:rPr>
        <w:t xml:space="preserve">trar of Non-government Schools </w:t>
      </w:r>
      <w:r w:rsidR="00DC4926">
        <w:rPr>
          <w:szCs w:val="22"/>
        </w:rPr>
        <w:t xml:space="preserve">using the Directorate’s </w:t>
      </w:r>
      <w:r w:rsidR="00DC4926" w:rsidRPr="005D0C68">
        <w:rPr>
          <w:szCs w:val="22"/>
        </w:rPr>
        <w:t xml:space="preserve">web form: </w:t>
      </w:r>
      <w:r w:rsidR="00DC4926" w:rsidRPr="005D0C68">
        <w:rPr>
          <w:color w:val="000000"/>
          <w:szCs w:val="22"/>
        </w:rPr>
        <w:t xml:space="preserve"> </w:t>
      </w:r>
    </w:p>
    <w:p w:rsidR="00DC4926" w:rsidRPr="003C4C28" w:rsidRDefault="0051742C" w:rsidP="00DC4926">
      <w:pPr>
        <w:spacing w:after="0"/>
        <w:jc w:val="left"/>
        <w:rPr>
          <w:sz w:val="20"/>
        </w:rPr>
      </w:pPr>
      <w:r w:rsidRPr="005515AC">
        <w:rPr>
          <w:b/>
          <w:color w:val="000000"/>
          <w:szCs w:val="22"/>
        </w:rPr>
        <w:t>Online:</w:t>
      </w:r>
      <w:r w:rsidRPr="005515AC">
        <w:rPr>
          <w:color w:val="000000"/>
          <w:szCs w:val="22"/>
        </w:rPr>
        <w:t xml:space="preserve"> </w:t>
      </w:r>
      <w:hyperlink r:id="rId32" w:history="1">
        <w:r w:rsidR="00184F19" w:rsidRPr="005515AC">
          <w:rPr>
            <w:rStyle w:val="Hyperlink"/>
            <w:szCs w:val="22"/>
          </w:rPr>
          <w:t>ACT Education and Training Contact Form</w:t>
        </w:r>
      </w:hyperlink>
      <w:r w:rsidR="00DC4926" w:rsidRPr="005515AC">
        <w:rPr>
          <w:color w:val="000000"/>
          <w:szCs w:val="22"/>
        </w:rPr>
        <w:t xml:space="preserve"> </w:t>
      </w:r>
      <w:r w:rsidR="00DC4926">
        <w:rPr>
          <w:color w:val="000000"/>
          <w:szCs w:val="22"/>
        </w:rPr>
        <w:t xml:space="preserve"> </w:t>
      </w:r>
      <w:r w:rsidR="00DC4926" w:rsidRPr="003C4C28">
        <w:rPr>
          <w:sz w:val="20"/>
        </w:rPr>
        <w:t xml:space="preserve"> </w:t>
      </w:r>
      <w:r w:rsidR="00DC4926">
        <w:rPr>
          <w:sz w:val="20"/>
        </w:rPr>
        <w:t xml:space="preserve"> </w:t>
      </w:r>
      <w:r w:rsidR="00DC4926" w:rsidRPr="003C4C28">
        <w:rPr>
          <w:b/>
          <w:bCs/>
          <w:sz w:val="20"/>
        </w:rPr>
        <w:t>Subject:</w:t>
      </w:r>
      <w:r w:rsidR="00DC4926" w:rsidRPr="003C4C28">
        <w:rPr>
          <w:i/>
          <w:sz w:val="20"/>
        </w:rPr>
        <w:t xml:space="preserve"> Attention Registrar Non-government Schools</w:t>
      </w:r>
    </w:p>
    <w:p w:rsidR="0051742C" w:rsidRDefault="0051742C" w:rsidP="00035893">
      <w:pPr>
        <w:rPr>
          <w:szCs w:val="22"/>
        </w:rPr>
      </w:pPr>
    </w:p>
    <w:p w:rsidR="003C261C" w:rsidRPr="00E60BC4" w:rsidRDefault="007C7977" w:rsidP="00035893">
      <w:pPr>
        <w:rPr>
          <w:szCs w:val="22"/>
        </w:rPr>
      </w:pPr>
      <w:r w:rsidRPr="00E60BC4">
        <w:rPr>
          <w:szCs w:val="22"/>
        </w:rPr>
        <w:t xml:space="preserve">The code of conduct for registration panel members applies to each appointed member of a </w:t>
      </w:r>
      <w:r w:rsidR="008A3DEA">
        <w:rPr>
          <w:szCs w:val="22"/>
        </w:rPr>
        <w:t>N</w:t>
      </w:r>
      <w:r w:rsidRPr="00E60BC4">
        <w:rPr>
          <w:szCs w:val="22"/>
        </w:rPr>
        <w:t>on</w:t>
      </w:r>
      <w:r w:rsidRPr="00E60BC4">
        <w:rPr>
          <w:szCs w:val="22"/>
        </w:rPr>
        <w:noBreakHyphen/>
        <w:t>government school registration panel.</w:t>
      </w:r>
    </w:p>
    <w:p w:rsidR="007C7977" w:rsidRPr="000E4B92" w:rsidRDefault="007C7977" w:rsidP="00671CDC">
      <w:pPr>
        <w:pStyle w:val="Heading3"/>
        <w:rPr>
          <w:sz w:val="28"/>
        </w:rPr>
      </w:pPr>
      <w:bookmarkStart w:id="474" w:name="_Toc325634254"/>
      <w:bookmarkStart w:id="475" w:name="_Toc358117036"/>
      <w:bookmarkStart w:id="476" w:name="_Toc358117988"/>
      <w:bookmarkStart w:id="477" w:name="_Toc404697538"/>
      <w:bookmarkStart w:id="478" w:name="_Toc408848331"/>
      <w:bookmarkStart w:id="479" w:name="_Toc415136062"/>
      <w:bookmarkStart w:id="480" w:name="_Toc418503318"/>
      <w:bookmarkStart w:id="481" w:name="_Toc418503383"/>
      <w:bookmarkStart w:id="482" w:name="_Toc418844062"/>
      <w:bookmarkStart w:id="483" w:name="_Toc418844131"/>
      <w:bookmarkStart w:id="484" w:name="_Toc418845968"/>
      <w:bookmarkStart w:id="485" w:name="_Toc421191204"/>
      <w:bookmarkStart w:id="486" w:name="_Toc421191303"/>
      <w:bookmarkStart w:id="487" w:name="_Toc421269253"/>
      <w:bookmarkStart w:id="488" w:name="_Toc421272812"/>
      <w:r w:rsidRPr="00E60BC4">
        <w:t>Conduct of panel members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240209" w:rsidRPr="00860BD8" w:rsidRDefault="007C7977" w:rsidP="00860BD8">
      <w:pPr>
        <w:spacing w:after="0"/>
        <w:rPr>
          <w:szCs w:val="22"/>
        </w:rPr>
      </w:pPr>
      <w:r w:rsidRPr="005A5ED4">
        <w:rPr>
          <w:szCs w:val="22"/>
        </w:rPr>
        <w:t>Impartiality of panel members is essential. To ensure impartiality adherence to the following is required.</w:t>
      </w:r>
      <w:r w:rsidR="00C41F39" w:rsidRPr="005A5ED4">
        <w:rPr>
          <w:szCs w:val="22"/>
        </w:rPr>
        <w:t xml:space="preserve"> </w:t>
      </w:r>
    </w:p>
    <w:p w:rsidR="007C7977" w:rsidRPr="00E60BC4" w:rsidRDefault="007C7977" w:rsidP="00CB43C7">
      <w:pPr>
        <w:pStyle w:val="Heading4"/>
      </w:pPr>
      <w:bookmarkStart w:id="489" w:name="_Toc418503384"/>
      <w:bookmarkStart w:id="490" w:name="_Toc418844132"/>
      <w:bookmarkStart w:id="491" w:name="_Toc418845969"/>
      <w:bookmarkStart w:id="492" w:name="_Toc421191304"/>
      <w:bookmarkStart w:id="493" w:name="_Toc421191686"/>
      <w:bookmarkStart w:id="494" w:name="_Toc421268342"/>
      <w:r w:rsidRPr="00E60BC4">
        <w:t>Ethics and integrity</w:t>
      </w:r>
      <w:bookmarkEnd w:id="489"/>
      <w:bookmarkEnd w:id="490"/>
      <w:bookmarkEnd w:id="491"/>
      <w:bookmarkEnd w:id="492"/>
      <w:bookmarkEnd w:id="493"/>
      <w:bookmarkEnd w:id="494"/>
    </w:p>
    <w:p w:rsidR="003C261C" w:rsidRPr="00E60BC4" w:rsidRDefault="007C7977" w:rsidP="00035893">
      <w:pPr>
        <w:spacing w:after="0" w:line="360" w:lineRule="auto"/>
        <w:rPr>
          <w:rFonts w:cstheme="minorHAnsi"/>
          <w:szCs w:val="22"/>
        </w:rPr>
      </w:pPr>
      <w:r w:rsidRPr="00E60BC4">
        <w:rPr>
          <w:rFonts w:cstheme="minorHAnsi"/>
          <w:szCs w:val="22"/>
        </w:rPr>
        <w:t xml:space="preserve">A panel member must act ethically and with integrity at all times. </w:t>
      </w:r>
    </w:p>
    <w:p w:rsidR="007C7977" w:rsidRPr="00E60BC4" w:rsidRDefault="007C7977" w:rsidP="00CB43C7">
      <w:pPr>
        <w:pStyle w:val="Heading4"/>
      </w:pPr>
      <w:bookmarkStart w:id="495" w:name="_Toc418503385"/>
      <w:bookmarkStart w:id="496" w:name="_Toc418844133"/>
      <w:bookmarkStart w:id="497" w:name="_Toc418845970"/>
      <w:bookmarkStart w:id="498" w:name="_Toc421191305"/>
      <w:bookmarkStart w:id="499" w:name="_Toc421191687"/>
      <w:bookmarkStart w:id="500" w:name="_Toc421268343"/>
      <w:r w:rsidRPr="00E60BC4">
        <w:t>Decision making</w:t>
      </w:r>
      <w:bookmarkEnd w:id="495"/>
      <w:bookmarkEnd w:id="496"/>
      <w:bookmarkEnd w:id="497"/>
      <w:bookmarkEnd w:id="498"/>
      <w:bookmarkEnd w:id="499"/>
      <w:bookmarkEnd w:id="500"/>
    </w:p>
    <w:p w:rsidR="00A575F3" w:rsidRPr="00AB386E" w:rsidRDefault="007C7977" w:rsidP="009F6358">
      <w:pPr>
        <w:spacing w:after="0" w:line="360" w:lineRule="auto"/>
        <w:rPr>
          <w:rFonts w:cstheme="minorHAnsi"/>
          <w:szCs w:val="22"/>
        </w:rPr>
      </w:pPr>
      <w:r w:rsidRPr="00E60BC4">
        <w:rPr>
          <w:rFonts w:cstheme="minorHAnsi"/>
          <w:szCs w:val="22"/>
        </w:rPr>
        <w:t>A panel member should draw upon professional insight (background and experience) when reviewing evidence.  Decisions should be objective and robust, fully supported by evidence and be defensible.</w:t>
      </w:r>
    </w:p>
    <w:p w:rsidR="007C7977" w:rsidRPr="00E60BC4" w:rsidRDefault="007C7977" w:rsidP="00CB43C7">
      <w:pPr>
        <w:pStyle w:val="Heading4"/>
      </w:pPr>
      <w:bookmarkStart w:id="501" w:name="_Toc418503386"/>
      <w:bookmarkStart w:id="502" w:name="_Toc418844134"/>
      <w:bookmarkStart w:id="503" w:name="_Toc418845971"/>
      <w:bookmarkStart w:id="504" w:name="_Toc421191306"/>
      <w:bookmarkStart w:id="505" w:name="_Toc421191688"/>
      <w:bookmarkStart w:id="506" w:name="_Toc421268344"/>
      <w:r w:rsidRPr="00E60BC4">
        <w:t>Accurate and comprehensive information</w:t>
      </w:r>
      <w:bookmarkEnd w:id="501"/>
      <w:bookmarkEnd w:id="502"/>
      <w:bookmarkEnd w:id="503"/>
      <w:bookmarkEnd w:id="504"/>
      <w:bookmarkEnd w:id="505"/>
      <w:bookmarkEnd w:id="506"/>
    </w:p>
    <w:p w:rsidR="003C261C" w:rsidRPr="00E60BC4" w:rsidRDefault="007C7977" w:rsidP="00035893">
      <w:pPr>
        <w:spacing w:after="0" w:line="360" w:lineRule="auto"/>
        <w:rPr>
          <w:rFonts w:cstheme="minorHAnsi"/>
          <w:szCs w:val="22"/>
        </w:rPr>
      </w:pPr>
      <w:r w:rsidRPr="00E60BC4">
        <w:rPr>
          <w:rFonts w:cstheme="minorHAnsi"/>
          <w:szCs w:val="22"/>
        </w:rPr>
        <w:t>The chair of a panel should ensure that all information provided to the Minister is accurate, comprehensive, timely, honest and impartial.</w:t>
      </w:r>
      <w:r w:rsidR="00F6044B" w:rsidRPr="00E60BC4">
        <w:rPr>
          <w:rFonts w:cstheme="minorHAnsi"/>
          <w:szCs w:val="22"/>
        </w:rPr>
        <w:t xml:space="preserve"> </w:t>
      </w:r>
      <w:r w:rsidRPr="00E60BC4">
        <w:rPr>
          <w:rFonts w:cstheme="minorHAnsi"/>
          <w:szCs w:val="22"/>
        </w:rPr>
        <w:t>Information obtained from the review should be maintained within the context of the panel.</w:t>
      </w:r>
    </w:p>
    <w:p w:rsidR="007C7977" w:rsidRPr="00E60BC4" w:rsidRDefault="007C7977" w:rsidP="00CB43C7">
      <w:pPr>
        <w:pStyle w:val="Heading4"/>
      </w:pPr>
      <w:bookmarkStart w:id="507" w:name="_Toc418503387"/>
      <w:bookmarkStart w:id="508" w:name="_Toc418844135"/>
      <w:bookmarkStart w:id="509" w:name="_Toc418845972"/>
      <w:bookmarkStart w:id="510" w:name="_Toc421191307"/>
      <w:bookmarkStart w:id="511" w:name="_Toc421191689"/>
      <w:bookmarkStart w:id="512" w:name="_Toc421268345"/>
      <w:r w:rsidRPr="00E60BC4">
        <w:t>Use of data</w:t>
      </w:r>
      <w:bookmarkEnd w:id="507"/>
      <w:bookmarkEnd w:id="508"/>
      <w:bookmarkEnd w:id="509"/>
      <w:bookmarkEnd w:id="510"/>
      <w:bookmarkEnd w:id="511"/>
      <w:bookmarkEnd w:id="512"/>
    </w:p>
    <w:p w:rsidR="003C261C" w:rsidRPr="00E60BC4" w:rsidRDefault="007C7977" w:rsidP="00035893">
      <w:pPr>
        <w:spacing w:after="0" w:line="360" w:lineRule="auto"/>
        <w:rPr>
          <w:rFonts w:cstheme="minorHAnsi"/>
          <w:szCs w:val="22"/>
        </w:rPr>
      </w:pPr>
      <w:r w:rsidRPr="00E60BC4">
        <w:rPr>
          <w:rFonts w:cstheme="minorHAnsi"/>
          <w:szCs w:val="22"/>
        </w:rPr>
        <w:t>Panel members must not use student and school achievement data to:</w:t>
      </w:r>
    </w:p>
    <w:p w:rsidR="003C261C" w:rsidRPr="005A5C72" w:rsidRDefault="007C7977" w:rsidP="005A5C72">
      <w:pPr>
        <w:pStyle w:val="Dashpoints"/>
        <w:ind w:left="0" w:firstLine="0"/>
        <w:rPr>
          <w:szCs w:val="22"/>
        </w:rPr>
      </w:pPr>
      <w:r w:rsidRPr="00E60BC4">
        <w:rPr>
          <w:szCs w:val="22"/>
        </w:rPr>
        <w:t>compare individual students</w:t>
      </w:r>
      <w:r w:rsidR="005A5C72">
        <w:rPr>
          <w:szCs w:val="22"/>
        </w:rPr>
        <w:t xml:space="preserve"> or teachers, or assess </w:t>
      </w:r>
      <w:r w:rsidRPr="005A5C72">
        <w:rPr>
          <w:szCs w:val="22"/>
        </w:rPr>
        <w:t>teacher performance</w:t>
      </w:r>
    </w:p>
    <w:p w:rsidR="003C261C" w:rsidRPr="00E60BC4" w:rsidRDefault="007C7977" w:rsidP="00035893">
      <w:pPr>
        <w:pStyle w:val="Dashpoints"/>
        <w:ind w:left="0" w:firstLine="0"/>
        <w:rPr>
          <w:szCs w:val="22"/>
        </w:rPr>
      </w:pPr>
      <w:r w:rsidRPr="00E60BC4">
        <w:rPr>
          <w:szCs w:val="22"/>
        </w:rPr>
        <w:t>make positive or negative comparisons about school performance</w:t>
      </w:r>
    </w:p>
    <w:p w:rsidR="003C261C" w:rsidRPr="00E60BC4" w:rsidRDefault="007C7977" w:rsidP="00035893">
      <w:pPr>
        <w:pStyle w:val="Dashpoints"/>
        <w:ind w:left="0" w:firstLine="0"/>
        <w:rPr>
          <w:szCs w:val="22"/>
        </w:rPr>
      </w:pPr>
      <w:proofErr w:type="gramStart"/>
      <w:r w:rsidRPr="00E60BC4">
        <w:rPr>
          <w:szCs w:val="22"/>
        </w:rPr>
        <w:lastRenderedPageBreak/>
        <w:t>compare</w:t>
      </w:r>
      <w:proofErr w:type="gramEnd"/>
      <w:r w:rsidRPr="00E60BC4">
        <w:rPr>
          <w:szCs w:val="22"/>
        </w:rPr>
        <w:t xml:space="preserve"> non-government schools with other non-government or public schools.</w:t>
      </w:r>
    </w:p>
    <w:p w:rsidR="007C7977" w:rsidRPr="00E60BC4" w:rsidRDefault="007C7977" w:rsidP="00CB43C7">
      <w:pPr>
        <w:pStyle w:val="Heading4"/>
      </w:pPr>
      <w:bookmarkStart w:id="513" w:name="_Toc418503388"/>
      <w:bookmarkStart w:id="514" w:name="_Toc418844136"/>
      <w:bookmarkStart w:id="515" w:name="_Toc418845973"/>
      <w:bookmarkStart w:id="516" w:name="_Toc421191308"/>
      <w:bookmarkStart w:id="517" w:name="_Toc421191690"/>
      <w:bookmarkStart w:id="518" w:name="_Toc421268346"/>
      <w:r w:rsidRPr="00E60BC4">
        <w:t>Dignity, rights and views of others</w:t>
      </w:r>
      <w:bookmarkEnd w:id="513"/>
      <w:bookmarkEnd w:id="514"/>
      <w:bookmarkEnd w:id="515"/>
      <w:bookmarkEnd w:id="516"/>
      <w:bookmarkEnd w:id="517"/>
      <w:bookmarkEnd w:id="518"/>
    </w:p>
    <w:p w:rsidR="003C261C" w:rsidRPr="00E60BC4" w:rsidRDefault="007C7977" w:rsidP="00035893">
      <w:pPr>
        <w:spacing w:after="0" w:line="360" w:lineRule="auto"/>
        <w:rPr>
          <w:rFonts w:cstheme="minorHAnsi"/>
          <w:szCs w:val="22"/>
        </w:rPr>
      </w:pPr>
      <w:r w:rsidRPr="00E60BC4">
        <w:rPr>
          <w:rFonts w:cstheme="minorHAnsi"/>
          <w:szCs w:val="22"/>
        </w:rPr>
        <w:t>A panel member should treat members of the educational community and colleagues fairly, sensitively, consistently and with respect. A panel member should listen and be tolerant of the views and opinions of others, even if those views and opinions differ from their own.</w:t>
      </w:r>
    </w:p>
    <w:p w:rsidR="007C7977" w:rsidRPr="00E60BC4" w:rsidRDefault="007C7977" w:rsidP="00CB43C7">
      <w:pPr>
        <w:pStyle w:val="Heading4"/>
      </w:pPr>
      <w:bookmarkStart w:id="519" w:name="_Toc418503389"/>
      <w:bookmarkStart w:id="520" w:name="_Toc418844137"/>
      <w:bookmarkStart w:id="521" w:name="_Toc418845974"/>
      <w:bookmarkStart w:id="522" w:name="_Toc421191309"/>
      <w:bookmarkStart w:id="523" w:name="_Toc421191691"/>
      <w:bookmarkStart w:id="524" w:name="_Toc421268347"/>
      <w:r w:rsidRPr="00E60BC4">
        <w:t xml:space="preserve">Personal </w:t>
      </w:r>
      <w:r w:rsidRPr="00BE5B5A">
        <w:rPr>
          <w:lang w:val="en-AU"/>
        </w:rPr>
        <w:t>behaviour</w:t>
      </w:r>
      <w:bookmarkEnd w:id="519"/>
      <w:bookmarkEnd w:id="520"/>
      <w:bookmarkEnd w:id="521"/>
      <w:bookmarkEnd w:id="522"/>
      <w:bookmarkEnd w:id="523"/>
      <w:bookmarkEnd w:id="524"/>
    </w:p>
    <w:p w:rsidR="000E4B92" w:rsidRPr="00811B84" w:rsidRDefault="007C7977" w:rsidP="00811B84">
      <w:pPr>
        <w:spacing w:after="0" w:line="360" w:lineRule="auto"/>
        <w:rPr>
          <w:rFonts w:cstheme="minorHAnsi"/>
          <w:szCs w:val="22"/>
        </w:rPr>
      </w:pPr>
      <w:r w:rsidRPr="00E60BC4">
        <w:rPr>
          <w:rFonts w:cstheme="minorHAnsi"/>
          <w:szCs w:val="22"/>
        </w:rPr>
        <w:t xml:space="preserve"> A panel member should conduct his or herself professionally and not behave in an inappropriate manner.</w:t>
      </w:r>
    </w:p>
    <w:p w:rsidR="007C7977" w:rsidRPr="00E60BC4" w:rsidRDefault="007C7977" w:rsidP="00CB43C7">
      <w:pPr>
        <w:pStyle w:val="Heading4"/>
      </w:pPr>
      <w:bookmarkStart w:id="525" w:name="_Toc418503390"/>
      <w:bookmarkStart w:id="526" w:name="_Toc418844138"/>
      <w:bookmarkStart w:id="527" w:name="_Toc418845975"/>
      <w:bookmarkStart w:id="528" w:name="_Toc421191310"/>
      <w:bookmarkStart w:id="529" w:name="_Toc421191692"/>
      <w:bookmarkStart w:id="530" w:name="_Toc421268348"/>
      <w:r w:rsidRPr="00E60BC4">
        <w:t>Confidentiality</w:t>
      </w:r>
      <w:bookmarkEnd w:id="525"/>
      <w:bookmarkEnd w:id="526"/>
      <w:bookmarkEnd w:id="527"/>
      <w:bookmarkEnd w:id="528"/>
      <w:bookmarkEnd w:id="529"/>
      <w:bookmarkEnd w:id="530"/>
    </w:p>
    <w:p w:rsidR="00AB386E" w:rsidRPr="005A5C72" w:rsidRDefault="007C7977" w:rsidP="005A5C72">
      <w:pPr>
        <w:spacing w:after="0" w:line="360" w:lineRule="auto"/>
        <w:rPr>
          <w:rFonts w:cstheme="minorHAnsi"/>
          <w:szCs w:val="22"/>
        </w:rPr>
      </w:pPr>
      <w:r w:rsidRPr="00E60BC4">
        <w:rPr>
          <w:rFonts w:cstheme="minorHAnsi"/>
          <w:szCs w:val="22"/>
        </w:rPr>
        <w:t>A panel member should maintain confidentiality at all times and not disclose information and resources obtained from the registration process</w:t>
      </w:r>
      <w:r w:rsidR="00217FA5">
        <w:rPr>
          <w:rFonts w:cstheme="minorHAnsi"/>
          <w:szCs w:val="22"/>
        </w:rPr>
        <w:t xml:space="preserve"> except when consulting the Directorate or the Board of Studies</w:t>
      </w:r>
      <w:r w:rsidRPr="00E60BC4">
        <w:rPr>
          <w:rFonts w:cstheme="minorHAnsi"/>
          <w:szCs w:val="22"/>
        </w:rPr>
        <w:t xml:space="preserve">. Panel members should </w:t>
      </w:r>
      <w:proofErr w:type="spellStart"/>
      <w:r w:rsidRPr="00E60BC4">
        <w:rPr>
          <w:rFonts w:cstheme="minorHAnsi"/>
          <w:szCs w:val="22"/>
        </w:rPr>
        <w:t>utilise</w:t>
      </w:r>
      <w:proofErr w:type="spellEnd"/>
      <w:r w:rsidRPr="00E60BC4">
        <w:rPr>
          <w:rFonts w:cstheme="minorHAnsi"/>
          <w:szCs w:val="22"/>
        </w:rPr>
        <w:t xml:space="preserve"> their skills and experience for the purpose of preparing the panel’s report. Information obtained for the purposes of preparing the report should only be used for that purpose and not otherwise be disclosed without the permission of the school concerned.</w:t>
      </w:r>
    </w:p>
    <w:p w:rsidR="00671CDC" w:rsidRDefault="00447F98" w:rsidP="007C5FA5">
      <w:pPr>
        <w:pStyle w:val="Heading2"/>
      </w:pPr>
      <w:bookmarkStart w:id="531" w:name="_Toc418844144"/>
      <w:bookmarkStart w:id="532" w:name="_Toc418845981"/>
      <w:bookmarkStart w:id="533" w:name="_Toc421269255"/>
      <w:bookmarkStart w:id="534" w:name="_Toc415136064"/>
      <w:bookmarkStart w:id="535" w:name="_Toc418503320"/>
      <w:bookmarkStart w:id="536" w:name="_Toc418844064"/>
      <w:bookmarkStart w:id="537" w:name="_Toc418844140"/>
      <w:bookmarkStart w:id="538" w:name="_Toc418845977"/>
      <w:bookmarkStart w:id="539" w:name="_Toc421191206"/>
      <w:r>
        <w:pict>
          <v:rect id="_x0000_i1030" style="width:0;height:1.5pt" o:hralign="center" o:hrstd="t" o:hr="t" fillcolor="#a0a0a0" stroked="f"/>
        </w:pict>
      </w:r>
    </w:p>
    <w:p w:rsidR="00EF5913" w:rsidRPr="00E60BC4" w:rsidRDefault="00EF5913" w:rsidP="007C5FA5">
      <w:pPr>
        <w:pStyle w:val="Heading2"/>
      </w:pPr>
      <w:bookmarkStart w:id="540" w:name="_Toc421272741"/>
      <w:bookmarkStart w:id="541" w:name="_Toc421272813"/>
      <w:r>
        <w:t>Panels for r</w:t>
      </w:r>
      <w:r w:rsidRPr="00E60BC4">
        <w:t>egistration renewal</w:t>
      </w:r>
      <w:r>
        <w:t xml:space="preserve"> </w:t>
      </w:r>
      <w:r w:rsidRPr="00E60BC4">
        <w:t xml:space="preserve">of </w:t>
      </w:r>
      <w:r>
        <w:t>C</w:t>
      </w:r>
      <w:r w:rsidRPr="00E60BC4">
        <w:t>atholic systemic schools</w:t>
      </w:r>
      <w:bookmarkEnd w:id="531"/>
      <w:bookmarkEnd w:id="532"/>
      <w:bookmarkEnd w:id="533"/>
      <w:bookmarkEnd w:id="540"/>
      <w:bookmarkEnd w:id="541"/>
    </w:p>
    <w:p w:rsidR="00EF5913" w:rsidRDefault="00EF5913" w:rsidP="009F6358">
      <w:pPr>
        <w:spacing w:after="120" w:line="360" w:lineRule="auto"/>
        <w:rPr>
          <w:rFonts w:cstheme="minorHAnsi"/>
          <w:szCs w:val="22"/>
        </w:rPr>
      </w:pPr>
      <w:r>
        <w:rPr>
          <w:rFonts w:cstheme="minorHAnsi"/>
          <w:szCs w:val="22"/>
        </w:rPr>
        <w:t>Under a Memorandum of Understanding (MOU) between the Education and Training Directorate</w:t>
      </w:r>
      <w:r w:rsidRPr="005A5C72">
        <w:rPr>
          <w:rFonts w:cstheme="minorHAnsi"/>
          <w:szCs w:val="22"/>
        </w:rPr>
        <w:t xml:space="preserve"> </w:t>
      </w:r>
      <w:r w:rsidRPr="00E60BC4">
        <w:rPr>
          <w:rFonts w:cstheme="minorHAnsi"/>
          <w:szCs w:val="22"/>
        </w:rPr>
        <w:t xml:space="preserve">and the Catholic Education </w:t>
      </w:r>
      <w:r>
        <w:rPr>
          <w:rFonts w:cstheme="minorHAnsi"/>
          <w:szCs w:val="22"/>
        </w:rPr>
        <w:t>(CE</w:t>
      </w:r>
      <w:r w:rsidRPr="00E60BC4">
        <w:rPr>
          <w:rFonts w:cstheme="minorHAnsi"/>
          <w:szCs w:val="22"/>
        </w:rPr>
        <w:t>)</w:t>
      </w:r>
      <w:r>
        <w:rPr>
          <w:rFonts w:cstheme="minorHAnsi"/>
          <w:szCs w:val="22"/>
        </w:rPr>
        <w:t xml:space="preserve"> registration renewal processes for Catholic systemic schools are managed by CE. The Directorate recognises that these processes may differ from the processes managed by the Directorate.  </w:t>
      </w:r>
      <w:r w:rsidRPr="00E60BC4">
        <w:rPr>
          <w:rFonts w:cstheme="minorHAnsi"/>
          <w:szCs w:val="22"/>
        </w:rPr>
        <w:t xml:space="preserve">Under the terms of the MOU panels include a person from the broader ACT educational community. </w:t>
      </w:r>
    </w:p>
    <w:p w:rsidR="009F6358" w:rsidRDefault="00EF5913" w:rsidP="009F6358">
      <w:pPr>
        <w:spacing w:after="120" w:line="360" w:lineRule="auto"/>
        <w:rPr>
          <w:rFonts w:cstheme="minorHAnsi"/>
          <w:szCs w:val="22"/>
        </w:rPr>
      </w:pPr>
      <w:r w:rsidRPr="009F6358">
        <w:rPr>
          <w:rFonts w:cstheme="minorHAnsi"/>
          <w:szCs w:val="22"/>
        </w:rPr>
        <w:t>Catholic systemic schools seeking renewal of registration will provide documentation in accordance wi</w:t>
      </w:r>
      <w:r w:rsidR="00670007" w:rsidRPr="009F6358">
        <w:rPr>
          <w:rFonts w:cstheme="minorHAnsi"/>
          <w:szCs w:val="22"/>
        </w:rPr>
        <w:t>th Catholic Education</w:t>
      </w:r>
      <w:r w:rsidRPr="009F6358">
        <w:rPr>
          <w:rFonts w:cstheme="minorHAnsi"/>
          <w:szCs w:val="22"/>
        </w:rPr>
        <w:t xml:space="preserve">’s guidelines. </w:t>
      </w:r>
    </w:p>
    <w:p w:rsidR="00EF5913" w:rsidRPr="009F6358" w:rsidRDefault="00670007" w:rsidP="009F6358">
      <w:pPr>
        <w:spacing w:after="120" w:line="360" w:lineRule="auto"/>
        <w:rPr>
          <w:rFonts w:cstheme="minorHAnsi"/>
          <w:szCs w:val="22"/>
        </w:rPr>
      </w:pPr>
      <w:proofErr w:type="gramStart"/>
      <w:r w:rsidRPr="009F6358">
        <w:rPr>
          <w:rFonts w:cstheme="minorHAnsi"/>
          <w:szCs w:val="22"/>
        </w:rPr>
        <w:t>Where appropriate CE</w:t>
      </w:r>
      <w:r w:rsidR="00EF5913" w:rsidRPr="009F6358">
        <w:rPr>
          <w:rFonts w:cstheme="minorHAnsi"/>
          <w:szCs w:val="22"/>
        </w:rPr>
        <w:t xml:space="preserve"> may provide an addendum to the panel report confirming that registration co</w:t>
      </w:r>
      <w:r w:rsidRPr="009F6358">
        <w:rPr>
          <w:rFonts w:cstheme="minorHAnsi"/>
          <w:szCs w:val="22"/>
        </w:rPr>
        <w:t>nditions are overseen by the CE</w:t>
      </w:r>
      <w:r w:rsidR="00EF5913" w:rsidRPr="009F6358">
        <w:rPr>
          <w:rFonts w:cstheme="minorHAnsi"/>
          <w:szCs w:val="22"/>
        </w:rPr>
        <w:t>.</w:t>
      </w:r>
      <w:proofErr w:type="gramEnd"/>
    </w:p>
    <w:p w:rsidR="00EF5913" w:rsidRDefault="00EF5913" w:rsidP="007C5FA5">
      <w:pPr>
        <w:pStyle w:val="Heading2"/>
      </w:pPr>
    </w:p>
    <w:p w:rsidR="00EF5913" w:rsidRDefault="00EF5913" w:rsidP="007C5FA5">
      <w:pPr>
        <w:pStyle w:val="Heading2"/>
      </w:pPr>
    </w:p>
    <w:p w:rsidR="00EF5913" w:rsidRDefault="00EF5913" w:rsidP="007C5FA5">
      <w:pPr>
        <w:pStyle w:val="Heading2"/>
      </w:pPr>
    </w:p>
    <w:p w:rsidR="00EF5913" w:rsidRDefault="00EF5913" w:rsidP="007C5FA5">
      <w:pPr>
        <w:pStyle w:val="Heading2"/>
      </w:pPr>
    </w:p>
    <w:p w:rsidR="00A8178D" w:rsidRDefault="00A8178D" w:rsidP="007C5FA5">
      <w:pPr>
        <w:pStyle w:val="Heading2"/>
      </w:pPr>
      <w:bookmarkStart w:id="542" w:name="_Toc421269256"/>
      <w:bookmarkStart w:id="543" w:name="_Toc421272742"/>
      <w:bookmarkStart w:id="544" w:name="_Toc421272814"/>
    </w:p>
    <w:p w:rsidR="00A8178D" w:rsidRDefault="00A8178D" w:rsidP="007C5FA5">
      <w:pPr>
        <w:pStyle w:val="Heading2"/>
      </w:pPr>
    </w:p>
    <w:p w:rsidR="00860BD8" w:rsidRPr="00E60BC4" w:rsidRDefault="00860BD8" w:rsidP="007C5FA5">
      <w:pPr>
        <w:pStyle w:val="Heading2"/>
      </w:pPr>
      <w:r w:rsidRPr="00E60BC4">
        <w:lastRenderedPageBreak/>
        <w:t>Panel report</w:t>
      </w:r>
      <w:r>
        <w:t>s</w:t>
      </w:r>
      <w:bookmarkEnd w:id="534"/>
      <w:bookmarkEnd w:id="535"/>
      <w:bookmarkEnd w:id="536"/>
      <w:bookmarkEnd w:id="537"/>
      <w:bookmarkEnd w:id="538"/>
      <w:bookmarkEnd w:id="539"/>
      <w:bookmarkEnd w:id="542"/>
      <w:bookmarkEnd w:id="543"/>
      <w:bookmarkEnd w:id="544"/>
    </w:p>
    <w:p w:rsidR="00860BD8" w:rsidRPr="00E60BC4" w:rsidRDefault="00860BD8" w:rsidP="00860BD8">
      <w:pPr>
        <w:spacing w:line="240" w:lineRule="auto"/>
        <w:rPr>
          <w:rFonts w:eastAsia="Times New Roman"/>
          <w:szCs w:val="22"/>
        </w:rPr>
      </w:pPr>
      <w:r w:rsidRPr="00E60BC4">
        <w:rPr>
          <w:rFonts w:eastAsia="Times New Roman"/>
          <w:szCs w:val="22"/>
        </w:rPr>
        <w:t xml:space="preserve">In order for the Minister for Education and Training (the Minister) to consider an application for registration of an ACT non-government school, the Minister must first appoint a panel to provide a report to the Minister on the registration application. </w:t>
      </w:r>
    </w:p>
    <w:p w:rsidR="00860BD8" w:rsidRDefault="00860BD8" w:rsidP="00860BD8">
      <w:pPr>
        <w:spacing w:after="120" w:line="240" w:lineRule="auto"/>
        <w:rPr>
          <w:rFonts w:eastAsia="Times New Roman"/>
          <w:szCs w:val="22"/>
        </w:rPr>
      </w:pPr>
      <w:r w:rsidRPr="00E60BC4">
        <w:rPr>
          <w:rFonts w:eastAsia="Times New Roman"/>
          <w:szCs w:val="22"/>
        </w:rPr>
        <w:t>The panel’s report will inform the Minister of the panel’s findings relating to the school’s compliance with the conditions of registration</w:t>
      </w:r>
      <w:r>
        <w:rPr>
          <w:rFonts w:eastAsia="Times New Roman"/>
          <w:szCs w:val="22"/>
        </w:rPr>
        <w:t xml:space="preserve">. </w:t>
      </w:r>
    </w:p>
    <w:p w:rsidR="00860BD8" w:rsidRDefault="00860BD8" w:rsidP="00860BD8">
      <w:pPr>
        <w:spacing w:line="240" w:lineRule="auto"/>
        <w:rPr>
          <w:rFonts w:eastAsia="Times New Roman"/>
          <w:szCs w:val="22"/>
        </w:rPr>
      </w:pPr>
      <w:r>
        <w:rPr>
          <w:rFonts w:eastAsia="Times New Roman"/>
          <w:szCs w:val="22"/>
        </w:rPr>
        <w:t>A</w:t>
      </w:r>
      <w:r w:rsidRPr="00E60BC4">
        <w:rPr>
          <w:rFonts w:eastAsia="Times New Roman"/>
          <w:szCs w:val="22"/>
        </w:rPr>
        <w:t>ny person may request to be provided with a copy of the registration panel’s report.</w:t>
      </w:r>
    </w:p>
    <w:p w:rsidR="00860BD8" w:rsidRDefault="00860BD8" w:rsidP="00DB4186">
      <w:pPr>
        <w:pStyle w:val="Heading3"/>
      </w:pPr>
      <w:bookmarkStart w:id="545" w:name="_Toc418845978"/>
      <w:bookmarkStart w:id="546" w:name="_Toc421272815"/>
      <w:r w:rsidRPr="00E60BC4">
        <w:t>Inspection of Panel Reports</w:t>
      </w:r>
      <w:bookmarkEnd w:id="545"/>
      <w:bookmarkEnd w:id="546"/>
    </w:p>
    <w:p w:rsidR="00731B46" w:rsidRPr="00731B46" w:rsidRDefault="00731B46" w:rsidP="00731B46">
      <w:r>
        <w:t>S</w:t>
      </w:r>
      <w:r w:rsidRPr="00301C5E">
        <w:t xml:space="preserve">ection 98 </w:t>
      </w:r>
      <w:hyperlink r:id="rId33" w:history="1">
        <w:r w:rsidRPr="00F159D1">
          <w:rPr>
            <w:rStyle w:val="Hyperlink"/>
            <w:i/>
            <w:szCs w:val="22"/>
          </w:rPr>
          <w:t>Education Act 2004 (ACT)</w:t>
        </w:r>
      </w:hyperlink>
    </w:p>
    <w:p w:rsidR="00860BD8" w:rsidRPr="00301C5E" w:rsidRDefault="00860BD8" w:rsidP="00860BD8">
      <w:r>
        <w:t>T</w:t>
      </w:r>
      <w:r w:rsidRPr="00301C5E">
        <w:t xml:space="preserve">he report to the Minister may be inspected by a member of the public. A person may obtain a copy of all or part of the panel’s report. </w:t>
      </w:r>
    </w:p>
    <w:p w:rsidR="00184F19" w:rsidRDefault="00860BD8" w:rsidP="00731B46">
      <w:pPr>
        <w:pStyle w:val="FootnoteText"/>
        <w:rPr>
          <w:rFonts w:eastAsiaTheme="minorEastAsia" w:cstheme="minorBidi"/>
          <w:sz w:val="22"/>
        </w:rPr>
      </w:pPr>
      <w:r w:rsidRPr="00B52AD1">
        <w:rPr>
          <w:rFonts w:eastAsiaTheme="minorEastAsia" w:cstheme="minorBidi"/>
          <w:sz w:val="22"/>
        </w:rPr>
        <w:t xml:space="preserve">Members of the public may inspect a copy of the panel report during business hours at the offices of the Directorate once the Minister has read the report and decided the application. A copy of a panel report will be provided upon request to members of the community. </w:t>
      </w:r>
      <w:r w:rsidR="00731B46" w:rsidRPr="00B52AD1">
        <w:rPr>
          <w:rFonts w:eastAsiaTheme="minorEastAsia" w:cstheme="minorBidi"/>
          <w:sz w:val="22"/>
        </w:rPr>
        <w:t xml:space="preserve"> </w:t>
      </w:r>
    </w:p>
    <w:p w:rsidR="00184F19" w:rsidRDefault="00184F19" w:rsidP="00731B46">
      <w:pPr>
        <w:pStyle w:val="FootnoteText"/>
        <w:rPr>
          <w:rFonts w:eastAsiaTheme="minorEastAsia" w:cstheme="minorBidi"/>
          <w:sz w:val="22"/>
        </w:rPr>
      </w:pPr>
    </w:p>
    <w:p w:rsidR="00184F19" w:rsidRPr="00184F19" w:rsidRDefault="00731B46" w:rsidP="00184F19">
      <w:pPr>
        <w:pStyle w:val="FootnoteText"/>
        <w:rPr>
          <w:color w:val="000000"/>
          <w:sz w:val="24"/>
          <w:szCs w:val="22"/>
        </w:rPr>
      </w:pPr>
      <w:r w:rsidRPr="00B52AD1">
        <w:rPr>
          <w:rFonts w:eastAsiaTheme="minorEastAsia" w:cstheme="minorBidi"/>
          <w:sz w:val="22"/>
        </w:rPr>
        <w:t xml:space="preserve">To obtain a copy of a panel </w:t>
      </w:r>
      <w:r w:rsidRPr="00184F19">
        <w:rPr>
          <w:rFonts w:eastAsiaTheme="minorEastAsia" w:cstheme="minorBidi"/>
          <w:sz w:val="22"/>
          <w:szCs w:val="22"/>
        </w:rPr>
        <w:t>report please contact the</w:t>
      </w:r>
      <w:r w:rsidRPr="00184F19">
        <w:rPr>
          <w:sz w:val="22"/>
          <w:szCs w:val="22"/>
        </w:rPr>
        <w:t xml:space="preserve"> Liaison Unit via the Directorate’s web form:</w:t>
      </w:r>
      <w:r w:rsidRPr="00184F19">
        <w:rPr>
          <w:color w:val="000000"/>
          <w:sz w:val="22"/>
          <w:szCs w:val="22"/>
        </w:rPr>
        <w:t xml:space="preserve"> </w:t>
      </w:r>
      <w:r w:rsidR="0051742C" w:rsidRPr="00184F19">
        <w:rPr>
          <w:b/>
          <w:color w:val="000000"/>
          <w:sz w:val="22"/>
          <w:szCs w:val="22"/>
        </w:rPr>
        <w:t>Online:</w:t>
      </w:r>
      <w:r w:rsidR="0051742C" w:rsidRPr="00184F19">
        <w:rPr>
          <w:color w:val="000000"/>
          <w:sz w:val="22"/>
          <w:szCs w:val="22"/>
        </w:rPr>
        <w:t xml:space="preserve"> </w:t>
      </w:r>
      <w:hyperlink r:id="rId34" w:history="1">
        <w:r w:rsidR="00184F19" w:rsidRPr="00184F19">
          <w:rPr>
            <w:rStyle w:val="Hyperlink"/>
            <w:sz w:val="22"/>
            <w:szCs w:val="22"/>
          </w:rPr>
          <w:t>ACT Education and Training Contact Form</w:t>
        </w:r>
      </w:hyperlink>
      <w:r w:rsidRPr="00184F19">
        <w:rPr>
          <w:color w:val="000000"/>
          <w:sz w:val="22"/>
          <w:szCs w:val="22"/>
        </w:rPr>
        <w:t xml:space="preserve">  </w:t>
      </w:r>
      <w:r w:rsidRPr="00184F19">
        <w:rPr>
          <w:sz w:val="22"/>
          <w:szCs w:val="22"/>
        </w:rPr>
        <w:t xml:space="preserve"> </w:t>
      </w:r>
      <w:r w:rsidRPr="00184F19">
        <w:rPr>
          <w:b/>
          <w:bCs/>
          <w:sz w:val="22"/>
          <w:szCs w:val="22"/>
        </w:rPr>
        <w:t>Subject:</w:t>
      </w:r>
      <w:r w:rsidR="00557E0B" w:rsidRPr="00184F19">
        <w:rPr>
          <w:i/>
          <w:sz w:val="22"/>
          <w:szCs w:val="22"/>
        </w:rPr>
        <w:t> </w:t>
      </w:r>
      <w:r w:rsidRPr="00184F19">
        <w:rPr>
          <w:i/>
          <w:sz w:val="22"/>
          <w:szCs w:val="22"/>
        </w:rPr>
        <w:t>Panel report request.</w:t>
      </w:r>
      <w:bookmarkStart w:id="547" w:name="_Toc418844142"/>
      <w:bookmarkStart w:id="548" w:name="_Toc404697539"/>
      <w:bookmarkStart w:id="549" w:name="_Toc360112437"/>
      <w:bookmarkStart w:id="550" w:name="_Toc360112601"/>
      <w:r w:rsidR="00184F19">
        <w:rPr>
          <w:i/>
          <w:sz w:val="22"/>
          <w:szCs w:val="22"/>
        </w:rPr>
        <w:t xml:space="preserve"> </w:t>
      </w:r>
      <w:r w:rsidR="00184F19" w:rsidRPr="00184F19">
        <w:rPr>
          <w:bCs/>
          <w:sz w:val="22"/>
          <w:szCs w:val="22"/>
        </w:rPr>
        <w:t xml:space="preserve">This online web form can also be found on the </w:t>
      </w:r>
      <w:r w:rsidR="00184F19" w:rsidRPr="00184F19">
        <w:rPr>
          <w:bCs/>
          <w:i/>
          <w:sz w:val="22"/>
          <w:szCs w:val="22"/>
        </w:rPr>
        <w:t xml:space="preserve">Contact Us </w:t>
      </w:r>
      <w:r w:rsidR="00184F19" w:rsidRPr="00184F19">
        <w:rPr>
          <w:bCs/>
          <w:sz w:val="22"/>
          <w:szCs w:val="22"/>
        </w:rPr>
        <w:t xml:space="preserve">page of the Directorate’s web site: </w:t>
      </w:r>
      <w:hyperlink r:id="rId35" w:history="1">
        <w:r w:rsidR="00184F19" w:rsidRPr="00184F19">
          <w:rPr>
            <w:rStyle w:val="Hyperlink"/>
            <w:bCs/>
            <w:sz w:val="22"/>
            <w:szCs w:val="22"/>
          </w:rPr>
          <w:t>www.det.act.gov.au</w:t>
        </w:r>
      </w:hyperlink>
    </w:p>
    <w:p w:rsidR="00671CDC" w:rsidRDefault="00447F98" w:rsidP="007C5FA5">
      <w:pPr>
        <w:pStyle w:val="Heading2"/>
      </w:pPr>
      <w:bookmarkStart w:id="551" w:name="_Toc421269257"/>
      <w:r>
        <w:pict>
          <v:rect id="_x0000_i1031" style="width:0;height:1.5pt" o:hralign="center" o:hrstd="t" o:hr="t" fillcolor="#a0a0a0" stroked="f"/>
        </w:pict>
      </w:r>
    </w:p>
    <w:p w:rsidR="0020687F" w:rsidRPr="000E4B92" w:rsidRDefault="0020687F" w:rsidP="007C5FA5">
      <w:pPr>
        <w:pStyle w:val="Heading2"/>
      </w:pPr>
      <w:bookmarkStart w:id="552" w:name="_Toc421272743"/>
      <w:bookmarkStart w:id="553" w:name="_Toc421272816"/>
      <w:r w:rsidRPr="00E60BC4">
        <w:t>Registration</w:t>
      </w:r>
      <w:r>
        <w:t xml:space="preserve"> status</w:t>
      </w:r>
      <w:bookmarkEnd w:id="547"/>
      <w:bookmarkEnd w:id="551"/>
      <w:bookmarkEnd w:id="552"/>
      <w:bookmarkEnd w:id="553"/>
      <w:r w:rsidRPr="00E60BC4">
        <w:t xml:space="preserve"> </w:t>
      </w:r>
    </w:p>
    <w:p w:rsidR="00184F19" w:rsidRDefault="007D4A86" w:rsidP="00D97CD2">
      <w:pPr>
        <w:pStyle w:val="BodyText2"/>
        <w:spacing w:line="276" w:lineRule="auto"/>
        <w:rPr>
          <w:rFonts w:cstheme="minorHAnsi"/>
          <w:szCs w:val="22"/>
        </w:rPr>
      </w:pPr>
      <w:r w:rsidRPr="007D4A86">
        <w:rPr>
          <w:rFonts w:cstheme="minorHAnsi"/>
          <w:b/>
          <w:szCs w:val="22"/>
        </w:rPr>
        <w:t>Requirement:</w:t>
      </w:r>
      <w:r>
        <w:rPr>
          <w:rFonts w:cstheme="minorHAnsi"/>
          <w:szCs w:val="22"/>
        </w:rPr>
        <w:t xml:space="preserve"> </w:t>
      </w:r>
      <w:r w:rsidR="0020687F" w:rsidRPr="004A70C7">
        <w:rPr>
          <w:rFonts w:cstheme="minorHAnsi"/>
          <w:szCs w:val="22"/>
        </w:rPr>
        <w:t>The school’s registration status is to be included in the school’s Annual Report. This status should include the date of the m</w:t>
      </w:r>
      <w:r w:rsidR="00027B2B" w:rsidRPr="004A70C7">
        <w:rPr>
          <w:rFonts w:cstheme="minorHAnsi"/>
          <w:szCs w:val="22"/>
        </w:rPr>
        <w:t>ost recent registration process and</w:t>
      </w:r>
      <w:r w:rsidR="0020687F" w:rsidRPr="004A70C7">
        <w:rPr>
          <w:rFonts w:cstheme="minorHAnsi"/>
          <w:szCs w:val="22"/>
        </w:rPr>
        <w:t xml:space="preserve"> </w:t>
      </w:r>
      <w:r w:rsidR="00027B2B" w:rsidRPr="004A70C7">
        <w:rPr>
          <w:rFonts w:cstheme="minorHAnsi"/>
          <w:szCs w:val="22"/>
        </w:rPr>
        <w:t>the period of current registration. This notification should</w:t>
      </w:r>
      <w:r w:rsidR="0020687F" w:rsidRPr="004A70C7">
        <w:rPr>
          <w:rFonts w:cstheme="minorHAnsi"/>
          <w:szCs w:val="22"/>
        </w:rPr>
        <w:t xml:space="preserve"> </w:t>
      </w:r>
      <w:r w:rsidR="00027B2B" w:rsidRPr="004A70C7">
        <w:rPr>
          <w:rFonts w:cstheme="minorHAnsi"/>
          <w:szCs w:val="22"/>
        </w:rPr>
        <w:t>advise the community how</w:t>
      </w:r>
      <w:r w:rsidR="0020687F" w:rsidRPr="004A70C7">
        <w:rPr>
          <w:rFonts w:cstheme="minorHAnsi"/>
          <w:szCs w:val="22"/>
        </w:rPr>
        <w:t xml:space="preserve"> </w:t>
      </w:r>
      <w:r w:rsidR="0050449D" w:rsidRPr="004A70C7">
        <w:rPr>
          <w:rFonts w:cstheme="minorHAnsi"/>
          <w:szCs w:val="22"/>
        </w:rPr>
        <w:t xml:space="preserve">to obtain </w:t>
      </w:r>
      <w:r w:rsidR="0020687F" w:rsidRPr="004A70C7">
        <w:rPr>
          <w:rFonts w:cstheme="minorHAnsi"/>
          <w:szCs w:val="22"/>
        </w:rPr>
        <w:t xml:space="preserve">copies of the most recent registration report. </w:t>
      </w:r>
      <w:r w:rsidR="00731B46" w:rsidRPr="004A70C7">
        <w:rPr>
          <w:rFonts w:cstheme="minorHAnsi"/>
          <w:szCs w:val="22"/>
        </w:rPr>
        <w:t xml:space="preserve"> </w:t>
      </w:r>
    </w:p>
    <w:p w:rsidR="00184F19" w:rsidRDefault="00731B46" w:rsidP="00D97CD2">
      <w:pPr>
        <w:pStyle w:val="BodyText2"/>
        <w:spacing w:line="276" w:lineRule="auto"/>
        <w:rPr>
          <w:i/>
          <w:szCs w:val="22"/>
        </w:rPr>
      </w:pPr>
      <w:r w:rsidRPr="004A70C7">
        <w:rPr>
          <w:rFonts w:cstheme="minorHAnsi"/>
          <w:szCs w:val="22"/>
        </w:rPr>
        <w:t xml:space="preserve">To obtain a copy of a panel report please contact the Liaison Unit via the Directorate’s web form: </w:t>
      </w:r>
      <w:r w:rsidR="0051742C" w:rsidRPr="005515AC">
        <w:rPr>
          <w:b/>
          <w:color w:val="000000"/>
          <w:szCs w:val="22"/>
        </w:rPr>
        <w:t>Online:</w:t>
      </w:r>
      <w:r w:rsidR="0051742C" w:rsidRPr="005515AC">
        <w:rPr>
          <w:color w:val="000000"/>
          <w:szCs w:val="22"/>
        </w:rPr>
        <w:t xml:space="preserve"> </w:t>
      </w:r>
      <w:hyperlink r:id="rId36" w:history="1">
        <w:r w:rsidR="00184F19" w:rsidRPr="005515AC">
          <w:rPr>
            <w:rStyle w:val="Hyperlink"/>
            <w:szCs w:val="22"/>
          </w:rPr>
          <w:t>ACT Education and Training Contact Form</w:t>
        </w:r>
      </w:hyperlink>
      <w:r w:rsidRPr="005515AC">
        <w:rPr>
          <w:color w:val="000000"/>
          <w:szCs w:val="22"/>
        </w:rPr>
        <w:t xml:space="preserve"> </w:t>
      </w:r>
      <w:r>
        <w:rPr>
          <w:color w:val="000000"/>
          <w:szCs w:val="22"/>
        </w:rPr>
        <w:t xml:space="preserve"> </w:t>
      </w:r>
      <w:r w:rsidRPr="00473427">
        <w:rPr>
          <w:szCs w:val="22"/>
        </w:rPr>
        <w:t xml:space="preserve"> </w:t>
      </w:r>
      <w:r w:rsidRPr="00DC04B2">
        <w:rPr>
          <w:b/>
          <w:bCs/>
          <w:szCs w:val="22"/>
        </w:rPr>
        <w:t>Subject:</w:t>
      </w:r>
      <w:r w:rsidRPr="00473427">
        <w:rPr>
          <w:i/>
          <w:szCs w:val="22"/>
        </w:rPr>
        <w:t xml:space="preserve"> </w:t>
      </w:r>
      <w:r>
        <w:rPr>
          <w:i/>
          <w:szCs w:val="22"/>
        </w:rPr>
        <w:t>Panel report request.</w:t>
      </w:r>
      <w:r w:rsidR="00D97CD2">
        <w:rPr>
          <w:i/>
          <w:szCs w:val="22"/>
        </w:rPr>
        <w:t xml:space="preserve"> </w:t>
      </w:r>
    </w:p>
    <w:p w:rsidR="00D97CD2" w:rsidRPr="00D812DC" w:rsidRDefault="00D97CD2" w:rsidP="00D97CD2">
      <w:pPr>
        <w:pStyle w:val="BodyText2"/>
        <w:spacing w:line="276" w:lineRule="auto"/>
        <w:rPr>
          <w:bCs/>
          <w:szCs w:val="22"/>
        </w:rPr>
      </w:pPr>
      <w:r>
        <w:rPr>
          <w:bCs/>
          <w:szCs w:val="22"/>
        </w:rPr>
        <w:t xml:space="preserve">This online web form can also be found on the </w:t>
      </w:r>
      <w:r>
        <w:rPr>
          <w:bCs/>
          <w:i/>
          <w:szCs w:val="22"/>
        </w:rPr>
        <w:t xml:space="preserve">Contact Us </w:t>
      </w:r>
      <w:r>
        <w:rPr>
          <w:bCs/>
          <w:szCs w:val="22"/>
        </w:rPr>
        <w:t xml:space="preserve">page of the Directorate’s web site: </w:t>
      </w:r>
      <w:hyperlink r:id="rId37" w:history="1">
        <w:r w:rsidRPr="00D812DC">
          <w:rPr>
            <w:rStyle w:val="Hyperlink"/>
            <w:bCs/>
            <w:szCs w:val="22"/>
          </w:rPr>
          <w:t>www.det.act.gov.au</w:t>
        </w:r>
      </w:hyperlink>
    </w:p>
    <w:p w:rsidR="00731B46" w:rsidRPr="00557E0B" w:rsidRDefault="00731B46" w:rsidP="00731B46">
      <w:pPr>
        <w:pStyle w:val="FootnoteText"/>
        <w:rPr>
          <w:rFonts w:eastAsiaTheme="minorEastAsia" w:cstheme="minorHAnsi"/>
          <w:sz w:val="22"/>
          <w:szCs w:val="22"/>
        </w:rPr>
      </w:pPr>
    </w:p>
    <w:p w:rsidR="00CB43C7" w:rsidRDefault="00CB43C7">
      <w:pPr>
        <w:rPr>
          <w:b/>
          <w:color w:val="8767A4" w:themeColor="accent1" w:themeTint="99"/>
          <w:spacing w:val="5"/>
          <w:sz w:val="40"/>
          <w:szCs w:val="22"/>
        </w:rPr>
      </w:pPr>
      <w:bookmarkStart w:id="554" w:name="_Toc418844143"/>
      <w:bookmarkStart w:id="555" w:name="_Toc421269258"/>
      <w:r>
        <w:br w:type="page"/>
      </w:r>
    </w:p>
    <w:p w:rsidR="00D62F09" w:rsidRPr="00E60BC4" w:rsidRDefault="00D62F09" w:rsidP="007C5FA5">
      <w:pPr>
        <w:pStyle w:val="Heading2"/>
      </w:pPr>
      <w:bookmarkStart w:id="556" w:name="_Toc421272744"/>
      <w:bookmarkStart w:id="557" w:name="_Toc421272817"/>
      <w:r w:rsidRPr="00E60BC4">
        <w:lastRenderedPageBreak/>
        <w:t>Certificates of Registration</w:t>
      </w:r>
      <w:bookmarkEnd w:id="548"/>
      <w:bookmarkEnd w:id="554"/>
      <w:bookmarkEnd w:id="555"/>
      <w:bookmarkEnd w:id="556"/>
      <w:bookmarkEnd w:id="557"/>
      <w:r w:rsidRPr="00E60BC4">
        <w:t xml:space="preserve"> </w:t>
      </w:r>
      <w:bookmarkEnd w:id="549"/>
      <w:bookmarkEnd w:id="550"/>
    </w:p>
    <w:p w:rsidR="00D62F09" w:rsidRDefault="00D62F09" w:rsidP="00D62F09">
      <w:pPr>
        <w:spacing w:before="120"/>
        <w:rPr>
          <w:rFonts w:cstheme="minorHAnsi"/>
          <w:szCs w:val="22"/>
        </w:rPr>
      </w:pPr>
      <w:r w:rsidRPr="00E60BC4">
        <w:rPr>
          <w:rFonts w:cstheme="minorHAnsi"/>
          <w:szCs w:val="22"/>
        </w:rPr>
        <w:t>Registration certificates are signed and dated by the Registrar</w:t>
      </w:r>
      <w:r w:rsidR="0020687F">
        <w:rPr>
          <w:rFonts w:cstheme="minorHAnsi"/>
          <w:szCs w:val="22"/>
        </w:rPr>
        <w:t xml:space="preserve"> of Non-government Schools</w:t>
      </w:r>
      <w:r w:rsidRPr="00E60BC4">
        <w:rPr>
          <w:rFonts w:cstheme="minorHAnsi"/>
          <w:szCs w:val="22"/>
        </w:rPr>
        <w:t xml:space="preserve">. </w:t>
      </w:r>
    </w:p>
    <w:p w:rsidR="00D62F09" w:rsidRDefault="00D62F09" w:rsidP="0020687F">
      <w:pPr>
        <w:spacing w:before="120" w:after="0"/>
        <w:rPr>
          <w:rFonts w:cstheme="minorHAnsi"/>
          <w:szCs w:val="22"/>
        </w:rPr>
      </w:pPr>
      <w:r>
        <w:rPr>
          <w:rFonts w:cstheme="minorHAnsi"/>
          <w:szCs w:val="22"/>
        </w:rPr>
        <w:t>The registration certificates will record:</w:t>
      </w:r>
    </w:p>
    <w:p w:rsidR="00D62F09" w:rsidRPr="009E10DC" w:rsidRDefault="00D62F09" w:rsidP="00BC4A99">
      <w:pPr>
        <w:pStyle w:val="ListParagraph"/>
        <w:numPr>
          <w:ilvl w:val="0"/>
          <w:numId w:val="11"/>
        </w:numPr>
        <w:ind w:left="425" w:hanging="425"/>
        <w:rPr>
          <w:rFonts w:cstheme="minorHAnsi"/>
          <w:szCs w:val="22"/>
        </w:rPr>
      </w:pPr>
      <w:r>
        <w:rPr>
          <w:rFonts w:cstheme="minorHAnsi"/>
          <w:szCs w:val="22"/>
        </w:rPr>
        <w:t>the name of the school</w:t>
      </w:r>
      <w:r w:rsidR="009E10DC">
        <w:rPr>
          <w:rFonts w:cstheme="minorHAnsi"/>
          <w:szCs w:val="22"/>
        </w:rPr>
        <w:t xml:space="preserve"> and the </w:t>
      </w:r>
      <w:r w:rsidRPr="009E10DC">
        <w:rPr>
          <w:rFonts w:cstheme="minorHAnsi"/>
          <w:szCs w:val="22"/>
        </w:rPr>
        <w:t>school’s proprietor</w:t>
      </w:r>
    </w:p>
    <w:p w:rsidR="00D62F09" w:rsidRDefault="00D62F09" w:rsidP="00BC4A99">
      <w:pPr>
        <w:pStyle w:val="ListParagraph"/>
        <w:numPr>
          <w:ilvl w:val="0"/>
          <w:numId w:val="11"/>
        </w:numPr>
        <w:spacing w:before="120"/>
        <w:ind w:left="426" w:hanging="426"/>
        <w:rPr>
          <w:rFonts w:cstheme="minorHAnsi"/>
          <w:szCs w:val="22"/>
        </w:rPr>
      </w:pPr>
      <w:r>
        <w:rPr>
          <w:rFonts w:cstheme="minorHAnsi"/>
          <w:szCs w:val="22"/>
        </w:rPr>
        <w:t>address at which the school is registered</w:t>
      </w:r>
    </w:p>
    <w:p w:rsidR="00D62F09" w:rsidRDefault="00D62F09" w:rsidP="00BC4A99">
      <w:pPr>
        <w:pStyle w:val="ListParagraph"/>
        <w:numPr>
          <w:ilvl w:val="0"/>
          <w:numId w:val="11"/>
        </w:numPr>
        <w:spacing w:before="120"/>
        <w:ind w:left="426" w:hanging="426"/>
        <w:rPr>
          <w:rFonts w:cstheme="minorHAnsi"/>
          <w:szCs w:val="22"/>
        </w:rPr>
      </w:pPr>
      <w:r>
        <w:rPr>
          <w:rFonts w:cstheme="minorHAnsi"/>
          <w:szCs w:val="22"/>
        </w:rPr>
        <w:t>educational levels for which the school is registered</w:t>
      </w:r>
    </w:p>
    <w:p w:rsidR="00D62F09" w:rsidRDefault="00D62F09" w:rsidP="00BC4A99">
      <w:pPr>
        <w:pStyle w:val="ListParagraph"/>
        <w:numPr>
          <w:ilvl w:val="0"/>
          <w:numId w:val="11"/>
        </w:numPr>
        <w:spacing w:before="120"/>
        <w:ind w:left="426" w:hanging="426"/>
        <w:rPr>
          <w:rFonts w:cstheme="minorHAnsi"/>
          <w:szCs w:val="22"/>
        </w:rPr>
      </w:pPr>
      <w:r>
        <w:rPr>
          <w:rFonts w:cstheme="minorHAnsi"/>
          <w:szCs w:val="22"/>
        </w:rPr>
        <w:t>the name, address and educational levels relevant to any additional campus for which the school is registered</w:t>
      </w:r>
    </w:p>
    <w:p w:rsidR="00D62F09" w:rsidRDefault="00D62F09" w:rsidP="00BC4A99">
      <w:pPr>
        <w:pStyle w:val="ListParagraph"/>
        <w:numPr>
          <w:ilvl w:val="0"/>
          <w:numId w:val="11"/>
        </w:numPr>
        <w:spacing w:before="120"/>
        <w:ind w:left="426" w:hanging="426"/>
        <w:rPr>
          <w:rFonts w:cstheme="minorHAnsi"/>
          <w:szCs w:val="22"/>
        </w:rPr>
      </w:pPr>
      <w:proofErr w:type="gramStart"/>
      <w:r>
        <w:rPr>
          <w:rFonts w:cstheme="minorHAnsi"/>
          <w:szCs w:val="22"/>
        </w:rPr>
        <w:t>the</w:t>
      </w:r>
      <w:proofErr w:type="gramEnd"/>
      <w:r>
        <w:rPr>
          <w:rFonts w:cstheme="minorHAnsi"/>
          <w:szCs w:val="22"/>
        </w:rPr>
        <w:t xml:space="preserve"> current registration period.</w:t>
      </w:r>
    </w:p>
    <w:p w:rsidR="00D62F09" w:rsidRPr="00D62F09" w:rsidRDefault="00D62F09" w:rsidP="00D62F09">
      <w:pPr>
        <w:spacing w:before="120"/>
        <w:rPr>
          <w:rFonts w:cstheme="minorHAnsi"/>
          <w:szCs w:val="22"/>
        </w:rPr>
      </w:pPr>
      <w:r w:rsidRPr="00D62F09">
        <w:rPr>
          <w:rFonts w:cstheme="minorHAnsi"/>
          <w:szCs w:val="22"/>
        </w:rPr>
        <w:t>The proprietor of a registered non-government school must advise the Registrar in writing about a change in any of the particulars of the certificate within one month after the date the change happens.  Registration particulars covered by registration processes outlined in th</w:t>
      </w:r>
      <w:r w:rsidR="00184F19">
        <w:rPr>
          <w:rFonts w:cstheme="minorHAnsi"/>
          <w:szCs w:val="22"/>
        </w:rPr>
        <w:t xml:space="preserve">e </w:t>
      </w:r>
      <w:r w:rsidR="00184F19">
        <w:rPr>
          <w:rFonts w:cstheme="minorHAnsi"/>
          <w:i/>
          <w:szCs w:val="22"/>
        </w:rPr>
        <w:t xml:space="preserve">Education Act 2004 </w:t>
      </w:r>
      <w:r w:rsidR="00184F19">
        <w:rPr>
          <w:rFonts w:cstheme="minorHAnsi"/>
          <w:szCs w:val="22"/>
        </w:rPr>
        <w:t xml:space="preserve">and </w:t>
      </w:r>
      <w:proofErr w:type="gramStart"/>
      <w:r w:rsidR="00184F19">
        <w:rPr>
          <w:rFonts w:cstheme="minorHAnsi"/>
          <w:szCs w:val="22"/>
        </w:rPr>
        <w:t>th</w:t>
      </w:r>
      <w:r w:rsidRPr="00D62F09">
        <w:rPr>
          <w:rFonts w:cstheme="minorHAnsi"/>
          <w:szCs w:val="22"/>
        </w:rPr>
        <w:t>is manual are</w:t>
      </w:r>
      <w:proofErr w:type="gramEnd"/>
      <w:r w:rsidRPr="00D62F09">
        <w:rPr>
          <w:rFonts w:cstheme="minorHAnsi"/>
          <w:szCs w:val="22"/>
        </w:rPr>
        <w:t xml:space="preserve"> not subject to change by notification.</w:t>
      </w:r>
    </w:p>
    <w:p w:rsidR="00DB4186" w:rsidRDefault="007D4A86" w:rsidP="00DB4186">
      <w:pPr>
        <w:spacing w:before="120"/>
        <w:rPr>
          <w:rFonts w:cstheme="minorHAnsi"/>
          <w:szCs w:val="22"/>
        </w:rPr>
      </w:pPr>
      <w:r w:rsidRPr="007D4A86">
        <w:rPr>
          <w:rFonts w:cstheme="minorHAnsi"/>
          <w:b/>
          <w:szCs w:val="22"/>
        </w:rPr>
        <w:t>Requirement:</w:t>
      </w:r>
      <w:r>
        <w:rPr>
          <w:rFonts w:cstheme="minorHAnsi"/>
          <w:b/>
          <w:szCs w:val="22"/>
        </w:rPr>
        <w:t xml:space="preserve"> </w:t>
      </w:r>
      <w:r w:rsidRPr="00E60BC4">
        <w:rPr>
          <w:rFonts w:cstheme="minorHAnsi"/>
          <w:szCs w:val="22"/>
        </w:rPr>
        <w:t>The certificate/s must be prominently displayed in the reception area of the school and any registered additional campuses. Where a school has more tha</w:t>
      </w:r>
      <w:r>
        <w:rPr>
          <w:rFonts w:cstheme="minorHAnsi"/>
          <w:szCs w:val="22"/>
        </w:rPr>
        <w:t xml:space="preserve">n one campus, additional </w:t>
      </w:r>
      <w:r w:rsidRPr="00E60BC4">
        <w:rPr>
          <w:rFonts w:cstheme="minorHAnsi"/>
          <w:szCs w:val="22"/>
        </w:rPr>
        <w:t>certificate</w:t>
      </w:r>
      <w:r>
        <w:rPr>
          <w:rFonts w:cstheme="minorHAnsi"/>
          <w:szCs w:val="22"/>
        </w:rPr>
        <w:t>s</w:t>
      </w:r>
      <w:r w:rsidRPr="00E60BC4">
        <w:rPr>
          <w:rFonts w:cstheme="minorHAnsi"/>
          <w:szCs w:val="22"/>
        </w:rPr>
        <w:t xml:space="preserve"> will be provided </w:t>
      </w:r>
      <w:r>
        <w:rPr>
          <w:rFonts w:cstheme="minorHAnsi"/>
          <w:szCs w:val="22"/>
        </w:rPr>
        <w:t>so that</w:t>
      </w:r>
      <w:r w:rsidRPr="00E60BC4">
        <w:rPr>
          <w:rFonts w:cstheme="minorHAnsi"/>
          <w:szCs w:val="22"/>
        </w:rPr>
        <w:t xml:space="preserve"> each campus</w:t>
      </w:r>
      <w:r>
        <w:rPr>
          <w:rFonts w:cstheme="minorHAnsi"/>
          <w:szCs w:val="22"/>
        </w:rPr>
        <w:t xml:space="preserve"> can display the certificate of registration in its</w:t>
      </w:r>
      <w:r w:rsidRPr="00E60BC4">
        <w:rPr>
          <w:rFonts w:cstheme="minorHAnsi"/>
          <w:szCs w:val="22"/>
        </w:rPr>
        <w:t xml:space="preserve"> reception area.</w:t>
      </w:r>
    </w:p>
    <w:p w:rsidR="00670007" w:rsidRDefault="00670007">
      <w:pPr>
        <w:rPr>
          <w:rFonts w:cs="Calibri"/>
          <w:b/>
          <w:bCs/>
          <w:i/>
          <w:spacing w:val="10"/>
          <w:sz w:val="48"/>
          <w:szCs w:val="22"/>
        </w:rPr>
      </w:pPr>
      <w:bookmarkStart w:id="558" w:name="_Toc415136065"/>
      <w:bookmarkStart w:id="559" w:name="_Toc418503321"/>
      <w:bookmarkStart w:id="560" w:name="_Toc418844065"/>
      <w:bookmarkStart w:id="561" w:name="_Toc421191207"/>
      <w:bookmarkStart w:id="562" w:name="_Toc421191317"/>
      <w:bookmarkStart w:id="563" w:name="_Toc404697540"/>
      <w:bookmarkStart w:id="564" w:name="_Toc404698441"/>
      <w:r>
        <w:br w:type="page"/>
      </w:r>
    </w:p>
    <w:p w:rsidR="00DB4186" w:rsidRPr="00E60BC4" w:rsidRDefault="00DB4186" w:rsidP="000F7177">
      <w:pPr>
        <w:pStyle w:val="Heading1"/>
        <w:ind w:left="0" w:firstLine="0"/>
        <w:sectPr w:rsidR="00DB4186" w:rsidRPr="00E60BC4" w:rsidSect="00D302C6">
          <w:headerReference w:type="even" r:id="rId38"/>
          <w:headerReference w:type="default" r:id="rId39"/>
          <w:footerReference w:type="default" r:id="rId40"/>
          <w:headerReference w:type="first" r:id="rId41"/>
          <w:footerReference w:type="first" r:id="rId42"/>
          <w:endnotePr>
            <w:numFmt w:val="decimal"/>
          </w:endnotePr>
          <w:type w:val="continuous"/>
          <w:pgSz w:w="11909" w:h="16834" w:code="9"/>
          <w:pgMar w:top="1440" w:right="1440" w:bottom="1440" w:left="1440" w:header="426" w:footer="454" w:gutter="0"/>
          <w:cols w:space="720"/>
          <w:titlePg/>
          <w:docGrid w:linePitch="326"/>
        </w:sectPr>
      </w:pPr>
      <w:bookmarkStart w:id="565" w:name="_Toc415136067"/>
      <w:bookmarkStart w:id="566" w:name="_Toc418503323"/>
      <w:bookmarkStart w:id="567" w:name="_Toc418844068"/>
      <w:bookmarkStart w:id="568" w:name="_Toc421191210"/>
      <w:bookmarkStart w:id="569" w:name="_Toc421269259"/>
      <w:bookmarkStart w:id="570" w:name="_Toc421272745"/>
      <w:bookmarkStart w:id="571" w:name="_Toc421272818"/>
      <w:bookmarkEnd w:id="558"/>
      <w:bookmarkEnd w:id="559"/>
      <w:bookmarkEnd w:id="560"/>
      <w:bookmarkEnd w:id="561"/>
      <w:bookmarkEnd w:id="562"/>
      <w:bookmarkEnd w:id="563"/>
      <w:bookmarkEnd w:id="564"/>
      <w:r>
        <w:lastRenderedPageBreak/>
        <w:t xml:space="preserve">Part </w:t>
      </w:r>
      <w:r w:rsidR="00D031FD">
        <w:t>3</w:t>
      </w:r>
      <w:r>
        <w:t xml:space="preserve">: </w:t>
      </w:r>
      <w:r w:rsidRPr="00E60BC4">
        <w:t xml:space="preserve">Community </w:t>
      </w:r>
      <w:r w:rsidR="009F6358">
        <w:t>notification /</w:t>
      </w:r>
      <w:r w:rsidRPr="00E60BC4">
        <w:t>consultation</w:t>
      </w:r>
      <w:bookmarkEnd w:id="565"/>
      <w:bookmarkEnd w:id="566"/>
      <w:bookmarkEnd w:id="567"/>
      <w:bookmarkEnd w:id="568"/>
      <w:bookmarkEnd w:id="569"/>
      <w:bookmarkEnd w:id="570"/>
      <w:bookmarkEnd w:id="571"/>
    </w:p>
    <w:p w:rsidR="00DB4186" w:rsidRDefault="00DB4186" w:rsidP="00DB4186">
      <w:pPr>
        <w:spacing w:after="120"/>
        <w:rPr>
          <w:szCs w:val="22"/>
        </w:rPr>
      </w:pPr>
      <w:r>
        <w:rPr>
          <w:szCs w:val="22"/>
        </w:rPr>
        <w:lastRenderedPageBreak/>
        <w:t>Th</w:t>
      </w:r>
      <w:r w:rsidRPr="005A5ED4">
        <w:rPr>
          <w:szCs w:val="22"/>
        </w:rPr>
        <w:t xml:space="preserve">e </w:t>
      </w:r>
      <w:r w:rsidR="00CB20E2">
        <w:rPr>
          <w:szCs w:val="22"/>
        </w:rPr>
        <w:t>Registrar of Non-government Schools</w:t>
      </w:r>
      <w:r w:rsidRPr="005A5ED4">
        <w:rPr>
          <w:szCs w:val="22"/>
        </w:rPr>
        <w:t xml:space="preserve"> will inform the </w:t>
      </w:r>
      <w:r w:rsidR="00CB20E2">
        <w:rPr>
          <w:szCs w:val="22"/>
        </w:rPr>
        <w:t xml:space="preserve">Association of Independent Schools, Catholic Education, the unions and key parent bodies </w:t>
      </w:r>
      <w:r w:rsidRPr="005A5ED4">
        <w:rPr>
          <w:szCs w:val="22"/>
        </w:rPr>
        <w:t xml:space="preserve">of all applications </w:t>
      </w:r>
      <w:r w:rsidR="00CB20E2">
        <w:rPr>
          <w:szCs w:val="22"/>
        </w:rPr>
        <w:t xml:space="preserve">received </w:t>
      </w:r>
      <w:r w:rsidRPr="005A5ED4">
        <w:rPr>
          <w:szCs w:val="22"/>
        </w:rPr>
        <w:t xml:space="preserve">for </w:t>
      </w:r>
      <w:r>
        <w:rPr>
          <w:szCs w:val="22"/>
        </w:rPr>
        <w:t xml:space="preserve">in-principle approval or </w:t>
      </w:r>
      <w:r w:rsidR="00671CDC">
        <w:rPr>
          <w:szCs w:val="22"/>
        </w:rPr>
        <w:t>registration, the associated community consultation opportunities and the outcomes of the applications.</w:t>
      </w:r>
    </w:p>
    <w:p w:rsidR="00CB20E2" w:rsidRDefault="00CB20E2" w:rsidP="00DB4186">
      <w:pPr>
        <w:spacing w:after="120"/>
        <w:rPr>
          <w:szCs w:val="22"/>
        </w:rPr>
      </w:pPr>
      <w:r>
        <w:rPr>
          <w:szCs w:val="22"/>
        </w:rPr>
        <w:t xml:space="preserve">Information about </w:t>
      </w:r>
      <w:r w:rsidR="00D031FD" w:rsidRPr="005A5ED4">
        <w:rPr>
          <w:szCs w:val="22"/>
        </w:rPr>
        <w:t xml:space="preserve">applications </w:t>
      </w:r>
      <w:r w:rsidR="00D031FD">
        <w:rPr>
          <w:szCs w:val="22"/>
        </w:rPr>
        <w:t xml:space="preserve">received </w:t>
      </w:r>
      <w:r w:rsidR="00D031FD" w:rsidRPr="005A5ED4">
        <w:rPr>
          <w:szCs w:val="22"/>
        </w:rPr>
        <w:t xml:space="preserve">for </w:t>
      </w:r>
      <w:r w:rsidR="00D031FD">
        <w:rPr>
          <w:szCs w:val="22"/>
        </w:rPr>
        <w:t xml:space="preserve">in-principle approval or </w:t>
      </w:r>
      <w:r w:rsidR="00D031FD" w:rsidRPr="005A5ED4">
        <w:rPr>
          <w:szCs w:val="22"/>
        </w:rPr>
        <w:t>registration</w:t>
      </w:r>
      <w:r w:rsidR="00D031FD">
        <w:rPr>
          <w:szCs w:val="22"/>
        </w:rPr>
        <w:t xml:space="preserve"> will also be found on the Education and Training Directorate’s </w:t>
      </w:r>
      <w:hyperlink r:id="rId43" w:history="1">
        <w:r w:rsidR="00D031FD" w:rsidRPr="00D031FD">
          <w:rPr>
            <w:rStyle w:val="Hyperlink"/>
            <w:szCs w:val="22"/>
          </w:rPr>
          <w:t>website</w:t>
        </w:r>
      </w:hyperlink>
      <w:r w:rsidR="00D031FD">
        <w:rPr>
          <w:szCs w:val="22"/>
        </w:rPr>
        <w:t>.</w:t>
      </w:r>
      <w:r>
        <w:rPr>
          <w:szCs w:val="22"/>
        </w:rPr>
        <w:t xml:space="preserve"> </w:t>
      </w:r>
    </w:p>
    <w:p w:rsidR="00CB20E2" w:rsidRPr="003A78D9" w:rsidRDefault="00CB20E2" w:rsidP="007C5FA5">
      <w:pPr>
        <w:pStyle w:val="Heading2"/>
      </w:pPr>
      <w:bookmarkStart w:id="572" w:name="_Toc421269260"/>
      <w:bookmarkStart w:id="573" w:name="_Toc421272746"/>
      <w:bookmarkStart w:id="574" w:name="_Toc421272819"/>
      <w:r>
        <w:t>In-principle Approval</w:t>
      </w:r>
      <w:bookmarkEnd w:id="572"/>
      <w:bookmarkEnd w:id="573"/>
      <w:bookmarkEnd w:id="574"/>
    </w:p>
    <w:p w:rsidR="00CB20E2" w:rsidRPr="00E60BC4" w:rsidRDefault="00CB20E2" w:rsidP="00CB20E2">
      <w:pPr>
        <w:rPr>
          <w:b/>
          <w:bCs/>
          <w:szCs w:val="22"/>
        </w:rPr>
      </w:pPr>
      <w:r>
        <w:rPr>
          <w:szCs w:val="22"/>
        </w:rPr>
        <w:t>T</w:t>
      </w:r>
      <w:r w:rsidRPr="00E60BC4">
        <w:rPr>
          <w:szCs w:val="22"/>
        </w:rPr>
        <w:t xml:space="preserve">he community </w:t>
      </w:r>
      <w:r>
        <w:rPr>
          <w:szCs w:val="22"/>
        </w:rPr>
        <w:t>is</w:t>
      </w:r>
      <w:r w:rsidRPr="00E60BC4">
        <w:rPr>
          <w:szCs w:val="22"/>
        </w:rPr>
        <w:t xml:space="preserve"> notified about applications for </w:t>
      </w:r>
      <w:r>
        <w:rPr>
          <w:szCs w:val="22"/>
        </w:rPr>
        <w:t>I</w:t>
      </w:r>
      <w:r w:rsidRPr="00E60BC4">
        <w:rPr>
          <w:szCs w:val="22"/>
        </w:rPr>
        <w:t xml:space="preserve">n-principle </w:t>
      </w:r>
      <w:r>
        <w:rPr>
          <w:szCs w:val="22"/>
        </w:rPr>
        <w:t>A</w:t>
      </w:r>
      <w:r w:rsidRPr="00E60BC4">
        <w:rPr>
          <w:szCs w:val="22"/>
        </w:rPr>
        <w:t>pproval</w:t>
      </w:r>
      <w:r>
        <w:rPr>
          <w:szCs w:val="22"/>
        </w:rPr>
        <w:t xml:space="preserve"> (IPA)</w:t>
      </w:r>
      <w:r w:rsidRPr="00E60BC4">
        <w:rPr>
          <w:szCs w:val="22"/>
        </w:rPr>
        <w:t xml:space="preserve"> for new or developing schools. </w:t>
      </w:r>
      <w:r>
        <w:rPr>
          <w:szCs w:val="22"/>
        </w:rPr>
        <w:t>T</w:t>
      </w:r>
      <w:r w:rsidRPr="00E60BC4">
        <w:rPr>
          <w:szCs w:val="22"/>
        </w:rPr>
        <w:t>he Minister</w:t>
      </w:r>
      <w:r>
        <w:rPr>
          <w:szCs w:val="22"/>
        </w:rPr>
        <w:t xml:space="preserve"> for Education and Training has</w:t>
      </w:r>
      <w:r w:rsidRPr="00E60BC4">
        <w:rPr>
          <w:szCs w:val="22"/>
        </w:rPr>
        <w:t xml:space="preserve"> regard to any written comments received from the public relating to applications for </w:t>
      </w:r>
      <w:r>
        <w:rPr>
          <w:szCs w:val="22"/>
        </w:rPr>
        <w:t>IPA.</w:t>
      </w:r>
    </w:p>
    <w:p w:rsidR="00CB20E2" w:rsidRPr="005A5ED4" w:rsidRDefault="00CB20E2" w:rsidP="00CB20E2">
      <w:pPr>
        <w:rPr>
          <w:b/>
          <w:szCs w:val="22"/>
        </w:rPr>
      </w:pPr>
      <w:r w:rsidRPr="00E60BC4">
        <w:rPr>
          <w:szCs w:val="22"/>
        </w:rPr>
        <w:t xml:space="preserve">A notice inviting written comments on all applications received for </w:t>
      </w:r>
      <w:r>
        <w:rPr>
          <w:szCs w:val="22"/>
        </w:rPr>
        <w:t>IPA</w:t>
      </w:r>
      <w:r w:rsidRPr="00E60BC4">
        <w:rPr>
          <w:szCs w:val="22"/>
        </w:rPr>
        <w:t xml:space="preserve"> will be published in the Community Notice section of a Saturday edition of </w:t>
      </w:r>
      <w:r w:rsidR="00D031FD" w:rsidRPr="00D031FD">
        <w:rPr>
          <w:i/>
          <w:szCs w:val="22"/>
        </w:rPr>
        <w:t>T</w:t>
      </w:r>
      <w:r w:rsidRPr="00D031FD">
        <w:rPr>
          <w:i/>
          <w:szCs w:val="22"/>
        </w:rPr>
        <w:t xml:space="preserve">he </w:t>
      </w:r>
      <w:r w:rsidRPr="00E60BC4">
        <w:rPr>
          <w:i/>
          <w:szCs w:val="22"/>
        </w:rPr>
        <w:t>Canberra Times</w:t>
      </w:r>
      <w:r w:rsidR="00D031FD">
        <w:rPr>
          <w:i/>
          <w:szCs w:val="22"/>
        </w:rPr>
        <w:t>,</w:t>
      </w:r>
      <w:r w:rsidRPr="00E60BC4">
        <w:rPr>
          <w:szCs w:val="22"/>
        </w:rPr>
        <w:t xml:space="preserve"> on the Directorate’s website</w:t>
      </w:r>
      <w:r w:rsidR="00D031FD">
        <w:rPr>
          <w:szCs w:val="22"/>
        </w:rPr>
        <w:t xml:space="preserve"> and on the ACT Government’s </w:t>
      </w:r>
      <w:r w:rsidR="00D031FD">
        <w:rPr>
          <w:i/>
          <w:szCs w:val="22"/>
        </w:rPr>
        <w:t xml:space="preserve">Time to Talk </w:t>
      </w:r>
      <w:hyperlink r:id="rId44" w:history="1">
        <w:r w:rsidR="00D031FD" w:rsidRPr="00D031FD">
          <w:rPr>
            <w:rStyle w:val="Hyperlink"/>
            <w:szCs w:val="22"/>
          </w:rPr>
          <w:t>website</w:t>
        </w:r>
      </w:hyperlink>
      <w:r w:rsidR="00D031FD">
        <w:rPr>
          <w:i/>
          <w:szCs w:val="22"/>
        </w:rPr>
        <w:t>.</w:t>
      </w:r>
      <w:r w:rsidRPr="00E60BC4">
        <w:rPr>
          <w:szCs w:val="22"/>
        </w:rPr>
        <w:t xml:space="preserve"> </w:t>
      </w:r>
      <w:r w:rsidRPr="005A5ED4">
        <w:rPr>
          <w:rFonts w:eastAsiaTheme="majorEastAsia"/>
          <w:bCs/>
          <w:szCs w:val="22"/>
        </w:rPr>
        <w:t>A minimum of 60 days after the notice is published will be provided for the receipt of written comments on the proposal by the community.</w:t>
      </w:r>
    </w:p>
    <w:p w:rsidR="00CB20E2" w:rsidRPr="00E60BC4" w:rsidRDefault="00CB20E2" w:rsidP="00CB20E2">
      <w:pPr>
        <w:pStyle w:val="Heading3"/>
        <w:rPr>
          <w:rFonts w:eastAsiaTheme="majorEastAsia"/>
        </w:rPr>
      </w:pPr>
      <w:bookmarkStart w:id="575" w:name="_Toc421272820"/>
      <w:r w:rsidRPr="00E60BC4">
        <w:rPr>
          <w:rFonts w:eastAsiaTheme="majorEastAsia"/>
        </w:rPr>
        <w:t>Inspection of applications</w:t>
      </w:r>
      <w:bookmarkEnd w:id="575"/>
    </w:p>
    <w:p w:rsidR="00CB20E2" w:rsidRPr="00E60BC4" w:rsidRDefault="00CB20E2" w:rsidP="00CB20E2">
      <w:pPr>
        <w:rPr>
          <w:rFonts w:eastAsiaTheme="majorEastAsia"/>
          <w:bCs/>
          <w:szCs w:val="22"/>
        </w:rPr>
      </w:pPr>
      <w:r w:rsidRPr="00E60BC4">
        <w:rPr>
          <w:rFonts w:eastAsiaTheme="majorEastAsia"/>
          <w:bCs/>
          <w:szCs w:val="22"/>
        </w:rPr>
        <w:t>Members of the public may inspect applications during business hours at the offices of the Directorate</w:t>
      </w:r>
      <w:r>
        <w:rPr>
          <w:rFonts w:eastAsiaTheme="majorEastAsia"/>
          <w:bCs/>
          <w:szCs w:val="22"/>
        </w:rPr>
        <w:t>. A</w:t>
      </w:r>
      <w:r w:rsidRPr="00E60BC4">
        <w:rPr>
          <w:rFonts w:eastAsiaTheme="majorEastAsia"/>
          <w:bCs/>
          <w:szCs w:val="22"/>
        </w:rPr>
        <w:t xml:space="preserve"> copy of an application will be provided upon </w:t>
      </w:r>
      <w:r>
        <w:rPr>
          <w:rFonts w:eastAsiaTheme="majorEastAsia"/>
          <w:bCs/>
          <w:szCs w:val="22"/>
        </w:rPr>
        <w:t xml:space="preserve">written </w:t>
      </w:r>
      <w:r w:rsidRPr="00E60BC4">
        <w:rPr>
          <w:rFonts w:eastAsiaTheme="majorEastAsia"/>
          <w:bCs/>
          <w:szCs w:val="22"/>
        </w:rPr>
        <w:t xml:space="preserve">request. To arrange to inspect or receive a copy of an application, members of the community should apply in writing through the Manager, Liaison Unit, Education and Training Directorate. </w:t>
      </w:r>
    </w:p>
    <w:p w:rsidR="00CB20E2" w:rsidRPr="00E60BC4" w:rsidRDefault="00CB20E2" w:rsidP="00CB20E2">
      <w:pPr>
        <w:pStyle w:val="Heading3"/>
      </w:pPr>
      <w:bookmarkStart w:id="576" w:name="_Toc421272821"/>
      <w:r w:rsidRPr="00E60BC4">
        <w:t>Advising the outcome of an application for In-principle Approval</w:t>
      </w:r>
      <w:bookmarkEnd w:id="576"/>
    </w:p>
    <w:p w:rsidR="00CB20E2" w:rsidRPr="005A5ED4" w:rsidRDefault="00CB20E2" w:rsidP="00CB20E2">
      <w:pPr>
        <w:spacing w:after="0"/>
        <w:rPr>
          <w:rFonts w:cstheme="minorHAnsi"/>
          <w:szCs w:val="22"/>
        </w:rPr>
      </w:pPr>
      <w:r w:rsidRPr="005A5ED4">
        <w:rPr>
          <w:rFonts w:cstheme="minorHAnsi"/>
          <w:szCs w:val="22"/>
        </w:rPr>
        <w:t>Once the Minister has determined an application for IPA, a written notice giving the Minister’s decision and reasons for this decision will be</w:t>
      </w:r>
      <w:r w:rsidRPr="005A5ED4">
        <w:rPr>
          <w:szCs w:val="22"/>
        </w:rPr>
        <w:t xml:space="preserve"> placed on the Directorate’s website and provided in writing to</w:t>
      </w:r>
      <w:r w:rsidRPr="005A5ED4">
        <w:rPr>
          <w:rFonts w:cstheme="minorHAnsi"/>
          <w:szCs w:val="22"/>
        </w:rPr>
        <w:t>:</w:t>
      </w:r>
    </w:p>
    <w:p w:rsidR="00CB20E2" w:rsidRPr="005A5ED4" w:rsidRDefault="00CB20E2" w:rsidP="00CB20E2">
      <w:pPr>
        <w:pStyle w:val="ListParagraph"/>
        <w:numPr>
          <w:ilvl w:val="0"/>
          <w:numId w:val="7"/>
        </w:numPr>
        <w:rPr>
          <w:szCs w:val="22"/>
        </w:rPr>
      </w:pPr>
      <w:r w:rsidRPr="005A5ED4">
        <w:rPr>
          <w:szCs w:val="22"/>
        </w:rPr>
        <w:t xml:space="preserve">the applicant </w:t>
      </w:r>
    </w:p>
    <w:p w:rsidR="00CB20E2" w:rsidRPr="005E0194" w:rsidRDefault="00CB20E2" w:rsidP="00CB20E2">
      <w:pPr>
        <w:pStyle w:val="ListParagraph"/>
        <w:numPr>
          <w:ilvl w:val="0"/>
          <w:numId w:val="7"/>
        </w:numPr>
        <w:spacing w:after="120"/>
        <w:ind w:left="357" w:hanging="357"/>
        <w:rPr>
          <w:rFonts w:cstheme="minorHAnsi"/>
          <w:szCs w:val="22"/>
        </w:rPr>
      </w:pPr>
      <w:proofErr w:type="gramStart"/>
      <w:r w:rsidRPr="005E0194">
        <w:rPr>
          <w:szCs w:val="22"/>
        </w:rPr>
        <w:t>members</w:t>
      </w:r>
      <w:proofErr w:type="gramEnd"/>
      <w:r w:rsidRPr="005E0194">
        <w:rPr>
          <w:szCs w:val="22"/>
        </w:rPr>
        <w:t xml:space="preserve"> of the community who submitted comments on the application. </w:t>
      </w:r>
    </w:p>
    <w:p w:rsidR="00CB20E2" w:rsidRPr="00E60BC4" w:rsidRDefault="00CB20E2" w:rsidP="00CB20E2">
      <w:pPr>
        <w:rPr>
          <w:rFonts w:cstheme="minorHAnsi"/>
          <w:szCs w:val="22"/>
        </w:rPr>
      </w:pPr>
      <w:r w:rsidRPr="00E60BC4">
        <w:rPr>
          <w:rFonts w:cstheme="minorHAnsi"/>
          <w:szCs w:val="22"/>
        </w:rPr>
        <w:t xml:space="preserve">Members of the public may inspect this notice during business hours at the office of the Directorate. Upon written request a copy of the notice will be provided to members of the community. </w:t>
      </w:r>
    </w:p>
    <w:p w:rsidR="00CB20E2" w:rsidRPr="00E60BC4" w:rsidRDefault="00CB20E2" w:rsidP="00CB20E2">
      <w:pPr>
        <w:pStyle w:val="Heading3"/>
        <w:rPr>
          <w:rFonts w:eastAsiaTheme="majorEastAsia"/>
        </w:rPr>
      </w:pPr>
      <w:bookmarkStart w:id="577" w:name="_Toc421272822"/>
      <w:r w:rsidRPr="00E60BC4">
        <w:rPr>
          <w:rFonts w:eastAsiaTheme="majorEastAsia"/>
        </w:rPr>
        <w:t>Receiving a copy of the notice of decision</w:t>
      </w:r>
      <w:bookmarkEnd w:id="577"/>
    </w:p>
    <w:p w:rsidR="00CB20E2" w:rsidRPr="002A494C" w:rsidRDefault="00CB20E2" w:rsidP="00CB20E2">
      <w:pPr>
        <w:pStyle w:val="BodyText2"/>
        <w:spacing w:line="276" w:lineRule="auto"/>
        <w:rPr>
          <w:bCs/>
          <w:szCs w:val="22"/>
          <w:lang w:val="en-AU"/>
        </w:rPr>
      </w:pPr>
      <w:r w:rsidRPr="00E60BC4">
        <w:rPr>
          <w:rFonts w:eastAsiaTheme="majorEastAsia"/>
          <w:bCs/>
          <w:szCs w:val="22"/>
        </w:rPr>
        <w:t xml:space="preserve">To arrange to inspect or receive a copy of this notice, members of the community should apply in writing through </w:t>
      </w:r>
      <w:r w:rsidRPr="005515AC">
        <w:rPr>
          <w:sz w:val="20"/>
        </w:rPr>
        <w:t>t</w:t>
      </w:r>
      <w:r w:rsidRPr="002A494C">
        <w:rPr>
          <w:szCs w:val="22"/>
        </w:rPr>
        <w:t xml:space="preserve">he Directorate’s web form: </w:t>
      </w:r>
      <w:r w:rsidRPr="005515AC">
        <w:rPr>
          <w:b/>
          <w:color w:val="000000"/>
          <w:szCs w:val="22"/>
        </w:rPr>
        <w:t>Online:</w:t>
      </w:r>
      <w:r w:rsidRPr="005515AC">
        <w:rPr>
          <w:color w:val="000000"/>
          <w:szCs w:val="22"/>
        </w:rPr>
        <w:t xml:space="preserve"> </w:t>
      </w:r>
      <w:hyperlink r:id="rId45" w:history="1">
        <w:r w:rsidRPr="002A494C">
          <w:rPr>
            <w:rStyle w:val="Hyperlink"/>
            <w:szCs w:val="22"/>
          </w:rPr>
          <w:t>ACT Education and Training Contact Form</w:t>
        </w:r>
      </w:hyperlink>
      <w:r w:rsidRPr="002A494C">
        <w:rPr>
          <w:color w:val="000000"/>
          <w:szCs w:val="22"/>
        </w:rPr>
        <w:t xml:space="preserve">  </w:t>
      </w:r>
      <w:r w:rsidRPr="002A494C">
        <w:rPr>
          <w:szCs w:val="22"/>
          <w:lang w:val="en-AU"/>
        </w:rPr>
        <w:t xml:space="preserve"> </w:t>
      </w:r>
      <w:r w:rsidRPr="007B451E">
        <w:rPr>
          <w:b/>
          <w:szCs w:val="22"/>
          <w:lang w:val="en-AU"/>
        </w:rPr>
        <w:t>Subject</w:t>
      </w:r>
      <w:r w:rsidRPr="002A494C">
        <w:rPr>
          <w:szCs w:val="22"/>
          <w:lang w:val="en-AU"/>
        </w:rPr>
        <w:t>: Request for copy of application / notice of decision</w:t>
      </w:r>
    </w:p>
    <w:p w:rsidR="00D802AB" w:rsidRDefault="00D802AB">
      <w:pPr>
        <w:rPr>
          <w:b/>
          <w:color w:val="8767A4" w:themeColor="accent1" w:themeTint="99"/>
          <w:spacing w:val="5"/>
          <w:sz w:val="40"/>
          <w:szCs w:val="22"/>
        </w:rPr>
      </w:pPr>
      <w:bookmarkStart w:id="578" w:name="_Toc421269261"/>
      <w:bookmarkStart w:id="579" w:name="_Toc421272747"/>
      <w:bookmarkStart w:id="580" w:name="_Toc421272823"/>
      <w:r>
        <w:br w:type="page"/>
      </w:r>
    </w:p>
    <w:p w:rsidR="00CB20E2" w:rsidRDefault="00CB20E2" w:rsidP="007C5FA5">
      <w:pPr>
        <w:pStyle w:val="Heading2"/>
      </w:pPr>
      <w:r>
        <w:lastRenderedPageBreak/>
        <w:t>R</w:t>
      </w:r>
      <w:r w:rsidRPr="00E60BC4">
        <w:t>egistration</w:t>
      </w:r>
      <w:bookmarkEnd w:id="578"/>
      <w:bookmarkEnd w:id="579"/>
      <w:bookmarkEnd w:id="580"/>
      <w:r w:rsidRPr="00E60BC4">
        <w:t xml:space="preserve"> </w:t>
      </w:r>
    </w:p>
    <w:p w:rsidR="00DB4186" w:rsidRPr="00E60BC4" w:rsidRDefault="00DB4186" w:rsidP="00D802AB">
      <w:pPr>
        <w:pStyle w:val="Heading4"/>
      </w:pPr>
      <w:bookmarkStart w:id="581" w:name="_Toc421272824"/>
      <w:r w:rsidRPr="00E60BC4">
        <w:t>Provisional registration and registration</w:t>
      </w:r>
      <w:bookmarkEnd w:id="581"/>
      <w:r w:rsidRPr="00E60BC4">
        <w:t xml:space="preserve"> </w:t>
      </w:r>
    </w:p>
    <w:p w:rsidR="00DB4186" w:rsidRDefault="00DB4186" w:rsidP="00DB4186">
      <w:pPr>
        <w:rPr>
          <w:szCs w:val="22"/>
        </w:rPr>
      </w:pPr>
      <w:r w:rsidRPr="00E60BC4">
        <w:rPr>
          <w:szCs w:val="22"/>
        </w:rPr>
        <w:t>Sections 85 and 87 of the Act require the community to be notified about applications f</w:t>
      </w:r>
      <w:r>
        <w:rPr>
          <w:szCs w:val="22"/>
        </w:rPr>
        <w:t xml:space="preserve">or provisional registration and </w:t>
      </w:r>
      <w:r w:rsidRPr="00E60BC4">
        <w:rPr>
          <w:szCs w:val="22"/>
        </w:rPr>
        <w:t xml:space="preserve">registration. </w:t>
      </w:r>
      <w:r w:rsidR="004A70C7">
        <w:rPr>
          <w:szCs w:val="22"/>
        </w:rPr>
        <w:t xml:space="preserve"> </w:t>
      </w:r>
      <w:r w:rsidRPr="00E60BC4">
        <w:rPr>
          <w:szCs w:val="22"/>
        </w:rPr>
        <w:t>A notice advising the community of all applications received for provisional registration</w:t>
      </w:r>
      <w:r w:rsidR="00D031FD">
        <w:rPr>
          <w:szCs w:val="22"/>
        </w:rPr>
        <w:t xml:space="preserve"> and registration</w:t>
      </w:r>
      <w:r w:rsidRPr="00E60BC4">
        <w:rPr>
          <w:szCs w:val="22"/>
        </w:rPr>
        <w:t xml:space="preserve"> will be published in both the Community Notice section of a Saturday edition of </w:t>
      </w:r>
      <w:r w:rsidR="00D031FD">
        <w:rPr>
          <w:i/>
          <w:szCs w:val="22"/>
        </w:rPr>
        <w:t>The</w:t>
      </w:r>
      <w:r w:rsidRPr="00E60BC4">
        <w:rPr>
          <w:szCs w:val="22"/>
        </w:rPr>
        <w:t xml:space="preserve"> </w:t>
      </w:r>
      <w:r w:rsidRPr="00E60BC4">
        <w:rPr>
          <w:i/>
          <w:szCs w:val="22"/>
        </w:rPr>
        <w:t xml:space="preserve">Canberra Times </w:t>
      </w:r>
      <w:r w:rsidRPr="00E60BC4">
        <w:rPr>
          <w:szCs w:val="22"/>
        </w:rPr>
        <w:t xml:space="preserve">and on the Directorate’s website. </w:t>
      </w:r>
    </w:p>
    <w:p w:rsidR="00DB4186" w:rsidRPr="00E60BC4" w:rsidRDefault="00DB4186" w:rsidP="00DB4186">
      <w:pPr>
        <w:rPr>
          <w:szCs w:val="22"/>
        </w:rPr>
      </w:pPr>
      <w:r w:rsidRPr="00E60BC4">
        <w:rPr>
          <w:szCs w:val="22"/>
        </w:rPr>
        <w:t>Although the Act does not require the Minister to have regard to any written comments received from the public relating to applications for provisional registration, these comments will be provided to the Minister when determining an application for registration.</w:t>
      </w:r>
    </w:p>
    <w:p w:rsidR="00DB4186" w:rsidRPr="00E60BC4" w:rsidRDefault="00DB4186" w:rsidP="00D802AB">
      <w:pPr>
        <w:pStyle w:val="Heading4"/>
      </w:pPr>
      <w:bookmarkStart w:id="582" w:name="_Toc421272825"/>
      <w:r w:rsidRPr="00E60BC4">
        <w:t>Registration at additional campus or additional educational level</w:t>
      </w:r>
      <w:bookmarkEnd w:id="582"/>
    </w:p>
    <w:p w:rsidR="00DB4186" w:rsidRPr="00301C5E" w:rsidRDefault="00DB4186" w:rsidP="00DB4186">
      <w:pPr>
        <w:rPr>
          <w:szCs w:val="22"/>
        </w:rPr>
      </w:pPr>
      <w:r w:rsidRPr="00301C5E">
        <w:rPr>
          <w:szCs w:val="22"/>
        </w:rPr>
        <w:t xml:space="preserve">Sections 88A and 89 of the Act require the community to be notified about applications for registration at an additional campus or additional educational level. Sections 88A and 89 of the Act also provide for written comments to be made on applications for registration at an additional campus or additional educational level. </w:t>
      </w:r>
      <w:r w:rsidR="00247743">
        <w:rPr>
          <w:szCs w:val="22"/>
        </w:rPr>
        <w:t xml:space="preserve"> A</w:t>
      </w:r>
      <w:r w:rsidRPr="00301C5E">
        <w:rPr>
          <w:szCs w:val="22"/>
        </w:rPr>
        <w:t xml:space="preserve">ll comments received by the Directorate will be provided to the Minister. </w:t>
      </w:r>
    </w:p>
    <w:p w:rsidR="00DB4186" w:rsidRPr="00E60BC4" w:rsidRDefault="00DB4186" w:rsidP="00DB4186">
      <w:pPr>
        <w:rPr>
          <w:szCs w:val="22"/>
        </w:rPr>
      </w:pPr>
      <w:r w:rsidRPr="00E60BC4">
        <w:rPr>
          <w:szCs w:val="22"/>
        </w:rPr>
        <w:t xml:space="preserve">A notice advising the community of all applications received for registration at an additional campus or additional educational level will be published in both the Community Notice section of a Saturday edition of </w:t>
      </w:r>
      <w:r w:rsidR="00D031FD">
        <w:rPr>
          <w:i/>
          <w:szCs w:val="22"/>
        </w:rPr>
        <w:t>The</w:t>
      </w:r>
      <w:r w:rsidRPr="00E60BC4">
        <w:rPr>
          <w:szCs w:val="22"/>
        </w:rPr>
        <w:t xml:space="preserve"> </w:t>
      </w:r>
      <w:r w:rsidRPr="00E60BC4">
        <w:rPr>
          <w:i/>
          <w:szCs w:val="22"/>
        </w:rPr>
        <w:t xml:space="preserve">Canberra Times </w:t>
      </w:r>
      <w:r w:rsidRPr="00E60BC4">
        <w:rPr>
          <w:szCs w:val="22"/>
        </w:rPr>
        <w:t xml:space="preserve">and on the Directorate’s website. </w:t>
      </w:r>
    </w:p>
    <w:p w:rsidR="00DB4186" w:rsidRPr="00E60BC4" w:rsidRDefault="00DB4186" w:rsidP="00DB4186">
      <w:pPr>
        <w:rPr>
          <w:rFonts w:eastAsiaTheme="majorEastAsia"/>
          <w:bCs/>
          <w:szCs w:val="22"/>
        </w:rPr>
      </w:pPr>
      <w:r w:rsidRPr="00E60BC4">
        <w:rPr>
          <w:rFonts w:eastAsiaTheme="majorEastAsia"/>
          <w:bCs/>
          <w:szCs w:val="22"/>
        </w:rPr>
        <w:t>A minimum of 60 days after the notice is published will be provided for the receipt of written comments on the proposal by the community.</w:t>
      </w:r>
    </w:p>
    <w:p w:rsidR="00DB4186" w:rsidRPr="00E60BC4" w:rsidRDefault="00DB4186" w:rsidP="00DB4186">
      <w:pPr>
        <w:pStyle w:val="Heading3"/>
      </w:pPr>
      <w:bookmarkStart w:id="583" w:name="_Toc421272826"/>
      <w:r w:rsidRPr="00E60BC4">
        <w:t>Inspection of applications for registration</w:t>
      </w:r>
      <w:bookmarkEnd w:id="583"/>
    </w:p>
    <w:p w:rsidR="00DB4186" w:rsidRPr="00247743" w:rsidRDefault="00DB4186" w:rsidP="009F6358">
      <w:pPr>
        <w:pStyle w:val="FootnoteText"/>
        <w:spacing w:line="360" w:lineRule="auto"/>
        <w:rPr>
          <w:sz w:val="22"/>
          <w:szCs w:val="22"/>
        </w:rPr>
      </w:pPr>
      <w:r w:rsidRPr="00247743">
        <w:rPr>
          <w:rFonts w:eastAsiaTheme="majorEastAsia"/>
          <w:bCs/>
          <w:sz w:val="22"/>
          <w:szCs w:val="22"/>
        </w:rPr>
        <w:t xml:space="preserve">Members of the public may inspect applications during business hours at the offices of the Directorate. A copy of an application will be provided upon written request.  </w:t>
      </w:r>
      <w:r w:rsidRPr="00247743">
        <w:rPr>
          <w:sz w:val="22"/>
          <w:szCs w:val="22"/>
          <w:lang w:val="en-AU"/>
        </w:rPr>
        <w:t xml:space="preserve">To obtain a copy of an application please </w:t>
      </w:r>
      <w:r w:rsidRPr="00247743">
        <w:rPr>
          <w:sz w:val="22"/>
          <w:szCs w:val="22"/>
        </w:rPr>
        <w:t xml:space="preserve">use the Directorate’s web form: </w:t>
      </w:r>
    </w:p>
    <w:p w:rsidR="00DB4186" w:rsidRPr="00731B46" w:rsidRDefault="0051742C" w:rsidP="009F6358">
      <w:pPr>
        <w:pStyle w:val="FootnoteText"/>
        <w:spacing w:line="360" w:lineRule="auto"/>
        <w:rPr>
          <w:sz w:val="22"/>
          <w:szCs w:val="22"/>
        </w:rPr>
      </w:pPr>
      <w:r w:rsidRPr="00184F19">
        <w:rPr>
          <w:b/>
          <w:color w:val="000000"/>
          <w:sz w:val="22"/>
          <w:szCs w:val="22"/>
        </w:rPr>
        <w:t>Online:</w:t>
      </w:r>
      <w:r w:rsidRPr="00184F19">
        <w:rPr>
          <w:color w:val="000000"/>
          <w:sz w:val="22"/>
          <w:szCs w:val="22"/>
        </w:rPr>
        <w:t xml:space="preserve"> </w:t>
      </w:r>
      <w:hyperlink r:id="rId46" w:history="1">
        <w:r w:rsidR="00184F19" w:rsidRPr="00184F19">
          <w:rPr>
            <w:rStyle w:val="Hyperlink"/>
            <w:sz w:val="22"/>
            <w:szCs w:val="22"/>
          </w:rPr>
          <w:t>ACT Education and Training Contact Form</w:t>
        </w:r>
      </w:hyperlink>
      <w:r w:rsidR="00DB4186" w:rsidRPr="00731B46">
        <w:rPr>
          <w:color w:val="000000"/>
          <w:sz w:val="22"/>
          <w:szCs w:val="22"/>
        </w:rPr>
        <w:t xml:space="preserve">  </w:t>
      </w:r>
      <w:r w:rsidR="00DB4186" w:rsidRPr="00731B46">
        <w:rPr>
          <w:sz w:val="22"/>
          <w:szCs w:val="22"/>
        </w:rPr>
        <w:t xml:space="preserve"> </w:t>
      </w:r>
      <w:r w:rsidR="00DB4186" w:rsidRPr="00731B46">
        <w:rPr>
          <w:b/>
          <w:bCs/>
          <w:sz w:val="22"/>
          <w:szCs w:val="22"/>
        </w:rPr>
        <w:t>Subject:</w:t>
      </w:r>
      <w:r w:rsidR="00DB4186" w:rsidRPr="00731B46">
        <w:rPr>
          <w:i/>
          <w:sz w:val="22"/>
          <w:szCs w:val="22"/>
        </w:rPr>
        <w:t xml:space="preserve"> Application request.</w:t>
      </w:r>
    </w:p>
    <w:p w:rsidR="00DB4186" w:rsidRPr="00E60BC4" w:rsidRDefault="00DB4186" w:rsidP="004A70C7">
      <w:pPr>
        <w:spacing w:after="0"/>
        <w:rPr>
          <w:rFonts w:eastAsiaTheme="majorEastAsia"/>
          <w:bCs/>
          <w:szCs w:val="22"/>
        </w:rPr>
      </w:pPr>
    </w:p>
    <w:p w:rsidR="00CB43C7" w:rsidRDefault="00CB43C7">
      <w:pPr>
        <w:rPr>
          <w:b/>
          <w:color w:val="8767A4" w:themeColor="accent1" w:themeTint="99"/>
          <w:spacing w:val="5"/>
          <w:sz w:val="32"/>
          <w:szCs w:val="22"/>
        </w:rPr>
      </w:pPr>
      <w:bookmarkStart w:id="584" w:name="_Toc415136026"/>
      <w:bookmarkStart w:id="585" w:name="_Toc415136068"/>
      <w:bookmarkStart w:id="586" w:name="_Toc418503324"/>
      <w:bookmarkStart w:id="587" w:name="_Toc418844069"/>
      <w:bookmarkStart w:id="588" w:name="_Toc418844152"/>
      <w:bookmarkStart w:id="589" w:name="_Toc421191211"/>
      <w:bookmarkStart w:id="590" w:name="_Toc421269262"/>
      <w:r>
        <w:br w:type="page"/>
      </w:r>
    </w:p>
    <w:p w:rsidR="00DB4186" w:rsidRPr="00E60BC4" w:rsidRDefault="00DB4186" w:rsidP="00CB43C7">
      <w:pPr>
        <w:pStyle w:val="Heading3"/>
      </w:pPr>
      <w:bookmarkStart w:id="591" w:name="_Toc421272827"/>
      <w:r w:rsidRPr="00E60BC4">
        <w:lastRenderedPageBreak/>
        <w:t>Advising the outcome of an application for Registration</w:t>
      </w:r>
      <w:bookmarkEnd w:id="584"/>
      <w:bookmarkEnd w:id="585"/>
      <w:bookmarkEnd w:id="586"/>
      <w:bookmarkEnd w:id="587"/>
      <w:bookmarkEnd w:id="588"/>
      <w:bookmarkEnd w:id="589"/>
      <w:bookmarkEnd w:id="590"/>
      <w:bookmarkEnd w:id="591"/>
    </w:p>
    <w:p w:rsidR="00DB4186" w:rsidRPr="00CB43C7" w:rsidRDefault="00DB4186" w:rsidP="00CB43C7">
      <w:pPr>
        <w:pStyle w:val="Heading4"/>
      </w:pPr>
      <w:bookmarkStart w:id="592" w:name="_Toc415136146"/>
      <w:bookmarkStart w:id="593" w:name="_Toc418844153"/>
      <w:r w:rsidRPr="00CB43C7">
        <w:t>Provisional registration</w:t>
      </w:r>
      <w:bookmarkEnd w:id="592"/>
      <w:bookmarkEnd w:id="593"/>
    </w:p>
    <w:p w:rsidR="00DB4186" w:rsidRPr="00301C5E" w:rsidRDefault="00DB4186" w:rsidP="00DB4186">
      <w:r w:rsidRPr="00301C5E">
        <w:t>If the Minister is satisfied that the school has provided the evidence required to demonstrate that it meets the criteria for provisional  registration, the school will be provisionally registere</w:t>
      </w:r>
      <w:r>
        <w:t>d at the prescribed year levels</w:t>
      </w:r>
      <w:r w:rsidRPr="00301C5E">
        <w:t xml:space="preserve"> and the particulars of the school entered in the register. The proprietor of the school will be provided with a certificate of provisional registration. The Minister’s decision is placed on the Directorate’s website.</w:t>
      </w:r>
    </w:p>
    <w:p w:rsidR="00DB4186" w:rsidRPr="00CB43C7" w:rsidRDefault="00DB4186" w:rsidP="00CB43C7">
      <w:pPr>
        <w:pStyle w:val="Heading4"/>
      </w:pPr>
      <w:bookmarkStart w:id="594" w:name="_Toc415136147"/>
      <w:bookmarkStart w:id="595" w:name="_Toc418844154"/>
      <w:r w:rsidRPr="00CB43C7">
        <w:t>Registration of additional campus or educational levels</w:t>
      </w:r>
      <w:bookmarkEnd w:id="594"/>
      <w:bookmarkEnd w:id="595"/>
      <w:r w:rsidRPr="00CB43C7">
        <w:t xml:space="preserve"> </w:t>
      </w:r>
    </w:p>
    <w:p w:rsidR="00DB4186" w:rsidRPr="002F1647" w:rsidRDefault="00DB4186" w:rsidP="00DB4186">
      <w:pPr>
        <w:rPr>
          <w:szCs w:val="22"/>
        </w:rPr>
      </w:pPr>
      <w:r w:rsidRPr="00301C5E">
        <w:t>If the Minister is satisfied that the school has provided the evidence required to demonstrate that it meets the criteria for  registration, the school will be registered at the additional educational levels or campus for the remaining period of the school’s current  registration. The school will be provided with a new certificate of registration and the original certificate is to be returned to the Liaison Unit within 14 days of receipt of the new certificate. If the school is registered at additional campuses, additional certificates will be provided. The Minister’s decision is placed on the Directorate’s website.</w:t>
      </w:r>
    </w:p>
    <w:p w:rsidR="00DB4186" w:rsidRPr="00CB43C7" w:rsidRDefault="00DB4186" w:rsidP="00CB43C7">
      <w:pPr>
        <w:pStyle w:val="Heading4"/>
      </w:pPr>
      <w:bookmarkStart w:id="596" w:name="_Toc415136148"/>
      <w:bookmarkStart w:id="597" w:name="_Toc418844155"/>
      <w:r w:rsidRPr="00CB43C7">
        <w:t>Registration renewal</w:t>
      </w:r>
      <w:bookmarkEnd w:id="596"/>
      <w:bookmarkEnd w:id="597"/>
    </w:p>
    <w:p w:rsidR="00DB4186" w:rsidRPr="00301C5E" w:rsidRDefault="00DB4186" w:rsidP="00DB4186">
      <w:r w:rsidRPr="00301C5E">
        <w:t>If the Minister is satisfied that the school has provided the evidence required to demonstrate that it meets the criteria for  registration, the school will be registered at the prescribed year levels; and the particulars of the school entered in the register for a period of not longer than five (5) years. The school will be provided with a certificate of registration. If the school is registered at additional campuses, additional certificates will be provided. The Minister’s decision is placed on the Directorate’s website</w:t>
      </w:r>
      <w:r w:rsidR="00671CDC">
        <w:t>.</w:t>
      </w:r>
      <w:r w:rsidRPr="00301C5E">
        <w:t xml:space="preserve"> </w:t>
      </w:r>
    </w:p>
    <w:p w:rsidR="00DB4186" w:rsidRPr="00CB43C7" w:rsidRDefault="00DB4186" w:rsidP="00CB43C7">
      <w:pPr>
        <w:pStyle w:val="Heading4"/>
      </w:pPr>
      <w:bookmarkStart w:id="598" w:name="_Toc415136149"/>
      <w:bookmarkStart w:id="599" w:name="_Toc418844156"/>
      <w:r w:rsidRPr="00CB43C7">
        <w:t>Refusal</w:t>
      </w:r>
      <w:bookmarkEnd w:id="598"/>
      <w:bookmarkEnd w:id="599"/>
    </w:p>
    <w:p w:rsidR="00DB4186" w:rsidRDefault="00DB4186" w:rsidP="00DB4186">
      <w:r w:rsidRPr="00301C5E">
        <w:t xml:space="preserve">If the Minister is not satisfied after considering the panel’s report, that the school meets the registration criteria, the school will be refused registration. Such decisions are reviewable under Schedule 1 of the Act.  The Minister’s decision is placed on the Directorate’s website </w:t>
      </w:r>
      <w:r w:rsidR="00447F98">
        <w:pict>
          <v:rect id="_x0000_i1032" style="width:0;height:1.5pt" o:hralign="center" o:hrstd="t" o:hr="t" fillcolor="#a0a0a0" stroked="f"/>
        </w:pict>
      </w:r>
    </w:p>
    <w:p w:rsidR="00D031FD" w:rsidRDefault="00D031FD">
      <w:pPr>
        <w:rPr>
          <w:rFonts w:cs="Calibri"/>
          <w:b/>
          <w:bCs/>
          <w:i/>
          <w:spacing w:val="10"/>
          <w:sz w:val="48"/>
          <w:szCs w:val="22"/>
        </w:rPr>
      </w:pPr>
      <w:r>
        <w:br w:type="page"/>
      </w:r>
    </w:p>
    <w:p w:rsidR="00D031FD" w:rsidRPr="00E60BC4" w:rsidRDefault="00D031FD" w:rsidP="000F7177">
      <w:pPr>
        <w:pStyle w:val="Heading1"/>
        <w:sectPr w:rsidR="00D031FD" w:rsidRPr="00E60BC4" w:rsidSect="00D302C6">
          <w:headerReference w:type="even" r:id="rId47"/>
          <w:headerReference w:type="default" r:id="rId48"/>
          <w:footerReference w:type="default" r:id="rId49"/>
          <w:headerReference w:type="first" r:id="rId50"/>
          <w:footerReference w:type="first" r:id="rId51"/>
          <w:endnotePr>
            <w:numFmt w:val="decimal"/>
          </w:endnotePr>
          <w:type w:val="continuous"/>
          <w:pgSz w:w="11909" w:h="16834" w:code="9"/>
          <w:pgMar w:top="1440" w:right="1440" w:bottom="1440" w:left="1440" w:header="426" w:footer="454" w:gutter="0"/>
          <w:cols w:space="720"/>
          <w:titlePg/>
          <w:docGrid w:linePitch="326"/>
        </w:sectPr>
      </w:pPr>
      <w:bookmarkStart w:id="600" w:name="_Toc421269263"/>
      <w:bookmarkStart w:id="601" w:name="_Toc421272748"/>
      <w:bookmarkStart w:id="602" w:name="_Toc421272828"/>
      <w:r>
        <w:lastRenderedPageBreak/>
        <w:t>Part 4: Application forms and privacy</w:t>
      </w:r>
      <w:bookmarkEnd w:id="600"/>
      <w:bookmarkEnd w:id="601"/>
      <w:bookmarkEnd w:id="602"/>
    </w:p>
    <w:p w:rsidR="00D031FD" w:rsidRDefault="00D031FD" w:rsidP="000F7177">
      <w:pPr>
        <w:pStyle w:val="Heading1"/>
      </w:pPr>
      <w:bookmarkStart w:id="603" w:name="_Toc415136138"/>
      <w:bookmarkStart w:id="604" w:name="_Toc418503398"/>
      <w:bookmarkStart w:id="605" w:name="_Toc418844066"/>
      <w:bookmarkStart w:id="606" w:name="_Toc418844146"/>
      <w:bookmarkStart w:id="607" w:name="_Toc418845983"/>
      <w:bookmarkStart w:id="608" w:name="_Toc421191208"/>
    </w:p>
    <w:p w:rsidR="00D031FD" w:rsidRPr="00FA30AC" w:rsidRDefault="00D031FD" w:rsidP="00D031FD">
      <w:pPr>
        <w:pStyle w:val="Subtitle"/>
      </w:pPr>
      <w:bookmarkStart w:id="609" w:name="_Toc421191700"/>
      <w:r w:rsidRPr="00FA30AC">
        <w:t>Information Privacy Act 2014: Territory Privacy Principle 5</w:t>
      </w:r>
      <w:bookmarkEnd w:id="603"/>
      <w:bookmarkEnd w:id="604"/>
      <w:bookmarkEnd w:id="605"/>
      <w:bookmarkEnd w:id="606"/>
      <w:bookmarkEnd w:id="607"/>
      <w:bookmarkEnd w:id="608"/>
      <w:bookmarkEnd w:id="609"/>
    </w:p>
    <w:p w:rsidR="00D031FD" w:rsidRPr="00FA30AC" w:rsidRDefault="00D031FD" w:rsidP="007C5FA5">
      <w:pPr>
        <w:pStyle w:val="Heading2"/>
      </w:pPr>
      <w:bookmarkStart w:id="610" w:name="_Toc415136139"/>
      <w:bookmarkStart w:id="611" w:name="_Toc418503399"/>
      <w:bookmarkStart w:id="612" w:name="_Toc421272749"/>
      <w:bookmarkStart w:id="613" w:name="_Toc421272829"/>
      <w:r w:rsidRPr="00FA30AC">
        <w:t>Notification of collection of personal information</w:t>
      </w:r>
      <w:bookmarkEnd w:id="610"/>
      <w:bookmarkEnd w:id="611"/>
      <w:bookmarkEnd w:id="612"/>
      <w:bookmarkEnd w:id="613"/>
    </w:p>
    <w:p w:rsidR="00D031FD" w:rsidRPr="00FA30AC" w:rsidRDefault="00D031FD" w:rsidP="00D031FD">
      <w:pPr>
        <w:spacing w:after="0" w:line="240" w:lineRule="auto"/>
      </w:pPr>
      <w:r w:rsidRPr="00FA30AC">
        <w:t xml:space="preserve">The ACT Education and Training Directorate is obliged to handle personal information openly, transparently and in accordance with the Territory Privacy Principles set out in the </w:t>
      </w:r>
      <w:r w:rsidRPr="00FA30AC">
        <w:rPr>
          <w:i/>
        </w:rPr>
        <w:t>Information Privacy Act 2014</w:t>
      </w:r>
      <w:r w:rsidRPr="00FA30AC">
        <w:t>.</w:t>
      </w:r>
    </w:p>
    <w:p w:rsidR="00D031FD" w:rsidRPr="00FA30AC" w:rsidRDefault="00D031FD" w:rsidP="00D031FD">
      <w:pPr>
        <w:spacing w:after="0" w:line="240" w:lineRule="auto"/>
      </w:pPr>
    </w:p>
    <w:p w:rsidR="00D031FD" w:rsidRPr="00FA30AC" w:rsidRDefault="00D031FD" w:rsidP="00D031FD">
      <w:pPr>
        <w:spacing w:after="0" w:line="240" w:lineRule="auto"/>
      </w:pPr>
      <w:r>
        <w:t>The Directorate</w:t>
      </w:r>
      <w:r w:rsidRPr="00FA30AC">
        <w:t xml:space="preserve"> explain</w:t>
      </w:r>
      <w:r>
        <w:t>s</w:t>
      </w:r>
      <w:r w:rsidRPr="00FA30AC">
        <w:t xml:space="preserve"> </w:t>
      </w:r>
      <w:r>
        <w:t>its processes for the</w:t>
      </w:r>
      <w:r w:rsidRPr="00FA30AC">
        <w:t xml:space="preserve"> collect</w:t>
      </w:r>
      <w:r>
        <w:t>ion</w:t>
      </w:r>
      <w:r w:rsidRPr="00FA30AC">
        <w:t xml:space="preserve">, use, </w:t>
      </w:r>
      <w:r>
        <w:t>distribution, and storage of</w:t>
      </w:r>
      <w:r w:rsidRPr="00FA30AC">
        <w:t xml:space="preserve"> personal information and how </w:t>
      </w:r>
      <w:r>
        <w:t>an applicant</w:t>
      </w:r>
      <w:r w:rsidRPr="00FA30AC">
        <w:t xml:space="preserve"> can access and correct it in our privacy policy. </w:t>
      </w:r>
      <w:r>
        <w:t>O</w:t>
      </w:r>
      <w:r w:rsidRPr="00FA30AC">
        <w:t xml:space="preserve">ur privacy policy </w:t>
      </w:r>
      <w:r>
        <w:t xml:space="preserve">is available </w:t>
      </w:r>
      <w:r w:rsidRPr="00FA30AC">
        <w:t xml:space="preserve">on the </w:t>
      </w:r>
      <w:hyperlink r:id="rId52" w:history="1">
        <w:r w:rsidRPr="00FA30AC">
          <w:rPr>
            <w:rStyle w:val="Hyperlink"/>
          </w:rPr>
          <w:t>About Us</w:t>
        </w:r>
      </w:hyperlink>
      <w:r w:rsidRPr="00FA30AC">
        <w:t xml:space="preserve"> page of the Directorate’s website.</w:t>
      </w:r>
    </w:p>
    <w:p w:rsidR="00D031FD" w:rsidRPr="00FA30AC" w:rsidRDefault="00D031FD" w:rsidP="00D031FD">
      <w:pPr>
        <w:spacing w:after="0" w:line="240" w:lineRule="auto"/>
      </w:pPr>
    </w:p>
    <w:p w:rsidR="00D031FD" w:rsidRDefault="00D031FD" w:rsidP="00D031FD">
      <w:pPr>
        <w:spacing w:after="0" w:line="240" w:lineRule="auto"/>
      </w:pPr>
      <w:r w:rsidRPr="000712F8">
        <w:rPr>
          <w:i/>
        </w:rPr>
        <w:t>In-principle Approval</w:t>
      </w:r>
      <w:r w:rsidRPr="000712F8">
        <w:t xml:space="preserve"> </w:t>
      </w:r>
      <w:r>
        <w:t xml:space="preserve">or </w:t>
      </w:r>
      <w:r w:rsidRPr="000712F8">
        <w:rPr>
          <w:i/>
        </w:rPr>
        <w:t>Registration</w:t>
      </w:r>
      <w:r>
        <w:t xml:space="preserve"> application forms </w:t>
      </w:r>
      <w:r w:rsidRPr="000712F8">
        <w:t>collect the following personal information:</w:t>
      </w:r>
    </w:p>
    <w:p w:rsidR="00D031FD" w:rsidRDefault="00D031FD" w:rsidP="00D031FD">
      <w:pPr>
        <w:pStyle w:val="ListParagraph"/>
        <w:numPr>
          <w:ilvl w:val="0"/>
          <w:numId w:val="20"/>
        </w:numPr>
        <w:spacing w:after="0" w:line="240" w:lineRule="auto"/>
      </w:pPr>
      <w:r>
        <w:t xml:space="preserve">the </w:t>
      </w:r>
      <w:r w:rsidRPr="000712F8">
        <w:t>name</w:t>
      </w:r>
      <w:r>
        <w:t xml:space="preserve"> and contact details of the applicant </w:t>
      </w:r>
    </w:p>
    <w:p w:rsidR="00D031FD" w:rsidRDefault="00D031FD" w:rsidP="00D031FD">
      <w:pPr>
        <w:pStyle w:val="ListParagraph"/>
        <w:numPr>
          <w:ilvl w:val="0"/>
          <w:numId w:val="20"/>
        </w:numPr>
        <w:spacing w:after="0" w:line="240" w:lineRule="auto"/>
      </w:pPr>
      <w:proofErr w:type="gramStart"/>
      <w:r>
        <w:t>the</w:t>
      </w:r>
      <w:proofErr w:type="gramEnd"/>
      <w:r>
        <w:t xml:space="preserve"> </w:t>
      </w:r>
      <w:r w:rsidRPr="000712F8">
        <w:t>name</w:t>
      </w:r>
      <w:r>
        <w:t xml:space="preserve"> and contact details of  the contact person for the application. </w:t>
      </w:r>
    </w:p>
    <w:p w:rsidR="00D031FD" w:rsidRDefault="00D031FD" w:rsidP="00D031FD">
      <w:pPr>
        <w:spacing w:after="0" w:line="240" w:lineRule="auto"/>
      </w:pPr>
    </w:p>
    <w:p w:rsidR="00D031FD" w:rsidRDefault="00D031FD" w:rsidP="00D031FD">
      <w:pPr>
        <w:spacing w:after="0" w:line="240" w:lineRule="auto"/>
      </w:pPr>
      <w:r w:rsidRPr="00591EDD">
        <w:rPr>
          <w:i/>
        </w:rPr>
        <w:t>In-principle Approval</w:t>
      </w:r>
      <w:r>
        <w:t xml:space="preserve"> applications may also contain the name and contact details of persons supporting the application.  Before providing this personal information, applicants must ensure that these persons have given written permission for their personal information to be provided to the Directorate.</w:t>
      </w:r>
    </w:p>
    <w:p w:rsidR="00D031FD" w:rsidRDefault="00D031FD" w:rsidP="00D031FD">
      <w:pPr>
        <w:spacing w:after="0" w:line="240" w:lineRule="auto"/>
      </w:pPr>
    </w:p>
    <w:p w:rsidR="00D031FD" w:rsidRPr="00A953FF" w:rsidRDefault="00D031FD" w:rsidP="00D031FD">
      <w:pPr>
        <w:spacing w:after="0"/>
        <w:rPr>
          <w:szCs w:val="22"/>
        </w:rPr>
      </w:pPr>
      <w:r w:rsidRPr="000712F8">
        <w:rPr>
          <w:szCs w:val="22"/>
        </w:rPr>
        <w:t xml:space="preserve">When processing applications for </w:t>
      </w:r>
      <w:r w:rsidRPr="000712F8">
        <w:rPr>
          <w:i/>
        </w:rPr>
        <w:t>In-principle Approval</w:t>
      </w:r>
      <w:r w:rsidRPr="000712F8">
        <w:t xml:space="preserve"> </w:t>
      </w:r>
      <w:r>
        <w:t xml:space="preserve">or </w:t>
      </w:r>
      <w:r w:rsidRPr="000712F8">
        <w:rPr>
          <w:i/>
        </w:rPr>
        <w:t>Registration</w:t>
      </w:r>
      <w:r>
        <w:rPr>
          <w:i/>
        </w:rPr>
        <w:t>,</w:t>
      </w:r>
      <w:r w:rsidRPr="000712F8">
        <w:rPr>
          <w:szCs w:val="22"/>
        </w:rPr>
        <w:t xml:space="preserve"> </w:t>
      </w:r>
      <w:r>
        <w:t>t</w:t>
      </w:r>
      <w:r w:rsidRPr="00FA30AC">
        <w:t>he ACT Education and Training Directorate</w:t>
      </w:r>
      <w:r w:rsidRPr="000712F8">
        <w:rPr>
          <w:szCs w:val="22"/>
        </w:rPr>
        <w:t xml:space="preserve"> share</w:t>
      </w:r>
      <w:r>
        <w:rPr>
          <w:szCs w:val="22"/>
        </w:rPr>
        <w:t>s</w:t>
      </w:r>
      <w:r w:rsidRPr="000712F8">
        <w:rPr>
          <w:szCs w:val="22"/>
        </w:rPr>
        <w:t xml:space="preserve"> the collected personal information</w:t>
      </w:r>
      <w:r>
        <w:rPr>
          <w:szCs w:val="22"/>
        </w:rPr>
        <w:t xml:space="preserve"> with the </w:t>
      </w:r>
      <w:r w:rsidRPr="00A953FF">
        <w:rPr>
          <w:szCs w:val="22"/>
        </w:rPr>
        <w:t>ACT Minister for Education and Training</w:t>
      </w:r>
      <w:r>
        <w:rPr>
          <w:szCs w:val="22"/>
        </w:rPr>
        <w:t>; and may share the information with:</w:t>
      </w:r>
    </w:p>
    <w:p w:rsidR="00D031FD" w:rsidRDefault="00D031FD" w:rsidP="00D031FD">
      <w:pPr>
        <w:pStyle w:val="ListParagraph"/>
        <w:numPr>
          <w:ilvl w:val="0"/>
          <w:numId w:val="19"/>
        </w:numPr>
        <w:rPr>
          <w:szCs w:val="22"/>
        </w:rPr>
      </w:pPr>
      <w:r w:rsidRPr="00591EDD">
        <w:rPr>
          <w:szCs w:val="22"/>
        </w:rPr>
        <w:t>other agencies such as other ACT Government Directorates and the Australian Government Department of Education</w:t>
      </w:r>
    </w:p>
    <w:p w:rsidR="00D031FD" w:rsidRPr="00591EDD" w:rsidRDefault="00D031FD" w:rsidP="00D031FD">
      <w:pPr>
        <w:pStyle w:val="ListParagraph"/>
        <w:numPr>
          <w:ilvl w:val="0"/>
          <w:numId w:val="19"/>
        </w:numPr>
        <w:rPr>
          <w:rFonts w:cs="Calibri"/>
        </w:rPr>
      </w:pPr>
      <w:proofErr w:type="gramStart"/>
      <w:r w:rsidRPr="00591EDD">
        <w:rPr>
          <w:szCs w:val="22"/>
        </w:rPr>
        <w:t>members</w:t>
      </w:r>
      <w:proofErr w:type="gramEnd"/>
      <w:r w:rsidRPr="00591EDD">
        <w:rPr>
          <w:szCs w:val="22"/>
        </w:rPr>
        <w:t xml:space="preserve"> of the community who make written request to view copies of the application.  </w:t>
      </w:r>
    </w:p>
    <w:p w:rsidR="00D031FD" w:rsidRPr="00FA30AC" w:rsidRDefault="00D031FD" w:rsidP="009F6358">
      <w:pPr>
        <w:tabs>
          <w:tab w:val="left" w:pos="2127"/>
        </w:tabs>
        <w:spacing w:after="0" w:line="360" w:lineRule="auto"/>
      </w:pPr>
      <w:r w:rsidRPr="00FA30AC">
        <w:t xml:space="preserve">You can contact </w:t>
      </w:r>
      <w:r>
        <w:t>the Education and Training Directorate</w:t>
      </w:r>
      <w:r w:rsidRPr="00D802AB">
        <w:rPr>
          <w:b/>
          <w:u w:val="single"/>
        </w:rPr>
        <w:t xml:space="preserve"> for general privacy enquiries</w:t>
      </w:r>
      <w:r w:rsidRPr="00FA30AC">
        <w:t xml:space="preserve"> at: </w:t>
      </w:r>
      <w:r w:rsidRPr="00FA30AC">
        <w:tab/>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9245"/>
      </w:tblGrid>
      <w:tr w:rsidR="00D031FD" w:rsidTr="00D031FD">
        <w:tc>
          <w:tcPr>
            <w:tcW w:w="9245" w:type="dxa"/>
          </w:tcPr>
          <w:p w:rsidR="00D031FD" w:rsidRPr="00FA30AC" w:rsidRDefault="00D031FD" w:rsidP="009F6358">
            <w:pPr>
              <w:spacing w:line="360" w:lineRule="auto"/>
              <w:ind w:left="720"/>
            </w:pPr>
            <w:r w:rsidRPr="00FA30AC">
              <w:t>ACT Education and Training Directorate</w:t>
            </w:r>
          </w:p>
          <w:p w:rsidR="00D031FD" w:rsidRPr="00FA30AC" w:rsidRDefault="00D031FD" w:rsidP="009F6358">
            <w:pPr>
              <w:spacing w:line="360" w:lineRule="auto"/>
              <w:ind w:left="720"/>
            </w:pPr>
            <w:r w:rsidRPr="00FA30AC">
              <w:t>Privacy Contact Officer</w:t>
            </w:r>
          </w:p>
          <w:p w:rsidR="00D031FD" w:rsidRPr="00FA30AC" w:rsidRDefault="00D031FD" w:rsidP="009F6358">
            <w:pPr>
              <w:spacing w:line="360" w:lineRule="auto"/>
              <w:ind w:left="720"/>
            </w:pPr>
            <w:r w:rsidRPr="00FA30AC">
              <w:t>Governance and Legal Liaison Section</w:t>
            </w:r>
          </w:p>
          <w:p w:rsidR="00D031FD" w:rsidRDefault="00D031FD" w:rsidP="009F6358">
            <w:pPr>
              <w:spacing w:line="360" w:lineRule="auto"/>
              <w:ind w:left="720"/>
              <w:jc w:val="left"/>
            </w:pPr>
            <w:r w:rsidRPr="00FA30AC">
              <w:t>Governance and Assurance Branch</w:t>
            </w:r>
          </w:p>
          <w:p w:rsidR="00D031FD" w:rsidRPr="00FA30AC" w:rsidRDefault="00D031FD" w:rsidP="009F6358">
            <w:pPr>
              <w:spacing w:line="360" w:lineRule="auto"/>
              <w:ind w:left="720"/>
            </w:pPr>
            <w:r w:rsidRPr="009F6358">
              <w:rPr>
                <w:b/>
              </w:rPr>
              <w:t>post:</w:t>
            </w:r>
            <w:r w:rsidRPr="00FA30AC">
              <w:t xml:space="preserve"> GPO Box 158, CANBERRA  ACT  2601</w:t>
            </w:r>
            <w:r w:rsidR="009F6358">
              <w:t xml:space="preserve"> </w:t>
            </w:r>
            <w:r w:rsidRPr="009F6358">
              <w:rPr>
                <w:b/>
              </w:rPr>
              <w:t xml:space="preserve">email: </w:t>
            </w:r>
            <w:hyperlink r:id="rId53" w:history="1">
              <w:r w:rsidRPr="00FA30AC">
                <w:rPr>
                  <w:rStyle w:val="Hyperlink"/>
                </w:rPr>
                <w:t>DET.legal.liaison@act.gov.au</w:t>
              </w:r>
            </w:hyperlink>
          </w:p>
          <w:p w:rsidR="00D031FD" w:rsidRDefault="00D031FD" w:rsidP="009F6358">
            <w:pPr>
              <w:spacing w:line="360" w:lineRule="auto"/>
              <w:ind w:left="720"/>
            </w:pPr>
            <w:r w:rsidRPr="009F6358">
              <w:rPr>
                <w:b/>
              </w:rPr>
              <w:t xml:space="preserve">phone: </w:t>
            </w:r>
            <w:r w:rsidRPr="00FA30AC">
              <w:t>(02) 6205 9159</w:t>
            </w:r>
          </w:p>
        </w:tc>
      </w:tr>
    </w:tbl>
    <w:p w:rsidR="00D031FD" w:rsidRDefault="00D031FD" w:rsidP="007C5FA5">
      <w:pPr>
        <w:pStyle w:val="Heading2"/>
      </w:pPr>
      <w:bookmarkStart w:id="614" w:name="_Toc415136066"/>
      <w:bookmarkStart w:id="615" w:name="_Toc418503322"/>
      <w:bookmarkStart w:id="616" w:name="_Toc418503400"/>
      <w:bookmarkStart w:id="617" w:name="_Toc418844067"/>
      <w:bookmarkStart w:id="618" w:name="_Toc418844147"/>
      <w:bookmarkStart w:id="619" w:name="_Toc418845984"/>
      <w:bookmarkStart w:id="620" w:name="_Toc421191209"/>
      <w:bookmarkStart w:id="621" w:name="_Toc421268356"/>
      <w:bookmarkStart w:id="622" w:name="_Toc421269264"/>
      <w:bookmarkStart w:id="623" w:name="_Toc421272750"/>
      <w:bookmarkStart w:id="624" w:name="_Toc421272830"/>
      <w:r>
        <w:t>Application forms</w:t>
      </w:r>
      <w:bookmarkEnd w:id="614"/>
      <w:bookmarkEnd w:id="615"/>
      <w:bookmarkEnd w:id="616"/>
      <w:bookmarkEnd w:id="617"/>
      <w:bookmarkEnd w:id="618"/>
      <w:bookmarkEnd w:id="619"/>
      <w:bookmarkEnd w:id="620"/>
      <w:bookmarkEnd w:id="621"/>
      <w:bookmarkEnd w:id="622"/>
      <w:bookmarkEnd w:id="623"/>
      <w:bookmarkEnd w:id="624"/>
    </w:p>
    <w:p w:rsidR="00D031FD" w:rsidRDefault="00D031FD" w:rsidP="00D031FD">
      <w:pPr>
        <w:spacing w:after="0"/>
      </w:pPr>
      <w:r>
        <w:t>To obtain a copy of the application forms for In-principle Approval or Registration of ACT Non</w:t>
      </w:r>
      <w:r>
        <w:noBreakHyphen/>
        <w:t>government Schools please use the Directorate’s online web form:</w:t>
      </w:r>
    </w:p>
    <w:p w:rsidR="00D031FD" w:rsidRDefault="00D031FD" w:rsidP="00D031FD">
      <w:pPr>
        <w:spacing w:after="0"/>
        <w:ind w:left="720" w:hanging="720"/>
      </w:pPr>
      <w:r w:rsidRPr="005515AC">
        <w:rPr>
          <w:b/>
          <w:color w:val="000000"/>
          <w:szCs w:val="22"/>
        </w:rPr>
        <w:t>Online:</w:t>
      </w:r>
      <w:r w:rsidRPr="00184F19">
        <w:t xml:space="preserve"> </w:t>
      </w:r>
      <w:hyperlink r:id="rId54" w:history="1">
        <w:r w:rsidRPr="005515AC">
          <w:rPr>
            <w:rStyle w:val="Hyperlink"/>
            <w:szCs w:val="22"/>
          </w:rPr>
          <w:t>ACT Education and Training Contact Form</w:t>
        </w:r>
      </w:hyperlink>
      <w:r w:rsidRPr="005515AC">
        <w:rPr>
          <w:color w:val="000000"/>
          <w:szCs w:val="22"/>
        </w:rPr>
        <w:t xml:space="preserve"> </w:t>
      </w:r>
      <w:r>
        <w:t xml:space="preserve"> </w:t>
      </w:r>
    </w:p>
    <w:p w:rsidR="00D031FD" w:rsidRDefault="00D031FD" w:rsidP="00D031FD">
      <w:pPr>
        <w:spacing w:after="0"/>
        <w:ind w:left="720" w:hanging="720"/>
      </w:pPr>
      <w:r w:rsidRPr="005515AC">
        <w:rPr>
          <w:b/>
        </w:rPr>
        <w:t>Subject:</w:t>
      </w:r>
      <w:r>
        <w:t xml:space="preserve"> Application form for In-principle Approval and/or Application form for Registration.</w:t>
      </w:r>
    </w:p>
    <w:p w:rsidR="00D031FD" w:rsidRPr="00D812DC" w:rsidRDefault="00D031FD" w:rsidP="00D031FD">
      <w:pPr>
        <w:pStyle w:val="BodyText2"/>
        <w:spacing w:line="276" w:lineRule="auto"/>
        <w:rPr>
          <w:bCs/>
          <w:szCs w:val="22"/>
        </w:rPr>
      </w:pPr>
      <w:r>
        <w:rPr>
          <w:bCs/>
          <w:szCs w:val="22"/>
        </w:rPr>
        <w:t xml:space="preserve">This online web form can also be found on the </w:t>
      </w:r>
      <w:r>
        <w:rPr>
          <w:bCs/>
          <w:i/>
          <w:szCs w:val="22"/>
        </w:rPr>
        <w:t xml:space="preserve">Contact Us </w:t>
      </w:r>
      <w:r>
        <w:rPr>
          <w:bCs/>
          <w:szCs w:val="22"/>
        </w:rPr>
        <w:t xml:space="preserve">page of the Directorate’s web site: </w:t>
      </w:r>
      <w:hyperlink r:id="rId55" w:history="1">
        <w:r w:rsidRPr="00D812DC">
          <w:rPr>
            <w:rStyle w:val="Hyperlink"/>
            <w:bCs/>
            <w:szCs w:val="22"/>
          </w:rPr>
          <w:t>www.det.act.gov.au</w:t>
        </w:r>
      </w:hyperlink>
    </w:p>
    <w:p w:rsidR="00DB4186" w:rsidRDefault="00DB4186" w:rsidP="000F7177">
      <w:pPr>
        <w:pStyle w:val="Heading1"/>
      </w:pPr>
      <w:bookmarkStart w:id="625" w:name="_Toc415136069"/>
      <w:bookmarkStart w:id="626" w:name="_Toc418503325"/>
      <w:bookmarkStart w:id="627" w:name="_Toc418844070"/>
      <w:bookmarkStart w:id="628" w:name="_Toc421191212"/>
      <w:bookmarkStart w:id="629" w:name="_Toc421269265"/>
      <w:bookmarkStart w:id="630" w:name="_Toc421272751"/>
      <w:bookmarkStart w:id="631" w:name="_Toc421272831"/>
      <w:r>
        <w:lastRenderedPageBreak/>
        <w:t xml:space="preserve">Part </w:t>
      </w:r>
      <w:r w:rsidR="00EF5913">
        <w:t>5</w:t>
      </w:r>
      <w:r>
        <w:t xml:space="preserve">: </w:t>
      </w:r>
      <w:bookmarkEnd w:id="625"/>
      <w:r w:rsidR="00247743">
        <w:t>Statement of Assurance</w:t>
      </w:r>
      <w:bookmarkEnd w:id="626"/>
      <w:bookmarkEnd w:id="627"/>
      <w:bookmarkEnd w:id="628"/>
      <w:bookmarkEnd w:id="629"/>
      <w:bookmarkEnd w:id="630"/>
      <w:bookmarkEnd w:id="631"/>
    </w:p>
    <w:p w:rsidR="00B025F3" w:rsidRDefault="00B025F3" w:rsidP="000F7177">
      <w:pPr>
        <w:pStyle w:val="Partheading"/>
      </w:pPr>
    </w:p>
    <w:p w:rsidR="00247743" w:rsidRDefault="00DB4186" w:rsidP="00DB4186">
      <w:r>
        <w:t xml:space="preserve">Under a Memorandum of Understanding between the Education and Training Directorate and </w:t>
      </w:r>
      <w:r w:rsidR="00553592">
        <w:t>Catholic Education</w:t>
      </w:r>
      <w:r>
        <w:t xml:space="preserve">, and </w:t>
      </w:r>
      <w:r w:rsidR="00247743">
        <w:t>a</w:t>
      </w:r>
      <w:r w:rsidR="00241D88">
        <w:t xml:space="preserve"> Memorandum of Understanding</w:t>
      </w:r>
      <w:r w:rsidR="00247743">
        <w:t xml:space="preserve"> between </w:t>
      </w:r>
      <w:r>
        <w:t xml:space="preserve">the Education and Training Directorate and </w:t>
      </w:r>
      <w:r w:rsidR="00247743">
        <w:t>the Association of Independent Schools</w:t>
      </w:r>
      <w:r w:rsidR="0060018A" w:rsidRPr="0060018A">
        <w:t xml:space="preserve"> </w:t>
      </w:r>
      <w:r w:rsidR="0060018A">
        <w:t>in the ACT</w:t>
      </w:r>
      <w:r>
        <w:t>, the principal of each ACT Non</w:t>
      </w:r>
      <w:r w:rsidR="0060018A">
        <w:noBreakHyphen/>
      </w:r>
      <w:r>
        <w:t xml:space="preserve">government School is required to make the following </w:t>
      </w:r>
      <w:r w:rsidR="00247743">
        <w:t xml:space="preserve">annual </w:t>
      </w:r>
      <w:r>
        <w:t xml:space="preserve">statement of assurance regarding the school’s compliance with legislative matters that relate to schooling in the ACT. </w:t>
      </w:r>
    </w:p>
    <w:p w:rsidR="00247743" w:rsidRDefault="00247743" w:rsidP="00DB4186">
      <w:r>
        <w:t xml:space="preserve">The Catholic Education Office and the Association of Independent Schools </w:t>
      </w:r>
      <w:r w:rsidR="0060018A">
        <w:t xml:space="preserve">in the ACT </w:t>
      </w:r>
      <w:r>
        <w:t xml:space="preserve">will annually provide a written report to the Minister for Education and Training confirming that the statements of assurance have been made by each school principal. </w:t>
      </w:r>
    </w:p>
    <w:p w:rsidR="00DB4186" w:rsidRDefault="00DB4186" w:rsidP="007C5FA5">
      <w:pPr>
        <w:pStyle w:val="Heading2"/>
      </w:pPr>
      <w:bookmarkStart w:id="632" w:name="_Toc421191330"/>
      <w:bookmarkStart w:id="633" w:name="_Toc421272752"/>
      <w:bookmarkStart w:id="634" w:name="_Toc421272832"/>
      <w:r>
        <w:t>Assurance statement</w:t>
      </w:r>
      <w:bookmarkEnd w:id="632"/>
      <w:bookmarkEnd w:id="633"/>
      <w:bookmarkEnd w:id="634"/>
    </w:p>
    <w:p w:rsidR="00DB4186" w:rsidRPr="00A90E0A" w:rsidRDefault="00DB4186" w:rsidP="00DB4186">
      <w:pPr>
        <w:autoSpaceDE w:val="0"/>
        <w:autoSpaceDN w:val="0"/>
        <w:rPr>
          <w:szCs w:val="22"/>
        </w:rPr>
      </w:pPr>
      <w:r w:rsidRPr="00A90E0A">
        <w:rPr>
          <w:szCs w:val="22"/>
        </w:rPr>
        <w:t>I,</w:t>
      </w:r>
      <w:r w:rsidR="00CB43C7">
        <w:rPr>
          <w:szCs w:val="22"/>
        </w:rPr>
        <w:t xml:space="preserve"> [name of principal</w:t>
      </w:r>
      <w:r w:rsidRPr="00A90E0A">
        <w:rPr>
          <w:szCs w:val="22"/>
        </w:rPr>
        <w:t xml:space="preserve">] am of the opinion that [name of school] </w:t>
      </w:r>
      <w:r>
        <w:rPr>
          <w:szCs w:val="22"/>
        </w:rPr>
        <w:t xml:space="preserve">maintains evidence that the school is </w:t>
      </w:r>
      <w:r w:rsidRPr="00A90E0A">
        <w:rPr>
          <w:szCs w:val="22"/>
        </w:rPr>
        <w:t xml:space="preserve">compliant with all relevant ACT and Commonwealth legislation, including but not limited to the </w:t>
      </w:r>
      <w:r w:rsidRPr="00A90E0A">
        <w:rPr>
          <w:i/>
          <w:iCs/>
          <w:szCs w:val="22"/>
        </w:rPr>
        <w:t>ACT Education Act 2004</w:t>
      </w:r>
      <w:r w:rsidRPr="00A90E0A">
        <w:rPr>
          <w:szCs w:val="22"/>
        </w:rPr>
        <w:t xml:space="preserve">, the </w:t>
      </w:r>
      <w:r w:rsidRPr="00A90E0A">
        <w:rPr>
          <w:i/>
          <w:iCs/>
          <w:szCs w:val="22"/>
        </w:rPr>
        <w:t>Australian Education Act 2013</w:t>
      </w:r>
      <w:r w:rsidRPr="00A90E0A">
        <w:rPr>
          <w:szCs w:val="22"/>
        </w:rPr>
        <w:t xml:space="preserve"> and ACT and Commonwealth legislation</w:t>
      </w:r>
      <w:r>
        <w:rPr>
          <w:szCs w:val="22"/>
        </w:rPr>
        <w:t>, regulations and standards</w:t>
      </w:r>
      <w:r w:rsidRPr="00A90E0A">
        <w:rPr>
          <w:szCs w:val="22"/>
        </w:rPr>
        <w:t xml:space="preserve"> relating to discrimination, privacy, health and safety</w:t>
      </w:r>
      <w:r w:rsidR="00B025F3">
        <w:rPr>
          <w:szCs w:val="22"/>
        </w:rPr>
        <w:t>, working with vulnerable people,</w:t>
      </w:r>
      <w:r w:rsidRPr="00A90E0A">
        <w:rPr>
          <w:szCs w:val="22"/>
        </w:rPr>
        <w:t xml:space="preserve"> and mandatory reporting. </w:t>
      </w:r>
    </w:p>
    <w:p w:rsidR="00DB4186" w:rsidRDefault="00DB4186" w:rsidP="000F7177">
      <w:pPr>
        <w:pStyle w:val="Heading1"/>
      </w:pPr>
    </w:p>
    <w:p w:rsidR="00DB4186" w:rsidRDefault="00DB4186" w:rsidP="009D3F0E">
      <w:pPr>
        <w:ind w:firstLine="720"/>
        <w:rPr>
          <w:szCs w:val="22"/>
        </w:rPr>
      </w:pPr>
    </w:p>
    <w:p w:rsidR="005576DA" w:rsidRDefault="005576DA">
      <w:pPr>
        <w:rPr>
          <w:rFonts w:cs="Calibri"/>
          <w:b/>
          <w:bCs/>
          <w:i/>
          <w:smallCaps/>
          <w:spacing w:val="10"/>
          <w:sz w:val="48"/>
          <w:szCs w:val="22"/>
        </w:rPr>
      </w:pPr>
      <w:r>
        <w:br w:type="page"/>
      </w:r>
    </w:p>
    <w:p w:rsidR="00BC33AC" w:rsidRDefault="00BA5EDF" w:rsidP="000F7177">
      <w:pPr>
        <w:pStyle w:val="Heading1"/>
      </w:pPr>
      <w:bookmarkStart w:id="635" w:name="_Toc421191213"/>
      <w:bookmarkStart w:id="636" w:name="_Toc421269266"/>
      <w:bookmarkStart w:id="637" w:name="_Toc421272753"/>
      <w:bookmarkStart w:id="638" w:name="_Toc421272833"/>
      <w:bookmarkStart w:id="639" w:name="_Toc418844071"/>
      <w:r>
        <w:lastRenderedPageBreak/>
        <w:t>Appendix</w:t>
      </w:r>
      <w:r w:rsidR="00BC33AC">
        <w:t xml:space="preserve"> 1</w:t>
      </w:r>
      <w:bookmarkEnd w:id="635"/>
      <w:bookmarkEnd w:id="636"/>
      <w:bookmarkEnd w:id="637"/>
      <w:bookmarkEnd w:id="638"/>
      <w:r w:rsidR="003551E2">
        <w:t xml:space="preserve"> </w:t>
      </w:r>
    </w:p>
    <w:p w:rsidR="00B025F3" w:rsidRDefault="00B025F3" w:rsidP="007C5FA5">
      <w:pPr>
        <w:pStyle w:val="Heading2"/>
      </w:pPr>
    </w:p>
    <w:p w:rsidR="003551E2" w:rsidRDefault="00F67C5B" w:rsidP="007C5FA5">
      <w:pPr>
        <w:pStyle w:val="Heading2"/>
      </w:pPr>
      <w:bookmarkStart w:id="640" w:name="_Toc421191214"/>
      <w:bookmarkStart w:id="641" w:name="_Toc421269267"/>
      <w:bookmarkStart w:id="642" w:name="_Toc421272754"/>
      <w:bookmarkStart w:id="643" w:name="_Toc421272834"/>
      <w:r w:rsidRPr="00BC33AC">
        <w:t>Relevant</w:t>
      </w:r>
      <w:r w:rsidR="00587F21" w:rsidRPr="00BC33AC">
        <w:t xml:space="preserve"> </w:t>
      </w:r>
      <w:r w:rsidR="00EF5913">
        <w:t>l</w:t>
      </w:r>
      <w:r w:rsidR="00587F21" w:rsidRPr="00BC33AC">
        <w:t>egislation</w:t>
      </w:r>
      <w:bookmarkEnd w:id="639"/>
      <w:r w:rsidR="00BC33AC" w:rsidRPr="00BC33AC">
        <w:t>, regulations and</w:t>
      </w:r>
      <w:r w:rsidR="00BC33AC">
        <w:t xml:space="preserve"> </w:t>
      </w:r>
      <w:r w:rsidR="00BC33AC" w:rsidRPr="00BC33AC">
        <w:t>standards</w:t>
      </w:r>
      <w:bookmarkEnd w:id="640"/>
      <w:bookmarkEnd w:id="641"/>
      <w:bookmarkEnd w:id="642"/>
      <w:bookmarkEnd w:id="643"/>
    </w:p>
    <w:p w:rsidR="005576DA" w:rsidRPr="005576DA" w:rsidRDefault="005576DA" w:rsidP="00CB43C7">
      <w:pPr>
        <w:pStyle w:val="Heading4"/>
      </w:pPr>
      <w:r>
        <w:t xml:space="preserve">Australian </w:t>
      </w:r>
      <w:r w:rsidR="00241D88">
        <w:t>e</w:t>
      </w:r>
      <w:r w:rsidRPr="005576DA">
        <w:t>ducation legislation</w:t>
      </w:r>
    </w:p>
    <w:p w:rsidR="005576DA" w:rsidRPr="0060018A" w:rsidRDefault="00447F98" w:rsidP="005576DA">
      <w:pPr>
        <w:spacing w:after="0"/>
        <w:rPr>
          <w:sz w:val="24"/>
          <w:szCs w:val="24"/>
        </w:rPr>
      </w:pPr>
      <w:hyperlink r:id="rId56" w:history="1">
        <w:r w:rsidR="004B3DE5">
          <w:rPr>
            <w:rStyle w:val="Hyperlink"/>
            <w:i/>
            <w:sz w:val="24"/>
            <w:szCs w:val="24"/>
          </w:rPr>
          <w:t>Australian Education Act 2013 (Cth)</w:t>
        </w:r>
      </w:hyperlink>
    </w:p>
    <w:p w:rsidR="005576DA" w:rsidRPr="0060018A" w:rsidRDefault="00447F98" w:rsidP="005576DA">
      <w:pPr>
        <w:spacing w:after="0"/>
        <w:rPr>
          <w:sz w:val="24"/>
          <w:szCs w:val="24"/>
        </w:rPr>
      </w:pPr>
      <w:hyperlink r:id="rId57" w:history="1">
        <w:r w:rsidR="004B3DE5">
          <w:rPr>
            <w:rStyle w:val="Hyperlink"/>
            <w:i/>
            <w:sz w:val="24"/>
            <w:szCs w:val="24"/>
          </w:rPr>
          <w:t>Australian Education Regulation 2013 (Cth)</w:t>
        </w:r>
      </w:hyperlink>
    </w:p>
    <w:p w:rsidR="005576DA" w:rsidRPr="0060018A" w:rsidRDefault="00241D88" w:rsidP="00CB43C7">
      <w:pPr>
        <w:pStyle w:val="Heading4"/>
      </w:pPr>
      <w:r w:rsidRPr="0060018A">
        <w:t>ACT e</w:t>
      </w:r>
      <w:r w:rsidR="005576DA" w:rsidRPr="0060018A">
        <w:t>ducation legislation</w:t>
      </w:r>
    </w:p>
    <w:p w:rsidR="005576DA" w:rsidRPr="0060018A" w:rsidRDefault="00447F98" w:rsidP="005576DA">
      <w:pPr>
        <w:spacing w:after="0"/>
        <w:rPr>
          <w:sz w:val="24"/>
          <w:szCs w:val="24"/>
        </w:rPr>
      </w:pPr>
      <w:hyperlink r:id="rId58" w:history="1">
        <w:r w:rsidR="005576DA" w:rsidRPr="0060018A">
          <w:rPr>
            <w:rStyle w:val="Hyperlink"/>
            <w:i/>
            <w:sz w:val="24"/>
            <w:szCs w:val="24"/>
          </w:rPr>
          <w:t>Education Act 2004 (ACT)</w:t>
        </w:r>
      </w:hyperlink>
    </w:p>
    <w:p w:rsidR="005576DA" w:rsidRPr="0060018A" w:rsidRDefault="005576DA" w:rsidP="00CB43C7">
      <w:pPr>
        <w:pStyle w:val="Heading4"/>
      </w:pPr>
      <w:r w:rsidRPr="0060018A">
        <w:t>Discrimination</w:t>
      </w:r>
    </w:p>
    <w:p w:rsidR="005576DA" w:rsidRPr="0060018A" w:rsidRDefault="00447F98" w:rsidP="005576DA">
      <w:pPr>
        <w:spacing w:after="0"/>
        <w:rPr>
          <w:sz w:val="24"/>
          <w:szCs w:val="24"/>
        </w:rPr>
      </w:pPr>
      <w:hyperlink r:id="rId59" w:history="1">
        <w:r w:rsidR="005576DA" w:rsidRPr="0060018A">
          <w:rPr>
            <w:rStyle w:val="Hyperlink"/>
            <w:i/>
            <w:sz w:val="24"/>
            <w:szCs w:val="24"/>
          </w:rPr>
          <w:t>Discrimination Act 1991 (ACT)</w:t>
        </w:r>
      </w:hyperlink>
    </w:p>
    <w:p w:rsidR="005576DA" w:rsidRPr="0060018A" w:rsidRDefault="00447F98" w:rsidP="005576DA">
      <w:pPr>
        <w:spacing w:after="0"/>
        <w:rPr>
          <w:sz w:val="24"/>
          <w:szCs w:val="24"/>
        </w:rPr>
      </w:pPr>
      <w:hyperlink r:id="rId60" w:anchor="_Toc374623161" w:history="1">
        <w:r w:rsidR="005576DA" w:rsidRPr="0060018A">
          <w:rPr>
            <w:rStyle w:val="Hyperlink"/>
            <w:i/>
            <w:sz w:val="24"/>
            <w:szCs w:val="24"/>
          </w:rPr>
          <w:t>Disability Discrimination Act 1992 (Cth)</w:t>
        </w:r>
      </w:hyperlink>
    </w:p>
    <w:p w:rsidR="005576DA" w:rsidRPr="0060018A" w:rsidRDefault="00447F98" w:rsidP="005576DA">
      <w:pPr>
        <w:spacing w:after="0"/>
        <w:rPr>
          <w:sz w:val="24"/>
          <w:szCs w:val="24"/>
        </w:rPr>
      </w:pPr>
      <w:hyperlink r:id="rId61" w:history="1">
        <w:r w:rsidR="005576DA" w:rsidRPr="0060018A">
          <w:rPr>
            <w:rStyle w:val="Hyperlink"/>
            <w:i/>
            <w:sz w:val="24"/>
            <w:szCs w:val="24"/>
          </w:rPr>
          <w:t>Racial Discrimination Act 1975 (Cth)</w:t>
        </w:r>
      </w:hyperlink>
    </w:p>
    <w:p w:rsidR="005576DA" w:rsidRPr="0060018A" w:rsidRDefault="00447F98" w:rsidP="005576DA">
      <w:pPr>
        <w:spacing w:after="0"/>
        <w:rPr>
          <w:sz w:val="24"/>
          <w:szCs w:val="24"/>
        </w:rPr>
      </w:pPr>
      <w:hyperlink r:id="rId62" w:history="1">
        <w:r w:rsidR="005576DA" w:rsidRPr="0060018A">
          <w:rPr>
            <w:rStyle w:val="Hyperlink"/>
            <w:i/>
            <w:sz w:val="24"/>
            <w:szCs w:val="24"/>
          </w:rPr>
          <w:t>Sex Discrimination Act 1984 (Cth)</w:t>
        </w:r>
      </w:hyperlink>
    </w:p>
    <w:p w:rsidR="00B025F3" w:rsidRPr="00B025F3" w:rsidRDefault="006E1DEB" w:rsidP="00CB43C7">
      <w:pPr>
        <w:pStyle w:val="Heading4"/>
      </w:pPr>
      <w:r>
        <w:t xml:space="preserve">Overseas </w:t>
      </w:r>
      <w:r w:rsidR="00B025F3" w:rsidRPr="00B025F3">
        <w:t>students</w:t>
      </w:r>
    </w:p>
    <w:p w:rsidR="005576DA" w:rsidRPr="0060018A" w:rsidRDefault="00447F98" w:rsidP="005576DA">
      <w:pPr>
        <w:spacing w:after="0"/>
        <w:rPr>
          <w:sz w:val="24"/>
          <w:szCs w:val="24"/>
        </w:rPr>
      </w:pPr>
      <w:hyperlink r:id="rId63" w:history="1">
        <w:r w:rsidR="005576DA" w:rsidRPr="0060018A">
          <w:rPr>
            <w:rStyle w:val="Hyperlink"/>
            <w:i/>
            <w:sz w:val="24"/>
            <w:szCs w:val="24"/>
          </w:rPr>
          <w:t>Education Services for Overseas Students Act 2000 (ESOS Act) (Cth)</w:t>
        </w:r>
      </w:hyperlink>
    </w:p>
    <w:p w:rsidR="006E1DEB" w:rsidRDefault="006E1DEB" w:rsidP="00CB43C7">
      <w:pPr>
        <w:pStyle w:val="Heading4"/>
      </w:pPr>
      <w:r>
        <w:t xml:space="preserve">Education and </w:t>
      </w:r>
      <w:r w:rsidR="004B3DE5">
        <w:t>c</w:t>
      </w:r>
      <w:r>
        <w:t>are</w:t>
      </w:r>
      <w:r w:rsidR="00CB43C7">
        <w:rPr>
          <w:rStyle w:val="FootnoteReference"/>
        </w:rPr>
        <w:footnoteReference w:id="1"/>
      </w:r>
    </w:p>
    <w:p w:rsidR="005576DA" w:rsidRPr="0060018A" w:rsidRDefault="00447F98" w:rsidP="005576DA">
      <w:pPr>
        <w:spacing w:after="0"/>
        <w:rPr>
          <w:sz w:val="24"/>
          <w:szCs w:val="24"/>
        </w:rPr>
      </w:pPr>
      <w:hyperlink r:id="rId64" w:history="1">
        <w:r w:rsidR="005576DA" w:rsidRPr="0060018A">
          <w:rPr>
            <w:rStyle w:val="Hyperlink"/>
            <w:i/>
            <w:sz w:val="24"/>
            <w:szCs w:val="24"/>
          </w:rPr>
          <w:t>Education and Care Services National Law Act 2000 (Cth)</w:t>
        </w:r>
      </w:hyperlink>
    </w:p>
    <w:p w:rsidR="00241D88" w:rsidRPr="0060018A" w:rsidRDefault="00241D88" w:rsidP="00CB43C7">
      <w:pPr>
        <w:pStyle w:val="Heading4"/>
      </w:pPr>
      <w:r w:rsidRPr="0060018A">
        <w:t>Privacy</w:t>
      </w:r>
    </w:p>
    <w:p w:rsidR="00262DCE" w:rsidRDefault="00447F98" w:rsidP="00262DCE">
      <w:pPr>
        <w:spacing w:after="120" w:line="240" w:lineRule="auto"/>
        <w:jc w:val="left"/>
        <w:rPr>
          <w:i/>
        </w:rPr>
      </w:pPr>
      <w:hyperlink r:id="rId65" w:history="1">
        <w:r w:rsidR="00262DCE" w:rsidRPr="00262DCE">
          <w:rPr>
            <w:rStyle w:val="Hyperlink"/>
            <w:i/>
          </w:rPr>
          <w:t>Information Privacy Act 2014 (ACT)</w:t>
        </w:r>
      </w:hyperlink>
    </w:p>
    <w:p w:rsidR="00B025F3" w:rsidRDefault="00447F98" w:rsidP="00262DCE">
      <w:pPr>
        <w:spacing w:after="120" w:line="240" w:lineRule="auto"/>
        <w:jc w:val="left"/>
        <w:rPr>
          <w:i/>
        </w:rPr>
      </w:pPr>
      <w:hyperlink r:id="rId66" w:history="1">
        <w:r w:rsidR="004B3DE5">
          <w:rPr>
            <w:rStyle w:val="Hyperlink"/>
            <w:i/>
          </w:rPr>
          <w:t>Privacy Act 1988 (Cth)</w:t>
        </w:r>
      </w:hyperlink>
    </w:p>
    <w:p w:rsidR="005576DA" w:rsidRPr="0060018A" w:rsidRDefault="005576DA" w:rsidP="00CB43C7">
      <w:pPr>
        <w:pStyle w:val="Heading4"/>
        <w:rPr>
          <w:rStyle w:val="Hyperlink"/>
          <w:b w:val="0"/>
          <w:color w:val="auto"/>
          <w:u w:val="none"/>
        </w:rPr>
      </w:pPr>
      <w:r w:rsidRPr="0060018A">
        <w:t>Safety of students</w:t>
      </w:r>
    </w:p>
    <w:p w:rsidR="005576DA" w:rsidRPr="0060018A" w:rsidRDefault="00447F98" w:rsidP="005576DA">
      <w:pPr>
        <w:spacing w:after="0"/>
        <w:rPr>
          <w:i/>
          <w:sz w:val="24"/>
          <w:szCs w:val="24"/>
        </w:rPr>
      </w:pPr>
      <w:hyperlink r:id="rId67" w:history="1">
        <w:r w:rsidR="005576DA" w:rsidRPr="0060018A">
          <w:rPr>
            <w:rStyle w:val="Hyperlink"/>
            <w:i/>
            <w:sz w:val="24"/>
            <w:szCs w:val="24"/>
          </w:rPr>
          <w:t>Children and Young People Act 2008</w:t>
        </w:r>
      </w:hyperlink>
    </w:p>
    <w:p w:rsidR="005576DA" w:rsidRPr="0060018A" w:rsidRDefault="00447F98" w:rsidP="005576DA">
      <w:pPr>
        <w:spacing w:after="0"/>
        <w:rPr>
          <w:sz w:val="24"/>
          <w:szCs w:val="24"/>
        </w:rPr>
      </w:pPr>
      <w:hyperlink r:id="rId68" w:history="1">
        <w:r w:rsidR="005576DA" w:rsidRPr="0060018A">
          <w:rPr>
            <w:rStyle w:val="Hyperlink"/>
            <w:i/>
            <w:sz w:val="24"/>
            <w:szCs w:val="24"/>
          </w:rPr>
          <w:t>Working with Vulnerable People (Background Checking) Act 2011</w:t>
        </w:r>
      </w:hyperlink>
    </w:p>
    <w:p w:rsidR="005576DA" w:rsidRPr="0060018A" w:rsidRDefault="00241D88" w:rsidP="00CB43C7">
      <w:pPr>
        <w:pStyle w:val="Heading4"/>
      </w:pPr>
      <w:r w:rsidRPr="0060018A">
        <w:t>Work health and s</w:t>
      </w:r>
      <w:r w:rsidR="005576DA" w:rsidRPr="0060018A">
        <w:t>afety</w:t>
      </w:r>
    </w:p>
    <w:p w:rsidR="003551E2" w:rsidRPr="0060018A" w:rsidRDefault="00447F98" w:rsidP="003551E2">
      <w:pPr>
        <w:pStyle w:val="Default"/>
      </w:pPr>
      <w:hyperlink r:id="rId69" w:history="1">
        <w:r w:rsidR="003551E2" w:rsidRPr="0060018A">
          <w:rPr>
            <w:rStyle w:val="Hyperlink"/>
            <w:rFonts w:ascii="Calibri" w:hAnsi="Calibri"/>
            <w:bCs/>
            <w:i/>
          </w:rPr>
          <w:t>Work Health and Safety Act 2011</w:t>
        </w:r>
      </w:hyperlink>
      <w:r w:rsidR="003551E2" w:rsidRPr="0060018A">
        <w:rPr>
          <w:rStyle w:val="Hyperlink"/>
          <w:bCs/>
        </w:rPr>
        <w:t xml:space="preserve"> </w:t>
      </w:r>
      <w:r w:rsidR="003551E2" w:rsidRPr="0060018A">
        <w:rPr>
          <w:rStyle w:val="Hyperlink"/>
          <w:rFonts w:ascii="Calibri" w:hAnsi="Calibri"/>
          <w:bCs/>
          <w:i/>
        </w:rPr>
        <w:t>(ACT)</w:t>
      </w:r>
      <w:r w:rsidR="003551E2" w:rsidRPr="0060018A">
        <w:rPr>
          <w:rStyle w:val="Hyperlink"/>
          <w:bCs/>
        </w:rPr>
        <w:t xml:space="preserve"> </w:t>
      </w:r>
    </w:p>
    <w:p w:rsidR="003551E2" w:rsidRPr="0060018A" w:rsidRDefault="00447F98" w:rsidP="003551E2">
      <w:pPr>
        <w:pStyle w:val="Default"/>
      </w:pPr>
      <w:hyperlink r:id="rId70" w:history="1">
        <w:r w:rsidR="003551E2" w:rsidRPr="0060018A">
          <w:rPr>
            <w:rStyle w:val="Hyperlink"/>
            <w:rFonts w:ascii="Calibri" w:hAnsi="Calibri"/>
            <w:bCs/>
            <w:i/>
          </w:rPr>
          <w:t>Work Health and Safety Regulations 2011</w:t>
        </w:r>
      </w:hyperlink>
      <w:r w:rsidR="003551E2" w:rsidRPr="0060018A">
        <w:t xml:space="preserve"> </w:t>
      </w:r>
    </w:p>
    <w:p w:rsidR="003551E2" w:rsidRPr="0060018A" w:rsidRDefault="00447F98" w:rsidP="003551E2">
      <w:pPr>
        <w:pStyle w:val="Default"/>
      </w:pPr>
      <w:hyperlink r:id="rId71" w:history="1">
        <w:r w:rsidR="003551E2" w:rsidRPr="0060018A">
          <w:rPr>
            <w:rStyle w:val="Hyperlink"/>
            <w:rFonts w:ascii="Calibri" w:hAnsi="Calibri"/>
            <w:i/>
          </w:rPr>
          <w:t>Australian Standard 4801</w:t>
        </w:r>
      </w:hyperlink>
      <w:r w:rsidR="003551E2" w:rsidRPr="0060018A">
        <w:rPr>
          <w:rFonts w:ascii="Calibri" w:hAnsi="Calibri"/>
          <w:i/>
        </w:rPr>
        <w:t xml:space="preserve"> </w:t>
      </w:r>
      <w:r w:rsidR="003551E2" w:rsidRPr="0060018A">
        <w:rPr>
          <w:rFonts w:ascii="Calibri" w:hAnsi="Calibri"/>
        </w:rPr>
        <w:t>(AS4801)</w:t>
      </w:r>
    </w:p>
    <w:p w:rsidR="005576DA" w:rsidRPr="0060018A" w:rsidRDefault="005576DA" w:rsidP="00CB43C7">
      <w:pPr>
        <w:pStyle w:val="Heading4"/>
      </w:pPr>
      <w:r w:rsidRPr="0060018A">
        <w:t>Registration of teachers</w:t>
      </w:r>
    </w:p>
    <w:p w:rsidR="005576DA" w:rsidRPr="0060018A" w:rsidRDefault="00447F98" w:rsidP="005576DA">
      <w:pPr>
        <w:spacing w:after="0"/>
        <w:rPr>
          <w:i/>
          <w:sz w:val="24"/>
          <w:szCs w:val="24"/>
        </w:rPr>
      </w:pPr>
      <w:hyperlink r:id="rId72" w:history="1">
        <w:r w:rsidR="005576DA" w:rsidRPr="0060018A">
          <w:rPr>
            <w:rStyle w:val="Hyperlink"/>
            <w:i/>
            <w:sz w:val="24"/>
            <w:szCs w:val="24"/>
          </w:rPr>
          <w:t>ACT Teacher Quality Institute Act 2010</w:t>
        </w:r>
      </w:hyperlink>
    </w:p>
    <w:p w:rsidR="004B3DE5" w:rsidRDefault="004B3DE5">
      <w:pPr>
        <w:rPr>
          <w:rFonts w:cs="Calibri"/>
          <w:b/>
          <w:bCs/>
          <w:i/>
          <w:spacing w:val="10"/>
          <w:sz w:val="48"/>
          <w:szCs w:val="22"/>
        </w:rPr>
      </w:pPr>
      <w:bookmarkStart w:id="644" w:name="_Toc421191215"/>
      <w:bookmarkStart w:id="645" w:name="_Toc421269268"/>
      <w:r>
        <w:br w:type="page"/>
      </w:r>
    </w:p>
    <w:p w:rsidR="00BC33AC" w:rsidRDefault="00BC33AC" w:rsidP="000F7177">
      <w:pPr>
        <w:pStyle w:val="Heading1"/>
      </w:pPr>
      <w:bookmarkStart w:id="646" w:name="_Toc421272755"/>
      <w:bookmarkStart w:id="647" w:name="_Toc421272835"/>
      <w:r>
        <w:lastRenderedPageBreak/>
        <w:t>Appendix 2</w:t>
      </w:r>
      <w:bookmarkEnd w:id="644"/>
      <w:bookmarkEnd w:id="645"/>
      <w:bookmarkEnd w:id="646"/>
      <w:bookmarkEnd w:id="647"/>
    </w:p>
    <w:p w:rsidR="00B025F3" w:rsidRDefault="00B025F3" w:rsidP="007C5FA5">
      <w:pPr>
        <w:pStyle w:val="Heading2"/>
      </w:pPr>
    </w:p>
    <w:p w:rsidR="00BC33AC" w:rsidRDefault="00BC33AC" w:rsidP="007C5FA5">
      <w:pPr>
        <w:pStyle w:val="Heading2"/>
      </w:pPr>
      <w:bookmarkStart w:id="648" w:name="_Toc421191216"/>
      <w:bookmarkStart w:id="649" w:name="_Toc421269269"/>
      <w:bookmarkStart w:id="650" w:name="_Toc421272756"/>
      <w:bookmarkStart w:id="651" w:name="_Toc421272836"/>
      <w:r>
        <w:t>Relevant guidelines</w:t>
      </w:r>
      <w:bookmarkEnd w:id="648"/>
      <w:r w:rsidR="00EF5913">
        <w:t xml:space="preserve"> and websites</w:t>
      </w:r>
      <w:bookmarkEnd w:id="649"/>
      <w:bookmarkEnd w:id="650"/>
      <w:bookmarkEnd w:id="651"/>
    </w:p>
    <w:p w:rsidR="00BC33AC" w:rsidRPr="0060018A" w:rsidRDefault="00BC33AC" w:rsidP="00CB43C7">
      <w:pPr>
        <w:pStyle w:val="Heading4"/>
      </w:pPr>
      <w:r w:rsidRPr="0060018A">
        <w:t>Curriculum</w:t>
      </w:r>
    </w:p>
    <w:p w:rsidR="00BC33AC" w:rsidRPr="0060018A" w:rsidRDefault="00447F98" w:rsidP="00BC33AC">
      <w:pPr>
        <w:spacing w:after="0" w:line="240" w:lineRule="auto"/>
        <w:rPr>
          <w:i/>
          <w:sz w:val="24"/>
          <w:szCs w:val="24"/>
        </w:rPr>
      </w:pPr>
      <w:hyperlink r:id="rId73" w:history="1">
        <w:r w:rsidR="00BC33AC" w:rsidRPr="0060018A">
          <w:rPr>
            <w:rStyle w:val="Hyperlink"/>
            <w:i/>
            <w:sz w:val="24"/>
            <w:szCs w:val="24"/>
          </w:rPr>
          <w:t>ACT Curriculum requirements</w:t>
        </w:r>
      </w:hyperlink>
    </w:p>
    <w:p w:rsidR="00BC33AC" w:rsidRPr="0060018A" w:rsidRDefault="00447F98" w:rsidP="00BC33AC">
      <w:pPr>
        <w:spacing w:after="0" w:line="240" w:lineRule="auto"/>
        <w:rPr>
          <w:i/>
          <w:sz w:val="24"/>
          <w:szCs w:val="24"/>
        </w:rPr>
      </w:pPr>
      <w:hyperlink r:id="rId74" w:history="1">
        <w:r w:rsidR="00BC33AC" w:rsidRPr="0060018A">
          <w:rPr>
            <w:rStyle w:val="Hyperlink"/>
            <w:i/>
            <w:sz w:val="24"/>
            <w:szCs w:val="24"/>
          </w:rPr>
          <w:t xml:space="preserve">Australian Curriculum, Assessment and Reporting Authority </w:t>
        </w:r>
      </w:hyperlink>
    </w:p>
    <w:p w:rsidR="00BC33AC" w:rsidRPr="0060018A" w:rsidRDefault="00447F98" w:rsidP="00BC33AC">
      <w:pPr>
        <w:spacing w:after="0" w:line="240" w:lineRule="auto"/>
        <w:rPr>
          <w:i/>
          <w:sz w:val="24"/>
          <w:szCs w:val="24"/>
        </w:rPr>
      </w:pPr>
      <w:hyperlink r:id="rId75" w:history="1">
        <w:r w:rsidR="00BC33AC" w:rsidRPr="0060018A">
          <w:rPr>
            <w:rStyle w:val="Hyperlink"/>
            <w:i/>
            <w:sz w:val="24"/>
            <w:szCs w:val="24"/>
          </w:rPr>
          <w:t>Australian Curriculum</w:t>
        </w:r>
      </w:hyperlink>
    </w:p>
    <w:p w:rsidR="00BC33AC" w:rsidRPr="0060018A" w:rsidRDefault="00447F98" w:rsidP="00BC33AC">
      <w:pPr>
        <w:spacing w:after="0" w:line="240" w:lineRule="auto"/>
        <w:rPr>
          <w:i/>
          <w:sz w:val="24"/>
          <w:szCs w:val="24"/>
        </w:rPr>
      </w:pPr>
      <w:hyperlink r:id="rId76" w:anchor="search=shape" w:history="1">
        <w:r w:rsidR="00BC33AC" w:rsidRPr="0060018A">
          <w:rPr>
            <w:rStyle w:val="Hyperlink"/>
            <w:i/>
            <w:sz w:val="24"/>
            <w:szCs w:val="24"/>
          </w:rPr>
          <w:t>Shape of the Australian Curriculum</w:t>
        </w:r>
      </w:hyperlink>
    </w:p>
    <w:p w:rsidR="00CB43C7" w:rsidRDefault="00CB43C7" w:rsidP="00CB43C7">
      <w:pPr>
        <w:pStyle w:val="Heading4"/>
      </w:pPr>
      <w:r>
        <w:t>Disability</w:t>
      </w:r>
    </w:p>
    <w:p w:rsidR="00CB43C7" w:rsidRPr="00932C16" w:rsidRDefault="00447F98" w:rsidP="00CB43C7">
      <w:pPr>
        <w:rPr>
          <w:i/>
        </w:rPr>
      </w:pPr>
      <w:hyperlink r:id="rId77" w:history="1">
        <w:r w:rsidR="00932C16" w:rsidRPr="00932C16">
          <w:rPr>
            <w:rStyle w:val="Hyperlink"/>
            <w:i/>
          </w:rPr>
          <w:t>National Disability Insurance Scheme</w:t>
        </w:r>
      </w:hyperlink>
    </w:p>
    <w:p w:rsidR="006E1DEB" w:rsidRDefault="006E1DEB" w:rsidP="00CB43C7">
      <w:pPr>
        <w:pStyle w:val="Heading4"/>
      </w:pPr>
      <w:r>
        <w:t xml:space="preserve">Education and </w:t>
      </w:r>
      <w:r w:rsidR="004B3DE5">
        <w:t>c</w:t>
      </w:r>
      <w:r>
        <w:t>are</w:t>
      </w:r>
    </w:p>
    <w:p w:rsidR="006E1DEB" w:rsidRPr="006E1DEB" w:rsidRDefault="00447F98" w:rsidP="006E1DEB">
      <w:pPr>
        <w:spacing w:after="0"/>
        <w:rPr>
          <w:i/>
          <w:sz w:val="24"/>
          <w:szCs w:val="24"/>
        </w:rPr>
      </w:pPr>
      <w:hyperlink r:id="rId78" w:history="1">
        <w:r w:rsidR="006E1DEB" w:rsidRPr="006E1DEB">
          <w:rPr>
            <w:rStyle w:val="Hyperlink"/>
            <w:i/>
            <w:sz w:val="24"/>
            <w:szCs w:val="24"/>
          </w:rPr>
          <w:t>Policy</w:t>
        </w:r>
        <w:r w:rsidR="006E1DEB" w:rsidRPr="006E1DEB">
          <w:rPr>
            <w:rStyle w:val="Hyperlink"/>
            <w:i/>
          </w:rPr>
          <w:t xml:space="preserve"> and regulation</w:t>
        </w:r>
      </w:hyperlink>
    </w:p>
    <w:p w:rsidR="00932C16" w:rsidRDefault="00932C16" w:rsidP="00CB43C7">
      <w:pPr>
        <w:pStyle w:val="Heading4"/>
      </w:pPr>
      <w:r>
        <w:t>Community services</w:t>
      </w:r>
    </w:p>
    <w:p w:rsidR="00932C16" w:rsidRPr="00932C16" w:rsidRDefault="00447F98" w:rsidP="004B3DE5">
      <w:pPr>
        <w:spacing w:after="0"/>
        <w:rPr>
          <w:i/>
        </w:rPr>
      </w:pPr>
      <w:hyperlink r:id="rId79" w:history="1">
        <w:r w:rsidR="00932C16" w:rsidRPr="00932C16">
          <w:rPr>
            <w:rStyle w:val="Hyperlink"/>
            <w:i/>
          </w:rPr>
          <w:t>Employment of children and young people</w:t>
        </w:r>
      </w:hyperlink>
    </w:p>
    <w:p w:rsidR="00932C16" w:rsidRPr="004B3DE5" w:rsidRDefault="00447F98" w:rsidP="00932C16">
      <w:pPr>
        <w:rPr>
          <w:i/>
        </w:rPr>
      </w:pPr>
      <w:hyperlink r:id="rId80" w:history="1">
        <w:r w:rsidR="004B3DE5" w:rsidRPr="004B3DE5">
          <w:rPr>
            <w:rStyle w:val="Hyperlink"/>
            <w:i/>
          </w:rPr>
          <w:t>Office for Aboriginal and Torres Strait Islander Affairs</w:t>
        </w:r>
      </w:hyperlink>
    </w:p>
    <w:p w:rsidR="00B025F3" w:rsidRPr="00B025F3" w:rsidRDefault="006E1DEB" w:rsidP="00CB43C7">
      <w:pPr>
        <w:pStyle w:val="Heading4"/>
      </w:pPr>
      <w:r>
        <w:t>Overseas</w:t>
      </w:r>
      <w:r w:rsidR="00B025F3" w:rsidRPr="00B025F3">
        <w:t xml:space="preserve"> students</w:t>
      </w:r>
    </w:p>
    <w:p w:rsidR="00B025F3" w:rsidRDefault="00447F98" w:rsidP="00262DCE">
      <w:pPr>
        <w:spacing w:after="0" w:line="240" w:lineRule="auto"/>
        <w:rPr>
          <w:i/>
          <w:sz w:val="24"/>
          <w:szCs w:val="24"/>
        </w:rPr>
      </w:pPr>
      <w:hyperlink r:id="rId81" w:history="1">
        <w:r w:rsidR="00B025F3" w:rsidRPr="00B025F3">
          <w:rPr>
            <w:rStyle w:val="Hyperlink"/>
            <w:i/>
            <w:sz w:val="24"/>
            <w:szCs w:val="24"/>
          </w:rPr>
          <w:t>ESOS legislative framework</w:t>
        </w:r>
      </w:hyperlink>
    </w:p>
    <w:p w:rsidR="006E1DEB" w:rsidRPr="00B025F3" w:rsidRDefault="00447F98" w:rsidP="00262DCE">
      <w:pPr>
        <w:spacing w:after="0" w:line="240" w:lineRule="auto"/>
        <w:rPr>
          <w:i/>
          <w:sz w:val="24"/>
          <w:szCs w:val="24"/>
        </w:rPr>
      </w:pPr>
      <w:hyperlink r:id="rId82" w:history="1">
        <w:r w:rsidR="006E1DEB" w:rsidRPr="006E1DEB">
          <w:rPr>
            <w:rStyle w:val="Hyperlink"/>
            <w:i/>
            <w:sz w:val="24"/>
            <w:szCs w:val="24"/>
          </w:rPr>
          <w:t>National code of practice for providers of education to overseas students</w:t>
        </w:r>
      </w:hyperlink>
    </w:p>
    <w:p w:rsidR="00262DCE" w:rsidRPr="0060018A" w:rsidRDefault="00262DCE" w:rsidP="00CB43C7">
      <w:pPr>
        <w:pStyle w:val="Heading4"/>
      </w:pPr>
      <w:r w:rsidRPr="0060018A">
        <w:t>Privacy</w:t>
      </w:r>
    </w:p>
    <w:p w:rsidR="00262DCE" w:rsidRDefault="00447F98" w:rsidP="00262DCE">
      <w:pPr>
        <w:spacing w:after="0" w:line="240" w:lineRule="auto"/>
      </w:pPr>
      <w:hyperlink r:id="rId83" w:history="1">
        <w:r w:rsidR="00262DCE" w:rsidRPr="0060018A">
          <w:rPr>
            <w:rStyle w:val="Hyperlink"/>
            <w:i/>
            <w:sz w:val="24"/>
            <w:szCs w:val="24"/>
          </w:rPr>
          <w:t xml:space="preserve">Australian Privacy Principles (2014) </w:t>
        </w:r>
      </w:hyperlink>
    </w:p>
    <w:p w:rsidR="00262DCE" w:rsidRPr="0060018A" w:rsidRDefault="00262DCE" w:rsidP="00CB43C7">
      <w:pPr>
        <w:pStyle w:val="Heading4"/>
        <w:rPr>
          <w:rStyle w:val="Hyperlink"/>
          <w:b w:val="0"/>
          <w:color w:val="auto"/>
          <w:u w:val="none"/>
        </w:rPr>
      </w:pPr>
      <w:r w:rsidRPr="0060018A">
        <w:t>Safety of students</w:t>
      </w:r>
    </w:p>
    <w:p w:rsidR="00262DCE" w:rsidRDefault="00447F98" w:rsidP="00262DCE">
      <w:pPr>
        <w:spacing w:after="0" w:line="240" w:lineRule="auto"/>
      </w:pPr>
      <w:hyperlink r:id="rId84" w:history="1">
        <w:r w:rsidR="00262DCE" w:rsidRPr="0060018A">
          <w:rPr>
            <w:rStyle w:val="Hyperlink"/>
            <w:i/>
            <w:sz w:val="24"/>
            <w:szCs w:val="24"/>
          </w:rPr>
          <w:t>National Safe Schools Framework</w:t>
        </w:r>
      </w:hyperlink>
    </w:p>
    <w:p w:rsidR="00932C16" w:rsidRPr="00932C16" w:rsidRDefault="00447F98" w:rsidP="00262DCE">
      <w:pPr>
        <w:spacing w:after="0" w:line="240" w:lineRule="auto"/>
        <w:rPr>
          <w:b/>
          <w:i/>
          <w:sz w:val="24"/>
          <w:szCs w:val="24"/>
        </w:rPr>
      </w:pPr>
      <w:hyperlink r:id="rId85" w:history="1">
        <w:r w:rsidR="00932C16">
          <w:rPr>
            <w:rStyle w:val="Hyperlink"/>
            <w:i/>
          </w:rPr>
          <w:t>Care and protection services including information for Mandated Reporters</w:t>
        </w:r>
      </w:hyperlink>
    </w:p>
    <w:p w:rsidR="00262DCE" w:rsidRPr="004B3DE5" w:rsidRDefault="00447F98" w:rsidP="00262DCE">
      <w:pPr>
        <w:spacing w:after="0" w:line="240" w:lineRule="auto"/>
        <w:rPr>
          <w:i/>
          <w:sz w:val="24"/>
          <w:szCs w:val="24"/>
        </w:rPr>
      </w:pPr>
      <w:hyperlink r:id="rId86" w:history="1">
        <w:r w:rsidR="004B3DE5" w:rsidRPr="004B3DE5">
          <w:rPr>
            <w:rStyle w:val="Hyperlink"/>
            <w:i/>
            <w:sz w:val="24"/>
            <w:szCs w:val="24"/>
          </w:rPr>
          <w:t>Working with Vulnerable People</w:t>
        </w:r>
      </w:hyperlink>
    </w:p>
    <w:p w:rsidR="006E1DEB" w:rsidRDefault="006E1DEB" w:rsidP="00CB43C7">
      <w:pPr>
        <w:pStyle w:val="Heading4"/>
      </w:pPr>
      <w:r>
        <w:t>Senior secondary students</w:t>
      </w:r>
    </w:p>
    <w:p w:rsidR="006E1DEB" w:rsidRPr="006E1DEB" w:rsidRDefault="00447F98" w:rsidP="006E1DEB">
      <w:pPr>
        <w:spacing w:after="0" w:line="240" w:lineRule="auto"/>
        <w:rPr>
          <w:i/>
          <w:sz w:val="24"/>
          <w:szCs w:val="24"/>
        </w:rPr>
      </w:pPr>
      <w:hyperlink r:id="rId87" w:history="1">
        <w:r w:rsidR="006E1DEB" w:rsidRPr="006E1DEB">
          <w:rPr>
            <w:rStyle w:val="Hyperlink"/>
            <w:i/>
            <w:sz w:val="24"/>
            <w:szCs w:val="24"/>
          </w:rPr>
          <w:t>Board of Senior Secondary Studies (BSSS)</w:t>
        </w:r>
      </w:hyperlink>
    </w:p>
    <w:p w:rsidR="00262DCE" w:rsidRPr="0060018A" w:rsidRDefault="00262DCE" w:rsidP="00CB43C7">
      <w:pPr>
        <w:pStyle w:val="Heading4"/>
      </w:pPr>
      <w:r w:rsidRPr="0060018A">
        <w:t>Work health and safety</w:t>
      </w:r>
    </w:p>
    <w:p w:rsidR="00262DCE" w:rsidRDefault="00447F98" w:rsidP="00262DCE">
      <w:pPr>
        <w:spacing w:after="0"/>
        <w:rPr>
          <w:b/>
          <w:sz w:val="24"/>
          <w:szCs w:val="24"/>
        </w:rPr>
      </w:pPr>
      <w:hyperlink r:id="rId88" w:history="1">
        <w:r w:rsidR="00262DCE" w:rsidRPr="0060018A">
          <w:rPr>
            <w:rStyle w:val="Hyperlink"/>
            <w:bCs/>
            <w:i/>
            <w:sz w:val="24"/>
            <w:szCs w:val="24"/>
          </w:rPr>
          <w:t>Work Health and Safety (How to Manage Work Health and Safety Risks) Code of Practice 2011</w:t>
        </w:r>
      </w:hyperlink>
      <w:r w:rsidR="00262DCE" w:rsidRPr="0060018A">
        <w:rPr>
          <w:b/>
          <w:sz w:val="24"/>
          <w:szCs w:val="24"/>
        </w:rPr>
        <w:t xml:space="preserve"> </w:t>
      </w:r>
    </w:p>
    <w:p w:rsidR="006E1DEB" w:rsidRPr="006E1DEB" w:rsidRDefault="00447F98" w:rsidP="00262DCE">
      <w:pPr>
        <w:spacing w:after="0"/>
        <w:rPr>
          <w:i/>
          <w:sz w:val="24"/>
          <w:szCs w:val="24"/>
        </w:rPr>
      </w:pPr>
      <w:hyperlink r:id="rId89" w:history="1">
        <w:r w:rsidR="006E1DEB" w:rsidRPr="006E1DEB">
          <w:rPr>
            <w:rStyle w:val="Hyperlink"/>
            <w:i/>
            <w:sz w:val="24"/>
            <w:szCs w:val="24"/>
          </w:rPr>
          <w:t>Work Safe ACT</w:t>
        </w:r>
      </w:hyperlink>
    </w:p>
    <w:p w:rsidR="00262DCE" w:rsidRPr="0060018A" w:rsidRDefault="00262DCE" w:rsidP="00262DCE">
      <w:pPr>
        <w:spacing w:after="0"/>
        <w:rPr>
          <w:sz w:val="24"/>
          <w:szCs w:val="24"/>
        </w:rPr>
      </w:pPr>
    </w:p>
    <w:p w:rsidR="00262DCE" w:rsidRPr="005576DA" w:rsidRDefault="00262DCE" w:rsidP="005576DA">
      <w:pPr>
        <w:spacing w:after="0" w:line="240" w:lineRule="auto"/>
        <w:rPr>
          <w:i/>
          <w:szCs w:val="22"/>
        </w:rPr>
      </w:pPr>
    </w:p>
    <w:sectPr w:rsidR="00262DCE" w:rsidRPr="005576DA" w:rsidSect="00A575F3">
      <w:headerReference w:type="even" r:id="rId90"/>
      <w:headerReference w:type="default" r:id="rId91"/>
      <w:footerReference w:type="default" r:id="rId92"/>
      <w:headerReference w:type="first" r:id="rId93"/>
      <w:footerReference w:type="first" r:id="rId94"/>
      <w:endnotePr>
        <w:numFmt w:val="decimal"/>
      </w:endnotePr>
      <w:type w:val="continuous"/>
      <w:pgSz w:w="11909" w:h="16834" w:code="9"/>
      <w:pgMar w:top="1440" w:right="1440" w:bottom="1440" w:left="1440" w:header="426" w:footer="70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177" w:rsidRDefault="000F7177" w:rsidP="00F65EAE">
      <w:pPr>
        <w:spacing w:after="0" w:line="240" w:lineRule="auto"/>
      </w:pPr>
      <w:r>
        <w:separator/>
      </w:r>
    </w:p>
  </w:endnote>
  <w:endnote w:type="continuationSeparator" w:id="0">
    <w:p w:rsidR="000F7177" w:rsidRDefault="000F7177" w:rsidP="00F65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77" w:rsidRDefault="000F7177">
    <w:pPr>
      <w:pStyle w:val="Footer"/>
    </w:pPr>
    <w:r>
      <w:t xml:space="preserve">Page </w:t>
    </w:r>
    <w:r w:rsidR="00447F98">
      <w:rPr>
        <w:b/>
        <w:sz w:val="24"/>
      </w:rPr>
      <w:fldChar w:fldCharType="begin"/>
    </w:r>
    <w:r>
      <w:rPr>
        <w:b/>
      </w:rPr>
      <w:instrText xml:space="preserve"> PAGE </w:instrText>
    </w:r>
    <w:r w:rsidR="00447F98">
      <w:rPr>
        <w:b/>
        <w:sz w:val="24"/>
      </w:rPr>
      <w:fldChar w:fldCharType="separate"/>
    </w:r>
    <w:r w:rsidR="00F3766A">
      <w:rPr>
        <w:b/>
        <w:noProof/>
      </w:rPr>
      <w:t>13</w:t>
    </w:r>
    <w:r w:rsidR="00447F98">
      <w:rPr>
        <w:b/>
        <w:sz w:val="24"/>
      </w:rPr>
      <w:fldChar w:fldCharType="end"/>
    </w:r>
    <w:r>
      <w:t xml:space="preserve"> of </w:t>
    </w:r>
    <w:r w:rsidR="00447F98">
      <w:rPr>
        <w:b/>
        <w:sz w:val="24"/>
      </w:rPr>
      <w:fldChar w:fldCharType="begin"/>
    </w:r>
    <w:r>
      <w:rPr>
        <w:b/>
      </w:rPr>
      <w:instrText xml:space="preserve"> NUMPAGES  </w:instrText>
    </w:r>
    <w:r w:rsidR="00447F98">
      <w:rPr>
        <w:b/>
        <w:sz w:val="24"/>
      </w:rPr>
      <w:fldChar w:fldCharType="separate"/>
    </w:r>
    <w:r w:rsidR="00F3766A">
      <w:rPr>
        <w:b/>
        <w:noProof/>
      </w:rPr>
      <w:t>13</w:t>
    </w:r>
    <w:r w:rsidR="00447F98">
      <w:rPr>
        <w:b/>
        <w:sz w:val="24"/>
      </w:rPr>
      <w:fldChar w:fldCharType="end"/>
    </w:r>
  </w:p>
  <w:p w:rsidR="000F7177" w:rsidRDefault="000F71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77" w:rsidRDefault="000F7177">
    <w:pPr>
      <w:pStyle w:val="Footer"/>
    </w:pPr>
    <w:r>
      <w:t xml:space="preserve">Page </w:t>
    </w:r>
    <w:r w:rsidR="00447F98">
      <w:rPr>
        <w:b/>
      </w:rPr>
      <w:fldChar w:fldCharType="begin"/>
    </w:r>
    <w:r>
      <w:rPr>
        <w:b/>
      </w:rPr>
      <w:instrText xml:space="preserve"> PAGE </w:instrText>
    </w:r>
    <w:r w:rsidR="00447F98">
      <w:rPr>
        <w:b/>
      </w:rPr>
      <w:fldChar w:fldCharType="separate"/>
    </w:r>
    <w:r w:rsidR="00F3766A">
      <w:rPr>
        <w:b/>
        <w:noProof/>
      </w:rPr>
      <w:t>28</w:t>
    </w:r>
    <w:r w:rsidR="00447F98">
      <w:rPr>
        <w:b/>
      </w:rPr>
      <w:fldChar w:fldCharType="end"/>
    </w:r>
    <w:r>
      <w:t xml:space="preserve"> of </w:t>
    </w:r>
    <w:r w:rsidR="00447F98">
      <w:rPr>
        <w:b/>
      </w:rPr>
      <w:fldChar w:fldCharType="begin"/>
    </w:r>
    <w:r>
      <w:rPr>
        <w:b/>
      </w:rPr>
      <w:instrText xml:space="preserve"> NUMPAGES  </w:instrText>
    </w:r>
    <w:r w:rsidR="00447F98">
      <w:rPr>
        <w:b/>
      </w:rPr>
      <w:fldChar w:fldCharType="separate"/>
    </w:r>
    <w:r w:rsidR="00F3766A">
      <w:rPr>
        <w:b/>
        <w:noProof/>
      </w:rPr>
      <w:t>28</w:t>
    </w:r>
    <w:r w:rsidR="00447F98">
      <w:rPr>
        <w:b/>
      </w:rPr>
      <w:fldChar w:fldCharType="end"/>
    </w:r>
  </w:p>
  <w:p w:rsidR="000F7177" w:rsidRDefault="000F71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77" w:rsidRDefault="000F7177">
    <w:pPr>
      <w:pStyle w:val="Footer"/>
    </w:pPr>
    <w:r>
      <w:t xml:space="preserve">Page </w:t>
    </w:r>
    <w:r w:rsidR="00447F98">
      <w:rPr>
        <w:b/>
      </w:rPr>
      <w:fldChar w:fldCharType="begin"/>
    </w:r>
    <w:r>
      <w:rPr>
        <w:b/>
      </w:rPr>
      <w:instrText xml:space="preserve"> PAGE </w:instrText>
    </w:r>
    <w:r w:rsidR="00447F98">
      <w:rPr>
        <w:b/>
      </w:rPr>
      <w:fldChar w:fldCharType="separate"/>
    </w:r>
    <w:r>
      <w:rPr>
        <w:b/>
        <w:noProof/>
      </w:rPr>
      <w:t>30</w:t>
    </w:r>
    <w:r w:rsidR="00447F98">
      <w:rPr>
        <w:b/>
      </w:rPr>
      <w:fldChar w:fldCharType="end"/>
    </w:r>
    <w:r>
      <w:t xml:space="preserve"> of </w:t>
    </w:r>
    <w:r w:rsidR="00447F98">
      <w:rPr>
        <w:b/>
      </w:rPr>
      <w:fldChar w:fldCharType="begin"/>
    </w:r>
    <w:r>
      <w:rPr>
        <w:b/>
      </w:rPr>
      <w:instrText xml:space="preserve"> NUMPAGES  </w:instrText>
    </w:r>
    <w:r w:rsidR="00447F98">
      <w:rPr>
        <w:b/>
      </w:rPr>
      <w:fldChar w:fldCharType="separate"/>
    </w:r>
    <w:r>
      <w:rPr>
        <w:b/>
        <w:noProof/>
      </w:rPr>
      <w:t>33</w:t>
    </w:r>
    <w:r w:rsidR="00447F98">
      <w:rPr>
        <w:b/>
      </w:rPr>
      <w:fldChar w:fldCharType="end"/>
    </w:r>
  </w:p>
  <w:p w:rsidR="000F7177" w:rsidRDefault="000F717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77" w:rsidRDefault="000F7177">
    <w:pPr>
      <w:pStyle w:val="Footer"/>
    </w:pPr>
    <w:r>
      <w:t xml:space="preserve">Page </w:t>
    </w:r>
    <w:r w:rsidR="00447F98">
      <w:rPr>
        <w:b/>
      </w:rPr>
      <w:fldChar w:fldCharType="begin"/>
    </w:r>
    <w:r>
      <w:rPr>
        <w:b/>
      </w:rPr>
      <w:instrText xml:space="preserve"> PAGE </w:instrText>
    </w:r>
    <w:r w:rsidR="00447F98">
      <w:rPr>
        <w:b/>
      </w:rPr>
      <w:fldChar w:fldCharType="separate"/>
    </w:r>
    <w:r w:rsidR="00F3766A">
      <w:rPr>
        <w:b/>
        <w:noProof/>
      </w:rPr>
      <w:t>31</w:t>
    </w:r>
    <w:r w:rsidR="00447F98">
      <w:rPr>
        <w:b/>
      </w:rPr>
      <w:fldChar w:fldCharType="end"/>
    </w:r>
    <w:r>
      <w:t xml:space="preserve"> of </w:t>
    </w:r>
    <w:r w:rsidR="00447F98">
      <w:rPr>
        <w:b/>
      </w:rPr>
      <w:fldChar w:fldCharType="begin"/>
    </w:r>
    <w:r>
      <w:rPr>
        <w:b/>
      </w:rPr>
      <w:instrText xml:space="preserve"> NUMPAGES  </w:instrText>
    </w:r>
    <w:r w:rsidR="00447F98">
      <w:rPr>
        <w:b/>
      </w:rPr>
      <w:fldChar w:fldCharType="separate"/>
    </w:r>
    <w:r w:rsidR="00F3766A">
      <w:rPr>
        <w:b/>
        <w:noProof/>
      </w:rPr>
      <w:t>31</w:t>
    </w:r>
    <w:r w:rsidR="00447F98">
      <w:rPr>
        <w:b/>
      </w:rPr>
      <w:fldChar w:fldCharType="end"/>
    </w:r>
  </w:p>
  <w:p w:rsidR="000F7177" w:rsidRDefault="000F717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77" w:rsidRDefault="000F7177">
    <w:pPr>
      <w:pStyle w:val="Footer"/>
    </w:pPr>
    <w:r>
      <w:t xml:space="preserve">Page </w:t>
    </w:r>
    <w:r w:rsidR="00447F98">
      <w:rPr>
        <w:b/>
      </w:rPr>
      <w:fldChar w:fldCharType="begin"/>
    </w:r>
    <w:r>
      <w:rPr>
        <w:b/>
      </w:rPr>
      <w:instrText xml:space="preserve"> PAGE </w:instrText>
    </w:r>
    <w:r w:rsidR="00447F98">
      <w:rPr>
        <w:b/>
      </w:rPr>
      <w:fldChar w:fldCharType="separate"/>
    </w:r>
    <w:r>
      <w:rPr>
        <w:b/>
        <w:noProof/>
      </w:rPr>
      <w:t>30</w:t>
    </w:r>
    <w:r w:rsidR="00447F98">
      <w:rPr>
        <w:b/>
      </w:rPr>
      <w:fldChar w:fldCharType="end"/>
    </w:r>
    <w:r>
      <w:t xml:space="preserve"> of </w:t>
    </w:r>
    <w:r w:rsidR="00447F98">
      <w:rPr>
        <w:b/>
      </w:rPr>
      <w:fldChar w:fldCharType="begin"/>
    </w:r>
    <w:r>
      <w:rPr>
        <w:b/>
      </w:rPr>
      <w:instrText xml:space="preserve"> NUMPAGES  </w:instrText>
    </w:r>
    <w:r w:rsidR="00447F98">
      <w:rPr>
        <w:b/>
      </w:rPr>
      <w:fldChar w:fldCharType="separate"/>
    </w:r>
    <w:r>
      <w:rPr>
        <w:b/>
        <w:noProof/>
      </w:rPr>
      <w:t>33</w:t>
    </w:r>
    <w:r w:rsidR="00447F98">
      <w:rPr>
        <w:b/>
      </w:rPr>
      <w:fldChar w:fldCharType="end"/>
    </w:r>
  </w:p>
  <w:p w:rsidR="000F7177" w:rsidRDefault="000F717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77" w:rsidRDefault="000F7177">
    <w:pPr>
      <w:pStyle w:val="Footer"/>
    </w:pPr>
    <w:r>
      <w:t xml:space="preserve"> Page </w:t>
    </w:r>
    <w:r w:rsidR="00447F98">
      <w:rPr>
        <w:b/>
      </w:rPr>
      <w:fldChar w:fldCharType="begin"/>
    </w:r>
    <w:r>
      <w:rPr>
        <w:b/>
      </w:rPr>
      <w:instrText xml:space="preserve"> PAGE </w:instrText>
    </w:r>
    <w:r w:rsidR="00447F98">
      <w:rPr>
        <w:b/>
      </w:rPr>
      <w:fldChar w:fldCharType="separate"/>
    </w:r>
    <w:r w:rsidR="00F3766A">
      <w:rPr>
        <w:b/>
        <w:noProof/>
      </w:rPr>
      <w:t>34</w:t>
    </w:r>
    <w:r w:rsidR="00447F98">
      <w:rPr>
        <w:b/>
      </w:rPr>
      <w:fldChar w:fldCharType="end"/>
    </w:r>
    <w:r>
      <w:t xml:space="preserve"> of </w:t>
    </w:r>
    <w:r w:rsidR="00447F98">
      <w:rPr>
        <w:b/>
      </w:rPr>
      <w:fldChar w:fldCharType="begin"/>
    </w:r>
    <w:r>
      <w:rPr>
        <w:b/>
      </w:rPr>
      <w:instrText xml:space="preserve"> NUMPAGES  </w:instrText>
    </w:r>
    <w:r w:rsidR="00447F98">
      <w:rPr>
        <w:b/>
      </w:rPr>
      <w:fldChar w:fldCharType="separate"/>
    </w:r>
    <w:r w:rsidR="00F3766A">
      <w:rPr>
        <w:b/>
        <w:noProof/>
      </w:rPr>
      <w:t>34</w:t>
    </w:r>
    <w:r w:rsidR="00447F98">
      <w:rPr>
        <w:b/>
      </w:rPr>
      <w:fldChar w:fldCharType="end"/>
    </w:r>
  </w:p>
  <w:p w:rsidR="000F7177" w:rsidRDefault="000F717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77" w:rsidRDefault="000F7177">
    <w:pPr>
      <w:pStyle w:val="Footer"/>
    </w:pPr>
    <w:r>
      <w:t xml:space="preserve">Page </w:t>
    </w:r>
    <w:r w:rsidR="00447F98">
      <w:rPr>
        <w:b/>
      </w:rPr>
      <w:fldChar w:fldCharType="begin"/>
    </w:r>
    <w:r>
      <w:rPr>
        <w:b/>
      </w:rPr>
      <w:instrText xml:space="preserve"> PAGE </w:instrText>
    </w:r>
    <w:r w:rsidR="00447F98">
      <w:rPr>
        <w:b/>
      </w:rPr>
      <w:fldChar w:fldCharType="separate"/>
    </w:r>
    <w:r>
      <w:rPr>
        <w:b/>
        <w:noProof/>
      </w:rPr>
      <w:t>30</w:t>
    </w:r>
    <w:r w:rsidR="00447F98">
      <w:rPr>
        <w:b/>
      </w:rPr>
      <w:fldChar w:fldCharType="end"/>
    </w:r>
    <w:r>
      <w:t xml:space="preserve"> of </w:t>
    </w:r>
    <w:r w:rsidR="00447F98">
      <w:rPr>
        <w:b/>
      </w:rPr>
      <w:fldChar w:fldCharType="begin"/>
    </w:r>
    <w:r>
      <w:rPr>
        <w:b/>
      </w:rPr>
      <w:instrText xml:space="preserve"> NUMPAGES  </w:instrText>
    </w:r>
    <w:r w:rsidR="00447F98">
      <w:rPr>
        <w:b/>
      </w:rPr>
      <w:fldChar w:fldCharType="separate"/>
    </w:r>
    <w:r>
      <w:rPr>
        <w:b/>
        <w:noProof/>
      </w:rPr>
      <w:t>33</w:t>
    </w:r>
    <w:r w:rsidR="00447F98">
      <w:rPr>
        <w:b/>
      </w:rPr>
      <w:fldChar w:fldCharType="end"/>
    </w:r>
  </w:p>
  <w:p w:rsidR="000F7177" w:rsidRPr="00C57B62" w:rsidRDefault="000F7177" w:rsidP="00F349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177" w:rsidRDefault="000F7177" w:rsidP="00F65EAE">
      <w:pPr>
        <w:spacing w:after="0" w:line="240" w:lineRule="auto"/>
      </w:pPr>
      <w:r>
        <w:separator/>
      </w:r>
    </w:p>
  </w:footnote>
  <w:footnote w:type="continuationSeparator" w:id="0">
    <w:p w:rsidR="000F7177" w:rsidRDefault="000F7177" w:rsidP="00F65EAE">
      <w:pPr>
        <w:spacing w:after="0" w:line="240" w:lineRule="auto"/>
      </w:pPr>
      <w:r>
        <w:continuationSeparator/>
      </w:r>
    </w:p>
  </w:footnote>
  <w:footnote w:id="1">
    <w:p w:rsidR="000F7177" w:rsidRPr="006E1DEB" w:rsidRDefault="000F7177" w:rsidP="00CB43C7">
      <w:pPr>
        <w:spacing w:after="0" w:line="240" w:lineRule="auto"/>
        <w:rPr>
          <w:sz w:val="24"/>
          <w:szCs w:val="24"/>
        </w:rPr>
      </w:pPr>
      <w:r>
        <w:rPr>
          <w:rStyle w:val="FootnoteReference"/>
        </w:rPr>
        <w:footnoteRef/>
      </w:r>
      <w:r>
        <w:t xml:space="preserve"> </w:t>
      </w:r>
      <w:r>
        <w:rPr>
          <w:sz w:val="24"/>
          <w:szCs w:val="24"/>
        </w:rPr>
        <w:t>Education and Care refers to licensed child care services including preschools</w:t>
      </w:r>
      <w:r w:rsidRPr="006E1DEB">
        <w:rPr>
          <w:sz w:val="24"/>
          <w:szCs w:val="24"/>
        </w:rPr>
        <w:t xml:space="preserve"> </w:t>
      </w:r>
      <w:r>
        <w:rPr>
          <w:sz w:val="24"/>
          <w:szCs w:val="24"/>
        </w:rPr>
        <w:t>and school aged care such as before and after school programs.</w:t>
      </w:r>
    </w:p>
    <w:p w:rsidR="000F7177" w:rsidRPr="00CB43C7" w:rsidRDefault="000F7177">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77" w:rsidRDefault="000F71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77" w:rsidRDefault="000F71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77" w:rsidRDefault="000F717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77" w:rsidRDefault="000F717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77" w:rsidRDefault="000F717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77" w:rsidRDefault="000F717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77" w:rsidRDefault="000F717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77" w:rsidRDefault="000F7177">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77" w:rsidRDefault="000F71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0067"/>
    <w:multiLevelType w:val="hybridMultilevel"/>
    <w:tmpl w:val="5468A280"/>
    <w:lvl w:ilvl="0" w:tplc="EA1011E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AF7EA2"/>
    <w:multiLevelType w:val="hybridMultilevel"/>
    <w:tmpl w:val="B13485E2"/>
    <w:lvl w:ilvl="0" w:tplc="EA1011E2">
      <w:start w:val="1"/>
      <w:numFmt w:val="bullet"/>
      <w:lvlText w:val="-"/>
      <w:lvlJc w:val="left"/>
      <w:pPr>
        <w:ind w:left="360" w:hanging="360"/>
      </w:pPr>
      <w:rPr>
        <w:rFonts w:ascii="Courier New" w:hAnsi="Courier New" w:hint="default"/>
      </w:rPr>
    </w:lvl>
    <w:lvl w:ilvl="1" w:tplc="EA1011E2">
      <w:start w:val="1"/>
      <w:numFmt w:val="bullet"/>
      <w:lvlText w:val="-"/>
      <w:lvlJc w:val="left"/>
      <w:pPr>
        <w:ind w:left="1080" w:hanging="360"/>
      </w:pPr>
      <w:rPr>
        <w:rFonts w:ascii="Courier New" w:hAnsi="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5861377"/>
    <w:multiLevelType w:val="hybridMultilevel"/>
    <w:tmpl w:val="D4323FE0"/>
    <w:lvl w:ilvl="0" w:tplc="EA1011E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6A22FF"/>
    <w:multiLevelType w:val="hybridMultilevel"/>
    <w:tmpl w:val="8E085C2A"/>
    <w:lvl w:ilvl="0" w:tplc="EA1011E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883125B"/>
    <w:multiLevelType w:val="hybridMultilevel"/>
    <w:tmpl w:val="CD28EE80"/>
    <w:lvl w:ilvl="0" w:tplc="14FEADB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B6C37C1"/>
    <w:multiLevelType w:val="hybridMultilevel"/>
    <w:tmpl w:val="27787DFA"/>
    <w:lvl w:ilvl="0" w:tplc="EA1011E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E1D7A30"/>
    <w:multiLevelType w:val="hybridMultilevel"/>
    <w:tmpl w:val="902C8E0A"/>
    <w:lvl w:ilvl="0" w:tplc="EA1011E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A960D1"/>
    <w:multiLevelType w:val="hybridMultilevel"/>
    <w:tmpl w:val="F176EE8E"/>
    <w:lvl w:ilvl="0" w:tplc="EA1011E2">
      <w:start w:val="1"/>
      <w:numFmt w:val="bullet"/>
      <w:lvlText w:val="-"/>
      <w:lvlJc w:val="left"/>
      <w:pPr>
        <w:ind w:left="856" w:hanging="360"/>
      </w:pPr>
      <w:rPr>
        <w:rFonts w:ascii="Courier New" w:hAnsi="Courier New"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8">
    <w:nsid w:val="23553BD4"/>
    <w:multiLevelType w:val="hybridMultilevel"/>
    <w:tmpl w:val="B8CA9E8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9560BB9"/>
    <w:multiLevelType w:val="hybridMultilevel"/>
    <w:tmpl w:val="D0A00CF6"/>
    <w:lvl w:ilvl="0" w:tplc="EA1011E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D4D2AB0"/>
    <w:multiLevelType w:val="hybridMultilevel"/>
    <w:tmpl w:val="8CD8AB94"/>
    <w:lvl w:ilvl="0" w:tplc="F0127F54">
      <w:start w:val="1"/>
      <w:numFmt w:val="bullet"/>
      <w:pStyle w:val="Dashpoints"/>
      <w:lvlText w:val="-"/>
      <w:lvlJc w:val="left"/>
      <w:pPr>
        <w:ind w:left="1252" w:hanging="360"/>
      </w:pPr>
      <w:rPr>
        <w:rFonts w:ascii="Courier New" w:hAnsi="Courier New" w:hint="default"/>
        <w:sz w:val="20"/>
        <w:szCs w:val="20"/>
      </w:rPr>
    </w:lvl>
    <w:lvl w:ilvl="1" w:tplc="0C090003">
      <w:start w:val="1"/>
      <w:numFmt w:val="bullet"/>
      <w:lvlText w:val="o"/>
      <w:lvlJc w:val="left"/>
      <w:pPr>
        <w:ind w:left="1480" w:hanging="360"/>
      </w:pPr>
      <w:rPr>
        <w:rFonts w:ascii="Courier New" w:hAnsi="Courier New" w:cs="Courier New" w:hint="default"/>
      </w:rPr>
    </w:lvl>
    <w:lvl w:ilvl="2" w:tplc="0C090005">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1">
    <w:nsid w:val="2E0C405C"/>
    <w:multiLevelType w:val="hybridMultilevel"/>
    <w:tmpl w:val="B40A8AC6"/>
    <w:lvl w:ilvl="0" w:tplc="EA1011E2">
      <w:start w:val="1"/>
      <w:numFmt w:val="bullet"/>
      <w:lvlText w:val="-"/>
      <w:lvlJc w:val="left"/>
      <w:pPr>
        <w:ind w:left="294" w:hanging="360"/>
      </w:pPr>
      <w:rPr>
        <w:rFonts w:ascii="Courier New" w:hAnsi="Courier New"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2">
    <w:nsid w:val="31C923B2"/>
    <w:multiLevelType w:val="hybridMultilevel"/>
    <w:tmpl w:val="2C0E58A4"/>
    <w:lvl w:ilvl="0" w:tplc="0C090017">
      <w:start w:val="1"/>
      <w:numFmt w:val="lowerLetter"/>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75749DD"/>
    <w:multiLevelType w:val="hybridMultilevel"/>
    <w:tmpl w:val="E67497B0"/>
    <w:lvl w:ilvl="0" w:tplc="EA1011E2">
      <w:start w:val="1"/>
      <w:numFmt w:val="bullet"/>
      <w:lvlText w:val="-"/>
      <w:lvlJc w:val="left"/>
      <w:pPr>
        <w:ind w:left="360" w:hanging="360"/>
      </w:pPr>
      <w:rPr>
        <w:rFonts w:ascii="Courier New" w:hAnsi="Courier New" w:hint="default"/>
      </w:rPr>
    </w:lvl>
    <w:lvl w:ilvl="1" w:tplc="EA1011E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9B46BAC"/>
    <w:multiLevelType w:val="hybridMultilevel"/>
    <w:tmpl w:val="EEA0FCA2"/>
    <w:lvl w:ilvl="0" w:tplc="EA1011E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DA22C36"/>
    <w:multiLevelType w:val="hybridMultilevel"/>
    <w:tmpl w:val="9564ACC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4E2435A"/>
    <w:multiLevelType w:val="hybridMultilevel"/>
    <w:tmpl w:val="4240EED8"/>
    <w:lvl w:ilvl="0" w:tplc="EA1011E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6893A17"/>
    <w:multiLevelType w:val="hybridMultilevel"/>
    <w:tmpl w:val="989644DE"/>
    <w:lvl w:ilvl="0" w:tplc="EA1011E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D57589F"/>
    <w:multiLevelType w:val="hybridMultilevel"/>
    <w:tmpl w:val="0BBA235E"/>
    <w:lvl w:ilvl="0" w:tplc="EA1011E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02013F0"/>
    <w:multiLevelType w:val="hybridMultilevel"/>
    <w:tmpl w:val="AD8EB8E4"/>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20">
    <w:nsid w:val="619841BA"/>
    <w:multiLevelType w:val="hybridMultilevel"/>
    <w:tmpl w:val="7DD6E7B2"/>
    <w:lvl w:ilvl="0" w:tplc="EA1011E2">
      <w:start w:val="1"/>
      <w:numFmt w:val="bullet"/>
      <w:lvlText w:val="-"/>
      <w:lvlJc w:val="left"/>
      <w:pPr>
        <w:ind w:left="720" w:hanging="360"/>
      </w:pPr>
      <w:rPr>
        <w:rFonts w:ascii="Courier New" w:hAnsi="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E518E6"/>
    <w:multiLevelType w:val="hybridMultilevel"/>
    <w:tmpl w:val="DBAAC7C4"/>
    <w:lvl w:ilvl="0" w:tplc="EA1011E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A567590"/>
    <w:multiLevelType w:val="hybridMultilevel"/>
    <w:tmpl w:val="B8CA9E8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B913266"/>
    <w:multiLevelType w:val="hybridMultilevel"/>
    <w:tmpl w:val="96302C82"/>
    <w:lvl w:ilvl="0" w:tplc="EA1011E2">
      <w:start w:val="1"/>
      <w:numFmt w:val="bullet"/>
      <w:lvlText w:val="-"/>
      <w:lvlJc w:val="left"/>
      <w:pPr>
        <w:ind w:left="360" w:hanging="360"/>
      </w:pPr>
      <w:rPr>
        <w:rFonts w:ascii="Courier New" w:hAnsi="Courier New"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D810758"/>
    <w:multiLevelType w:val="hybridMultilevel"/>
    <w:tmpl w:val="E858309A"/>
    <w:lvl w:ilvl="0" w:tplc="EA1011E2">
      <w:start w:val="1"/>
      <w:numFmt w:val="bullet"/>
      <w:lvlText w:val="-"/>
      <w:lvlJc w:val="left"/>
      <w:pPr>
        <w:ind w:left="644" w:hanging="360"/>
      </w:pPr>
      <w:rPr>
        <w:rFonts w:ascii="Courier New" w:hAnsi="Courier New"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10"/>
  </w:num>
  <w:num w:numId="2">
    <w:abstractNumId w:val="8"/>
  </w:num>
  <w:num w:numId="3">
    <w:abstractNumId w:val="22"/>
  </w:num>
  <w:num w:numId="4">
    <w:abstractNumId w:val="16"/>
  </w:num>
  <w:num w:numId="5">
    <w:abstractNumId w:val="17"/>
  </w:num>
  <w:num w:numId="6">
    <w:abstractNumId w:val="12"/>
  </w:num>
  <w:num w:numId="7">
    <w:abstractNumId w:val="23"/>
  </w:num>
  <w:num w:numId="8">
    <w:abstractNumId w:val="11"/>
  </w:num>
  <w:num w:numId="9">
    <w:abstractNumId w:val="20"/>
  </w:num>
  <w:num w:numId="10">
    <w:abstractNumId w:val="13"/>
  </w:num>
  <w:num w:numId="11">
    <w:abstractNumId w:val="18"/>
  </w:num>
  <w:num w:numId="12">
    <w:abstractNumId w:val="9"/>
  </w:num>
  <w:num w:numId="13">
    <w:abstractNumId w:val="21"/>
  </w:num>
  <w:num w:numId="14">
    <w:abstractNumId w:val="6"/>
  </w:num>
  <w:num w:numId="15">
    <w:abstractNumId w:val="0"/>
  </w:num>
  <w:num w:numId="16">
    <w:abstractNumId w:val="19"/>
  </w:num>
  <w:num w:numId="17">
    <w:abstractNumId w:val="24"/>
  </w:num>
  <w:num w:numId="18">
    <w:abstractNumId w:val="7"/>
  </w:num>
  <w:num w:numId="19">
    <w:abstractNumId w:val="2"/>
  </w:num>
  <w:num w:numId="20">
    <w:abstractNumId w:val="3"/>
  </w:num>
  <w:num w:numId="21">
    <w:abstractNumId w:val="1"/>
  </w:num>
  <w:num w:numId="22">
    <w:abstractNumId w:val="5"/>
  </w:num>
  <w:num w:numId="23">
    <w:abstractNumId w:val="15"/>
  </w:num>
  <w:num w:numId="24">
    <w:abstractNumId w:val="14"/>
  </w:num>
  <w:num w:numId="25">
    <w:abstractNumId w:val="4"/>
  </w:num>
  <w:num w:numId="26">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stylePaneFormatFilter w:val="5724"/>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useFELayout/>
  </w:compat>
  <w:rsids>
    <w:rsidRoot w:val="00F65EAE"/>
    <w:rsid w:val="00002AAC"/>
    <w:rsid w:val="0000571C"/>
    <w:rsid w:val="0000657E"/>
    <w:rsid w:val="00006BB5"/>
    <w:rsid w:val="00006E9F"/>
    <w:rsid w:val="000119EA"/>
    <w:rsid w:val="00014846"/>
    <w:rsid w:val="00014895"/>
    <w:rsid w:val="00015046"/>
    <w:rsid w:val="0001692E"/>
    <w:rsid w:val="00020C71"/>
    <w:rsid w:val="0002785A"/>
    <w:rsid w:val="00027B2B"/>
    <w:rsid w:val="00033BB7"/>
    <w:rsid w:val="000351A5"/>
    <w:rsid w:val="00035482"/>
    <w:rsid w:val="00035893"/>
    <w:rsid w:val="0003639C"/>
    <w:rsid w:val="000401D7"/>
    <w:rsid w:val="00040C02"/>
    <w:rsid w:val="00042892"/>
    <w:rsid w:val="00044D02"/>
    <w:rsid w:val="0004579A"/>
    <w:rsid w:val="00045ACF"/>
    <w:rsid w:val="00045D40"/>
    <w:rsid w:val="00051ACB"/>
    <w:rsid w:val="00053B0E"/>
    <w:rsid w:val="00054E7D"/>
    <w:rsid w:val="00057B04"/>
    <w:rsid w:val="00060284"/>
    <w:rsid w:val="0006328C"/>
    <w:rsid w:val="00063CA4"/>
    <w:rsid w:val="000649F7"/>
    <w:rsid w:val="000712F8"/>
    <w:rsid w:val="00071568"/>
    <w:rsid w:val="00071E63"/>
    <w:rsid w:val="00075C96"/>
    <w:rsid w:val="00076275"/>
    <w:rsid w:val="0007660C"/>
    <w:rsid w:val="00077443"/>
    <w:rsid w:val="00080E2C"/>
    <w:rsid w:val="00081609"/>
    <w:rsid w:val="00081EF4"/>
    <w:rsid w:val="00084388"/>
    <w:rsid w:val="0008473C"/>
    <w:rsid w:val="00086142"/>
    <w:rsid w:val="00087B65"/>
    <w:rsid w:val="0009156B"/>
    <w:rsid w:val="000931BE"/>
    <w:rsid w:val="000936BB"/>
    <w:rsid w:val="0009474A"/>
    <w:rsid w:val="000A0824"/>
    <w:rsid w:val="000A0CEF"/>
    <w:rsid w:val="000A4260"/>
    <w:rsid w:val="000A7CF1"/>
    <w:rsid w:val="000B0031"/>
    <w:rsid w:val="000B1CA8"/>
    <w:rsid w:val="000B4C67"/>
    <w:rsid w:val="000B657B"/>
    <w:rsid w:val="000C16EB"/>
    <w:rsid w:val="000C3628"/>
    <w:rsid w:val="000C4D9F"/>
    <w:rsid w:val="000C6D86"/>
    <w:rsid w:val="000D7FE7"/>
    <w:rsid w:val="000E1BF2"/>
    <w:rsid w:val="000E3347"/>
    <w:rsid w:val="000E38BE"/>
    <w:rsid w:val="000E4B92"/>
    <w:rsid w:val="000E5862"/>
    <w:rsid w:val="000E6CC8"/>
    <w:rsid w:val="000F0808"/>
    <w:rsid w:val="000F1D19"/>
    <w:rsid w:val="000F3062"/>
    <w:rsid w:val="000F3FE7"/>
    <w:rsid w:val="000F415E"/>
    <w:rsid w:val="000F5AEC"/>
    <w:rsid w:val="000F7177"/>
    <w:rsid w:val="000F78E7"/>
    <w:rsid w:val="001051F9"/>
    <w:rsid w:val="0010534B"/>
    <w:rsid w:val="00105EE2"/>
    <w:rsid w:val="001101AC"/>
    <w:rsid w:val="0011184C"/>
    <w:rsid w:val="00112781"/>
    <w:rsid w:val="00112F06"/>
    <w:rsid w:val="001145EF"/>
    <w:rsid w:val="0011544E"/>
    <w:rsid w:val="001211C6"/>
    <w:rsid w:val="001213DB"/>
    <w:rsid w:val="0012295C"/>
    <w:rsid w:val="00125CE5"/>
    <w:rsid w:val="001277A8"/>
    <w:rsid w:val="001279CF"/>
    <w:rsid w:val="001304C9"/>
    <w:rsid w:val="00133B41"/>
    <w:rsid w:val="001340BD"/>
    <w:rsid w:val="001341B6"/>
    <w:rsid w:val="00135230"/>
    <w:rsid w:val="00140DD3"/>
    <w:rsid w:val="00142D33"/>
    <w:rsid w:val="001435CC"/>
    <w:rsid w:val="0014697E"/>
    <w:rsid w:val="00147279"/>
    <w:rsid w:val="0015465C"/>
    <w:rsid w:val="00162C05"/>
    <w:rsid w:val="001638DA"/>
    <w:rsid w:val="00167455"/>
    <w:rsid w:val="001679A5"/>
    <w:rsid w:val="00170F9B"/>
    <w:rsid w:val="001724ED"/>
    <w:rsid w:val="00173746"/>
    <w:rsid w:val="0017526C"/>
    <w:rsid w:val="0017534C"/>
    <w:rsid w:val="00175FBD"/>
    <w:rsid w:val="00180CA8"/>
    <w:rsid w:val="0018359E"/>
    <w:rsid w:val="00184F19"/>
    <w:rsid w:val="00191E67"/>
    <w:rsid w:val="00193510"/>
    <w:rsid w:val="001948AC"/>
    <w:rsid w:val="0019531F"/>
    <w:rsid w:val="00195FF3"/>
    <w:rsid w:val="00196183"/>
    <w:rsid w:val="001A0FA6"/>
    <w:rsid w:val="001A2668"/>
    <w:rsid w:val="001A3FF7"/>
    <w:rsid w:val="001A432D"/>
    <w:rsid w:val="001B18F3"/>
    <w:rsid w:val="001B3297"/>
    <w:rsid w:val="001B3423"/>
    <w:rsid w:val="001B6A78"/>
    <w:rsid w:val="001B7696"/>
    <w:rsid w:val="001C109E"/>
    <w:rsid w:val="001C23B3"/>
    <w:rsid w:val="001C3D30"/>
    <w:rsid w:val="001C503A"/>
    <w:rsid w:val="001C5237"/>
    <w:rsid w:val="001C596D"/>
    <w:rsid w:val="001C629E"/>
    <w:rsid w:val="001D01DD"/>
    <w:rsid w:val="001D0FFB"/>
    <w:rsid w:val="001D1932"/>
    <w:rsid w:val="001D2B11"/>
    <w:rsid w:val="001D4526"/>
    <w:rsid w:val="001E03D7"/>
    <w:rsid w:val="001E3F47"/>
    <w:rsid w:val="001E4F64"/>
    <w:rsid w:val="001E52D1"/>
    <w:rsid w:val="001E6FF7"/>
    <w:rsid w:val="001E7D0D"/>
    <w:rsid w:val="001F327C"/>
    <w:rsid w:val="001F4A10"/>
    <w:rsid w:val="001F59FB"/>
    <w:rsid w:val="001F6460"/>
    <w:rsid w:val="002018A0"/>
    <w:rsid w:val="002031BF"/>
    <w:rsid w:val="00205775"/>
    <w:rsid w:val="0020687F"/>
    <w:rsid w:val="00210E3E"/>
    <w:rsid w:val="00214432"/>
    <w:rsid w:val="00214626"/>
    <w:rsid w:val="00215580"/>
    <w:rsid w:val="0021653C"/>
    <w:rsid w:val="002165CD"/>
    <w:rsid w:val="00216A06"/>
    <w:rsid w:val="00217735"/>
    <w:rsid w:val="00217FA5"/>
    <w:rsid w:val="002212F0"/>
    <w:rsid w:val="00221E76"/>
    <w:rsid w:val="00222056"/>
    <w:rsid w:val="002270A8"/>
    <w:rsid w:val="0023114A"/>
    <w:rsid w:val="002319BC"/>
    <w:rsid w:val="002326A9"/>
    <w:rsid w:val="00232B43"/>
    <w:rsid w:val="00234511"/>
    <w:rsid w:val="00236962"/>
    <w:rsid w:val="00240209"/>
    <w:rsid w:val="00240310"/>
    <w:rsid w:val="00241474"/>
    <w:rsid w:val="00241D64"/>
    <w:rsid w:val="00241D88"/>
    <w:rsid w:val="00245F84"/>
    <w:rsid w:val="00245F9A"/>
    <w:rsid w:val="00246716"/>
    <w:rsid w:val="00247743"/>
    <w:rsid w:val="00251286"/>
    <w:rsid w:val="0025308E"/>
    <w:rsid w:val="002546C8"/>
    <w:rsid w:val="002555C2"/>
    <w:rsid w:val="00256D6B"/>
    <w:rsid w:val="00261B1D"/>
    <w:rsid w:val="00262C70"/>
    <w:rsid w:val="00262DCE"/>
    <w:rsid w:val="00270ADD"/>
    <w:rsid w:val="00271348"/>
    <w:rsid w:val="0027209D"/>
    <w:rsid w:val="002720CE"/>
    <w:rsid w:val="00272395"/>
    <w:rsid w:val="00277E4B"/>
    <w:rsid w:val="00280832"/>
    <w:rsid w:val="002808B5"/>
    <w:rsid w:val="00280974"/>
    <w:rsid w:val="00282425"/>
    <w:rsid w:val="002826A3"/>
    <w:rsid w:val="002829F6"/>
    <w:rsid w:val="002833E9"/>
    <w:rsid w:val="00285ACB"/>
    <w:rsid w:val="0028717D"/>
    <w:rsid w:val="002901D6"/>
    <w:rsid w:val="0029051A"/>
    <w:rsid w:val="00294052"/>
    <w:rsid w:val="002A03FE"/>
    <w:rsid w:val="002A08A9"/>
    <w:rsid w:val="002A2446"/>
    <w:rsid w:val="002A494C"/>
    <w:rsid w:val="002A4A45"/>
    <w:rsid w:val="002A5511"/>
    <w:rsid w:val="002A6CE0"/>
    <w:rsid w:val="002B1A7A"/>
    <w:rsid w:val="002B415A"/>
    <w:rsid w:val="002B5D04"/>
    <w:rsid w:val="002B6595"/>
    <w:rsid w:val="002B7059"/>
    <w:rsid w:val="002B788C"/>
    <w:rsid w:val="002B7A21"/>
    <w:rsid w:val="002B7DA4"/>
    <w:rsid w:val="002C1822"/>
    <w:rsid w:val="002C4C45"/>
    <w:rsid w:val="002C5C6B"/>
    <w:rsid w:val="002D2EFF"/>
    <w:rsid w:val="002D6E89"/>
    <w:rsid w:val="002E0DD3"/>
    <w:rsid w:val="002E2469"/>
    <w:rsid w:val="002E2B42"/>
    <w:rsid w:val="002E435A"/>
    <w:rsid w:val="002E62BE"/>
    <w:rsid w:val="002F042D"/>
    <w:rsid w:val="002F0D80"/>
    <w:rsid w:val="002F1647"/>
    <w:rsid w:val="002F19C8"/>
    <w:rsid w:val="002F3700"/>
    <w:rsid w:val="002F7B60"/>
    <w:rsid w:val="002F7CB5"/>
    <w:rsid w:val="0030073D"/>
    <w:rsid w:val="00300C6B"/>
    <w:rsid w:val="003019E2"/>
    <w:rsid w:val="00301C5E"/>
    <w:rsid w:val="0030280D"/>
    <w:rsid w:val="00311904"/>
    <w:rsid w:val="00312416"/>
    <w:rsid w:val="00315315"/>
    <w:rsid w:val="00315B17"/>
    <w:rsid w:val="00315BD7"/>
    <w:rsid w:val="00316044"/>
    <w:rsid w:val="0031676A"/>
    <w:rsid w:val="00316B3B"/>
    <w:rsid w:val="00317CCC"/>
    <w:rsid w:val="003204BB"/>
    <w:rsid w:val="0032090E"/>
    <w:rsid w:val="00323BE6"/>
    <w:rsid w:val="00324A43"/>
    <w:rsid w:val="00324C6B"/>
    <w:rsid w:val="00325683"/>
    <w:rsid w:val="0032599A"/>
    <w:rsid w:val="003264FF"/>
    <w:rsid w:val="00326979"/>
    <w:rsid w:val="00327842"/>
    <w:rsid w:val="003300C9"/>
    <w:rsid w:val="003312AC"/>
    <w:rsid w:val="003323FC"/>
    <w:rsid w:val="00333449"/>
    <w:rsid w:val="003340AC"/>
    <w:rsid w:val="00334E97"/>
    <w:rsid w:val="0033716A"/>
    <w:rsid w:val="00340791"/>
    <w:rsid w:val="00340FA2"/>
    <w:rsid w:val="00341A9A"/>
    <w:rsid w:val="003439AD"/>
    <w:rsid w:val="00344E51"/>
    <w:rsid w:val="00344FFE"/>
    <w:rsid w:val="00345B04"/>
    <w:rsid w:val="00345FEB"/>
    <w:rsid w:val="00351471"/>
    <w:rsid w:val="00351FA2"/>
    <w:rsid w:val="00352078"/>
    <w:rsid w:val="0035345A"/>
    <w:rsid w:val="00353E03"/>
    <w:rsid w:val="003546E0"/>
    <w:rsid w:val="003551E2"/>
    <w:rsid w:val="00355351"/>
    <w:rsid w:val="0036237A"/>
    <w:rsid w:val="00362C7C"/>
    <w:rsid w:val="003647AA"/>
    <w:rsid w:val="0036578C"/>
    <w:rsid w:val="00365E89"/>
    <w:rsid w:val="00371C8D"/>
    <w:rsid w:val="003723F1"/>
    <w:rsid w:val="00372969"/>
    <w:rsid w:val="0037379A"/>
    <w:rsid w:val="00375BC4"/>
    <w:rsid w:val="00375F24"/>
    <w:rsid w:val="00381301"/>
    <w:rsid w:val="00382833"/>
    <w:rsid w:val="00382A85"/>
    <w:rsid w:val="0038381B"/>
    <w:rsid w:val="00384B13"/>
    <w:rsid w:val="00386D90"/>
    <w:rsid w:val="00391865"/>
    <w:rsid w:val="00393AF3"/>
    <w:rsid w:val="003A2EEF"/>
    <w:rsid w:val="003A58C3"/>
    <w:rsid w:val="003A61FA"/>
    <w:rsid w:val="003A6603"/>
    <w:rsid w:val="003A6D34"/>
    <w:rsid w:val="003A78D9"/>
    <w:rsid w:val="003B44FA"/>
    <w:rsid w:val="003B501D"/>
    <w:rsid w:val="003B5831"/>
    <w:rsid w:val="003B5EFF"/>
    <w:rsid w:val="003B741E"/>
    <w:rsid w:val="003C261C"/>
    <w:rsid w:val="003C3420"/>
    <w:rsid w:val="003C3C3C"/>
    <w:rsid w:val="003C47B6"/>
    <w:rsid w:val="003C4C28"/>
    <w:rsid w:val="003C5244"/>
    <w:rsid w:val="003C62B0"/>
    <w:rsid w:val="003C6E40"/>
    <w:rsid w:val="003C7BA5"/>
    <w:rsid w:val="003D0333"/>
    <w:rsid w:val="003D0798"/>
    <w:rsid w:val="003D50FB"/>
    <w:rsid w:val="003D594B"/>
    <w:rsid w:val="003E01FB"/>
    <w:rsid w:val="003E1C96"/>
    <w:rsid w:val="003E3A8E"/>
    <w:rsid w:val="003E5235"/>
    <w:rsid w:val="003E74C9"/>
    <w:rsid w:val="003F0B44"/>
    <w:rsid w:val="003F0D8A"/>
    <w:rsid w:val="003F28B2"/>
    <w:rsid w:val="003F2B88"/>
    <w:rsid w:val="003F4F1F"/>
    <w:rsid w:val="003F552F"/>
    <w:rsid w:val="003F6284"/>
    <w:rsid w:val="003F7E09"/>
    <w:rsid w:val="00400A8C"/>
    <w:rsid w:val="00403B8B"/>
    <w:rsid w:val="00403BE5"/>
    <w:rsid w:val="00404E6D"/>
    <w:rsid w:val="00404F36"/>
    <w:rsid w:val="004053B6"/>
    <w:rsid w:val="004057AC"/>
    <w:rsid w:val="00405F9C"/>
    <w:rsid w:val="00407FE3"/>
    <w:rsid w:val="00410136"/>
    <w:rsid w:val="0041028C"/>
    <w:rsid w:val="00413496"/>
    <w:rsid w:val="00413819"/>
    <w:rsid w:val="00423A50"/>
    <w:rsid w:val="00425582"/>
    <w:rsid w:val="00426581"/>
    <w:rsid w:val="004303A6"/>
    <w:rsid w:val="004322C9"/>
    <w:rsid w:val="00433995"/>
    <w:rsid w:val="00434419"/>
    <w:rsid w:val="00435D67"/>
    <w:rsid w:val="00441BD6"/>
    <w:rsid w:val="00441EBA"/>
    <w:rsid w:val="00444A5C"/>
    <w:rsid w:val="00447F98"/>
    <w:rsid w:val="00450E1C"/>
    <w:rsid w:val="0045153A"/>
    <w:rsid w:val="00451F7B"/>
    <w:rsid w:val="004523E9"/>
    <w:rsid w:val="0045380E"/>
    <w:rsid w:val="0045467C"/>
    <w:rsid w:val="00455456"/>
    <w:rsid w:val="00455987"/>
    <w:rsid w:val="00456062"/>
    <w:rsid w:val="00456E99"/>
    <w:rsid w:val="00460413"/>
    <w:rsid w:val="00460871"/>
    <w:rsid w:val="00461C1A"/>
    <w:rsid w:val="004646A6"/>
    <w:rsid w:val="004650E3"/>
    <w:rsid w:val="00466C1D"/>
    <w:rsid w:val="00470FE6"/>
    <w:rsid w:val="00471575"/>
    <w:rsid w:val="00471B31"/>
    <w:rsid w:val="00473427"/>
    <w:rsid w:val="00473A08"/>
    <w:rsid w:val="00474978"/>
    <w:rsid w:val="00476413"/>
    <w:rsid w:val="00476CF5"/>
    <w:rsid w:val="004772DF"/>
    <w:rsid w:val="004807FF"/>
    <w:rsid w:val="004820F9"/>
    <w:rsid w:val="004827AD"/>
    <w:rsid w:val="0048337E"/>
    <w:rsid w:val="00483EDF"/>
    <w:rsid w:val="004849CD"/>
    <w:rsid w:val="00485560"/>
    <w:rsid w:val="00485945"/>
    <w:rsid w:val="00490173"/>
    <w:rsid w:val="00494570"/>
    <w:rsid w:val="00497CFF"/>
    <w:rsid w:val="004A0BDA"/>
    <w:rsid w:val="004A1D72"/>
    <w:rsid w:val="004A29D3"/>
    <w:rsid w:val="004A3CE5"/>
    <w:rsid w:val="004A46DE"/>
    <w:rsid w:val="004A578A"/>
    <w:rsid w:val="004A70C7"/>
    <w:rsid w:val="004B2A72"/>
    <w:rsid w:val="004B3DE5"/>
    <w:rsid w:val="004B44B3"/>
    <w:rsid w:val="004B514C"/>
    <w:rsid w:val="004B57D9"/>
    <w:rsid w:val="004C0575"/>
    <w:rsid w:val="004C0CA7"/>
    <w:rsid w:val="004C246D"/>
    <w:rsid w:val="004C5446"/>
    <w:rsid w:val="004C5A12"/>
    <w:rsid w:val="004D0C30"/>
    <w:rsid w:val="004D354F"/>
    <w:rsid w:val="004D418F"/>
    <w:rsid w:val="004E079C"/>
    <w:rsid w:val="004E0AF8"/>
    <w:rsid w:val="004E3B8F"/>
    <w:rsid w:val="004E43CC"/>
    <w:rsid w:val="004E5727"/>
    <w:rsid w:val="004E5741"/>
    <w:rsid w:val="004E76D8"/>
    <w:rsid w:val="004F2E25"/>
    <w:rsid w:val="004F3B36"/>
    <w:rsid w:val="004F7612"/>
    <w:rsid w:val="00502867"/>
    <w:rsid w:val="005037A5"/>
    <w:rsid w:val="0050449D"/>
    <w:rsid w:val="0051126A"/>
    <w:rsid w:val="00514C03"/>
    <w:rsid w:val="005155CE"/>
    <w:rsid w:val="00515B90"/>
    <w:rsid w:val="005165B0"/>
    <w:rsid w:val="00517240"/>
    <w:rsid w:val="0051742C"/>
    <w:rsid w:val="005178A3"/>
    <w:rsid w:val="00521D32"/>
    <w:rsid w:val="00522158"/>
    <w:rsid w:val="00524AEF"/>
    <w:rsid w:val="005264AC"/>
    <w:rsid w:val="00526D86"/>
    <w:rsid w:val="00527CD8"/>
    <w:rsid w:val="005307A5"/>
    <w:rsid w:val="00530E7A"/>
    <w:rsid w:val="005322C8"/>
    <w:rsid w:val="00532547"/>
    <w:rsid w:val="00532D6C"/>
    <w:rsid w:val="00533BEA"/>
    <w:rsid w:val="005344EF"/>
    <w:rsid w:val="00540E09"/>
    <w:rsid w:val="00542FA0"/>
    <w:rsid w:val="00543EF7"/>
    <w:rsid w:val="00551440"/>
    <w:rsid w:val="005515AC"/>
    <w:rsid w:val="00553263"/>
    <w:rsid w:val="00553592"/>
    <w:rsid w:val="00553F9D"/>
    <w:rsid w:val="00554AC2"/>
    <w:rsid w:val="00554C1F"/>
    <w:rsid w:val="00555251"/>
    <w:rsid w:val="0055607D"/>
    <w:rsid w:val="005576DA"/>
    <w:rsid w:val="00557E0B"/>
    <w:rsid w:val="00564627"/>
    <w:rsid w:val="00564D97"/>
    <w:rsid w:val="00565FFE"/>
    <w:rsid w:val="0057007B"/>
    <w:rsid w:val="005700F6"/>
    <w:rsid w:val="00571183"/>
    <w:rsid w:val="005711DB"/>
    <w:rsid w:val="00574B98"/>
    <w:rsid w:val="0057615E"/>
    <w:rsid w:val="00577100"/>
    <w:rsid w:val="005805BF"/>
    <w:rsid w:val="0058136A"/>
    <w:rsid w:val="00581921"/>
    <w:rsid w:val="00581BC8"/>
    <w:rsid w:val="00581C16"/>
    <w:rsid w:val="00581ED5"/>
    <w:rsid w:val="0058382D"/>
    <w:rsid w:val="00584CA1"/>
    <w:rsid w:val="00585605"/>
    <w:rsid w:val="00586DD6"/>
    <w:rsid w:val="00587F21"/>
    <w:rsid w:val="0059081B"/>
    <w:rsid w:val="00591EDD"/>
    <w:rsid w:val="005924E5"/>
    <w:rsid w:val="00593F5D"/>
    <w:rsid w:val="00594FA7"/>
    <w:rsid w:val="005A0C75"/>
    <w:rsid w:val="005A25AE"/>
    <w:rsid w:val="005A40EA"/>
    <w:rsid w:val="005A4E82"/>
    <w:rsid w:val="005A5C72"/>
    <w:rsid w:val="005A5D5B"/>
    <w:rsid w:val="005A5ED4"/>
    <w:rsid w:val="005A7546"/>
    <w:rsid w:val="005B05EA"/>
    <w:rsid w:val="005B17FE"/>
    <w:rsid w:val="005B1ADF"/>
    <w:rsid w:val="005B260D"/>
    <w:rsid w:val="005B6BD8"/>
    <w:rsid w:val="005B77F6"/>
    <w:rsid w:val="005C4E39"/>
    <w:rsid w:val="005C504D"/>
    <w:rsid w:val="005C53E2"/>
    <w:rsid w:val="005C702A"/>
    <w:rsid w:val="005D0C68"/>
    <w:rsid w:val="005D14CD"/>
    <w:rsid w:val="005D3092"/>
    <w:rsid w:val="005E009E"/>
    <w:rsid w:val="005E0194"/>
    <w:rsid w:val="005E0B09"/>
    <w:rsid w:val="005E0C21"/>
    <w:rsid w:val="005E0F66"/>
    <w:rsid w:val="005E1D45"/>
    <w:rsid w:val="005E20D8"/>
    <w:rsid w:val="005E37A0"/>
    <w:rsid w:val="005E4092"/>
    <w:rsid w:val="005E4D6B"/>
    <w:rsid w:val="005E601F"/>
    <w:rsid w:val="005E679A"/>
    <w:rsid w:val="005F20E6"/>
    <w:rsid w:val="005F2DD9"/>
    <w:rsid w:val="005F319A"/>
    <w:rsid w:val="005F5315"/>
    <w:rsid w:val="005F72E4"/>
    <w:rsid w:val="005F7770"/>
    <w:rsid w:val="0060018A"/>
    <w:rsid w:val="006020D5"/>
    <w:rsid w:val="00603CF1"/>
    <w:rsid w:val="00607C65"/>
    <w:rsid w:val="00610338"/>
    <w:rsid w:val="00610C32"/>
    <w:rsid w:val="00612491"/>
    <w:rsid w:val="00612819"/>
    <w:rsid w:val="006135E2"/>
    <w:rsid w:val="00615566"/>
    <w:rsid w:val="00616DF5"/>
    <w:rsid w:val="006172B7"/>
    <w:rsid w:val="00620D0D"/>
    <w:rsid w:val="006210F4"/>
    <w:rsid w:val="006246D1"/>
    <w:rsid w:val="00632116"/>
    <w:rsid w:val="006334DF"/>
    <w:rsid w:val="00634A14"/>
    <w:rsid w:val="00643C53"/>
    <w:rsid w:val="006441FD"/>
    <w:rsid w:val="0064515B"/>
    <w:rsid w:val="00646797"/>
    <w:rsid w:val="00646C18"/>
    <w:rsid w:val="0065086A"/>
    <w:rsid w:val="006508AD"/>
    <w:rsid w:val="00650FB0"/>
    <w:rsid w:val="00652577"/>
    <w:rsid w:val="00655602"/>
    <w:rsid w:val="00657CF5"/>
    <w:rsid w:val="0066192F"/>
    <w:rsid w:val="00662853"/>
    <w:rsid w:val="006642F4"/>
    <w:rsid w:val="00664447"/>
    <w:rsid w:val="006653C6"/>
    <w:rsid w:val="00666D6F"/>
    <w:rsid w:val="00667DF8"/>
    <w:rsid w:val="00670007"/>
    <w:rsid w:val="00670482"/>
    <w:rsid w:val="00671CDC"/>
    <w:rsid w:val="00672B83"/>
    <w:rsid w:val="00675312"/>
    <w:rsid w:val="00675BC6"/>
    <w:rsid w:val="00676854"/>
    <w:rsid w:val="006804C4"/>
    <w:rsid w:val="006861D4"/>
    <w:rsid w:val="006879F0"/>
    <w:rsid w:val="00691625"/>
    <w:rsid w:val="00691A69"/>
    <w:rsid w:val="00692835"/>
    <w:rsid w:val="0069383C"/>
    <w:rsid w:val="00693E07"/>
    <w:rsid w:val="00695C28"/>
    <w:rsid w:val="006967DB"/>
    <w:rsid w:val="006A0A0C"/>
    <w:rsid w:val="006A16F5"/>
    <w:rsid w:val="006A373E"/>
    <w:rsid w:val="006A53CC"/>
    <w:rsid w:val="006B07EE"/>
    <w:rsid w:val="006B0C8B"/>
    <w:rsid w:val="006B3C13"/>
    <w:rsid w:val="006B40F8"/>
    <w:rsid w:val="006B72FD"/>
    <w:rsid w:val="006C0944"/>
    <w:rsid w:val="006C1F9E"/>
    <w:rsid w:val="006C250B"/>
    <w:rsid w:val="006C4ADA"/>
    <w:rsid w:val="006D0201"/>
    <w:rsid w:val="006D0DC6"/>
    <w:rsid w:val="006D6724"/>
    <w:rsid w:val="006E1DEB"/>
    <w:rsid w:val="006E2421"/>
    <w:rsid w:val="006E3ADF"/>
    <w:rsid w:val="006E51FB"/>
    <w:rsid w:val="006E5769"/>
    <w:rsid w:val="006E585E"/>
    <w:rsid w:val="006E5D75"/>
    <w:rsid w:val="006F50E8"/>
    <w:rsid w:val="006F520C"/>
    <w:rsid w:val="006F6B3A"/>
    <w:rsid w:val="006F7FBB"/>
    <w:rsid w:val="006F7FF9"/>
    <w:rsid w:val="0070148F"/>
    <w:rsid w:val="00703652"/>
    <w:rsid w:val="0070370A"/>
    <w:rsid w:val="00703805"/>
    <w:rsid w:val="0070523A"/>
    <w:rsid w:val="00706392"/>
    <w:rsid w:val="007104D5"/>
    <w:rsid w:val="00713D24"/>
    <w:rsid w:val="00714D22"/>
    <w:rsid w:val="007157E4"/>
    <w:rsid w:val="00716908"/>
    <w:rsid w:val="00717911"/>
    <w:rsid w:val="00721049"/>
    <w:rsid w:val="00721DB5"/>
    <w:rsid w:val="0072445C"/>
    <w:rsid w:val="007247BB"/>
    <w:rsid w:val="00724EE8"/>
    <w:rsid w:val="00726FFE"/>
    <w:rsid w:val="007308D9"/>
    <w:rsid w:val="00731B46"/>
    <w:rsid w:val="00731B48"/>
    <w:rsid w:val="00732FB3"/>
    <w:rsid w:val="00734729"/>
    <w:rsid w:val="00735F0B"/>
    <w:rsid w:val="00736638"/>
    <w:rsid w:val="007420CC"/>
    <w:rsid w:val="00743518"/>
    <w:rsid w:val="007442A4"/>
    <w:rsid w:val="00745166"/>
    <w:rsid w:val="00745741"/>
    <w:rsid w:val="00746ED2"/>
    <w:rsid w:val="00750CF4"/>
    <w:rsid w:val="00751BC5"/>
    <w:rsid w:val="00752AD7"/>
    <w:rsid w:val="00754430"/>
    <w:rsid w:val="0075619D"/>
    <w:rsid w:val="00761DFC"/>
    <w:rsid w:val="00763CE7"/>
    <w:rsid w:val="007666C7"/>
    <w:rsid w:val="0076679F"/>
    <w:rsid w:val="00767B5F"/>
    <w:rsid w:val="00772A58"/>
    <w:rsid w:val="007742D4"/>
    <w:rsid w:val="00774505"/>
    <w:rsid w:val="00781273"/>
    <w:rsid w:val="00783622"/>
    <w:rsid w:val="007842F1"/>
    <w:rsid w:val="00787B0F"/>
    <w:rsid w:val="00790052"/>
    <w:rsid w:val="00792CDF"/>
    <w:rsid w:val="00794C5C"/>
    <w:rsid w:val="00796E87"/>
    <w:rsid w:val="007A1F0D"/>
    <w:rsid w:val="007A3A23"/>
    <w:rsid w:val="007A580A"/>
    <w:rsid w:val="007A60F5"/>
    <w:rsid w:val="007A65B3"/>
    <w:rsid w:val="007B02FA"/>
    <w:rsid w:val="007B1116"/>
    <w:rsid w:val="007B1CBD"/>
    <w:rsid w:val="007B451E"/>
    <w:rsid w:val="007B6985"/>
    <w:rsid w:val="007B70C9"/>
    <w:rsid w:val="007B754C"/>
    <w:rsid w:val="007C3AC7"/>
    <w:rsid w:val="007C5FA5"/>
    <w:rsid w:val="007C7977"/>
    <w:rsid w:val="007D055A"/>
    <w:rsid w:val="007D0777"/>
    <w:rsid w:val="007D228A"/>
    <w:rsid w:val="007D4271"/>
    <w:rsid w:val="007D4A86"/>
    <w:rsid w:val="007D5B42"/>
    <w:rsid w:val="007D708C"/>
    <w:rsid w:val="007D7A08"/>
    <w:rsid w:val="007D7DBB"/>
    <w:rsid w:val="007E2287"/>
    <w:rsid w:val="007F122C"/>
    <w:rsid w:val="007F2253"/>
    <w:rsid w:val="007F40E7"/>
    <w:rsid w:val="007F4755"/>
    <w:rsid w:val="007F531E"/>
    <w:rsid w:val="007F557C"/>
    <w:rsid w:val="007F59AC"/>
    <w:rsid w:val="008006FE"/>
    <w:rsid w:val="00800B81"/>
    <w:rsid w:val="00801E80"/>
    <w:rsid w:val="0080206C"/>
    <w:rsid w:val="0080307E"/>
    <w:rsid w:val="00804C96"/>
    <w:rsid w:val="00810848"/>
    <w:rsid w:val="00810F55"/>
    <w:rsid w:val="00811B84"/>
    <w:rsid w:val="0081393A"/>
    <w:rsid w:val="00813FAF"/>
    <w:rsid w:val="00816805"/>
    <w:rsid w:val="008172B9"/>
    <w:rsid w:val="008174CD"/>
    <w:rsid w:val="00823076"/>
    <w:rsid w:val="0082341B"/>
    <w:rsid w:val="0082436E"/>
    <w:rsid w:val="00827483"/>
    <w:rsid w:val="00830782"/>
    <w:rsid w:val="008325C6"/>
    <w:rsid w:val="008357C8"/>
    <w:rsid w:val="00835E99"/>
    <w:rsid w:val="008376A5"/>
    <w:rsid w:val="00840F90"/>
    <w:rsid w:val="00843700"/>
    <w:rsid w:val="00844F8A"/>
    <w:rsid w:val="00850D49"/>
    <w:rsid w:val="00853014"/>
    <w:rsid w:val="00853366"/>
    <w:rsid w:val="00854BFA"/>
    <w:rsid w:val="00855697"/>
    <w:rsid w:val="0085614E"/>
    <w:rsid w:val="0085643F"/>
    <w:rsid w:val="00856A9A"/>
    <w:rsid w:val="00857E4C"/>
    <w:rsid w:val="00860BD8"/>
    <w:rsid w:val="00864C44"/>
    <w:rsid w:val="00873259"/>
    <w:rsid w:val="00876AE5"/>
    <w:rsid w:val="008772EA"/>
    <w:rsid w:val="00877F49"/>
    <w:rsid w:val="00880016"/>
    <w:rsid w:val="008804A8"/>
    <w:rsid w:val="00880799"/>
    <w:rsid w:val="00882DE0"/>
    <w:rsid w:val="008832F7"/>
    <w:rsid w:val="008836F5"/>
    <w:rsid w:val="008853E0"/>
    <w:rsid w:val="008863F4"/>
    <w:rsid w:val="008875AB"/>
    <w:rsid w:val="00887EEB"/>
    <w:rsid w:val="0089087D"/>
    <w:rsid w:val="008918E6"/>
    <w:rsid w:val="00893660"/>
    <w:rsid w:val="0089441B"/>
    <w:rsid w:val="008A0B87"/>
    <w:rsid w:val="008A3129"/>
    <w:rsid w:val="008A3DEA"/>
    <w:rsid w:val="008A44C2"/>
    <w:rsid w:val="008A5163"/>
    <w:rsid w:val="008A54F0"/>
    <w:rsid w:val="008A5F34"/>
    <w:rsid w:val="008A6097"/>
    <w:rsid w:val="008A6B47"/>
    <w:rsid w:val="008B3687"/>
    <w:rsid w:val="008B452D"/>
    <w:rsid w:val="008B7D5A"/>
    <w:rsid w:val="008C083B"/>
    <w:rsid w:val="008C317E"/>
    <w:rsid w:val="008C3AF2"/>
    <w:rsid w:val="008C4CC9"/>
    <w:rsid w:val="008C78FA"/>
    <w:rsid w:val="008D121B"/>
    <w:rsid w:val="008D6C64"/>
    <w:rsid w:val="008E1341"/>
    <w:rsid w:val="008E1359"/>
    <w:rsid w:val="008E1672"/>
    <w:rsid w:val="008E1910"/>
    <w:rsid w:val="008E2589"/>
    <w:rsid w:val="008E421C"/>
    <w:rsid w:val="008F03E7"/>
    <w:rsid w:val="008F1054"/>
    <w:rsid w:val="008F44D0"/>
    <w:rsid w:val="008F674A"/>
    <w:rsid w:val="009024CC"/>
    <w:rsid w:val="00904544"/>
    <w:rsid w:val="009054D1"/>
    <w:rsid w:val="00905B14"/>
    <w:rsid w:val="009067D6"/>
    <w:rsid w:val="00911B3C"/>
    <w:rsid w:val="00912F95"/>
    <w:rsid w:val="00912FAE"/>
    <w:rsid w:val="0091346F"/>
    <w:rsid w:val="00914592"/>
    <w:rsid w:val="0091482F"/>
    <w:rsid w:val="009150C0"/>
    <w:rsid w:val="0091750E"/>
    <w:rsid w:val="00920106"/>
    <w:rsid w:val="009214B2"/>
    <w:rsid w:val="0092179A"/>
    <w:rsid w:val="00924199"/>
    <w:rsid w:val="009307C5"/>
    <w:rsid w:val="0093244F"/>
    <w:rsid w:val="00932C16"/>
    <w:rsid w:val="00932D07"/>
    <w:rsid w:val="009331CD"/>
    <w:rsid w:val="009355D2"/>
    <w:rsid w:val="00936E5F"/>
    <w:rsid w:val="0094019D"/>
    <w:rsid w:val="009413C9"/>
    <w:rsid w:val="00942CE0"/>
    <w:rsid w:val="009438AE"/>
    <w:rsid w:val="009457C2"/>
    <w:rsid w:val="00947E3F"/>
    <w:rsid w:val="00955638"/>
    <w:rsid w:val="0095605D"/>
    <w:rsid w:val="00956095"/>
    <w:rsid w:val="009637B1"/>
    <w:rsid w:val="0096619C"/>
    <w:rsid w:val="00970606"/>
    <w:rsid w:val="009713DD"/>
    <w:rsid w:val="009718BC"/>
    <w:rsid w:val="00974063"/>
    <w:rsid w:val="009769F7"/>
    <w:rsid w:val="00977BDC"/>
    <w:rsid w:val="009817B8"/>
    <w:rsid w:val="00984516"/>
    <w:rsid w:val="00985D3B"/>
    <w:rsid w:val="00986285"/>
    <w:rsid w:val="0098716E"/>
    <w:rsid w:val="0098762E"/>
    <w:rsid w:val="00987B4F"/>
    <w:rsid w:val="009907D7"/>
    <w:rsid w:val="00990C96"/>
    <w:rsid w:val="009925CD"/>
    <w:rsid w:val="00996DA3"/>
    <w:rsid w:val="00997F9E"/>
    <w:rsid w:val="009A1B93"/>
    <w:rsid w:val="009A35FD"/>
    <w:rsid w:val="009A3D3E"/>
    <w:rsid w:val="009A452A"/>
    <w:rsid w:val="009B0A97"/>
    <w:rsid w:val="009B5E43"/>
    <w:rsid w:val="009B7046"/>
    <w:rsid w:val="009B70ED"/>
    <w:rsid w:val="009B748D"/>
    <w:rsid w:val="009C0607"/>
    <w:rsid w:val="009C2805"/>
    <w:rsid w:val="009C3308"/>
    <w:rsid w:val="009C4F28"/>
    <w:rsid w:val="009D026C"/>
    <w:rsid w:val="009D1DFF"/>
    <w:rsid w:val="009D22D1"/>
    <w:rsid w:val="009D2FE3"/>
    <w:rsid w:val="009D3C14"/>
    <w:rsid w:val="009D3F0E"/>
    <w:rsid w:val="009D5887"/>
    <w:rsid w:val="009D6C3E"/>
    <w:rsid w:val="009E10DC"/>
    <w:rsid w:val="009E11EC"/>
    <w:rsid w:val="009E1819"/>
    <w:rsid w:val="009E3497"/>
    <w:rsid w:val="009E3A2C"/>
    <w:rsid w:val="009E470D"/>
    <w:rsid w:val="009E6595"/>
    <w:rsid w:val="009E7F15"/>
    <w:rsid w:val="009F4B86"/>
    <w:rsid w:val="009F5E1A"/>
    <w:rsid w:val="009F6358"/>
    <w:rsid w:val="009F6B39"/>
    <w:rsid w:val="00A00A72"/>
    <w:rsid w:val="00A026B8"/>
    <w:rsid w:val="00A02B28"/>
    <w:rsid w:val="00A0328D"/>
    <w:rsid w:val="00A04BAD"/>
    <w:rsid w:val="00A05F0C"/>
    <w:rsid w:val="00A10CA6"/>
    <w:rsid w:val="00A1127C"/>
    <w:rsid w:val="00A113DC"/>
    <w:rsid w:val="00A1169A"/>
    <w:rsid w:val="00A11EEE"/>
    <w:rsid w:val="00A121A7"/>
    <w:rsid w:val="00A15143"/>
    <w:rsid w:val="00A23115"/>
    <w:rsid w:val="00A23DBC"/>
    <w:rsid w:val="00A249F8"/>
    <w:rsid w:val="00A266C9"/>
    <w:rsid w:val="00A2727E"/>
    <w:rsid w:val="00A37127"/>
    <w:rsid w:val="00A42D70"/>
    <w:rsid w:val="00A448FF"/>
    <w:rsid w:val="00A4624E"/>
    <w:rsid w:val="00A4651C"/>
    <w:rsid w:val="00A46E83"/>
    <w:rsid w:val="00A475C4"/>
    <w:rsid w:val="00A50DDD"/>
    <w:rsid w:val="00A51A40"/>
    <w:rsid w:val="00A53FF4"/>
    <w:rsid w:val="00A55C67"/>
    <w:rsid w:val="00A55E9C"/>
    <w:rsid w:val="00A568C3"/>
    <w:rsid w:val="00A575F3"/>
    <w:rsid w:val="00A6045E"/>
    <w:rsid w:val="00A60BF7"/>
    <w:rsid w:val="00A62926"/>
    <w:rsid w:val="00A62E30"/>
    <w:rsid w:val="00A6388E"/>
    <w:rsid w:val="00A64BCE"/>
    <w:rsid w:val="00A659EA"/>
    <w:rsid w:val="00A70485"/>
    <w:rsid w:val="00A7124F"/>
    <w:rsid w:val="00A71960"/>
    <w:rsid w:val="00A720E4"/>
    <w:rsid w:val="00A73036"/>
    <w:rsid w:val="00A730AC"/>
    <w:rsid w:val="00A74C11"/>
    <w:rsid w:val="00A74D2A"/>
    <w:rsid w:val="00A75DF2"/>
    <w:rsid w:val="00A7748E"/>
    <w:rsid w:val="00A8178D"/>
    <w:rsid w:val="00A8488E"/>
    <w:rsid w:val="00A85262"/>
    <w:rsid w:val="00A85707"/>
    <w:rsid w:val="00A85A9A"/>
    <w:rsid w:val="00A875E2"/>
    <w:rsid w:val="00A90E0A"/>
    <w:rsid w:val="00A91EDB"/>
    <w:rsid w:val="00A943B7"/>
    <w:rsid w:val="00A944A0"/>
    <w:rsid w:val="00A947A5"/>
    <w:rsid w:val="00A953FF"/>
    <w:rsid w:val="00A95DCF"/>
    <w:rsid w:val="00A9711E"/>
    <w:rsid w:val="00A97D60"/>
    <w:rsid w:val="00AB0EB7"/>
    <w:rsid w:val="00AB3310"/>
    <w:rsid w:val="00AB386E"/>
    <w:rsid w:val="00AB3A73"/>
    <w:rsid w:val="00AB4271"/>
    <w:rsid w:val="00AB4E3E"/>
    <w:rsid w:val="00AB58E1"/>
    <w:rsid w:val="00AB79E4"/>
    <w:rsid w:val="00AB7FD2"/>
    <w:rsid w:val="00AC039E"/>
    <w:rsid w:val="00AC17CD"/>
    <w:rsid w:val="00AC2D94"/>
    <w:rsid w:val="00AC2D96"/>
    <w:rsid w:val="00AC3764"/>
    <w:rsid w:val="00AC699A"/>
    <w:rsid w:val="00AD0668"/>
    <w:rsid w:val="00AD225B"/>
    <w:rsid w:val="00AD348A"/>
    <w:rsid w:val="00AD3D07"/>
    <w:rsid w:val="00AD519B"/>
    <w:rsid w:val="00AE1167"/>
    <w:rsid w:val="00AE261F"/>
    <w:rsid w:val="00AE2E1E"/>
    <w:rsid w:val="00AE44EF"/>
    <w:rsid w:val="00AE4F9B"/>
    <w:rsid w:val="00AF09B8"/>
    <w:rsid w:val="00AF2A93"/>
    <w:rsid w:val="00AF66BA"/>
    <w:rsid w:val="00B025F3"/>
    <w:rsid w:val="00B0274E"/>
    <w:rsid w:val="00B035E3"/>
    <w:rsid w:val="00B060DB"/>
    <w:rsid w:val="00B138C6"/>
    <w:rsid w:val="00B15363"/>
    <w:rsid w:val="00B155F9"/>
    <w:rsid w:val="00B16A4F"/>
    <w:rsid w:val="00B175AF"/>
    <w:rsid w:val="00B176E4"/>
    <w:rsid w:val="00B178AD"/>
    <w:rsid w:val="00B21D0D"/>
    <w:rsid w:val="00B228F9"/>
    <w:rsid w:val="00B23F1D"/>
    <w:rsid w:val="00B241BF"/>
    <w:rsid w:val="00B24640"/>
    <w:rsid w:val="00B265C5"/>
    <w:rsid w:val="00B30BA7"/>
    <w:rsid w:val="00B30C6A"/>
    <w:rsid w:val="00B30E74"/>
    <w:rsid w:val="00B339C1"/>
    <w:rsid w:val="00B33B9A"/>
    <w:rsid w:val="00B36700"/>
    <w:rsid w:val="00B415DF"/>
    <w:rsid w:val="00B440B3"/>
    <w:rsid w:val="00B45E17"/>
    <w:rsid w:val="00B46835"/>
    <w:rsid w:val="00B468DF"/>
    <w:rsid w:val="00B46FFB"/>
    <w:rsid w:val="00B509DC"/>
    <w:rsid w:val="00B52AD1"/>
    <w:rsid w:val="00B53558"/>
    <w:rsid w:val="00B53973"/>
    <w:rsid w:val="00B54628"/>
    <w:rsid w:val="00B54A4D"/>
    <w:rsid w:val="00B54E28"/>
    <w:rsid w:val="00B55019"/>
    <w:rsid w:val="00B56613"/>
    <w:rsid w:val="00B6121A"/>
    <w:rsid w:val="00B631C1"/>
    <w:rsid w:val="00B635E6"/>
    <w:rsid w:val="00B64DE7"/>
    <w:rsid w:val="00B65441"/>
    <w:rsid w:val="00B674AF"/>
    <w:rsid w:val="00B707B7"/>
    <w:rsid w:val="00B71527"/>
    <w:rsid w:val="00B76BD9"/>
    <w:rsid w:val="00B77A63"/>
    <w:rsid w:val="00B80012"/>
    <w:rsid w:val="00B80B7D"/>
    <w:rsid w:val="00B80F0A"/>
    <w:rsid w:val="00B81107"/>
    <w:rsid w:val="00B82AEC"/>
    <w:rsid w:val="00B87A0E"/>
    <w:rsid w:val="00B90E5D"/>
    <w:rsid w:val="00B91560"/>
    <w:rsid w:val="00B92A16"/>
    <w:rsid w:val="00B96315"/>
    <w:rsid w:val="00BA081E"/>
    <w:rsid w:val="00BA10D7"/>
    <w:rsid w:val="00BA3501"/>
    <w:rsid w:val="00BA4974"/>
    <w:rsid w:val="00BA5EDF"/>
    <w:rsid w:val="00BA6B1E"/>
    <w:rsid w:val="00BB305C"/>
    <w:rsid w:val="00BB3470"/>
    <w:rsid w:val="00BB4A63"/>
    <w:rsid w:val="00BB59AB"/>
    <w:rsid w:val="00BB73A5"/>
    <w:rsid w:val="00BB7815"/>
    <w:rsid w:val="00BC08E8"/>
    <w:rsid w:val="00BC32A4"/>
    <w:rsid w:val="00BC33AC"/>
    <w:rsid w:val="00BC4A99"/>
    <w:rsid w:val="00BC7927"/>
    <w:rsid w:val="00BD2E29"/>
    <w:rsid w:val="00BD2ED4"/>
    <w:rsid w:val="00BD5443"/>
    <w:rsid w:val="00BE0ED7"/>
    <w:rsid w:val="00BE1BC3"/>
    <w:rsid w:val="00BE2509"/>
    <w:rsid w:val="00BE5776"/>
    <w:rsid w:val="00BE5B5A"/>
    <w:rsid w:val="00BF691E"/>
    <w:rsid w:val="00BF6E9E"/>
    <w:rsid w:val="00BF6FA1"/>
    <w:rsid w:val="00BF7546"/>
    <w:rsid w:val="00C02685"/>
    <w:rsid w:val="00C0622D"/>
    <w:rsid w:val="00C068C1"/>
    <w:rsid w:val="00C072AC"/>
    <w:rsid w:val="00C07452"/>
    <w:rsid w:val="00C07A4A"/>
    <w:rsid w:val="00C107DF"/>
    <w:rsid w:val="00C139FF"/>
    <w:rsid w:val="00C209FC"/>
    <w:rsid w:val="00C25D62"/>
    <w:rsid w:val="00C26B2A"/>
    <w:rsid w:val="00C2718E"/>
    <w:rsid w:val="00C2771C"/>
    <w:rsid w:val="00C30A0E"/>
    <w:rsid w:val="00C31EBA"/>
    <w:rsid w:val="00C33E53"/>
    <w:rsid w:val="00C353F5"/>
    <w:rsid w:val="00C35F13"/>
    <w:rsid w:val="00C40880"/>
    <w:rsid w:val="00C41F39"/>
    <w:rsid w:val="00C42622"/>
    <w:rsid w:val="00C43DD7"/>
    <w:rsid w:val="00C442AC"/>
    <w:rsid w:val="00C50095"/>
    <w:rsid w:val="00C53375"/>
    <w:rsid w:val="00C533E5"/>
    <w:rsid w:val="00C54545"/>
    <w:rsid w:val="00C54C39"/>
    <w:rsid w:val="00C6014F"/>
    <w:rsid w:val="00C6480E"/>
    <w:rsid w:val="00C66D28"/>
    <w:rsid w:val="00C672F1"/>
    <w:rsid w:val="00C70B38"/>
    <w:rsid w:val="00C731B2"/>
    <w:rsid w:val="00C76600"/>
    <w:rsid w:val="00C80D86"/>
    <w:rsid w:val="00C80E6D"/>
    <w:rsid w:val="00C831F4"/>
    <w:rsid w:val="00C834EA"/>
    <w:rsid w:val="00C8409F"/>
    <w:rsid w:val="00C85724"/>
    <w:rsid w:val="00C9034E"/>
    <w:rsid w:val="00C9449D"/>
    <w:rsid w:val="00C954AE"/>
    <w:rsid w:val="00C962DC"/>
    <w:rsid w:val="00C965B9"/>
    <w:rsid w:val="00C969C5"/>
    <w:rsid w:val="00C97180"/>
    <w:rsid w:val="00C975AE"/>
    <w:rsid w:val="00CA3442"/>
    <w:rsid w:val="00CA7C83"/>
    <w:rsid w:val="00CB021E"/>
    <w:rsid w:val="00CB085C"/>
    <w:rsid w:val="00CB0A0B"/>
    <w:rsid w:val="00CB185C"/>
    <w:rsid w:val="00CB20E2"/>
    <w:rsid w:val="00CB3D28"/>
    <w:rsid w:val="00CB43C7"/>
    <w:rsid w:val="00CB547A"/>
    <w:rsid w:val="00CB5705"/>
    <w:rsid w:val="00CC0AC6"/>
    <w:rsid w:val="00CC13A0"/>
    <w:rsid w:val="00CC38B1"/>
    <w:rsid w:val="00CC629D"/>
    <w:rsid w:val="00CC6A71"/>
    <w:rsid w:val="00CC6BBF"/>
    <w:rsid w:val="00CC7463"/>
    <w:rsid w:val="00CD0FCA"/>
    <w:rsid w:val="00CD3114"/>
    <w:rsid w:val="00CD65F9"/>
    <w:rsid w:val="00CE0FBD"/>
    <w:rsid w:val="00CE413E"/>
    <w:rsid w:val="00CE435F"/>
    <w:rsid w:val="00CE4AA3"/>
    <w:rsid w:val="00CE78FA"/>
    <w:rsid w:val="00CF1FC0"/>
    <w:rsid w:val="00CF44BA"/>
    <w:rsid w:val="00CF5586"/>
    <w:rsid w:val="00D01145"/>
    <w:rsid w:val="00D031FD"/>
    <w:rsid w:val="00D03874"/>
    <w:rsid w:val="00D0514A"/>
    <w:rsid w:val="00D0557B"/>
    <w:rsid w:val="00D057AE"/>
    <w:rsid w:val="00D1209C"/>
    <w:rsid w:val="00D12D2A"/>
    <w:rsid w:val="00D15CA4"/>
    <w:rsid w:val="00D16494"/>
    <w:rsid w:val="00D17B06"/>
    <w:rsid w:val="00D22AE2"/>
    <w:rsid w:val="00D22B29"/>
    <w:rsid w:val="00D302C6"/>
    <w:rsid w:val="00D32174"/>
    <w:rsid w:val="00D335E4"/>
    <w:rsid w:val="00D335F7"/>
    <w:rsid w:val="00D3658C"/>
    <w:rsid w:val="00D36AF2"/>
    <w:rsid w:val="00D37D32"/>
    <w:rsid w:val="00D40695"/>
    <w:rsid w:val="00D40BD9"/>
    <w:rsid w:val="00D4105C"/>
    <w:rsid w:val="00D423DC"/>
    <w:rsid w:val="00D4553E"/>
    <w:rsid w:val="00D460A3"/>
    <w:rsid w:val="00D50400"/>
    <w:rsid w:val="00D5252F"/>
    <w:rsid w:val="00D5402C"/>
    <w:rsid w:val="00D54CB7"/>
    <w:rsid w:val="00D55767"/>
    <w:rsid w:val="00D568C3"/>
    <w:rsid w:val="00D573EC"/>
    <w:rsid w:val="00D60EC5"/>
    <w:rsid w:val="00D62F09"/>
    <w:rsid w:val="00D63C1E"/>
    <w:rsid w:val="00D64D72"/>
    <w:rsid w:val="00D66920"/>
    <w:rsid w:val="00D67B24"/>
    <w:rsid w:val="00D70B55"/>
    <w:rsid w:val="00D73B9B"/>
    <w:rsid w:val="00D7558E"/>
    <w:rsid w:val="00D76204"/>
    <w:rsid w:val="00D802AB"/>
    <w:rsid w:val="00D812DC"/>
    <w:rsid w:val="00D836ED"/>
    <w:rsid w:val="00D86FDD"/>
    <w:rsid w:val="00D9073D"/>
    <w:rsid w:val="00D91352"/>
    <w:rsid w:val="00D93585"/>
    <w:rsid w:val="00D9360E"/>
    <w:rsid w:val="00D94140"/>
    <w:rsid w:val="00D9628A"/>
    <w:rsid w:val="00D97CD2"/>
    <w:rsid w:val="00DA0766"/>
    <w:rsid w:val="00DA0B78"/>
    <w:rsid w:val="00DA28C0"/>
    <w:rsid w:val="00DA3488"/>
    <w:rsid w:val="00DA3DD3"/>
    <w:rsid w:val="00DA7491"/>
    <w:rsid w:val="00DB01FD"/>
    <w:rsid w:val="00DB097D"/>
    <w:rsid w:val="00DB0B45"/>
    <w:rsid w:val="00DB26E0"/>
    <w:rsid w:val="00DB3371"/>
    <w:rsid w:val="00DB4186"/>
    <w:rsid w:val="00DB6252"/>
    <w:rsid w:val="00DB7230"/>
    <w:rsid w:val="00DB7BDD"/>
    <w:rsid w:val="00DC04B2"/>
    <w:rsid w:val="00DC2214"/>
    <w:rsid w:val="00DC4926"/>
    <w:rsid w:val="00DD03B8"/>
    <w:rsid w:val="00DD1382"/>
    <w:rsid w:val="00DD22DB"/>
    <w:rsid w:val="00DD28A7"/>
    <w:rsid w:val="00DD3198"/>
    <w:rsid w:val="00DD55B4"/>
    <w:rsid w:val="00DD7906"/>
    <w:rsid w:val="00DD7E2C"/>
    <w:rsid w:val="00DE0331"/>
    <w:rsid w:val="00DE0591"/>
    <w:rsid w:val="00DE06E6"/>
    <w:rsid w:val="00DE087C"/>
    <w:rsid w:val="00DE1122"/>
    <w:rsid w:val="00DE2332"/>
    <w:rsid w:val="00DE43FB"/>
    <w:rsid w:val="00DE5928"/>
    <w:rsid w:val="00DF0239"/>
    <w:rsid w:val="00DF0B7F"/>
    <w:rsid w:val="00DF0F5A"/>
    <w:rsid w:val="00DF4332"/>
    <w:rsid w:val="00DF4F7F"/>
    <w:rsid w:val="00DF5B1B"/>
    <w:rsid w:val="00DF663B"/>
    <w:rsid w:val="00DF7723"/>
    <w:rsid w:val="00E028E5"/>
    <w:rsid w:val="00E036E2"/>
    <w:rsid w:val="00E04F2B"/>
    <w:rsid w:val="00E05F75"/>
    <w:rsid w:val="00E119C0"/>
    <w:rsid w:val="00E12796"/>
    <w:rsid w:val="00E127D2"/>
    <w:rsid w:val="00E14033"/>
    <w:rsid w:val="00E27B3B"/>
    <w:rsid w:val="00E32EDF"/>
    <w:rsid w:val="00E33C81"/>
    <w:rsid w:val="00E341CF"/>
    <w:rsid w:val="00E359B5"/>
    <w:rsid w:val="00E36D67"/>
    <w:rsid w:val="00E37E6E"/>
    <w:rsid w:val="00E432A5"/>
    <w:rsid w:val="00E45B2D"/>
    <w:rsid w:val="00E45F4F"/>
    <w:rsid w:val="00E47E7D"/>
    <w:rsid w:val="00E52336"/>
    <w:rsid w:val="00E52DF6"/>
    <w:rsid w:val="00E543DF"/>
    <w:rsid w:val="00E561ED"/>
    <w:rsid w:val="00E602E9"/>
    <w:rsid w:val="00E60BC4"/>
    <w:rsid w:val="00E618CB"/>
    <w:rsid w:val="00E63F85"/>
    <w:rsid w:val="00E671AC"/>
    <w:rsid w:val="00E713AC"/>
    <w:rsid w:val="00E71A80"/>
    <w:rsid w:val="00E727B2"/>
    <w:rsid w:val="00E745BF"/>
    <w:rsid w:val="00E75380"/>
    <w:rsid w:val="00E7705E"/>
    <w:rsid w:val="00E773EA"/>
    <w:rsid w:val="00E81576"/>
    <w:rsid w:val="00E8181C"/>
    <w:rsid w:val="00E824FA"/>
    <w:rsid w:val="00E85122"/>
    <w:rsid w:val="00E86A25"/>
    <w:rsid w:val="00E91252"/>
    <w:rsid w:val="00E91EDA"/>
    <w:rsid w:val="00E92519"/>
    <w:rsid w:val="00E92602"/>
    <w:rsid w:val="00E97762"/>
    <w:rsid w:val="00EA13DD"/>
    <w:rsid w:val="00EA2361"/>
    <w:rsid w:val="00EA353D"/>
    <w:rsid w:val="00EA4245"/>
    <w:rsid w:val="00EA6EBD"/>
    <w:rsid w:val="00EB192C"/>
    <w:rsid w:val="00EB2E85"/>
    <w:rsid w:val="00EB63D4"/>
    <w:rsid w:val="00EB76A8"/>
    <w:rsid w:val="00EC021A"/>
    <w:rsid w:val="00EC0A4E"/>
    <w:rsid w:val="00EC1C46"/>
    <w:rsid w:val="00EC2263"/>
    <w:rsid w:val="00EC30E1"/>
    <w:rsid w:val="00EC6131"/>
    <w:rsid w:val="00EC6B31"/>
    <w:rsid w:val="00EC7944"/>
    <w:rsid w:val="00EC796D"/>
    <w:rsid w:val="00ED0A6E"/>
    <w:rsid w:val="00ED1F87"/>
    <w:rsid w:val="00ED7C72"/>
    <w:rsid w:val="00EE1DEB"/>
    <w:rsid w:val="00EE6CC1"/>
    <w:rsid w:val="00EE7171"/>
    <w:rsid w:val="00EE723F"/>
    <w:rsid w:val="00EE79CA"/>
    <w:rsid w:val="00EF1133"/>
    <w:rsid w:val="00EF1D32"/>
    <w:rsid w:val="00EF2628"/>
    <w:rsid w:val="00EF3521"/>
    <w:rsid w:val="00EF5913"/>
    <w:rsid w:val="00EF64DA"/>
    <w:rsid w:val="00EF6819"/>
    <w:rsid w:val="00EF6FC6"/>
    <w:rsid w:val="00EF79A0"/>
    <w:rsid w:val="00F11E50"/>
    <w:rsid w:val="00F13A38"/>
    <w:rsid w:val="00F1432F"/>
    <w:rsid w:val="00F150E1"/>
    <w:rsid w:val="00F15281"/>
    <w:rsid w:val="00F159D1"/>
    <w:rsid w:val="00F1791F"/>
    <w:rsid w:val="00F17B17"/>
    <w:rsid w:val="00F2269A"/>
    <w:rsid w:val="00F2292A"/>
    <w:rsid w:val="00F2308C"/>
    <w:rsid w:val="00F23417"/>
    <w:rsid w:val="00F25D37"/>
    <w:rsid w:val="00F276ED"/>
    <w:rsid w:val="00F31BCC"/>
    <w:rsid w:val="00F31DFE"/>
    <w:rsid w:val="00F3496F"/>
    <w:rsid w:val="00F37375"/>
    <w:rsid w:val="00F3766A"/>
    <w:rsid w:val="00F3783E"/>
    <w:rsid w:val="00F37E3C"/>
    <w:rsid w:val="00F40DEF"/>
    <w:rsid w:val="00F41742"/>
    <w:rsid w:val="00F41B4C"/>
    <w:rsid w:val="00F4208F"/>
    <w:rsid w:val="00F42392"/>
    <w:rsid w:val="00F42578"/>
    <w:rsid w:val="00F426C3"/>
    <w:rsid w:val="00F426DB"/>
    <w:rsid w:val="00F430A9"/>
    <w:rsid w:val="00F47527"/>
    <w:rsid w:val="00F50F4C"/>
    <w:rsid w:val="00F52700"/>
    <w:rsid w:val="00F52A3C"/>
    <w:rsid w:val="00F53690"/>
    <w:rsid w:val="00F53A3F"/>
    <w:rsid w:val="00F55E86"/>
    <w:rsid w:val="00F57A19"/>
    <w:rsid w:val="00F60144"/>
    <w:rsid w:val="00F6044B"/>
    <w:rsid w:val="00F61D8A"/>
    <w:rsid w:val="00F6318C"/>
    <w:rsid w:val="00F65EAE"/>
    <w:rsid w:val="00F666AF"/>
    <w:rsid w:val="00F67C5B"/>
    <w:rsid w:val="00F67E8B"/>
    <w:rsid w:val="00F7548E"/>
    <w:rsid w:val="00F83E32"/>
    <w:rsid w:val="00F87CA0"/>
    <w:rsid w:val="00F923BA"/>
    <w:rsid w:val="00F9310F"/>
    <w:rsid w:val="00F937DB"/>
    <w:rsid w:val="00F94451"/>
    <w:rsid w:val="00F96184"/>
    <w:rsid w:val="00F9787D"/>
    <w:rsid w:val="00FA01AF"/>
    <w:rsid w:val="00FA39CD"/>
    <w:rsid w:val="00FA39D0"/>
    <w:rsid w:val="00FA50EB"/>
    <w:rsid w:val="00FA551F"/>
    <w:rsid w:val="00FB0E60"/>
    <w:rsid w:val="00FB530C"/>
    <w:rsid w:val="00FB53AA"/>
    <w:rsid w:val="00FB7142"/>
    <w:rsid w:val="00FB77AF"/>
    <w:rsid w:val="00FC2146"/>
    <w:rsid w:val="00FC44F4"/>
    <w:rsid w:val="00FD00C7"/>
    <w:rsid w:val="00FD1AC1"/>
    <w:rsid w:val="00FD2B8B"/>
    <w:rsid w:val="00FD352D"/>
    <w:rsid w:val="00FD6FD4"/>
    <w:rsid w:val="00FD7710"/>
    <w:rsid w:val="00FE0DA8"/>
    <w:rsid w:val="00FE2C26"/>
    <w:rsid w:val="00FE44D5"/>
    <w:rsid w:val="00FE4B58"/>
    <w:rsid w:val="00FE65F7"/>
    <w:rsid w:val="00FF7C57"/>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5E"/>
    <w:rPr>
      <w:rFonts w:ascii="Calibri" w:hAnsi="Calibri"/>
      <w:sz w:val="22"/>
    </w:rPr>
  </w:style>
  <w:style w:type="paragraph" w:styleId="Heading1">
    <w:name w:val="heading 1"/>
    <w:basedOn w:val="Normal"/>
    <w:next w:val="Normal"/>
    <w:link w:val="Heading1Char"/>
    <w:autoRedefine/>
    <w:uiPriority w:val="9"/>
    <w:qFormat/>
    <w:rsid w:val="000F7177"/>
    <w:pPr>
      <w:spacing w:after="0" w:line="240" w:lineRule="auto"/>
      <w:ind w:left="426" w:hanging="425"/>
      <w:jc w:val="left"/>
      <w:outlineLvl w:val="0"/>
    </w:pPr>
    <w:rPr>
      <w:rFonts w:cs="Calibri"/>
      <w:bCs/>
      <w:caps/>
      <w:color w:val="473659" w:themeColor="accent5" w:themeShade="BF"/>
      <w:spacing w:val="-10"/>
      <w:sz w:val="52"/>
      <w:szCs w:val="22"/>
    </w:rPr>
  </w:style>
  <w:style w:type="paragraph" w:styleId="Heading2">
    <w:name w:val="heading 2"/>
    <w:basedOn w:val="Normal"/>
    <w:next w:val="Normal"/>
    <w:link w:val="Heading2Char"/>
    <w:autoRedefine/>
    <w:uiPriority w:val="9"/>
    <w:unhideWhenUsed/>
    <w:qFormat/>
    <w:rsid w:val="007C5FA5"/>
    <w:pPr>
      <w:spacing w:after="0" w:line="240" w:lineRule="auto"/>
      <w:ind w:left="-426" w:right="-471"/>
      <w:jc w:val="left"/>
      <w:outlineLvl w:val="1"/>
    </w:pPr>
    <w:rPr>
      <w:b/>
      <w:color w:val="634B7C" w:themeColor="accent6" w:themeTint="BF"/>
      <w:spacing w:val="5"/>
      <w:sz w:val="36"/>
      <w:szCs w:val="36"/>
    </w:rPr>
  </w:style>
  <w:style w:type="paragraph" w:styleId="Heading3">
    <w:name w:val="heading 3"/>
    <w:basedOn w:val="Normal"/>
    <w:next w:val="Normal"/>
    <w:link w:val="Heading3Char"/>
    <w:autoRedefine/>
    <w:uiPriority w:val="9"/>
    <w:unhideWhenUsed/>
    <w:qFormat/>
    <w:rsid w:val="00DE0331"/>
    <w:pPr>
      <w:spacing w:before="120" w:after="0"/>
      <w:ind w:hanging="426"/>
      <w:jc w:val="left"/>
      <w:outlineLvl w:val="2"/>
    </w:pPr>
    <w:rPr>
      <w:b/>
      <w:color w:val="8767A4" w:themeColor="accent1" w:themeTint="99"/>
      <w:spacing w:val="5"/>
      <w:sz w:val="32"/>
      <w:szCs w:val="22"/>
    </w:rPr>
  </w:style>
  <w:style w:type="paragraph" w:styleId="Heading4">
    <w:name w:val="heading 4"/>
    <w:basedOn w:val="Normal"/>
    <w:next w:val="Normal"/>
    <w:link w:val="Heading4Char"/>
    <w:autoRedefine/>
    <w:uiPriority w:val="9"/>
    <w:unhideWhenUsed/>
    <w:qFormat/>
    <w:rsid w:val="00CB43C7"/>
    <w:pPr>
      <w:spacing w:before="120" w:after="0"/>
      <w:ind w:hanging="426"/>
      <w:jc w:val="left"/>
      <w:outlineLvl w:val="3"/>
    </w:pPr>
    <w:rPr>
      <w:b/>
      <w:i/>
      <w:color w:val="D35260" w:themeColor="accent2" w:themeTint="99"/>
      <w:spacing w:val="10"/>
      <w:sz w:val="24"/>
      <w:szCs w:val="24"/>
    </w:rPr>
  </w:style>
  <w:style w:type="paragraph" w:styleId="Heading5">
    <w:name w:val="heading 5"/>
    <w:basedOn w:val="Normal"/>
    <w:next w:val="Normal"/>
    <w:link w:val="Heading5Char"/>
    <w:uiPriority w:val="9"/>
    <w:unhideWhenUsed/>
    <w:qFormat/>
    <w:rsid w:val="003B5831"/>
    <w:pPr>
      <w:spacing w:before="200" w:after="0"/>
      <w:jc w:val="left"/>
      <w:outlineLvl w:val="4"/>
    </w:pPr>
    <w:rPr>
      <w:smallCaps/>
      <w:color w:val="58161D" w:themeColor="accent2" w:themeShade="BF"/>
      <w:spacing w:val="10"/>
      <w:szCs w:val="26"/>
    </w:rPr>
  </w:style>
  <w:style w:type="paragraph" w:styleId="Heading6">
    <w:name w:val="heading 6"/>
    <w:basedOn w:val="Normal"/>
    <w:next w:val="Normal"/>
    <w:link w:val="Heading6Char"/>
    <w:uiPriority w:val="9"/>
    <w:unhideWhenUsed/>
    <w:qFormat/>
    <w:rsid w:val="003B5831"/>
    <w:pPr>
      <w:spacing w:after="0"/>
      <w:jc w:val="left"/>
      <w:outlineLvl w:val="5"/>
    </w:pPr>
    <w:rPr>
      <w:smallCaps/>
      <w:color w:val="771E28" w:themeColor="accent2"/>
      <w:spacing w:val="5"/>
    </w:rPr>
  </w:style>
  <w:style w:type="paragraph" w:styleId="Heading7">
    <w:name w:val="heading 7"/>
    <w:basedOn w:val="Normal"/>
    <w:next w:val="Normal"/>
    <w:link w:val="Heading7Char"/>
    <w:uiPriority w:val="9"/>
    <w:unhideWhenUsed/>
    <w:qFormat/>
    <w:rsid w:val="003B5831"/>
    <w:pPr>
      <w:spacing w:after="0"/>
      <w:jc w:val="left"/>
      <w:outlineLvl w:val="6"/>
    </w:pPr>
    <w:rPr>
      <w:b/>
      <w:smallCaps/>
      <w:color w:val="771E28" w:themeColor="accent2"/>
      <w:spacing w:val="10"/>
    </w:rPr>
  </w:style>
  <w:style w:type="paragraph" w:styleId="Heading8">
    <w:name w:val="heading 8"/>
    <w:basedOn w:val="Normal"/>
    <w:next w:val="Normal"/>
    <w:link w:val="Heading8Char"/>
    <w:uiPriority w:val="9"/>
    <w:semiHidden/>
    <w:unhideWhenUsed/>
    <w:qFormat/>
    <w:rsid w:val="003B5831"/>
    <w:pPr>
      <w:spacing w:after="0"/>
      <w:jc w:val="left"/>
      <w:outlineLvl w:val="7"/>
    </w:pPr>
    <w:rPr>
      <w:b/>
      <w:i/>
      <w:smallCaps/>
      <w:color w:val="58161D" w:themeColor="accent2" w:themeShade="BF"/>
    </w:rPr>
  </w:style>
  <w:style w:type="paragraph" w:styleId="Heading9">
    <w:name w:val="heading 9"/>
    <w:basedOn w:val="Normal"/>
    <w:next w:val="Normal"/>
    <w:link w:val="Heading9Char"/>
    <w:uiPriority w:val="9"/>
    <w:semiHidden/>
    <w:unhideWhenUsed/>
    <w:qFormat/>
    <w:rsid w:val="003B5831"/>
    <w:pPr>
      <w:spacing w:after="0"/>
      <w:jc w:val="left"/>
      <w:outlineLvl w:val="8"/>
    </w:pPr>
    <w:rPr>
      <w:b/>
      <w:i/>
      <w:smallCaps/>
      <w:color w:val="3B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5FA5"/>
    <w:rPr>
      <w:rFonts w:ascii="Calibri" w:hAnsi="Calibri"/>
      <w:b/>
      <w:color w:val="634B7C" w:themeColor="accent6" w:themeTint="BF"/>
      <w:spacing w:val="5"/>
      <w:sz w:val="36"/>
      <w:szCs w:val="36"/>
    </w:rPr>
  </w:style>
  <w:style w:type="paragraph" w:styleId="Subtitle">
    <w:name w:val="Subtitle"/>
    <w:basedOn w:val="Normal"/>
    <w:next w:val="Normal"/>
    <w:link w:val="SubtitleChar"/>
    <w:qFormat/>
    <w:rsid w:val="00B65441"/>
    <w:pPr>
      <w:spacing w:after="120" w:line="240" w:lineRule="auto"/>
      <w:ind w:hanging="425"/>
      <w:jc w:val="left"/>
    </w:pPr>
    <w:rPr>
      <w:rFonts w:eastAsiaTheme="majorEastAsia" w:cstheme="majorBidi"/>
      <w:i/>
      <w:sz w:val="24"/>
      <w:szCs w:val="24"/>
    </w:rPr>
  </w:style>
  <w:style w:type="character" w:customStyle="1" w:styleId="SubtitleChar">
    <w:name w:val="Subtitle Char"/>
    <w:basedOn w:val="DefaultParagraphFont"/>
    <w:link w:val="Subtitle"/>
    <w:rsid w:val="00B65441"/>
    <w:rPr>
      <w:rFonts w:ascii="Calibri" w:eastAsiaTheme="majorEastAsia" w:hAnsi="Calibri" w:cstheme="majorBidi"/>
      <w:i/>
      <w:sz w:val="24"/>
      <w:szCs w:val="24"/>
    </w:rPr>
  </w:style>
  <w:style w:type="paragraph" w:styleId="Footer">
    <w:name w:val="footer"/>
    <w:basedOn w:val="Normal"/>
    <w:link w:val="FooterChar"/>
    <w:uiPriority w:val="99"/>
    <w:rsid w:val="00F65EAE"/>
    <w:pPr>
      <w:tabs>
        <w:tab w:val="center" w:pos="4513"/>
        <w:tab w:val="right" w:pos="9026"/>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F65EAE"/>
    <w:rPr>
      <w:rFonts w:eastAsia="Times New Roman" w:cs="Times New Roman"/>
      <w:sz w:val="24"/>
      <w:szCs w:val="24"/>
    </w:rPr>
  </w:style>
  <w:style w:type="paragraph" w:styleId="ListParagraph">
    <w:name w:val="List Paragraph"/>
    <w:basedOn w:val="Normal"/>
    <w:qFormat/>
    <w:rsid w:val="003B5831"/>
    <w:pPr>
      <w:ind w:left="720"/>
      <w:contextualSpacing/>
    </w:pPr>
  </w:style>
  <w:style w:type="paragraph" w:customStyle="1" w:styleId="Default">
    <w:name w:val="Default"/>
    <w:rsid w:val="00F65EAE"/>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F65EAE"/>
    <w:pPr>
      <w:spacing w:after="0" w:line="240" w:lineRule="auto"/>
    </w:pPr>
    <w:rPr>
      <w:rFonts w:eastAsia="Times New Roman" w:cs="Times New Roman"/>
      <w:sz w:val="20"/>
    </w:rPr>
  </w:style>
  <w:style w:type="character" w:customStyle="1" w:styleId="FootnoteTextChar">
    <w:name w:val="Footnote Text Char"/>
    <w:basedOn w:val="DefaultParagraphFont"/>
    <w:link w:val="FootnoteText"/>
    <w:uiPriority w:val="99"/>
    <w:rsid w:val="009C3308"/>
    <w:rPr>
      <w:rFonts w:asciiTheme="minorHAnsi" w:eastAsia="Times New Roman" w:hAnsiTheme="minorHAnsi" w:cs="Times New Roman"/>
      <w:sz w:val="20"/>
      <w:szCs w:val="20"/>
    </w:rPr>
  </w:style>
  <w:style w:type="character" w:styleId="FootnoteReference">
    <w:name w:val="footnote reference"/>
    <w:basedOn w:val="DefaultParagraphFont"/>
    <w:uiPriority w:val="99"/>
    <w:semiHidden/>
    <w:unhideWhenUsed/>
    <w:rsid w:val="00F65EAE"/>
    <w:rPr>
      <w:vertAlign w:val="superscript"/>
    </w:rPr>
  </w:style>
  <w:style w:type="character" w:styleId="Hyperlink">
    <w:name w:val="Hyperlink"/>
    <w:basedOn w:val="DefaultParagraphFont"/>
    <w:uiPriority w:val="99"/>
    <w:unhideWhenUsed/>
    <w:rsid w:val="007E2287"/>
    <w:rPr>
      <w:color w:val="7030A0" w:themeColor="hyperlink"/>
      <w:u w:val="single"/>
    </w:rPr>
  </w:style>
  <w:style w:type="paragraph" w:styleId="Header">
    <w:name w:val="header"/>
    <w:basedOn w:val="Normal"/>
    <w:link w:val="HeaderChar"/>
    <w:uiPriority w:val="99"/>
    <w:unhideWhenUsed/>
    <w:rsid w:val="00823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076"/>
  </w:style>
  <w:style w:type="paragraph" w:styleId="NormalWeb">
    <w:name w:val="Normal (Web)"/>
    <w:basedOn w:val="Normal"/>
    <w:uiPriority w:val="99"/>
    <w:unhideWhenUsed/>
    <w:rsid w:val="00FB77AF"/>
    <w:pPr>
      <w:spacing w:before="100" w:beforeAutospacing="1" w:after="100" w:afterAutospacing="1" w:line="240" w:lineRule="auto"/>
    </w:pPr>
    <w:rPr>
      <w:rFonts w:eastAsia="Times New Roman" w:cs="Times New Roman"/>
      <w:szCs w:val="24"/>
      <w:lang w:eastAsia="en-AU"/>
    </w:rPr>
  </w:style>
  <w:style w:type="paragraph" w:styleId="BalloonText">
    <w:name w:val="Balloon Text"/>
    <w:basedOn w:val="Normal"/>
    <w:link w:val="BalloonTextChar"/>
    <w:uiPriority w:val="99"/>
    <w:semiHidden/>
    <w:unhideWhenUsed/>
    <w:rsid w:val="00620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D0D"/>
    <w:rPr>
      <w:rFonts w:ascii="Tahoma" w:hAnsi="Tahoma" w:cs="Tahoma"/>
      <w:sz w:val="16"/>
      <w:szCs w:val="16"/>
    </w:rPr>
  </w:style>
  <w:style w:type="character" w:styleId="Emphasis">
    <w:name w:val="Emphasis"/>
    <w:uiPriority w:val="20"/>
    <w:qFormat/>
    <w:rsid w:val="003B5831"/>
    <w:rPr>
      <w:b/>
      <w:i/>
      <w:spacing w:val="10"/>
    </w:rPr>
  </w:style>
  <w:style w:type="paragraph" w:styleId="BodyTextIndent">
    <w:name w:val="Body Text Indent"/>
    <w:basedOn w:val="Normal"/>
    <w:link w:val="BodyTextIndentChar"/>
    <w:uiPriority w:val="2"/>
    <w:rsid w:val="00D4553E"/>
    <w:pPr>
      <w:spacing w:after="0" w:line="240" w:lineRule="auto"/>
      <w:ind w:left="10"/>
    </w:pPr>
    <w:rPr>
      <w:rFonts w:ascii="Arial Narrow" w:eastAsia="Times New Roman" w:hAnsi="Arial Narrow" w:cs="Arial"/>
      <w:sz w:val="18"/>
      <w:szCs w:val="24"/>
    </w:rPr>
  </w:style>
  <w:style w:type="character" w:customStyle="1" w:styleId="BodyTextIndentChar">
    <w:name w:val="Body Text Indent Char"/>
    <w:basedOn w:val="DefaultParagraphFont"/>
    <w:link w:val="BodyTextIndent"/>
    <w:uiPriority w:val="2"/>
    <w:rsid w:val="009C3308"/>
    <w:rPr>
      <w:rFonts w:ascii="Arial Narrow" w:eastAsia="Times New Roman" w:hAnsi="Arial Narrow" w:cs="Arial"/>
      <w:sz w:val="18"/>
      <w:szCs w:val="24"/>
    </w:rPr>
  </w:style>
  <w:style w:type="character" w:customStyle="1" w:styleId="Heading3Char">
    <w:name w:val="Heading 3 Char"/>
    <w:basedOn w:val="DefaultParagraphFont"/>
    <w:link w:val="Heading3"/>
    <w:uiPriority w:val="9"/>
    <w:rsid w:val="00DE0331"/>
    <w:rPr>
      <w:rFonts w:ascii="Calibri" w:hAnsi="Calibri"/>
      <w:b/>
      <w:color w:val="8767A4" w:themeColor="accent1" w:themeTint="99"/>
      <w:spacing w:val="5"/>
      <w:sz w:val="32"/>
      <w:szCs w:val="22"/>
    </w:rPr>
  </w:style>
  <w:style w:type="paragraph" w:styleId="BodyText2">
    <w:name w:val="Body Text 2"/>
    <w:basedOn w:val="Normal"/>
    <w:link w:val="BodyText2Char"/>
    <w:uiPriority w:val="99"/>
    <w:unhideWhenUsed/>
    <w:rsid w:val="007666C7"/>
    <w:pPr>
      <w:spacing w:after="120" w:line="480" w:lineRule="auto"/>
    </w:pPr>
  </w:style>
  <w:style w:type="character" w:customStyle="1" w:styleId="BodyText2Char">
    <w:name w:val="Body Text 2 Char"/>
    <w:basedOn w:val="DefaultParagraphFont"/>
    <w:link w:val="BodyText2"/>
    <w:uiPriority w:val="99"/>
    <w:rsid w:val="007666C7"/>
  </w:style>
  <w:style w:type="paragraph" w:customStyle="1" w:styleId="msoaccenttext2">
    <w:name w:val="msoaccenttext2"/>
    <w:uiPriority w:val="9"/>
    <w:rsid w:val="000F0808"/>
    <w:pPr>
      <w:spacing w:after="100" w:line="271" w:lineRule="auto"/>
    </w:pPr>
    <w:rPr>
      <w:rFonts w:ascii="Trebuchet MS" w:eastAsia="Times New Roman" w:hAnsi="Trebuchet MS" w:cs="Times New Roman"/>
      <w:color w:val="000000"/>
      <w:kern w:val="28"/>
      <w:sz w:val="14"/>
      <w:szCs w:val="16"/>
      <w:lang w:eastAsia="en-AU"/>
    </w:rPr>
  </w:style>
  <w:style w:type="paragraph" w:customStyle="1" w:styleId="Amain">
    <w:name w:val="A main"/>
    <w:basedOn w:val="Normal"/>
    <w:uiPriority w:val="2"/>
    <w:rsid w:val="00BE0ED7"/>
    <w:pPr>
      <w:tabs>
        <w:tab w:val="right" w:pos="900"/>
        <w:tab w:val="left" w:pos="1100"/>
      </w:tabs>
      <w:spacing w:before="80" w:after="60" w:line="240" w:lineRule="auto"/>
      <w:ind w:left="1100" w:hanging="1100"/>
      <w:outlineLvl w:val="5"/>
    </w:pPr>
    <w:rPr>
      <w:rFonts w:eastAsia="Times New Roman" w:cs="Times New Roman"/>
    </w:rPr>
  </w:style>
  <w:style w:type="paragraph" w:customStyle="1" w:styleId="Apara">
    <w:name w:val="A para"/>
    <w:basedOn w:val="Normal"/>
    <w:uiPriority w:val="2"/>
    <w:rsid w:val="00BE0ED7"/>
    <w:pPr>
      <w:tabs>
        <w:tab w:val="right" w:pos="1400"/>
        <w:tab w:val="left" w:pos="1600"/>
      </w:tabs>
      <w:spacing w:before="80" w:after="60" w:line="240" w:lineRule="auto"/>
      <w:ind w:left="1600" w:hanging="1600"/>
      <w:outlineLvl w:val="6"/>
    </w:pPr>
    <w:rPr>
      <w:rFonts w:eastAsia="Times New Roman" w:cs="Times New Roman"/>
    </w:rPr>
  </w:style>
  <w:style w:type="paragraph" w:customStyle="1" w:styleId="Asubpara">
    <w:name w:val="A subpara"/>
    <w:basedOn w:val="Normal"/>
    <w:uiPriority w:val="2"/>
    <w:rsid w:val="00BE0ED7"/>
    <w:pPr>
      <w:tabs>
        <w:tab w:val="right" w:pos="1900"/>
        <w:tab w:val="left" w:pos="2100"/>
      </w:tabs>
      <w:spacing w:before="80" w:after="60" w:line="240" w:lineRule="auto"/>
      <w:ind w:left="2100" w:hanging="2100"/>
      <w:outlineLvl w:val="7"/>
    </w:pPr>
    <w:rPr>
      <w:rFonts w:eastAsia="Times New Roman" w:cs="Times New Roman"/>
    </w:rPr>
  </w:style>
  <w:style w:type="character" w:customStyle="1" w:styleId="Heading1Char">
    <w:name w:val="Heading 1 Char"/>
    <w:basedOn w:val="DefaultParagraphFont"/>
    <w:link w:val="Heading1"/>
    <w:uiPriority w:val="9"/>
    <w:rsid w:val="000F7177"/>
    <w:rPr>
      <w:rFonts w:ascii="Calibri" w:hAnsi="Calibri" w:cs="Calibri"/>
      <w:bCs/>
      <w:caps/>
      <w:color w:val="473659" w:themeColor="accent5" w:themeShade="BF"/>
      <w:spacing w:val="-10"/>
      <w:sz w:val="52"/>
      <w:szCs w:val="22"/>
    </w:rPr>
  </w:style>
  <w:style w:type="paragraph" w:styleId="TOCHeading">
    <w:name w:val="TOC Heading"/>
    <w:basedOn w:val="Heading1"/>
    <w:next w:val="Normal"/>
    <w:link w:val="TOCHeadingChar"/>
    <w:uiPriority w:val="39"/>
    <w:unhideWhenUsed/>
    <w:qFormat/>
    <w:rsid w:val="00CB20E2"/>
    <w:pPr>
      <w:outlineLvl w:val="9"/>
    </w:pPr>
    <w:rPr>
      <w:rFonts w:eastAsiaTheme="majorEastAsia"/>
      <w:sz w:val="56"/>
      <w:lang w:val="en-AU"/>
    </w:rPr>
  </w:style>
  <w:style w:type="paragraph" w:styleId="TOC3">
    <w:name w:val="toc 3"/>
    <w:basedOn w:val="Normal"/>
    <w:next w:val="Normal"/>
    <w:autoRedefine/>
    <w:uiPriority w:val="39"/>
    <w:unhideWhenUsed/>
    <w:rsid w:val="00CB20E2"/>
    <w:pPr>
      <w:tabs>
        <w:tab w:val="right" w:leader="dot" w:pos="9019"/>
      </w:tabs>
      <w:spacing w:after="100"/>
      <w:ind w:left="1134"/>
    </w:pPr>
  </w:style>
  <w:style w:type="paragraph" w:styleId="TOC2">
    <w:name w:val="toc 2"/>
    <w:basedOn w:val="Normal"/>
    <w:next w:val="Normal"/>
    <w:autoRedefine/>
    <w:uiPriority w:val="39"/>
    <w:unhideWhenUsed/>
    <w:qFormat/>
    <w:rsid w:val="007B451E"/>
    <w:pPr>
      <w:tabs>
        <w:tab w:val="right" w:leader="dot" w:pos="9016"/>
      </w:tabs>
      <w:spacing w:after="100"/>
      <w:ind w:firstLine="426"/>
    </w:pPr>
    <w:rPr>
      <w:noProof/>
    </w:rPr>
  </w:style>
  <w:style w:type="paragraph" w:styleId="TOC1">
    <w:name w:val="toc 1"/>
    <w:basedOn w:val="Normal"/>
    <w:next w:val="Normal"/>
    <w:autoRedefine/>
    <w:uiPriority w:val="39"/>
    <w:unhideWhenUsed/>
    <w:qFormat/>
    <w:rsid w:val="00CB20E2"/>
    <w:pPr>
      <w:tabs>
        <w:tab w:val="left" w:pos="460"/>
        <w:tab w:val="right" w:leader="dot" w:pos="9016"/>
      </w:tabs>
      <w:spacing w:after="100"/>
    </w:pPr>
    <w:rPr>
      <w:b/>
      <w:noProof/>
      <w:lang w:eastAsia="en-AU"/>
    </w:rPr>
  </w:style>
  <w:style w:type="paragraph" w:styleId="TOC4">
    <w:name w:val="toc 4"/>
    <w:basedOn w:val="Normal"/>
    <w:next w:val="Normal"/>
    <w:autoRedefine/>
    <w:uiPriority w:val="39"/>
    <w:unhideWhenUsed/>
    <w:rsid w:val="006A0A0C"/>
    <w:pPr>
      <w:spacing w:after="100"/>
      <w:ind w:left="660"/>
    </w:pPr>
    <w:rPr>
      <w:lang w:eastAsia="en-AU"/>
    </w:rPr>
  </w:style>
  <w:style w:type="paragraph" w:styleId="TOC5">
    <w:name w:val="toc 5"/>
    <w:basedOn w:val="Normal"/>
    <w:next w:val="Normal"/>
    <w:autoRedefine/>
    <w:uiPriority w:val="39"/>
    <w:unhideWhenUsed/>
    <w:rsid w:val="006A0A0C"/>
    <w:pPr>
      <w:spacing w:after="100"/>
      <w:ind w:left="880"/>
    </w:pPr>
    <w:rPr>
      <w:lang w:eastAsia="en-AU"/>
    </w:rPr>
  </w:style>
  <w:style w:type="paragraph" w:styleId="TOC6">
    <w:name w:val="toc 6"/>
    <w:basedOn w:val="Normal"/>
    <w:next w:val="Normal"/>
    <w:autoRedefine/>
    <w:uiPriority w:val="39"/>
    <w:unhideWhenUsed/>
    <w:rsid w:val="006A0A0C"/>
    <w:pPr>
      <w:spacing w:after="100"/>
      <w:ind w:left="1100"/>
    </w:pPr>
    <w:rPr>
      <w:lang w:eastAsia="en-AU"/>
    </w:rPr>
  </w:style>
  <w:style w:type="paragraph" w:styleId="TOC7">
    <w:name w:val="toc 7"/>
    <w:basedOn w:val="Normal"/>
    <w:next w:val="Normal"/>
    <w:autoRedefine/>
    <w:uiPriority w:val="39"/>
    <w:unhideWhenUsed/>
    <w:rsid w:val="006A0A0C"/>
    <w:pPr>
      <w:spacing w:after="100"/>
      <w:ind w:left="1320"/>
    </w:pPr>
    <w:rPr>
      <w:lang w:eastAsia="en-AU"/>
    </w:rPr>
  </w:style>
  <w:style w:type="paragraph" w:styleId="TOC8">
    <w:name w:val="toc 8"/>
    <w:basedOn w:val="Normal"/>
    <w:next w:val="Normal"/>
    <w:autoRedefine/>
    <w:uiPriority w:val="39"/>
    <w:unhideWhenUsed/>
    <w:rsid w:val="006A0A0C"/>
    <w:pPr>
      <w:spacing w:after="100"/>
      <w:ind w:left="1540"/>
    </w:pPr>
    <w:rPr>
      <w:lang w:eastAsia="en-AU"/>
    </w:rPr>
  </w:style>
  <w:style w:type="paragraph" w:styleId="TOC9">
    <w:name w:val="toc 9"/>
    <w:basedOn w:val="Normal"/>
    <w:next w:val="Normal"/>
    <w:autoRedefine/>
    <w:uiPriority w:val="39"/>
    <w:unhideWhenUsed/>
    <w:rsid w:val="006A0A0C"/>
    <w:pPr>
      <w:spacing w:after="100"/>
      <w:ind w:left="1760"/>
    </w:pPr>
    <w:rPr>
      <w:lang w:eastAsia="en-AU"/>
    </w:rPr>
  </w:style>
  <w:style w:type="paragraph" w:styleId="Title">
    <w:name w:val="Title"/>
    <w:basedOn w:val="Normal"/>
    <w:next w:val="Normal"/>
    <w:link w:val="TitleChar"/>
    <w:uiPriority w:val="10"/>
    <w:qFormat/>
    <w:rsid w:val="003B5831"/>
    <w:pPr>
      <w:pBdr>
        <w:top w:val="single" w:sz="12" w:space="1" w:color="771E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B5831"/>
    <w:rPr>
      <w:smallCaps/>
      <w:sz w:val="48"/>
      <w:szCs w:val="48"/>
    </w:rPr>
  </w:style>
  <w:style w:type="character" w:styleId="EndnoteReference">
    <w:name w:val="endnote reference"/>
    <w:basedOn w:val="DefaultParagraphFont"/>
    <w:uiPriority w:val="1"/>
    <w:semiHidden/>
    <w:rsid w:val="003C5244"/>
    <w:rPr>
      <w:vertAlign w:val="superscript"/>
    </w:rPr>
  </w:style>
  <w:style w:type="paragraph" w:styleId="EndnoteText">
    <w:name w:val="endnote text"/>
    <w:basedOn w:val="Normal"/>
    <w:link w:val="EndnoteTextChar"/>
    <w:uiPriority w:val="1"/>
    <w:rsid w:val="003C5244"/>
    <w:rPr>
      <w:sz w:val="20"/>
    </w:rPr>
  </w:style>
  <w:style w:type="character" w:customStyle="1" w:styleId="EndnoteTextChar">
    <w:name w:val="Endnote Text Char"/>
    <w:basedOn w:val="DefaultParagraphFont"/>
    <w:link w:val="EndnoteText"/>
    <w:uiPriority w:val="1"/>
    <w:rsid w:val="009C3308"/>
    <w:rPr>
      <w:rFonts w:asciiTheme="minorHAnsi" w:eastAsiaTheme="minorEastAsia" w:hAnsiTheme="minorHAnsi" w:cstheme="minorBidi"/>
      <w:sz w:val="20"/>
      <w:szCs w:val="20"/>
      <w:lang w:val="en-US" w:bidi="en-US"/>
    </w:rPr>
  </w:style>
  <w:style w:type="character" w:customStyle="1" w:styleId="Heading4Char">
    <w:name w:val="Heading 4 Char"/>
    <w:basedOn w:val="DefaultParagraphFont"/>
    <w:link w:val="Heading4"/>
    <w:uiPriority w:val="9"/>
    <w:rsid w:val="00CB43C7"/>
    <w:rPr>
      <w:rFonts w:ascii="Calibri" w:hAnsi="Calibri"/>
      <w:b/>
      <w:i/>
      <w:color w:val="D35260" w:themeColor="accent2" w:themeTint="99"/>
      <w:spacing w:val="10"/>
      <w:sz w:val="24"/>
      <w:szCs w:val="24"/>
    </w:rPr>
  </w:style>
  <w:style w:type="paragraph" w:customStyle="1" w:styleId="StyleTitleLeft">
    <w:name w:val="Style Title + Left"/>
    <w:basedOn w:val="Title"/>
    <w:uiPriority w:val="1"/>
    <w:rsid w:val="00FD00C7"/>
    <w:rPr>
      <w:rFonts w:asciiTheme="minorHAnsi" w:eastAsia="Times New Roman" w:hAnsiTheme="minorHAnsi" w:cs="Times New Roman"/>
      <w:b/>
      <w:bCs/>
      <w:sz w:val="40"/>
      <w:szCs w:val="20"/>
    </w:rPr>
  </w:style>
  <w:style w:type="character" w:customStyle="1" w:styleId="Heading5Char">
    <w:name w:val="Heading 5 Char"/>
    <w:basedOn w:val="DefaultParagraphFont"/>
    <w:link w:val="Heading5"/>
    <w:uiPriority w:val="9"/>
    <w:rsid w:val="003B5831"/>
    <w:rPr>
      <w:smallCaps/>
      <w:color w:val="58161D" w:themeColor="accent2" w:themeShade="BF"/>
      <w:spacing w:val="10"/>
      <w:sz w:val="22"/>
      <w:szCs w:val="26"/>
    </w:rPr>
  </w:style>
  <w:style w:type="character" w:styleId="FollowedHyperlink">
    <w:name w:val="FollowedHyperlink"/>
    <w:basedOn w:val="DefaultParagraphFont"/>
    <w:uiPriority w:val="99"/>
    <w:semiHidden/>
    <w:unhideWhenUsed/>
    <w:rsid w:val="00C975AE"/>
    <w:rPr>
      <w:color w:val="7030A0" w:themeColor="followedHyperlink"/>
      <w:u w:val="single"/>
    </w:rPr>
  </w:style>
  <w:style w:type="paragraph" w:styleId="NoSpacing">
    <w:name w:val="No Spacing"/>
    <w:basedOn w:val="Normal"/>
    <w:link w:val="NoSpacingChar"/>
    <w:uiPriority w:val="1"/>
    <w:qFormat/>
    <w:rsid w:val="003B5831"/>
    <w:pPr>
      <w:spacing w:after="0" w:line="240" w:lineRule="auto"/>
    </w:pPr>
  </w:style>
  <w:style w:type="character" w:customStyle="1" w:styleId="NoSpacingChar">
    <w:name w:val="No Spacing Char"/>
    <w:basedOn w:val="DefaultParagraphFont"/>
    <w:link w:val="NoSpacing"/>
    <w:uiPriority w:val="1"/>
    <w:rsid w:val="003B5831"/>
  </w:style>
  <w:style w:type="character" w:customStyle="1" w:styleId="Heading6Char">
    <w:name w:val="Heading 6 Char"/>
    <w:basedOn w:val="DefaultParagraphFont"/>
    <w:link w:val="Heading6"/>
    <w:uiPriority w:val="9"/>
    <w:rsid w:val="003B5831"/>
    <w:rPr>
      <w:smallCaps/>
      <w:color w:val="771E28" w:themeColor="accent2"/>
      <w:spacing w:val="5"/>
      <w:sz w:val="22"/>
    </w:rPr>
  </w:style>
  <w:style w:type="table" w:styleId="TableGrid">
    <w:name w:val="Table Grid"/>
    <w:basedOn w:val="TableNormal"/>
    <w:uiPriority w:val="59"/>
    <w:rsid w:val="003A6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E05F75"/>
    <w:rPr>
      <w:i w:val="0"/>
      <w:iCs w:val="0"/>
      <w:color w:val="388222"/>
    </w:rPr>
  </w:style>
  <w:style w:type="character" w:styleId="Strong">
    <w:name w:val="Strong"/>
    <w:uiPriority w:val="22"/>
    <w:qFormat/>
    <w:rsid w:val="003B5831"/>
    <w:rPr>
      <w:b/>
      <w:color w:val="771E28" w:themeColor="accent2"/>
    </w:rPr>
  </w:style>
  <w:style w:type="paragraph" w:styleId="Index1">
    <w:name w:val="index 1"/>
    <w:basedOn w:val="Normal"/>
    <w:next w:val="Normal"/>
    <w:autoRedefine/>
    <w:uiPriority w:val="99"/>
    <w:unhideWhenUsed/>
    <w:rsid w:val="006642F4"/>
    <w:pPr>
      <w:tabs>
        <w:tab w:val="right" w:pos="4733"/>
      </w:tabs>
      <w:spacing w:after="0"/>
      <w:ind w:left="240" w:hanging="240"/>
    </w:pPr>
    <w:rPr>
      <w:rFonts w:cstheme="minorHAnsi"/>
      <w:b/>
      <w:noProof/>
    </w:rPr>
  </w:style>
  <w:style w:type="paragraph" w:styleId="Index2">
    <w:name w:val="index 2"/>
    <w:basedOn w:val="Normal"/>
    <w:next w:val="Normal"/>
    <w:autoRedefine/>
    <w:uiPriority w:val="99"/>
    <w:unhideWhenUsed/>
    <w:rsid w:val="008376A5"/>
    <w:pPr>
      <w:tabs>
        <w:tab w:val="right" w:pos="4733"/>
      </w:tabs>
      <w:spacing w:after="0" w:line="240" w:lineRule="auto"/>
      <w:ind w:left="-426"/>
    </w:pPr>
    <w:rPr>
      <w:noProof/>
    </w:rPr>
  </w:style>
  <w:style w:type="character" w:styleId="CommentReference">
    <w:name w:val="annotation reference"/>
    <w:basedOn w:val="DefaultParagraphFont"/>
    <w:uiPriority w:val="99"/>
    <w:semiHidden/>
    <w:unhideWhenUsed/>
    <w:rsid w:val="00EA13DD"/>
    <w:rPr>
      <w:sz w:val="16"/>
      <w:szCs w:val="16"/>
    </w:rPr>
  </w:style>
  <w:style w:type="paragraph" w:styleId="CommentText">
    <w:name w:val="annotation text"/>
    <w:basedOn w:val="Normal"/>
    <w:link w:val="CommentTextChar"/>
    <w:uiPriority w:val="99"/>
    <w:semiHidden/>
    <w:unhideWhenUsed/>
    <w:rsid w:val="00EA13DD"/>
    <w:pPr>
      <w:spacing w:line="240" w:lineRule="auto"/>
    </w:pPr>
    <w:rPr>
      <w:sz w:val="20"/>
    </w:rPr>
  </w:style>
  <w:style w:type="character" w:customStyle="1" w:styleId="CommentTextChar">
    <w:name w:val="Comment Text Char"/>
    <w:basedOn w:val="DefaultParagraphFont"/>
    <w:link w:val="CommentText"/>
    <w:uiPriority w:val="99"/>
    <w:semiHidden/>
    <w:rsid w:val="00EA13DD"/>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A13DD"/>
    <w:rPr>
      <w:b/>
      <w:bCs/>
    </w:rPr>
  </w:style>
  <w:style w:type="character" w:customStyle="1" w:styleId="CommentSubjectChar">
    <w:name w:val="Comment Subject Char"/>
    <w:basedOn w:val="CommentTextChar"/>
    <w:link w:val="CommentSubject"/>
    <w:uiPriority w:val="99"/>
    <w:semiHidden/>
    <w:rsid w:val="00EA13DD"/>
    <w:rPr>
      <w:rFonts w:asciiTheme="minorHAnsi" w:hAnsiTheme="minorHAnsi"/>
      <w:b/>
      <w:bCs/>
      <w:sz w:val="20"/>
      <w:szCs w:val="20"/>
    </w:rPr>
  </w:style>
  <w:style w:type="table" w:customStyle="1" w:styleId="LightShading-Accent11">
    <w:name w:val="Light Shading - Accent 11"/>
    <w:basedOn w:val="TableNormal"/>
    <w:uiPriority w:val="60"/>
    <w:rsid w:val="0091482F"/>
    <w:pPr>
      <w:spacing w:after="0" w:line="240" w:lineRule="auto"/>
    </w:pPr>
    <w:rPr>
      <w:color w:val="281E32" w:themeColor="accent1" w:themeShade="BF"/>
    </w:rPr>
    <w:tblPr>
      <w:tblStyleRowBandSize w:val="1"/>
      <w:tblStyleColBandSize w:val="1"/>
      <w:tblInd w:w="0" w:type="dxa"/>
      <w:tblBorders>
        <w:top w:val="single" w:sz="8" w:space="0" w:color="362843" w:themeColor="accent1"/>
        <w:bottom w:val="single" w:sz="8" w:space="0" w:color="362843"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62843" w:themeColor="accent1"/>
          <w:left w:val="nil"/>
          <w:bottom w:val="single" w:sz="8" w:space="0" w:color="362843" w:themeColor="accent1"/>
          <w:right w:val="nil"/>
          <w:insideH w:val="nil"/>
          <w:insideV w:val="nil"/>
        </w:tcBorders>
      </w:tcPr>
    </w:tblStylePr>
    <w:tblStylePr w:type="lastRow">
      <w:pPr>
        <w:spacing w:before="0" w:after="0" w:line="240" w:lineRule="auto"/>
      </w:pPr>
      <w:rPr>
        <w:b/>
        <w:bCs/>
      </w:rPr>
      <w:tblPr/>
      <w:tcPr>
        <w:tcBorders>
          <w:top w:val="single" w:sz="8" w:space="0" w:color="362843" w:themeColor="accent1"/>
          <w:left w:val="nil"/>
          <w:bottom w:val="single" w:sz="8" w:space="0" w:color="36284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0D9" w:themeFill="accent1" w:themeFillTint="3F"/>
      </w:tcPr>
    </w:tblStylePr>
    <w:tblStylePr w:type="band1Horz">
      <w:tblPr/>
      <w:tcPr>
        <w:tcBorders>
          <w:left w:val="nil"/>
          <w:right w:val="nil"/>
          <w:insideH w:val="nil"/>
          <w:insideV w:val="nil"/>
        </w:tcBorders>
        <w:shd w:val="clear" w:color="auto" w:fill="CDC0D9" w:themeFill="accent1" w:themeFillTint="3F"/>
      </w:tcPr>
    </w:tblStylePr>
  </w:style>
  <w:style w:type="character" w:styleId="SubtleEmphasis">
    <w:name w:val="Subtle Emphasis"/>
    <w:uiPriority w:val="19"/>
    <w:qFormat/>
    <w:rsid w:val="003B5831"/>
    <w:rPr>
      <w:i/>
    </w:rPr>
  </w:style>
  <w:style w:type="character" w:customStyle="1" w:styleId="Heading7Char">
    <w:name w:val="Heading 7 Char"/>
    <w:basedOn w:val="DefaultParagraphFont"/>
    <w:link w:val="Heading7"/>
    <w:uiPriority w:val="9"/>
    <w:rsid w:val="003B5831"/>
    <w:rPr>
      <w:b/>
      <w:smallCaps/>
      <w:color w:val="771E28" w:themeColor="accent2"/>
      <w:spacing w:val="10"/>
    </w:rPr>
  </w:style>
  <w:style w:type="paragraph" w:customStyle="1" w:styleId="Dashpoints">
    <w:name w:val="Dash points"/>
    <w:basedOn w:val="ListParagraph"/>
    <w:qFormat/>
    <w:rsid w:val="001638DA"/>
    <w:pPr>
      <w:numPr>
        <w:numId w:val="1"/>
      </w:numPr>
    </w:pPr>
    <w:rPr>
      <w:rFonts w:eastAsiaTheme="minorHAnsi" w:cstheme="minorHAnsi"/>
    </w:rPr>
  </w:style>
  <w:style w:type="character" w:customStyle="1" w:styleId="Heading8Char">
    <w:name w:val="Heading 8 Char"/>
    <w:basedOn w:val="DefaultParagraphFont"/>
    <w:link w:val="Heading8"/>
    <w:uiPriority w:val="9"/>
    <w:semiHidden/>
    <w:rsid w:val="003B5831"/>
    <w:rPr>
      <w:b/>
      <w:i/>
      <w:smallCaps/>
      <w:color w:val="58161D" w:themeColor="accent2" w:themeShade="BF"/>
    </w:rPr>
  </w:style>
  <w:style w:type="character" w:customStyle="1" w:styleId="Heading9Char">
    <w:name w:val="Heading 9 Char"/>
    <w:basedOn w:val="DefaultParagraphFont"/>
    <w:link w:val="Heading9"/>
    <w:uiPriority w:val="9"/>
    <w:semiHidden/>
    <w:rsid w:val="003B5831"/>
    <w:rPr>
      <w:b/>
      <w:i/>
      <w:smallCaps/>
      <w:color w:val="3B0F13" w:themeColor="accent2" w:themeShade="7F"/>
    </w:rPr>
  </w:style>
  <w:style w:type="paragraph" w:styleId="Quote">
    <w:name w:val="Quote"/>
    <w:basedOn w:val="Normal"/>
    <w:next w:val="Normal"/>
    <w:link w:val="QuoteChar"/>
    <w:uiPriority w:val="29"/>
    <w:qFormat/>
    <w:rsid w:val="003B5831"/>
    <w:rPr>
      <w:i/>
    </w:rPr>
  </w:style>
  <w:style w:type="character" w:customStyle="1" w:styleId="QuoteChar">
    <w:name w:val="Quote Char"/>
    <w:basedOn w:val="DefaultParagraphFont"/>
    <w:link w:val="Quote"/>
    <w:uiPriority w:val="29"/>
    <w:rsid w:val="003B5831"/>
    <w:rPr>
      <w:i/>
    </w:rPr>
  </w:style>
  <w:style w:type="paragraph" w:styleId="IntenseQuote">
    <w:name w:val="Intense Quote"/>
    <w:basedOn w:val="Normal"/>
    <w:next w:val="Normal"/>
    <w:link w:val="IntenseQuoteChar"/>
    <w:uiPriority w:val="30"/>
    <w:qFormat/>
    <w:rsid w:val="003B5831"/>
    <w:pPr>
      <w:pBdr>
        <w:top w:val="single" w:sz="8" w:space="10" w:color="58161D" w:themeColor="accent2" w:themeShade="BF"/>
        <w:left w:val="single" w:sz="8" w:space="10" w:color="58161D" w:themeColor="accent2" w:themeShade="BF"/>
        <w:bottom w:val="single" w:sz="8" w:space="10" w:color="58161D" w:themeColor="accent2" w:themeShade="BF"/>
        <w:right w:val="single" w:sz="8" w:space="10" w:color="58161D" w:themeColor="accent2" w:themeShade="BF"/>
      </w:pBdr>
      <w:shd w:val="clear" w:color="auto" w:fill="771E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B5831"/>
    <w:rPr>
      <w:b/>
      <w:i/>
      <w:color w:val="FFFFFF" w:themeColor="background1"/>
      <w:shd w:val="clear" w:color="auto" w:fill="771E28" w:themeFill="accent2"/>
    </w:rPr>
  </w:style>
  <w:style w:type="character" w:styleId="IntenseEmphasis">
    <w:name w:val="Intense Emphasis"/>
    <w:uiPriority w:val="21"/>
    <w:qFormat/>
    <w:rsid w:val="003B5831"/>
    <w:rPr>
      <w:b/>
      <w:i/>
      <w:color w:val="771E28" w:themeColor="accent2"/>
      <w:spacing w:val="10"/>
    </w:rPr>
  </w:style>
  <w:style w:type="character" w:styleId="SubtleReference">
    <w:name w:val="Subtle Reference"/>
    <w:uiPriority w:val="31"/>
    <w:qFormat/>
    <w:rsid w:val="003B5831"/>
    <w:rPr>
      <w:b/>
    </w:rPr>
  </w:style>
  <w:style w:type="character" w:styleId="IntenseReference">
    <w:name w:val="Intense Reference"/>
    <w:uiPriority w:val="32"/>
    <w:qFormat/>
    <w:rsid w:val="003B5831"/>
    <w:rPr>
      <w:b/>
      <w:bCs/>
      <w:smallCaps/>
      <w:spacing w:val="5"/>
      <w:sz w:val="22"/>
      <w:szCs w:val="22"/>
      <w:u w:val="single"/>
    </w:rPr>
  </w:style>
  <w:style w:type="character" w:styleId="BookTitle">
    <w:name w:val="Book Title"/>
    <w:uiPriority w:val="33"/>
    <w:qFormat/>
    <w:rsid w:val="003B5831"/>
    <w:rPr>
      <w:rFonts w:asciiTheme="majorHAnsi" w:eastAsiaTheme="majorEastAsia" w:hAnsiTheme="majorHAnsi" w:cstheme="majorBidi"/>
      <w:i/>
      <w:iCs/>
      <w:sz w:val="20"/>
      <w:szCs w:val="20"/>
    </w:rPr>
  </w:style>
  <w:style w:type="paragraph" w:styleId="Caption">
    <w:name w:val="caption"/>
    <w:basedOn w:val="Normal"/>
    <w:next w:val="Normal"/>
    <w:uiPriority w:val="35"/>
    <w:unhideWhenUsed/>
    <w:qFormat/>
    <w:rsid w:val="00DE0331"/>
    <w:rPr>
      <w:b/>
      <w:bCs/>
      <w:sz w:val="20"/>
      <w:szCs w:val="18"/>
    </w:rPr>
  </w:style>
  <w:style w:type="paragraph" w:customStyle="1" w:styleId="Mainheading">
    <w:name w:val="Main heading"/>
    <w:basedOn w:val="TOCHeading"/>
    <w:link w:val="MainheadingChar"/>
    <w:qFormat/>
    <w:rsid w:val="00542FA0"/>
  </w:style>
  <w:style w:type="character" w:customStyle="1" w:styleId="TOCHeadingChar">
    <w:name w:val="TOC Heading Char"/>
    <w:basedOn w:val="Heading1Char"/>
    <w:link w:val="TOCHeading"/>
    <w:uiPriority w:val="39"/>
    <w:rsid w:val="00CB20E2"/>
    <w:rPr>
      <w:rFonts w:ascii="Calibri" w:eastAsiaTheme="majorEastAsia" w:hAnsi="Calibri" w:cs="Calibri"/>
      <w:b/>
      <w:bCs/>
      <w:spacing w:val="10"/>
      <w:sz w:val="56"/>
      <w:szCs w:val="22"/>
      <w:lang w:val="en-AU"/>
    </w:rPr>
  </w:style>
  <w:style w:type="character" w:customStyle="1" w:styleId="MainheadingChar">
    <w:name w:val="Main heading Char"/>
    <w:basedOn w:val="TOCHeadingChar"/>
    <w:link w:val="Mainheading"/>
    <w:rsid w:val="00542FA0"/>
    <w:rPr>
      <w:rFonts w:ascii="Calibri" w:eastAsiaTheme="majorEastAsia" w:hAnsi="Calibri" w:cs="Calibri"/>
      <w:b/>
      <w:bCs/>
      <w:spacing w:val="10"/>
      <w:sz w:val="56"/>
      <w:szCs w:val="22"/>
      <w:lang w:val="en-AU"/>
    </w:rPr>
  </w:style>
  <w:style w:type="paragraph" w:customStyle="1" w:styleId="Partheading">
    <w:name w:val="Part heading"/>
    <w:basedOn w:val="Heading1"/>
    <w:link w:val="PartheadingChar"/>
    <w:qFormat/>
    <w:rsid w:val="001304C9"/>
    <w:rPr>
      <w:i/>
      <w:sz w:val="48"/>
    </w:rPr>
  </w:style>
  <w:style w:type="character" w:customStyle="1" w:styleId="PartheadingChar">
    <w:name w:val="Part heading Char"/>
    <w:basedOn w:val="Heading1Char"/>
    <w:link w:val="Partheading"/>
    <w:rsid w:val="001304C9"/>
    <w:rPr>
      <w:rFonts w:ascii="Calibri" w:hAnsi="Calibri" w:cs="Calibri"/>
      <w:b/>
      <w:bCs/>
      <w:i/>
      <w:spacing w:val="10"/>
      <w:sz w:val="48"/>
      <w:szCs w:val="22"/>
    </w:rPr>
  </w:style>
  <w:style w:type="paragraph" w:customStyle="1" w:styleId="default0">
    <w:name w:val="default"/>
    <w:basedOn w:val="Normal"/>
    <w:rsid w:val="00340FA2"/>
    <w:pPr>
      <w:autoSpaceDE w:val="0"/>
      <w:autoSpaceDN w:val="0"/>
      <w:spacing w:after="0" w:line="240" w:lineRule="auto"/>
    </w:pPr>
    <w:rPr>
      <w:rFonts w:ascii="Arial" w:eastAsiaTheme="minorHAnsi" w:hAnsi="Arial" w:cs="Arial"/>
      <w:color w:val="000000"/>
      <w:sz w:val="24"/>
      <w:szCs w:val="24"/>
      <w:lang w:val="en-AU" w:eastAsia="en-AU" w:bidi="ar-SA"/>
    </w:rPr>
  </w:style>
  <w:style w:type="paragraph" w:styleId="Revision">
    <w:name w:val="Revision"/>
    <w:hidden/>
    <w:uiPriority w:val="99"/>
    <w:semiHidden/>
    <w:rsid w:val="008172B9"/>
    <w:pPr>
      <w:spacing w:after="0" w:line="240" w:lineRule="auto"/>
      <w:jc w:val="left"/>
    </w:pPr>
    <w:rPr>
      <w:rFonts w:ascii="Calibri" w:hAnsi="Calibr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9550243">
      <w:bodyDiv w:val="1"/>
      <w:marLeft w:val="0"/>
      <w:marRight w:val="0"/>
      <w:marTop w:val="0"/>
      <w:marBottom w:val="0"/>
      <w:divBdr>
        <w:top w:val="none" w:sz="0" w:space="0" w:color="auto"/>
        <w:left w:val="none" w:sz="0" w:space="0" w:color="auto"/>
        <w:bottom w:val="none" w:sz="0" w:space="0" w:color="auto"/>
        <w:right w:val="none" w:sz="0" w:space="0" w:color="auto"/>
      </w:divBdr>
    </w:div>
    <w:div w:id="346180823">
      <w:bodyDiv w:val="1"/>
      <w:marLeft w:val="0"/>
      <w:marRight w:val="0"/>
      <w:marTop w:val="0"/>
      <w:marBottom w:val="0"/>
      <w:divBdr>
        <w:top w:val="none" w:sz="0" w:space="0" w:color="auto"/>
        <w:left w:val="none" w:sz="0" w:space="0" w:color="auto"/>
        <w:bottom w:val="none" w:sz="0" w:space="0" w:color="auto"/>
        <w:right w:val="none" w:sz="0" w:space="0" w:color="auto"/>
      </w:divBdr>
      <w:divsChild>
        <w:div w:id="839348326">
          <w:marLeft w:val="0"/>
          <w:marRight w:val="0"/>
          <w:marTop w:val="0"/>
          <w:marBottom w:val="0"/>
          <w:divBdr>
            <w:top w:val="none" w:sz="0" w:space="0" w:color="auto"/>
            <w:left w:val="none" w:sz="0" w:space="0" w:color="auto"/>
            <w:bottom w:val="none" w:sz="0" w:space="0" w:color="auto"/>
            <w:right w:val="none" w:sz="0" w:space="0" w:color="auto"/>
          </w:divBdr>
          <w:divsChild>
            <w:div w:id="358898462">
              <w:marLeft w:val="0"/>
              <w:marRight w:val="0"/>
              <w:marTop w:val="0"/>
              <w:marBottom w:val="0"/>
              <w:divBdr>
                <w:top w:val="none" w:sz="0" w:space="0" w:color="auto"/>
                <w:left w:val="none" w:sz="0" w:space="0" w:color="auto"/>
                <w:bottom w:val="none" w:sz="0" w:space="0" w:color="auto"/>
                <w:right w:val="none" w:sz="0" w:space="0" w:color="auto"/>
              </w:divBdr>
              <w:divsChild>
                <w:div w:id="322127784">
                  <w:marLeft w:val="0"/>
                  <w:marRight w:val="0"/>
                  <w:marTop w:val="0"/>
                  <w:marBottom w:val="0"/>
                  <w:divBdr>
                    <w:top w:val="none" w:sz="0" w:space="0" w:color="auto"/>
                    <w:left w:val="none" w:sz="0" w:space="0" w:color="auto"/>
                    <w:bottom w:val="none" w:sz="0" w:space="0" w:color="auto"/>
                    <w:right w:val="none" w:sz="0" w:space="0" w:color="auto"/>
                  </w:divBdr>
                  <w:divsChild>
                    <w:div w:id="72819461">
                      <w:marLeft w:val="0"/>
                      <w:marRight w:val="0"/>
                      <w:marTop w:val="0"/>
                      <w:marBottom w:val="0"/>
                      <w:divBdr>
                        <w:top w:val="none" w:sz="0" w:space="0" w:color="auto"/>
                        <w:left w:val="none" w:sz="0" w:space="0" w:color="auto"/>
                        <w:bottom w:val="none" w:sz="0" w:space="0" w:color="auto"/>
                        <w:right w:val="none" w:sz="0" w:space="0" w:color="auto"/>
                      </w:divBdr>
                      <w:divsChild>
                        <w:div w:id="217670883">
                          <w:marLeft w:val="0"/>
                          <w:marRight w:val="0"/>
                          <w:marTop w:val="0"/>
                          <w:marBottom w:val="0"/>
                          <w:divBdr>
                            <w:top w:val="none" w:sz="0" w:space="0" w:color="auto"/>
                            <w:left w:val="none" w:sz="0" w:space="0" w:color="auto"/>
                            <w:bottom w:val="none" w:sz="0" w:space="0" w:color="auto"/>
                            <w:right w:val="none" w:sz="0" w:space="0" w:color="auto"/>
                          </w:divBdr>
                          <w:divsChild>
                            <w:div w:id="1159540613">
                              <w:marLeft w:val="0"/>
                              <w:marRight w:val="0"/>
                              <w:marTop w:val="0"/>
                              <w:marBottom w:val="0"/>
                              <w:divBdr>
                                <w:top w:val="none" w:sz="0" w:space="0" w:color="auto"/>
                                <w:left w:val="none" w:sz="0" w:space="0" w:color="auto"/>
                                <w:bottom w:val="none" w:sz="0" w:space="0" w:color="auto"/>
                                <w:right w:val="none" w:sz="0" w:space="0" w:color="auto"/>
                              </w:divBdr>
                              <w:divsChild>
                                <w:div w:id="959143998">
                                  <w:marLeft w:val="0"/>
                                  <w:marRight w:val="0"/>
                                  <w:marTop w:val="0"/>
                                  <w:marBottom w:val="0"/>
                                  <w:divBdr>
                                    <w:top w:val="none" w:sz="0" w:space="0" w:color="auto"/>
                                    <w:left w:val="none" w:sz="0" w:space="0" w:color="auto"/>
                                    <w:bottom w:val="none" w:sz="0" w:space="0" w:color="auto"/>
                                    <w:right w:val="none" w:sz="0" w:space="0" w:color="auto"/>
                                  </w:divBdr>
                                  <w:divsChild>
                                    <w:div w:id="2095395104">
                                      <w:marLeft w:val="0"/>
                                      <w:marRight w:val="0"/>
                                      <w:marTop w:val="0"/>
                                      <w:marBottom w:val="0"/>
                                      <w:divBdr>
                                        <w:top w:val="none" w:sz="0" w:space="0" w:color="auto"/>
                                        <w:left w:val="none" w:sz="0" w:space="0" w:color="auto"/>
                                        <w:bottom w:val="none" w:sz="0" w:space="0" w:color="auto"/>
                                        <w:right w:val="none" w:sz="0" w:space="0" w:color="auto"/>
                                      </w:divBdr>
                                      <w:divsChild>
                                        <w:div w:id="1633170572">
                                          <w:marLeft w:val="0"/>
                                          <w:marRight w:val="0"/>
                                          <w:marTop w:val="0"/>
                                          <w:marBottom w:val="0"/>
                                          <w:divBdr>
                                            <w:top w:val="none" w:sz="0" w:space="0" w:color="auto"/>
                                            <w:left w:val="none" w:sz="0" w:space="0" w:color="auto"/>
                                            <w:bottom w:val="none" w:sz="0" w:space="0" w:color="auto"/>
                                            <w:right w:val="none" w:sz="0" w:space="0" w:color="auto"/>
                                          </w:divBdr>
                                          <w:divsChild>
                                            <w:div w:id="1712654369">
                                              <w:marLeft w:val="0"/>
                                              <w:marRight w:val="0"/>
                                              <w:marTop w:val="0"/>
                                              <w:marBottom w:val="0"/>
                                              <w:divBdr>
                                                <w:top w:val="none" w:sz="0" w:space="0" w:color="auto"/>
                                                <w:left w:val="none" w:sz="0" w:space="0" w:color="auto"/>
                                                <w:bottom w:val="none" w:sz="0" w:space="0" w:color="auto"/>
                                                <w:right w:val="none" w:sz="0" w:space="0" w:color="auto"/>
                                              </w:divBdr>
                                              <w:divsChild>
                                                <w:div w:id="2049257428">
                                                  <w:marLeft w:val="0"/>
                                                  <w:marRight w:val="0"/>
                                                  <w:marTop w:val="0"/>
                                                  <w:marBottom w:val="0"/>
                                                  <w:divBdr>
                                                    <w:top w:val="none" w:sz="0" w:space="0" w:color="auto"/>
                                                    <w:left w:val="none" w:sz="0" w:space="0" w:color="auto"/>
                                                    <w:bottom w:val="none" w:sz="0" w:space="0" w:color="auto"/>
                                                    <w:right w:val="none" w:sz="0" w:space="0" w:color="auto"/>
                                                  </w:divBdr>
                                                  <w:divsChild>
                                                    <w:div w:id="13427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947625">
      <w:bodyDiv w:val="1"/>
      <w:marLeft w:val="0"/>
      <w:marRight w:val="0"/>
      <w:marTop w:val="0"/>
      <w:marBottom w:val="0"/>
      <w:divBdr>
        <w:top w:val="none" w:sz="0" w:space="0" w:color="auto"/>
        <w:left w:val="none" w:sz="0" w:space="0" w:color="auto"/>
        <w:bottom w:val="none" w:sz="0" w:space="0" w:color="auto"/>
        <w:right w:val="none" w:sz="0" w:space="0" w:color="auto"/>
      </w:divBdr>
      <w:divsChild>
        <w:div w:id="1118109866">
          <w:marLeft w:val="0"/>
          <w:marRight w:val="0"/>
          <w:marTop w:val="0"/>
          <w:marBottom w:val="0"/>
          <w:divBdr>
            <w:top w:val="none" w:sz="0" w:space="0" w:color="auto"/>
            <w:left w:val="none" w:sz="0" w:space="0" w:color="auto"/>
            <w:bottom w:val="none" w:sz="0" w:space="0" w:color="auto"/>
            <w:right w:val="none" w:sz="0" w:space="0" w:color="auto"/>
          </w:divBdr>
          <w:divsChild>
            <w:div w:id="68969671">
              <w:marLeft w:val="0"/>
              <w:marRight w:val="0"/>
              <w:marTop w:val="0"/>
              <w:marBottom w:val="0"/>
              <w:divBdr>
                <w:top w:val="none" w:sz="0" w:space="0" w:color="auto"/>
                <w:left w:val="none" w:sz="0" w:space="0" w:color="auto"/>
                <w:bottom w:val="none" w:sz="0" w:space="0" w:color="auto"/>
                <w:right w:val="none" w:sz="0" w:space="0" w:color="auto"/>
              </w:divBdr>
              <w:divsChild>
                <w:div w:id="12126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78550">
      <w:bodyDiv w:val="1"/>
      <w:marLeft w:val="0"/>
      <w:marRight w:val="0"/>
      <w:marTop w:val="0"/>
      <w:marBottom w:val="0"/>
      <w:divBdr>
        <w:top w:val="none" w:sz="0" w:space="0" w:color="auto"/>
        <w:left w:val="none" w:sz="0" w:space="0" w:color="auto"/>
        <w:bottom w:val="none" w:sz="0" w:space="0" w:color="auto"/>
        <w:right w:val="none" w:sz="0" w:space="0" w:color="auto"/>
      </w:divBdr>
    </w:div>
    <w:div w:id="416749052">
      <w:bodyDiv w:val="1"/>
      <w:marLeft w:val="0"/>
      <w:marRight w:val="0"/>
      <w:marTop w:val="0"/>
      <w:marBottom w:val="0"/>
      <w:divBdr>
        <w:top w:val="none" w:sz="0" w:space="0" w:color="auto"/>
        <w:left w:val="none" w:sz="0" w:space="0" w:color="auto"/>
        <w:bottom w:val="none" w:sz="0" w:space="0" w:color="auto"/>
        <w:right w:val="none" w:sz="0" w:space="0" w:color="auto"/>
      </w:divBdr>
      <w:divsChild>
        <w:div w:id="115607316">
          <w:marLeft w:val="0"/>
          <w:marRight w:val="0"/>
          <w:marTop w:val="0"/>
          <w:marBottom w:val="0"/>
          <w:divBdr>
            <w:top w:val="none" w:sz="0" w:space="0" w:color="auto"/>
            <w:left w:val="none" w:sz="0" w:space="0" w:color="auto"/>
            <w:bottom w:val="none" w:sz="0" w:space="0" w:color="auto"/>
            <w:right w:val="none" w:sz="0" w:space="0" w:color="auto"/>
          </w:divBdr>
          <w:divsChild>
            <w:div w:id="588538116">
              <w:marLeft w:val="0"/>
              <w:marRight w:val="0"/>
              <w:marTop w:val="0"/>
              <w:marBottom w:val="0"/>
              <w:divBdr>
                <w:top w:val="none" w:sz="0" w:space="0" w:color="auto"/>
                <w:left w:val="none" w:sz="0" w:space="0" w:color="auto"/>
                <w:bottom w:val="none" w:sz="0" w:space="0" w:color="auto"/>
                <w:right w:val="none" w:sz="0" w:space="0" w:color="auto"/>
              </w:divBdr>
              <w:divsChild>
                <w:div w:id="15886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60467">
      <w:bodyDiv w:val="1"/>
      <w:marLeft w:val="0"/>
      <w:marRight w:val="0"/>
      <w:marTop w:val="0"/>
      <w:marBottom w:val="0"/>
      <w:divBdr>
        <w:top w:val="none" w:sz="0" w:space="0" w:color="auto"/>
        <w:left w:val="none" w:sz="0" w:space="0" w:color="auto"/>
        <w:bottom w:val="none" w:sz="0" w:space="0" w:color="auto"/>
        <w:right w:val="none" w:sz="0" w:space="0" w:color="auto"/>
      </w:divBdr>
    </w:div>
    <w:div w:id="514075550">
      <w:bodyDiv w:val="1"/>
      <w:marLeft w:val="0"/>
      <w:marRight w:val="0"/>
      <w:marTop w:val="0"/>
      <w:marBottom w:val="0"/>
      <w:divBdr>
        <w:top w:val="none" w:sz="0" w:space="0" w:color="auto"/>
        <w:left w:val="none" w:sz="0" w:space="0" w:color="auto"/>
        <w:bottom w:val="none" w:sz="0" w:space="0" w:color="auto"/>
        <w:right w:val="none" w:sz="0" w:space="0" w:color="auto"/>
      </w:divBdr>
    </w:div>
    <w:div w:id="541554075">
      <w:bodyDiv w:val="1"/>
      <w:marLeft w:val="0"/>
      <w:marRight w:val="0"/>
      <w:marTop w:val="0"/>
      <w:marBottom w:val="0"/>
      <w:divBdr>
        <w:top w:val="none" w:sz="0" w:space="0" w:color="auto"/>
        <w:left w:val="none" w:sz="0" w:space="0" w:color="auto"/>
        <w:bottom w:val="none" w:sz="0" w:space="0" w:color="auto"/>
        <w:right w:val="none" w:sz="0" w:space="0" w:color="auto"/>
      </w:divBdr>
    </w:div>
    <w:div w:id="732893751">
      <w:bodyDiv w:val="1"/>
      <w:marLeft w:val="0"/>
      <w:marRight w:val="0"/>
      <w:marTop w:val="0"/>
      <w:marBottom w:val="0"/>
      <w:divBdr>
        <w:top w:val="none" w:sz="0" w:space="0" w:color="auto"/>
        <w:left w:val="none" w:sz="0" w:space="0" w:color="auto"/>
        <w:bottom w:val="none" w:sz="0" w:space="0" w:color="auto"/>
        <w:right w:val="none" w:sz="0" w:space="0" w:color="auto"/>
      </w:divBdr>
    </w:div>
    <w:div w:id="762453273">
      <w:bodyDiv w:val="1"/>
      <w:marLeft w:val="0"/>
      <w:marRight w:val="0"/>
      <w:marTop w:val="0"/>
      <w:marBottom w:val="0"/>
      <w:divBdr>
        <w:top w:val="none" w:sz="0" w:space="0" w:color="auto"/>
        <w:left w:val="none" w:sz="0" w:space="0" w:color="auto"/>
        <w:bottom w:val="none" w:sz="0" w:space="0" w:color="auto"/>
        <w:right w:val="none" w:sz="0" w:space="0" w:color="auto"/>
      </w:divBdr>
      <w:divsChild>
        <w:div w:id="1826041814">
          <w:marLeft w:val="0"/>
          <w:marRight w:val="0"/>
          <w:marTop w:val="0"/>
          <w:marBottom w:val="0"/>
          <w:divBdr>
            <w:top w:val="none" w:sz="0" w:space="0" w:color="auto"/>
            <w:left w:val="none" w:sz="0" w:space="0" w:color="auto"/>
            <w:bottom w:val="none" w:sz="0" w:space="0" w:color="auto"/>
            <w:right w:val="none" w:sz="0" w:space="0" w:color="auto"/>
          </w:divBdr>
          <w:divsChild>
            <w:div w:id="776943105">
              <w:marLeft w:val="0"/>
              <w:marRight w:val="0"/>
              <w:marTop w:val="0"/>
              <w:marBottom w:val="0"/>
              <w:divBdr>
                <w:top w:val="none" w:sz="0" w:space="0" w:color="auto"/>
                <w:left w:val="none" w:sz="0" w:space="0" w:color="auto"/>
                <w:bottom w:val="none" w:sz="0" w:space="0" w:color="auto"/>
                <w:right w:val="none" w:sz="0" w:space="0" w:color="auto"/>
              </w:divBdr>
              <w:divsChild>
                <w:div w:id="955873763">
                  <w:marLeft w:val="270"/>
                  <w:marRight w:val="270"/>
                  <w:marTop w:val="0"/>
                  <w:marBottom w:val="0"/>
                  <w:divBdr>
                    <w:top w:val="none" w:sz="0" w:space="0" w:color="auto"/>
                    <w:left w:val="none" w:sz="0" w:space="0" w:color="auto"/>
                    <w:bottom w:val="none" w:sz="0" w:space="0" w:color="auto"/>
                    <w:right w:val="none" w:sz="0" w:space="0" w:color="auto"/>
                  </w:divBdr>
                  <w:divsChild>
                    <w:div w:id="1420760264">
                      <w:marLeft w:val="0"/>
                      <w:marRight w:val="0"/>
                      <w:marTop w:val="0"/>
                      <w:marBottom w:val="0"/>
                      <w:divBdr>
                        <w:top w:val="none" w:sz="0" w:space="0" w:color="auto"/>
                        <w:left w:val="none" w:sz="0" w:space="0" w:color="auto"/>
                        <w:bottom w:val="none" w:sz="0" w:space="0" w:color="auto"/>
                        <w:right w:val="none" w:sz="0" w:space="0" w:color="auto"/>
                      </w:divBdr>
                      <w:divsChild>
                        <w:div w:id="539246662">
                          <w:marLeft w:val="0"/>
                          <w:marRight w:val="0"/>
                          <w:marTop w:val="0"/>
                          <w:marBottom w:val="0"/>
                          <w:divBdr>
                            <w:top w:val="none" w:sz="0" w:space="0" w:color="auto"/>
                            <w:left w:val="none" w:sz="0" w:space="0" w:color="auto"/>
                            <w:bottom w:val="none" w:sz="0" w:space="0" w:color="auto"/>
                            <w:right w:val="none" w:sz="0" w:space="0" w:color="auto"/>
                          </w:divBdr>
                          <w:divsChild>
                            <w:div w:id="1784037438">
                              <w:marLeft w:val="0"/>
                              <w:marRight w:val="0"/>
                              <w:marTop w:val="0"/>
                              <w:marBottom w:val="0"/>
                              <w:divBdr>
                                <w:top w:val="none" w:sz="0" w:space="0" w:color="auto"/>
                                <w:left w:val="none" w:sz="0" w:space="0" w:color="auto"/>
                                <w:bottom w:val="none" w:sz="0" w:space="0" w:color="auto"/>
                                <w:right w:val="none" w:sz="0" w:space="0" w:color="auto"/>
                              </w:divBdr>
                              <w:divsChild>
                                <w:div w:id="147641318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036825">
      <w:bodyDiv w:val="1"/>
      <w:marLeft w:val="0"/>
      <w:marRight w:val="0"/>
      <w:marTop w:val="0"/>
      <w:marBottom w:val="0"/>
      <w:divBdr>
        <w:top w:val="none" w:sz="0" w:space="0" w:color="auto"/>
        <w:left w:val="none" w:sz="0" w:space="0" w:color="auto"/>
        <w:bottom w:val="none" w:sz="0" w:space="0" w:color="auto"/>
        <w:right w:val="none" w:sz="0" w:space="0" w:color="auto"/>
      </w:divBdr>
      <w:divsChild>
        <w:div w:id="997804572">
          <w:marLeft w:val="0"/>
          <w:marRight w:val="0"/>
          <w:marTop w:val="0"/>
          <w:marBottom w:val="0"/>
          <w:divBdr>
            <w:top w:val="none" w:sz="0" w:space="0" w:color="auto"/>
            <w:left w:val="none" w:sz="0" w:space="0" w:color="auto"/>
            <w:bottom w:val="none" w:sz="0" w:space="0" w:color="auto"/>
            <w:right w:val="none" w:sz="0" w:space="0" w:color="auto"/>
          </w:divBdr>
          <w:divsChild>
            <w:div w:id="1897928367">
              <w:marLeft w:val="0"/>
              <w:marRight w:val="0"/>
              <w:marTop w:val="0"/>
              <w:marBottom w:val="0"/>
              <w:divBdr>
                <w:top w:val="none" w:sz="0" w:space="0" w:color="auto"/>
                <w:left w:val="none" w:sz="0" w:space="0" w:color="auto"/>
                <w:bottom w:val="none" w:sz="0" w:space="0" w:color="auto"/>
                <w:right w:val="none" w:sz="0" w:space="0" w:color="auto"/>
              </w:divBdr>
              <w:divsChild>
                <w:div w:id="1150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49651">
      <w:bodyDiv w:val="1"/>
      <w:marLeft w:val="0"/>
      <w:marRight w:val="0"/>
      <w:marTop w:val="0"/>
      <w:marBottom w:val="0"/>
      <w:divBdr>
        <w:top w:val="none" w:sz="0" w:space="0" w:color="auto"/>
        <w:left w:val="none" w:sz="0" w:space="0" w:color="auto"/>
        <w:bottom w:val="none" w:sz="0" w:space="0" w:color="auto"/>
        <w:right w:val="none" w:sz="0" w:space="0" w:color="auto"/>
      </w:divBdr>
    </w:div>
    <w:div w:id="954559285">
      <w:bodyDiv w:val="1"/>
      <w:marLeft w:val="0"/>
      <w:marRight w:val="0"/>
      <w:marTop w:val="0"/>
      <w:marBottom w:val="0"/>
      <w:divBdr>
        <w:top w:val="none" w:sz="0" w:space="0" w:color="auto"/>
        <w:left w:val="none" w:sz="0" w:space="0" w:color="auto"/>
        <w:bottom w:val="none" w:sz="0" w:space="0" w:color="auto"/>
        <w:right w:val="none" w:sz="0" w:space="0" w:color="auto"/>
      </w:divBdr>
      <w:divsChild>
        <w:div w:id="1816411272">
          <w:marLeft w:val="0"/>
          <w:marRight w:val="0"/>
          <w:marTop w:val="0"/>
          <w:marBottom w:val="0"/>
          <w:divBdr>
            <w:top w:val="none" w:sz="0" w:space="0" w:color="auto"/>
            <w:left w:val="none" w:sz="0" w:space="0" w:color="auto"/>
            <w:bottom w:val="none" w:sz="0" w:space="0" w:color="auto"/>
            <w:right w:val="none" w:sz="0" w:space="0" w:color="auto"/>
          </w:divBdr>
          <w:divsChild>
            <w:div w:id="1631787640">
              <w:marLeft w:val="0"/>
              <w:marRight w:val="0"/>
              <w:marTop w:val="0"/>
              <w:marBottom w:val="0"/>
              <w:divBdr>
                <w:top w:val="none" w:sz="0" w:space="0" w:color="auto"/>
                <w:left w:val="none" w:sz="0" w:space="0" w:color="auto"/>
                <w:bottom w:val="none" w:sz="0" w:space="0" w:color="auto"/>
                <w:right w:val="none" w:sz="0" w:space="0" w:color="auto"/>
              </w:divBdr>
              <w:divsChild>
                <w:div w:id="16325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3786">
      <w:bodyDiv w:val="1"/>
      <w:marLeft w:val="0"/>
      <w:marRight w:val="0"/>
      <w:marTop w:val="0"/>
      <w:marBottom w:val="0"/>
      <w:divBdr>
        <w:top w:val="none" w:sz="0" w:space="0" w:color="auto"/>
        <w:left w:val="none" w:sz="0" w:space="0" w:color="auto"/>
        <w:bottom w:val="none" w:sz="0" w:space="0" w:color="auto"/>
        <w:right w:val="none" w:sz="0" w:space="0" w:color="auto"/>
      </w:divBdr>
    </w:div>
    <w:div w:id="1116413400">
      <w:bodyDiv w:val="1"/>
      <w:marLeft w:val="0"/>
      <w:marRight w:val="0"/>
      <w:marTop w:val="0"/>
      <w:marBottom w:val="0"/>
      <w:divBdr>
        <w:top w:val="none" w:sz="0" w:space="0" w:color="auto"/>
        <w:left w:val="none" w:sz="0" w:space="0" w:color="auto"/>
        <w:bottom w:val="none" w:sz="0" w:space="0" w:color="auto"/>
        <w:right w:val="none" w:sz="0" w:space="0" w:color="auto"/>
      </w:divBdr>
    </w:div>
    <w:div w:id="1547334071">
      <w:bodyDiv w:val="1"/>
      <w:marLeft w:val="0"/>
      <w:marRight w:val="0"/>
      <w:marTop w:val="0"/>
      <w:marBottom w:val="0"/>
      <w:divBdr>
        <w:top w:val="none" w:sz="0" w:space="0" w:color="auto"/>
        <w:left w:val="none" w:sz="0" w:space="0" w:color="auto"/>
        <w:bottom w:val="none" w:sz="0" w:space="0" w:color="auto"/>
        <w:right w:val="none" w:sz="0" w:space="0" w:color="auto"/>
      </w:divBdr>
    </w:div>
    <w:div w:id="1682393058">
      <w:bodyDiv w:val="1"/>
      <w:marLeft w:val="0"/>
      <w:marRight w:val="0"/>
      <w:marTop w:val="0"/>
      <w:marBottom w:val="0"/>
      <w:divBdr>
        <w:top w:val="none" w:sz="0" w:space="0" w:color="auto"/>
        <w:left w:val="none" w:sz="0" w:space="0" w:color="auto"/>
        <w:bottom w:val="none" w:sz="0" w:space="0" w:color="auto"/>
        <w:right w:val="none" w:sz="0" w:space="0" w:color="auto"/>
      </w:divBdr>
      <w:divsChild>
        <w:div w:id="1736707659">
          <w:marLeft w:val="0"/>
          <w:marRight w:val="0"/>
          <w:marTop w:val="0"/>
          <w:marBottom w:val="0"/>
          <w:divBdr>
            <w:top w:val="none" w:sz="0" w:space="0" w:color="auto"/>
            <w:left w:val="none" w:sz="0" w:space="0" w:color="auto"/>
            <w:bottom w:val="none" w:sz="0" w:space="0" w:color="auto"/>
            <w:right w:val="none" w:sz="0" w:space="0" w:color="auto"/>
          </w:divBdr>
          <w:divsChild>
            <w:div w:id="864439661">
              <w:marLeft w:val="0"/>
              <w:marRight w:val="0"/>
              <w:marTop w:val="0"/>
              <w:marBottom w:val="0"/>
              <w:divBdr>
                <w:top w:val="none" w:sz="0" w:space="0" w:color="auto"/>
                <w:left w:val="none" w:sz="0" w:space="0" w:color="auto"/>
                <w:bottom w:val="none" w:sz="0" w:space="0" w:color="auto"/>
                <w:right w:val="none" w:sz="0" w:space="0" w:color="auto"/>
              </w:divBdr>
              <w:divsChild>
                <w:div w:id="223570632">
                  <w:marLeft w:val="0"/>
                  <w:marRight w:val="0"/>
                  <w:marTop w:val="0"/>
                  <w:marBottom w:val="0"/>
                  <w:divBdr>
                    <w:top w:val="none" w:sz="0" w:space="0" w:color="auto"/>
                    <w:left w:val="none" w:sz="0" w:space="0" w:color="auto"/>
                    <w:bottom w:val="none" w:sz="0" w:space="0" w:color="auto"/>
                    <w:right w:val="none" w:sz="0" w:space="0" w:color="auto"/>
                  </w:divBdr>
                  <w:divsChild>
                    <w:div w:id="1623806652">
                      <w:marLeft w:val="0"/>
                      <w:marRight w:val="0"/>
                      <w:marTop w:val="0"/>
                      <w:marBottom w:val="0"/>
                      <w:divBdr>
                        <w:top w:val="none" w:sz="0" w:space="0" w:color="auto"/>
                        <w:left w:val="none" w:sz="0" w:space="0" w:color="auto"/>
                        <w:bottom w:val="none" w:sz="0" w:space="0" w:color="auto"/>
                        <w:right w:val="none" w:sz="0" w:space="0" w:color="auto"/>
                      </w:divBdr>
                      <w:divsChild>
                        <w:div w:id="1121415652">
                          <w:marLeft w:val="0"/>
                          <w:marRight w:val="0"/>
                          <w:marTop w:val="0"/>
                          <w:marBottom w:val="0"/>
                          <w:divBdr>
                            <w:top w:val="none" w:sz="0" w:space="0" w:color="auto"/>
                            <w:left w:val="none" w:sz="0" w:space="0" w:color="auto"/>
                            <w:bottom w:val="none" w:sz="0" w:space="0" w:color="auto"/>
                            <w:right w:val="none" w:sz="0" w:space="0" w:color="auto"/>
                          </w:divBdr>
                          <w:divsChild>
                            <w:div w:id="671375288">
                              <w:marLeft w:val="-225"/>
                              <w:marRight w:val="0"/>
                              <w:marTop w:val="0"/>
                              <w:marBottom w:val="0"/>
                              <w:divBdr>
                                <w:top w:val="none" w:sz="0" w:space="0" w:color="auto"/>
                                <w:left w:val="none" w:sz="0" w:space="0" w:color="auto"/>
                                <w:bottom w:val="none" w:sz="0" w:space="0" w:color="auto"/>
                                <w:right w:val="none" w:sz="0" w:space="0" w:color="auto"/>
                              </w:divBdr>
                              <w:divsChild>
                                <w:div w:id="701516476">
                                  <w:marLeft w:val="0"/>
                                  <w:marRight w:val="0"/>
                                  <w:marTop w:val="0"/>
                                  <w:marBottom w:val="0"/>
                                  <w:divBdr>
                                    <w:top w:val="none" w:sz="0" w:space="0" w:color="auto"/>
                                    <w:left w:val="none" w:sz="0" w:space="0" w:color="auto"/>
                                    <w:bottom w:val="none" w:sz="0" w:space="0" w:color="auto"/>
                                    <w:right w:val="none" w:sz="0" w:space="0" w:color="auto"/>
                                  </w:divBdr>
                                  <w:divsChild>
                                    <w:div w:id="1789857060">
                                      <w:marLeft w:val="0"/>
                                      <w:marRight w:val="0"/>
                                      <w:marTop w:val="0"/>
                                      <w:marBottom w:val="0"/>
                                      <w:divBdr>
                                        <w:top w:val="none" w:sz="0" w:space="0" w:color="auto"/>
                                        <w:left w:val="none" w:sz="0" w:space="0" w:color="auto"/>
                                        <w:bottom w:val="none" w:sz="0" w:space="0" w:color="auto"/>
                                        <w:right w:val="none" w:sz="0" w:space="0" w:color="auto"/>
                                      </w:divBdr>
                                      <w:divsChild>
                                        <w:div w:id="844981615">
                                          <w:marLeft w:val="0"/>
                                          <w:marRight w:val="0"/>
                                          <w:marTop w:val="0"/>
                                          <w:marBottom w:val="0"/>
                                          <w:divBdr>
                                            <w:top w:val="none" w:sz="0" w:space="0" w:color="auto"/>
                                            <w:left w:val="none" w:sz="0" w:space="0" w:color="auto"/>
                                            <w:bottom w:val="none" w:sz="0" w:space="0" w:color="auto"/>
                                            <w:right w:val="none" w:sz="0" w:space="0" w:color="auto"/>
                                          </w:divBdr>
                                          <w:divsChild>
                                            <w:div w:id="1196501647">
                                              <w:marLeft w:val="0"/>
                                              <w:marRight w:val="0"/>
                                              <w:marTop w:val="0"/>
                                              <w:marBottom w:val="0"/>
                                              <w:divBdr>
                                                <w:top w:val="none" w:sz="0" w:space="0" w:color="auto"/>
                                                <w:left w:val="none" w:sz="0" w:space="0" w:color="auto"/>
                                                <w:bottom w:val="none" w:sz="0" w:space="0" w:color="auto"/>
                                                <w:right w:val="none" w:sz="0" w:space="0" w:color="auto"/>
                                              </w:divBdr>
                                              <w:divsChild>
                                                <w:div w:id="429815855">
                                                  <w:marLeft w:val="0"/>
                                                  <w:marRight w:val="0"/>
                                                  <w:marTop w:val="0"/>
                                                  <w:marBottom w:val="0"/>
                                                  <w:divBdr>
                                                    <w:top w:val="none" w:sz="0" w:space="0" w:color="auto"/>
                                                    <w:left w:val="none" w:sz="0" w:space="0" w:color="auto"/>
                                                    <w:bottom w:val="none" w:sz="0" w:space="0" w:color="auto"/>
                                                    <w:right w:val="none" w:sz="0" w:space="0" w:color="auto"/>
                                                  </w:divBdr>
                                                  <w:divsChild>
                                                    <w:div w:id="582640124">
                                                      <w:marLeft w:val="0"/>
                                                      <w:marRight w:val="0"/>
                                                      <w:marTop w:val="0"/>
                                                      <w:marBottom w:val="0"/>
                                                      <w:divBdr>
                                                        <w:top w:val="none" w:sz="0" w:space="0" w:color="auto"/>
                                                        <w:left w:val="none" w:sz="0" w:space="0" w:color="auto"/>
                                                        <w:bottom w:val="none" w:sz="0" w:space="0" w:color="auto"/>
                                                        <w:right w:val="none" w:sz="0" w:space="0" w:color="auto"/>
                                                      </w:divBdr>
                                                      <w:divsChild>
                                                        <w:div w:id="1807965397">
                                                          <w:marLeft w:val="0"/>
                                                          <w:marRight w:val="0"/>
                                                          <w:marTop w:val="0"/>
                                                          <w:marBottom w:val="0"/>
                                                          <w:divBdr>
                                                            <w:top w:val="none" w:sz="0" w:space="0" w:color="auto"/>
                                                            <w:left w:val="none" w:sz="0" w:space="0" w:color="auto"/>
                                                            <w:bottom w:val="none" w:sz="0" w:space="0" w:color="auto"/>
                                                            <w:right w:val="none" w:sz="0" w:space="0" w:color="auto"/>
                                                          </w:divBdr>
                                                        </w:div>
                                                        <w:div w:id="18603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7025858">
      <w:bodyDiv w:val="1"/>
      <w:marLeft w:val="0"/>
      <w:marRight w:val="0"/>
      <w:marTop w:val="0"/>
      <w:marBottom w:val="0"/>
      <w:divBdr>
        <w:top w:val="none" w:sz="0" w:space="0" w:color="auto"/>
        <w:left w:val="none" w:sz="0" w:space="0" w:color="auto"/>
        <w:bottom w:val="none" w:sz="0" w:space="0" w:color="auto"/>
        <w:right w:val="none" w:sz="0" w:space="0" w:color="auto"/>
      </w:divBdr>
      <w:divsChild>
        <w:div w:id="1379015177">
          <w:marLeft w:val="0"/>
          <w:marRight w:val="0"/>
          <w:marTop w:val="0"/>
          <w:marBottom w:val="0"/>
          <w:divBdr>
            <w:top w:val="none" w:sz="0" w:space="0" w:color="auto"/>
            <w:left w:val="none" w:sz="0" w:space="0" w:color="auto"/>
            <w:bottom w:val="none" w:sz="0" w:space="0" w:color="auto"/>
            <w:right w:val="none" w:sz="0" w:space="0" w:color="auto"/>
          </w:divBdr>
          <w:divsChild>
            <w:div w:id="867913852">
              <w:marLeft w:val="0"/>
              <w:marRight w:val="0"/>
              <w:marTop w:val="0"/>
              <w:marBottom w:val="0"/>
              <w:divBdr>
                <w:top w:val="none" w:sz="0" w:space="0" w:color="auto"/>
                <w:left w:val="none" w:sz="0" w:space="0" w:color="auto"/>
                <w:bottom w:val="none" w:sz="0" w:space="0" w:color="auto"/>
                <w:right w:val="none" w:sz="0" w:space="0" w:color="auto"/>
              </w:divBdr>
              <w:divsChild>
                <w:div w:id="332951404">
                  <w:marLeft w:val="0"/>
                  <w:marRight w:val="0"/>
                  <w:marTop w:val="0"/>
                  <w:marBottom w:val="0"/>
                  <w:divBdr>
                    <w:top w:val="none" w:sz="0" w:space="0" w:color="auto"/>
                    <w:left w:val="none" w:sz="0" w:space="0" w:color="auto"/>
                    <w:bottom w:val="none" w:sz="0" w:space="0" w:color="auto"/>
                    <w:right w:val="none" w:sz="0" w:space="0" w:color="auto"/>
                  </w:divBdr>
                  <w:divsChild>
                    <w:div w:id="501043336">
                      <w:marLeft w:val="0"/>
                      <w:marRight w:val="0"/>
                      <w:marTop w:val="0"/>
                      <w:marBottom w:val="0"/>
                      <w:divBdr>
                        <w:top w:val="none" w:sz="0" w:space="0" w:color="auto"/>
                        <w:left w:val="none" w:sz="0" w:space="0" w:color="auto"/>
                        <w:bottom w:val="none" w:sz="0" w:space="0" w:color="auto"/>
                        <w:right w:val="none" w:sz="0" w:space="0" w:color="auto"/>
                      </w:divBdr>
                      <w:divsChild>
                        <w:div w:id="1494561719">
                          <w:marLeft w:val="0"/>
                          <w:marRight w:val="0"/>
                          <w:marTop w:val="0"/>
                          <w:marBottom w:val="0"/>
                          <w:divBdr>
                            <w:top w:val="none" w:sz="0" w:space="0" w:color="auto"/>
                            <w:left w:val="none" w:sz="0" w:space="0" w:color="auto"/>
                            <w:bottom w:val="none" w:sz="0" w:space="0" w:color="auto"/>
                            <w:right w:val="none" w:sz="0" w:space="0" w:color="auto"/>
                          </w:divBdr>
                          <w:divsChild>
                            <w:div w:id="1172984483">
                              <w:marLeft w:val="0"/>
                              <w:marRight w:val="0"/>
                              <w:marTop w:val="0"/>
                              <w:marBottom w:val="0"/>
                              <w:divBdr>
                                <w:top w:val="none" w:sz="0" w:space="0" w:color="auto"/>
                                <w:left w:val="none" w:sz="0" w:space="0" w:color="auto"/>
                                <w:bottom w:val="none" w:sz="0" w:space="0" w:color="auto"/>
                                <w:right w:val="none" w:sz="0" w:space="0" w:color="auto"/>
                              </w:divBdr>
                              <w:divsChild>
                                <w:div w:id="1708918109">
                                  <w:marLeft w:val="0"/>
                                  <w:marRight w:val="0"/>
                                  <w:marTop w:val="0"/>
                                  <w:marBottom w:val="0"/>
                                  <w:divBdr>
                                    <w:top w:val="none" w:sz="0" w:space="0" w:color="auto"/>
                                    <w:left w:val="none" w:sz="0" w:space="0" w:color="auto"/>
                                    <w:bottom w:val="none" w:sz="0" w:space="0" w:color="auto"/>
                                    <w:right w:val="none" w:sz="0" w:space="0" w:color="auto"/>
                                  </w:divBdr>
                                  <w:divsChild>
                                    <w:div w:id="2059934357">
                                      <w:marLeft w:val="0"/>
                                      <w:marRight w:val="0"/>
                                      <w:marTop w:val="0"/>
                                      <w:marBottom w:val="0"/>
                                      <w:divBdr>
                                        <w:top w:val="none" w:sz="0" w:space="0" w:color="auto"/>
                                        <w:left w:val="none" w:sz="0" w:space="0" w:color="auto"/>
                                        <w:bottom w:val="none" w:sz="0" w:space="0" w:color="auto"/>
                                        <w:right w:val="none" w:sz="0" w:space="0" w:color="auto"/>
                                      </w:divBdr>
                                      <w:divsChild>
                                        <w:div w:id="448862706">
                                          <w:marLeft w:val="0"/>
                                          <w:marRight w:val="0"/>
                                          <w:marTop w:val="120"/>
                                          <w:marBottom w:val="120"/>
                                          <w:divBdr>
                                            <w:top w:val="none" w:sz="0" w:space="0" w:color="auto"/>
                                            <w:left w:val="none" w:sz="0" w:space="0" w:color="auto"/>
                                            <w:bottom w:val="none" w:sz="0" w:space="0" w:color="auto"/>
                                            <w:right w:val="none" w:sz="0" w:space="0" w:color="auto"/>
                                          </w:divBdr>
                                          <w:divsChild>
                                            <w:div w:id="1699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16024">
      <w:bodyDiv w:val="1"/>
      <w:marLeft w:val="0"/>
      <w:marRight w:val="0"/>
      <w:marTop w:val="0"/>
      <w:marBottom w:val="0"/>
      <w:divBdr>
        <w:top w:val="none" w:sz="0" w:space="0" w:color="auto"/>
        <w:left w:val="none" w:sz="0" w:space="0" w:color="auto"/>
        <w:bottom w:val="none" w:sz="0" w:space="0" w:color="auto"/>
        <w:right w:val="none" w:sz="0" w:space="0" w:color="auto"/>
      </w:divBdr>
    </w:div>
    <w:div w:id="2036418189">
      <w:bodyDiv w:val="1"/>
      <w:marLeft w:val="0"/>
      <w:marRight w:val="0"/>
      <w:marTop w:val="0"/>
      <w:marBottom w:val="0"/>
      <w:divBdr>
        <w:top w:val="none" w:sz="0" w:space="0" w:color="auto"/>
        <w:left w:val="none" w:sz="0" w:space="0" w:color="auto"/>
        <w:bottom w:val="none" w:sz="0" w:space="0" w:color="auto"/>
        <w:right w:val="none" w:sz="0" w:space="0" w:color="auto"/>
      </w:divBdr>
    </w:div>
    <w:div w:id="2068911188">
      <w:bodyDiv w:val="1"/>
      <w:marLeft w:val="0"/>
      <w:marRight w:val="0"/>
      <w:marTop w:val="0"/>
      <w:marBottom w:val="0"/>
      <w:divBdr>
        <w:top w:val="none" w:sz="0" w:space="0" w:color="auto"/>
        <w:left w:val="none" w:sz="0" w:space="0" w:color="auto"/>
        <w:bottom w:val="none" w:sz="0" w:space="0" w:color="auto"/>
        <w:right w:val="none" w:sz="0" w:space="0" w:color="auto"/>
      </w:divBdr>
    </w:div>
    <w:div w:id="21217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4-17/default.asp" TargetMode="External"/><Relationship Id="rId21" Type="http://schemas.openxmlformats.org/officeDocument/2006/relationships/hyperlink" Target="http://www.legislation.act.gov.au/a/2004-17/default.asp" TargetMode="External"/><Relationship Id="rId34" Type="http://schemas.openxmlformats.org/officeDocument/2006/relationships/hyperlink" Target="https://www.accesscanberra.act.gov.au/app/forms/etd_liaison_feedback" TargetMode="External"/><Relationship Id="rId42" Type="http://schemas.openxmlformats.org/officeDocument/2006/relationships/footer" Target="footer3.xml"/><Relationship Id="rId47" Type="http://schemas.openxmlformats.org/officeDocument/2006/relationships/header" Target="header4.xml"/><Relationship Id="rId50" Type="http://schemas.openxmlformats.org/officeDocument/2006/relationships/header" Target="header6.xml"/><Relationship Id="rId55" Type="http://schemas.openxmlformats.org/officeDocument/2006/relationships/hyperlink" Target="file:///\\act.gov.au\education\decs\Governance%20and%20Assurance\Liaison%20Unit\NonGovtSchools\Registration\2015\2015%20Registration%20manual%20and%20application\Website%20editions\www.det.act.gov.au" TargetMode="External"/><Relationship Id="rId63" Type="http://schemas.openxmlformats.org/officeDocument/2006/relationships/hyperlink" Target="http://www.comlaw.gov.au/Details/C2014C00350" TargetMode="External"/><Relationship Id="rId68" Type="http://schemas.openxmlformats.org/officeDocument/2006/relationships/hyperlink" Target="http://www.legislation.act.gov.au/a/2011-44/default.asp" TargetMode="External"/><Relationship Id="rId76" Type="http://schemas.openxmlformats.org/officeDocument/2006/relationships/hyperlink" Target="http://www.acara.edu.au/verve/_resources/The_Shape_of_the_Australian_Curriculum_v4.pdf" TargetMode="External"/><Relationship Id="rId84" Type="http://schemas.openxmlformats.org/officeDocument/2006/relationships/hyperlink" Target="https://www.education.gov.au/national-safe-schools-framework-0" TargetMode="External"/><Relationship Id="rId89" Type="http://schemas.openxmlformats.org/officeDocument/2006/relationships/hyperlink" Target="http://www.worksafe.act.gov.au/health_safety" TargetMode="External"/><Relationship Id="rId97" Type="http://schemas.microsoft.com/office/2007/relationships/stylesWithEffects" Target="stylesWithEffects.xml"/><Relationship Id="rId7" Type="http://schemas.openxmlformats.org/officeDocument/2006/relationships/footnotes" Target="footnotes.xml"/><Relationship Id="rId71" Type="http://schemas.openxmlformats.org/officeDocument/2006/relationships/hyperlink" Target="http://www.fsc.gov.au/sites/fsc/needaccredited/pages/requirements" TargetMode="External"/><Relationship Id="rId92"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legislation.act.gov.au/a/2004-17/default.asp" TargetMode="External"/><Relationship Id="rId29" Type="http://schemas.openxmlformats.org/officeDocument/2006/relationships/hyperlink" Target="http://www.legislation.act.gov.au/a/2004-17/default.asp" TargetMode="External"/><Relationship Id="rId11" Type="http://schemas.openxmlformats.org/officeDocument/2006/relationships/hyperlink" Target="file:///\\act.gov.au\education\decs\Governance%20and%20Assurance\Liaison%20Unit\NonGovtSchools\Registration\2015\2015%20Registration%20manual%20and%20application\Website%20editions\www.det.act.gov.au" TargetMode="External"/><Relationship Id="rId24" Type="http://schemas.openxmlformats.org/officeDocument/2006/relationships/hyperlink" Target="http://www.legislation.act.gov.au/a/2004-17/default.asp" TargetMode="External"/><Relationship Id="rId32" Type="http://schemas.openxmlformats.org/officeDocument/2006/relationships/hyperlink" Target="https://www.accesscanberra.act.gov.au/app/forms/etd_liaison_feedback" TargetMode="External"/><Relationship Id="rId37" Type="http://schemas.openxmlformats.org/officeDocument/2006/relationships/hyperlink" Target="file:///\\act.gov.au\education\decs\Governance%20and%20Assurance\Liaison%20Unit\NonGovtSchools\Registration\2015\2015%20Registration%20manual%20and%20application\Website%20editions\www.det.act.gov.au" TargetMode="External"/><Relationship Id="rId40" Type="http://schemas.openxmlformats.org/officeDocument/2006/relationships/footer" Target="footer2.xml"/><Relationship Id="rId45" Type="http://schemas.openxmlformats.org/officeDocument/2006/relationships/hyperlink" Target="https://www.accesscanberra.act.gov.au/app/forms/etd_liaison_feedback" TargetMode="External"/><Relationship Id="rId53" Type="http://schemas.openxmlformats.org/officeDocument/2006/relationships/hyperlink" Target="mailto:DET.legal.liaison@act.gov.au" TargetMode="External"/><Relationship Id="rId58" Type="http://schemas.openxmlformats.org/officeDocument/2006/relationships/hyperlink" Target="http://www.legislation.act.gov.au/a/2004-17/default.asp" TargetMode="External"/><Relationship Id="rId66" Type="http://schemas.openxmlformats.org/officeDocument/2006/relationships/hyperlink" Target="http://www.comlaw.gov.au/Series/C2004A03712" TargetMode="External"/><Relationship Id="rId74" Type="http://schemas.openxmlformats.org/officeDocument/2006/relationships/hyperlink" Target="http://www.acara.edu.au/default.asp" TargetMode="External"/><Relationship Id="rId79" Type="http://schemas.openxmlformats.org/officeDocument/2006/relationships/hyperlink" Target="http://www.communityservices.act.gov.au/ocyfs/young_workers" TargetMode="External"/><Relationship Id="rId87" Type="http://schemas.openxmlformats.org/officeDocument/2006/relationships/hyperlink" Target="http://www.bsss.act.edu.au/" TargetMode="External"/><Relationship Id="rId5" Type="http://schemas.openxmlformats.org/officeDocument/2006/relationships/settings" Target="settings.xml"/><Relationship Id="rId61" Type="http://schemas.openxmlformats.org/officeDocument/2006/relationships/hyperlink" Target="http://www.comlaw.gov.au/Details/C2014C00014" TargetMode="External"/><Relationship Id="rId82" Type="http://schemas.openxmlformats.org/officeDocument/2006/relationships/hyperlink" Target="https://internationaleducation.gov.au/Regulatory-Information/Education-Services-for-Overseas-Students-ESOS-Legislative-Framework/National-Code/Pages/default.aspx" TargetMode="External"/><Relationship Id="rId90" Type="http://schemas.openxmlformats.org/officeDocument/2006/relationships/header" Target="header7.xml"/><Relationship Id="rId95" Type="http://schemas.openxmlformats.org/officeDocument/2006/relationships/fontTable" Target="fontTable.xml"/><Relationship Id="rId19" Type="http://schemas.openxmlformats.org/officeDocument/2006/relationships/footer" Target="footer1.xml"/><Relationship Id="rId14" Type="http://schemas.openxmlformats.org/officeDocument/2006/relationships/hyperlink" Target="http://www.economicdevelopment.act.gov.au" TargetMode="External"/><Relationship Id="rId22" Type="http://schemas.openxmlformats.org/officeDocument/2006/relationships/hyperlink" Target="http://www.legislation.act.gov.au/a/2004-17/default.asp" TargetMode="External"/><Relationship Id="rId27" Type="http://schemas.openxmlformats.org/officeDocument/2006/relationships/hyperlink" Target="http://www.legislation.act.gov.au/a/2004-17/default.asp" TargetMode="External"/><Relationship Id="rId30" Type="http://schemas.openxmlformats.org/officeDocument/2006/relationships/hyperlink" Target="https://www.accesscanberra.act.gov.au/app/forms/etd_liaison_feedback" TargetMode="External"/><Relationship Id="rId35" Type="http://schemas.openxmlformats.org/officeDocument/2006/relationships/hyperlink" Target="file:///\\act.gov.au\education\decs\Governance%20and%20Assurance\Liaison%20Unit\NonGovtSchools\Registration\2015\2015%20Registration%20manual%20and%20application\Website%20editions\www.det.act.gov.au" TargetMode="External"/><Relationship Id="rId43" Type="http://schemas.openxmlformats.org/officeDocument/2006/relationships/hyperlink" Target="http://www.det.act.gov.au/school_education/act_non_government_schools/community-comment" TargetMode="External"/><Relationship Id="rId48" Type="http://schemas.openxmlformats.org/officeDocument/2006/relationships/header" Target="header5.xml"/><Relationship Id="rId56" Type="http://schemas.openxmlformats.org/officeDocument/2006/relationships/hyperlink" Target="http://www.comlaw.gov.au/Details/C2013A00067" TargetMode="External"/><Relationship Id="rId64" Type="http://schemas.openxmlformats.org/officeDocument/2006/relationships/hyperlink" Target="http://www.legislation.act.gov.au/a/2011-42/default.asp" TargetMode="External"/><Relationship Id="rId69" Type="http://schemas.openxmlformats.org/officeDocument/2006/relationships/hyperlink" Target="http://www.legislation.act.gov.au/a/2011-35/current/pdf/2011-35.pdf" TargetMode="External"/><Relationship Id="rId77" Type="http://schemas.openxmlformats.org/officeDocument/2006/relationships/hyperlink" Target="http://www.communityservices.act.gov.au/disability_act/national_disability_insurance_scheme" TargetMode="External"/><Relationship Id="rId8" Type="http://schemas.openxmlformats.org/officeDocument/2006/relationships/endnotes" Target="endnotes.xml"/><Relationship Id="rId51" Type="http://schemas.openxmlformats.org/officeDocument/2006/relationships/footer" Target="footer5.xml"/><Relationship Id="rId72" Type="http://schemas.openxmlformats.org/officeDocument/2006/relationships/hyperlink" Target="http://www.legislation.act.gov.au/a/2010-55/default.asp" TargetMode="External"/><Relationship Id="rId80" Type="http://schemas.openxmlformats.org/officeDocument/2006/relationships/hyperlink" Target="http://www.communityservices.act.gov.au/atsia/about-us" TargetMode="External"/><Relationship Id="rId85" Type="http://schemas.openxmlformats.org/officeDocument/2006/relationships/hyperlink" Target="http://www.communityservices.act.gov.au/ocyfs/services/care_and_protection" TargetMode="External"/><Relationship Id="rId93" Type="http://schemas.openxmlformats.org/officeDocument/2006/relationships/header" Target="header9.xml"/><Relationship Id="rId3" Type="http://schemas.openxmlformats.org/officeDocument/2006/relationships/numbering" Target="numbering.xml"/><Relationship Id="rId12" Type="http://schemas.openxmlformats.org/officeDocument/2006/relationships/hyperlink" Target="http://www.legislation.act.gov.au/a/2004-17/default.asp" TargetMode="External"/><Relationship Id="rId17" Type="http://schemas.openxmlformats.org/officeDocument/2006/relationships/hyperlink" Target="http://www.legislation.act.gov.au/a/2004-17/default.asp" TargetMode="External"/><Relationship Id="rId25" Type="http://schemas.openxmlformats.org/officeDocument/2006/relationships/hyperlink" Target="https://www.accesscanberra.act.gov.au/app/forms/etd_liaison_feedback" TargetMode="External"/><Relationship Id="rId33" Type="http://schemas.openxmlformats.org/officeDocument/2006/relationships/hyperlink" Target="http://www.legislation.act.gov.au/a/2004-17/current/pdf/2004-17.pdf" TargetMode="External"/><Relationship Id="rId38" Type="http://schemas.openxmlformats.org/officeDocument/2006/relationships/header" Target="header1.xml"/><Relationship Id="rId46" Type="http://schemas.openxmlformats.org/officeDocument/2006/relationships/hyperlink" Target="https://www.accesscanberra.act.gov.au/app/forms/etd_liaison_feedback" TargetMode="External"/><Relationship Id="rId59" Type="http://schemas.openxmlformats.org/officeDocument/2006/relationships/hyperlink" Target="http://www.legislation.act.gov.au/a/1991-81/current/pdf/1991-81.pdf" TargetMode="External"/><Relationship Id="rId67" Type="http://schemas.openxmlformats.org/officeDocument/2006/relationships/hyperlink" Target="http://www.legislation.act.gov.au/a/2008-19/current/pdf/2008-19.pdf" TargetMode="External"/><Relationship Id="rId20" Type="http://schemas.openxmlformats.org/officeDocument/2006/relationships/hyperlink" Target="https://www.accesscanberra.act.gov.au/app/forms/etd_liaison_feedback" TargetMode="External"/><Relationship Id="rId41" Type="http://schemas.openxmlformats.org/officeDocument/2006/relationships/header" Target="header3.xml"/><Relationship Id="rId54" Type="http://schemas.openxmlformats.org/officeDocument/2006/relationships/hyperlink" Target="https://www.accesscanberra.act.gov.au/app/forms/etd_liaison_feedback" TargetMode="External"/><Relationship Id="rId62" Type="http://schemas.openxmlformats.org/officeDocument/2006/relationships/hyperlink" Target="http://www.comlaw.gov.au/Details/C2014C00002" TargetMode="External"/><Relationship Id="rId70" Type="http://schemas.openxmlformats.org/officeDocument/2006/relationships/hyperlink" Target="http://www.legislation.act.gov.au/sl/2011-36/default.asp" TargetMode="External"/><Relationship Id="rId75" Type="http://schemas.openxmlformats.org/officeDocument/2006/relationships/hyperlink" Target="http://www.australiancurriculum.edu.au/" TargetMode="External"/><Relationship Id="rId83" Type="http://schemas.openxmlformats.org/officeDocument/2006/relationships/hyperlink" Target="http://www.oaic.gov.au/privacy/privacy-resources/privacy-fact-sheets/other/privacy-fact-sheet-17-australian-privacy-principles" TargetMode="External"/><Relationship Id="rId88" Type="http://schemas.openxmlformats.org/officeDocument/2006/relationships/hyperlink" Target="http://www.legislation.act.gov.au/ni/2011-749/current/pdf/2011-749.pdf" TargetMode="External"/><Relationship Id="rId91" Type="http://schemas.openxmlformats.org/officeDocument/2006/relationships/header" Target="header8.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ccesscanberra.act.gov.au/app/forms/etd_liaison_feedback" TargetMode="External"/><Relationship Id="rId23" Type="http://schemas.openxmlformats.org/officeDocument/2006/relationships/hyperlink" Target="https://www.education.gov.au/national-safe-schools-framework-0" TargetMode="External"/><Relationship Id="rId28" Type="http://schemas.openxmlformats.org/officeDocument/2006/relationships/hyperlink" Target="http://www.legislation.act.gov.au/a/2004-17/default.asp" TargetMode="External"/><Relationship Id="rId36" Type="http://schemas.openxmlformats.org/officeDocument/2006/relationships/hyperlink" Target="https://www.accesscanberra.act.gov.au/app/forms/etd_liaison_feedback" TargetMode="External"/><Relationship Id="rId49" Type="http://schemas.openxmlformats.org/officeDocument/2006/relationships/footer" Target="footer4.xml"/><Relationship Id="rId57" Type="http://schemas.openxmlformats.org/officeDocument/2006/relationships/hyperlink" Target="http://www.comlaw.gov.au/Details/F2013L01476" TargetMode="External"/><Relationship Id="rId10" Type="http://schemas.openxmlformats.org/officeDocument/2006/relationships/hyperlink" Target="https://www.accesscanberra.act.gov.au/app/forms/etd_liaison_feedback" TargetMode="External"/><Relationship Id="rId31" Type="http://schemas.openxmlformats.org/officeDocument/2006/relationships/hyperlink" Target="http://www.legislation.act.gov.au/a/2004-17/current/pdf/2004-17.pdf" TargetMode="External"/><Relationship Id="rId44" Type="http://schemas.openxmlformats.org/officeDocument/2006/relationships/hyperlink" Target="http://www.timetotalk.act.gov.au/consultations/?engagement=applications-for-the-development-of-act-non-government-schools" TargetMode="External"/><Relationship Id="rId52" Type="http://schemas.openxmlformats.org/officeDocument/2006/relationships/hyperlink" Target="http://www.det.act.gov.au/about_us" TargetMode="External"/><Relationship Id="rId60" Type="http://schemas.openxmlformats.org/officeDocument/2006/relationships/hyperlink" Target="http://www.comlaw.gov.au/Details/C2014C00013/Html/Text" TargetMode="External"/><Relationship Id="rId65" Type="http://schemas.openxmlformats.org/officeDocument/2006/relationships/hyperlink" Target="http://www.legislation.act.gov.au/a/2014-24/" TargetMode="External"/><Relationship Id="rId73" Type="http://schemas.openxmlformats.org/officeDocument/2006/relationships/hyperlink" Target="http://www.det.act.gov.au/teaching_and_learning/curriculum_programs" TargetMode="External"/><Relationship Id="rId78" Type="http://schemas.openxmlformats.org/officeDocument/2006/relationships/hyperlink" Target="http://www.det.act.gov.au/childrens_policy_and_regulation" TargetMode="External"/><Relationship Id="rId81" Type="http://schemas.openxmlformats.org/officeDocument/2006/relationships/hyperlink" Target="https://internationaleducation.gov.au/regulatory-information/pages/regulatoryinformation.aspx" TargetMode="External"/><Relationship Id="rId86" Type="http://schemas.openxmlformats.org/officeDocument/2006/relationships/hyperlink" Target="http://www.ors.act.gov.au/community/working_with_vulnerable_people_wwvp" TargetMode="External"/><Relationship Id="rId94"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hyperlink" Target="http://www.tams.act.gov.au/" TargetMode="External"/><Relationship Id="rId18" Type="http://schemas.openxmlformats.org/officeDocument/2006/relationships/hyperlink" Target="https://www.accesscanberra.act.gov.au/app/forms/etd_liaison_feedback" TargetMode="External"/><Relationship Id="rId3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Non-government Schools">
      <a:dk1>
        <a:sysClr val="windowText" lastClr="000000"/>
      </a:dk1>
      <a:lt1>
        <a:sysClr val="window" lastClr="FFFFFF"/>
      </a:lt1>
      <a:dk2>
        <a:srgbClr val="323232"/>
      </a:dk2>
      <a:lt2>
        <a:srgbClr val="E3DED1"/>
      </a:lt2>
      <a:accent1>
        <a:srgbClr val="362843"/>
      </a:accent1>
      <a:accent2>
        <a:srgbClr val="771E28"/>
      </a:accent2>
      <a:accent3>
        <a:srgbClr val="9F87B7"/>
      </a:accent3>
      <a:accent4>
        <a:srgbClr val="9F87B7"/>
      </a:accent4>
      <a:accent5>
        <a:srgbClr val="604878"/>
      </a:accent5>
      <a:accent6>
        <a:srgbClr val="30243C"/>
      </a:accent6>
      <a:hlink>
        <a:srgbClr val="7030A0"/>
      </a:hlink>
      <a:folHlink>
        <a:srgbClr val="7030A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guide for applicants, proprietors, principals and registration coordinators. 2015 update</Abstract>
  <CompanyAddress>PO Box 158 
Canberra ACT 2601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BDC705-D7FA-4F1A-8F43-3CDB6F82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10081</Words>
  <Characters>57465</Characters>
  <Application>Microsoft Office Word</Application>
  <DocSecurity>4</DocSecurity>
  <Lines>478</Lines>
  <Paragraphs>134</Paragraphs>
  <ScaleCrop>false</ScaleCrop>
  <HeadingPairs>
    <vt:vector size="2" baseType="variant">
      <vt:variant>
        <vt:lpstr>Title</vt:lpstr>
      </vt:variant>
      <vt:variant>
        <vt:i4>1</vt:i4>
      </vt:variant>
    </vt:vector>
  </HeadingPairs>
  <TitlesOfParts>
    <vt:vector size="1" baseType="lpstr">
      <vt:lpstr>Registration of Non-government Schools  in the ACT</vt:lpstr>
    </vt:vector>
  </TitlesOfParts>
  <Company>Liaison Unit            ACT Education and Training Directorate</Company>
  <LinksUpToDate>false</LinksUpToDate>
  <CharactersWithSpaces>67412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Non Government School Registration Manual</dc:title>
  <dc:subject>ACT Non Government School Registration Manual</dc:subject>
  <dc:creator>ETD</dc:creator>
  <cp:lastModifiedBy>Leeanne Honeyball</cp:lastModifiedBy>
  <cp:revision>2</cp:revision>
  <cp:lastPrinted>2015-06-05T03:24:00Z</cp:lastPrinted>
  <dcterms:created xsi:type="dcterms:W3CDTF">2015-12-11T05:37:00Z</dcterms:created>
  <dcterms:modified xsi:type="dcterms:W3CDTF">2015-12-11T05:37:00Z</dcterms:modified>
</cp:coreProperties>
</file>