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AC" w:rsidRDefault="00096022" w:rsidP="00976355">
      <w:pPr>
        <w:spacing w:after="0" w:line="240" w:lineRule="auto"/>
        <w:jc w:val="right"/>
        <w:rPr>
          <w:b/>
          <w:bCs/>
          <w:sz w:val="24"/>
          <w:szCs w:val="24"/>
        </w:rPr>
      </w:pPr>
      <w:r>
        <w:rPr>
          <w:b/>
          <w:bCs/>
          <w:noProof/>
          <w:sz w:val="24"/>
          <w:szCs w:val="24"/>
          <w:lang w:eastAsia="en-AU"/>
        </w:rPr>
        <w:drawing>
          <wp:anchor distT="0" distB="0" distL="114300" distR="114300" simplePos="0" relativeHeight="251662336" behindDoc="1" locked="0" layoutInCell="1" allowOverlap="1">
            <wp:simplePos x="0" y="0"/>
            <wp:positionH relativeFrom="column">
              <wp:posOffset>78105</wp:posOffset>
            </wp:positionH>
            <wp:positionV relativeFrom="paragraph">
              <wp:posOffset>-338455</wp:posOffset>
            </wp:positionV>
            <wp:extent cx="1078230" cy="540385"/>
            <wp:effectExtent l="19050" t="0" r="7620" b="0"/>
            <wp:wrapTight wrapText="bothSides">
              <wp:wrapPolygon edited="0">
                <wp:start x="3816" y="0"/>
                <wp:lineTo x="1908" y="761"/>
                <wp:lineTo x="-382" y="6853"/>
                <wp:lineTo x="-382" y="13706"/>
                <wp:lineTo x="2290" y="20559"/>
                <wp:lineTo x="3053" y="20559"/>
                <wp:lineTo x="7633" y="20559"/>
                <wp:lineTo x="17555" y="20559"/>
                <wp:lineTo x="21753" y="18275"/>
                <wp:lineTo x="21753" y="1523"/>
                <wp:lineTo x="7251" y="0"/>
                <wp:lineTo x="381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78230" cy="540385"/>
                    </a:xfrm>
                    <a:prstGeom prst="rect">
                      <a:avLst/>
                    </a:prstGeom>
                    <a:noFill/>
                    <a:ln w="9525">
                      <a:noFill/>
                      <a:miter lim="800000"/>
                      <a:headEnd/>
                      <a:tailEnd/>
                    </a:ln>
                  </pic:spPr>
                </pic:pic>
              </a:graphicData>
            </a:graphic>
          </wp:anchor>
        </w:drawing>
      </w:r>
    </w:p>
    <w:p w:rsidR="008A6736" w:rsidRDefault="00096022" w:rsidP="008A6736">
      <w:pPr>
        <w:spacing w:after="0" w:line="240" w:lineRule="auto"/>
        <w:rPr>
          <w:b/>
          <w:bCs/>
          <w:sz w:val="24"/>
          <w:szCs w:val="24"/>
        </w:rPr>
      </w:pPr>
      <w:r>
        <w:rPr>
          <w:b/>
          <w:bCs/>
          <w:noProof/>
          <w:sz w:val="24"/>
          <w:szCs w:val="24"/>
          <w:lang w:eastAsia="en-AU"/>
        </w:rPr>
        <w:drawing>
          <wp:anchor distT="0" distB="0" distL="114300" distR="114300" simplePos="0" relativeHeight="251661312" behindDoc="1" locked="0" layoutInCell="1" allowOverlap="1">
            <wp:simplePos x="0" y="0"/>
            <wp:positionH relativeFrom="column">
              <wp:posOffset>174625</wp:posOffset>
            </wp:positionH>
            <wp:positionV relativeFrom="paragraph">
              <wp:posOffset>95885</wp:posOffset>
            </wp:positionV>
            <wp:extent cx="982345" cy="707390"/>
            <wp:effectExtent l="19050" t="0" r="8255" b="0"/>
            <wp:wrapTight wrapText="bothSides">
              <wp:wrapPolygon edited="0">
                <wp:start x="-419" y="0"/>
                <wp:lineTo x="-419" y="20941"/>
                <wp:lineTo x="21782" y="20941"/>
                <wp:lineTo x="21782" y="0"/>
                <wp:lineTo x="-419" y="0"/>
              </wp:wrapPolygon>
            </wp:wrapTight>
            <wp:docPr id="5" name="Picture 1" descr="Image of a child holding a sign saying School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riona meere\AppData\Local\Microsoft\Windows\Temporary Internet Files\Content.Outlook\VKNH06I1\Child with sign image.jpg"/>
                    <pic:cNvPicPr>
                      <a:picLocks noChangeAspect="1" noChangeArrowheads="1"/>
                    </pic:cNvPicPr>
                  </pic:nvPicPr>
                  <pic:blipFill>
                    <a:blip r:embed="rId10" cstate="print"/>
                    <a:srcRect/>
                    <a:stretch>
                      <a:fillRect/>
                    </a:stretch>
                  </pic:blipFill>
                  <pic:spPr bwMode="auto">
                    <a:xfrm>
                      <a:off x="0" y="0"/>
                      <a:ext cx="982345" cy="707390"/>
                    </a:xfrm>
                    <a:prstGeom prst="rect">
                      <a:avLst/>
                    </a:prstGeom>
                    <a:noFill/>
                    <a:ln w="9525">
                      <a:noFill/>
                      <a:miter lim="800000"/>
                      <a:headEnd/>
                      <a:tailEnd/>
                    </a:ln>
                  </pic:spPr>
                </pic:pic>
              </a:graphicData>
            </a:graphic>
          </wp:anchor>
        </w:drawing>
      </w:r>
    </w:p>
    <w:p w:rsidR="008518CC" w:rsidRDefault="008518CC" w:rsidP="00976355">
      <w:pPr>
        <w:spacing w:after="0" w:line="240" w:lineRule="auto"/>
        <w:jc w:val="right"/>
        <w:rPr>
          <w:b/>
          <w:bCs/>
          <w:sz w:val="24"/>
          <w:szCs w:val="24"/>
        </w:rPr>
      </w:pPr>
    </w:p>
    <w:p w:rsidR="00096022" w:rsidRDefault="00096022" w:rsidP="00DE2D74">
      <w:pPr>
        <w:spacing w:after="0"/>
        <w:rPr>
          <w:rFonts w:ascii="Calibri Light" w:hAnsi="Calibri Light"/>
          <w:bCs/>
          <w:sz w:val="32"/>
          <w:szCs w:val="32"/>
        </w:rPr>
      </w:pPr>
    </w:p>
    <w:p w:rsidR="002334A2" w:rsidRDefault="002334A2" w:rsidP="00DE2D74">
      <w:pPr>
        <w:spacing w:after="0"/>
        <w:rPr>
          <w:rFonts w:ascii="Calibri Light" w:hAnsi="Calibri Light"/>
          <w:bCs/>
          <w:sz w:val="32"/>
          <w:szCs w:val="32"/>
        </w:rPr>
      </w:pPr>
    </w:p>
    <w:p w:rsidR="00CC6D3E" w:rsidRDefault="003B4FAC" w:rsidP="00124398">
      <w:pPr>
        <w:pStyle w:val="Heading1"/>
        <w:jc w:val="left"/>
      </w:pPr>
      <w:bookmarkStart w:id="0" w:name="OLE_LINK1"/>
      <w:bookmarkStart w:id="1" w:name="OLE_LINK2"/>
      <w:r w:rsidRPr="002334A2">
        <w:t>School</w:t>
      </w:r>
      <w:r w:rsidR="00AB7881" w:rsidRPr="002334A2">
        <w:t>s for All Program</w:t>
      </w:r>
      <w:r w:rsidRPr="002334A2">
        <w:t xml:space="preserve"> </w:t>
      </w:r>
      <w:r w:rsidR="00124398">
        <w:t>Fortnightly Update 2 – 1 March 2016</w:t>
      </w:r>
    </w:p>
    <w:bookmarkEnd w:id="0"/>
    <w:bookmarkEnd w:id="1"/>
    <w:p w:rsidR="00124398" w:rsidRPr="00124398" w:rsidRDefault="00124398" w:rsidP="00124398"/>
    <w:p w:rsidR="00BF6BDF" w:rsidRPr="00BF6BDF" w:rsidRDefault="00BF6BDF" w:rsidP="00124398">
      <w:pPr>
        <w:pStyle w:val="BodyText1"/>
      </w:pPr>
      <w:r w:rsidRPr="00BF6BDF">
        <w:t>The Schools for All Program is much more than the delivery of 50 recommendations. It is a three year program of system reform, which not only aims to implement the 50 recommendations of the Expert Panel but most importantly to continue our ambitious, evidence based, and single-minded, ‘whatever it takes’ student-centred vision that:</w:t>
      </w:r>
    </w:p>
    <w:p w:rsidR="00BF6BDF" w:rsidRPr="00BF6BDF" w:rsidRDefault="00BF6BDF" w:rsidP="00124398">
      <w:pPr>
        <w:pStyle w:val="BodyText1"/>
        <w:numPr>
          <w:ilvl w:val="0"/>
          <w:numId w:val="38"/>
        </w:numPr>
        <w:rPr>
          <w:sz w:val="24"/>
          <w:szCs w:val="24"/>
        </w:rPr>
      </w:pPr>
      <w:r w:rsidRPr="00BF6BDF">
        <w:rPr>
          <w:i/>
          <w:iCs/>
          <w:sz w:val="24"/>
          <w:szCs w:val="24"/>
          <w:lang w:val="en-US"/>
        </w:rPr>
        <w:t xml:space="preserve">gives priority to each student’s needs in education policy and practice in our schools; </w:t>
      </w:r>
    </w:p>
    <w:p w:rsidR="00BF6BDF" w:rsidRPr="00BF6BDF" w:rsidRDefault="00BF6BDF" w:rsidP="00124398">
      <w:pPr>
        <w:pStyle w:val="BodyText1"/>
        <w:numPr>
          <w:ilvl w:val="0"/>
          <w:numId w:val="38"/>
        </w:numPr>
        <w:rPr>
          <w:sz w:val="24"/>
          <w:szCs w:val="24"/>
        </w:rPr>
      </w:pPr>
      <w:r w:rsidRPr="00BF6BDF">
        <w:rPr>
          <w:i/>
          <w:iCs/>
          <w:sz w:val="24"/>
          <w:szCs w:val="24"/>
          <w:lang w:val="en-US"/>
        </w:rPr>
        <w:t xml:space="preserve">is derived from policy and research on child and adolescent development, pedagogy, neuroscience and family and community studies; </w:t>
      </w:r>
    </w:p>
    <w:p w:rsidR="00BF6BDF" w:rsidRPr="00BF6BDF" w:rsidRDefault="00BF6BDF" w:rsidP="00124398">
      <w:pPr>
        <w:pStyle w:val="BodyText1"/>
        <w:numPr>
          <w:ilvl w:val="0"/>
          <w:numId w:val="38"/>
        </w:numPr>
        <w:rPr>
          <w:sz w:val="24"/>
          <w:szCs w:val="24"/>
        </w:rPr>
      </w:pPr>
      <w:r w:rsidRPr="00BF6BDF">
        <w:rPr>
          <w:i/>
          <w:iCs/>
          <w:sz w:val="24"/>
          <w:szCs w:val="24"/>
          <w:lang w:val="en-US"/>
        </w:rPr>
        <w:t xml:space="preserve">reflects a pervasive and unrelenting focus on student needs and outstanding student centred practice that will benefit all students, particularly those with complex needs and challenging behaviours; </w:t>
      </w:r>
    </w:p>
    <w:p w:rsidR="006A504D" w:rsidRDefault="00BF6BDF" w:rsidP="00124398">
      <w:pPr>
        <w:pStyle w:val="BodyText1"/>
        <w:numPr>
          <w:ilvl w:val="0"/>
          <w:numId w:val="38"/>
        </w:numPr>
        <w:rPr>
          <w:sz w:val="24"/>
          <w:szCs w:val="24"/>
        </w:rPr>
      </w:pPr>
      <w:r w:rsidRPr="00BF6BDF">
        <w:rPr>
          <w:i/>
          <w:iCs/>
          <w:sz w:val="24"/>
          <w:szCs w:val="24"/>
          <w:lang w:val="en-US"/>
        </w:rPr>
        <w:t>reflects the value of involving and including the broader community in school responses for the benefit of all students.</w:t>
      </w:r>
    </w:p>
    <w:p w:rsidR="00D148B2" w:rsidRPr="00D148B2" w:rsidRDefault="005E4447" w:rsidP="00124398">
      <w:pPr>
        <w:pStyle w:val="Heading2"/>
      </w:pPr>
      <w:r w:rsidRPr="00733631">
        <w:t xml:space="preserve">Schools for All Program </w:t>
      </w:r>
      <w:r w:rsidR="005E5CF3">
        <w:t>Governance</w:t>
      </w:r>
      <w:r w:rsidR="00D148B2">
        <w:rPr>
          <w:i/>
        </w:rPr>
        <w:t xml:space="preserve"> </w:t>
      </w:r>
      <w:r w:rsidR="002334A2">
        <w:t>update</w:t>
      </w:r>
    </w:p>
    <w:p w:rsidR="00C666D2" w:rsidRDefault="002334A2" w:rsidP="00124398">
      <w:pPr>
        <w:pStyle w:val="BodyText1"/>
      </w:pPr>
      <w:r w:rsidRPr="005E5CF3">
        <w:t xml:space="preserve">The </w:t>
      </w:r>
      <w:r w:rsidR="00AB7881" w:rsidRPr="005E5CF3">
        <w:t xml:space="preserve">independent </w:t>
      </w:r>
      <w:r w:rsidR="00AB7881" w:rsidRPr="005E5CF3">
        <w:rPr>
          <w:b/>
        </w:rPr>
        <w:t>Oversight Group</w:t>
      </w:r>
      <w:r w:rsidR="00AB7881" w:rsidRPr="005E5CF3">
        <w:t xml:space="preserve"> </w:t>
      </w:r>
      <w:r w:rsidRPr="005E5CF3">
        <w:t>held its inaugural meeting on 17 February 2016</w:t>
      </w:r>
      <w:r w:rsidR="00AB7881" w:rsidRPr="005E5CF3">
        <w:t xml:space="preserve">. </w:t>
      </w:r>
      <w:r w:rsidR="00D148B2" w:rsidRPr="005E5CF3">
        <w:t xml:space="preserve"> </w:t>
      </w:r>
      <w:r w:rsidR="005E5CF3" w:rsidRPr="005E5CF3">
        <w:t>T</w:t>
      </w:r>
      <w:r w:rsidR="00F83770" w:rsidRPr="005E5CF3">
        <w:t xml:space="preserve">he Oversight Group </w:t>
      </w:r>
      <w:r w:rsidR="005E5CF3" w:rsidRPr="005E5CF3">
        <w:t>will</w:t>
      </w:r>
      <w:r w:rsidR="00F83770" w:rsidRPr="005E5CF3">
        <w:t xml:space="preserve"> focus on the implementation of the 50 recommendations over a 12 month period, with the Program Board to have responsibility for monitoring the broader three year program. </w:t>
      </w:r>
    </w:p>
    <w:p w:rsidR="00C666D2" w:rsidRDefault="00D148B2" w:rsidP="00124398">
      <w:pPr>
        <w:pStyle w:val="BodyText1"/>
      </w:pPr>
      <w:r>
        <w:t>The</w:t>
      </w:r>
      <w:r w:rsidR="00AB7881" w:rsidRPr="00AB7881">
        <w:t xml:space="preserve"> </w:t>
      </w:r>
      <w:r w:rsidR="00AB7881" w:rsidRPr="00AB7881">
        <w:rPr>
          <w:b/>
        </w:rPr>
        <w:t>Program Board</w:t>
      </w:r>
      <w:r w:rsidR="00AB7881" w:rsidRPr="00AB7881">
        <w:t xml:space="preserve"> </w:t>
      </w:r>
      <w:r w:rsidR="00487D41">
        <w:t xml:space="preserve">has been established to oversee progress of program implementation and to provide direction and feedback to the </w:t>
      </w:r>
      <w:r w:rsidR="00AB7881" w:rsidRPr="00487D41">
        <w:t xml:space="preserve">Implementation Team. </w:t>
      </w:r>
      <w:r w:rsidR="000B39C6">
        <w:t xml:space="preserve">The initial briefing of the Program Board was held on 11 February 2016. </w:t>
      </w:r>
    </w:p>
    <w:p w:rsidR="00C666D2" w:rsidRDefault="00C666D2" w:rsidP="00124398">
      <w:pPr>
        <w:pStyle w:val="BodyText1"/>
      </w:pPr>
      <w:r>
        <w:t>Both the Oversight Group and Program Board have endorsed all program documentation. These will be available soon on the Directorate Intranet page.</w:t>
      </w:r>
    </w:p>
    <w:p w:rsidR="00BF6BDF" w:rsidRPr="00733631" w:rsidRDefault="00BF6BDF" w:rsidP="00124398">
      <w:pPr>
        <w:pStyle w:val="Heading2"/>
      </w:pPr>
      <w:r>
        <w:t>Upcoming consultation with schools and school communities</w:t>
      </w:r>
    </w:p>
    <w:p w:rsidR="00BF6BDF" w:rsidRDefault="00BF6BDF" w:rsidP="00124398">
      <w:pPr>
        <w:pStyle w:val="Heading3"/>
      </w:pPr>
      <w:r w:rsidRPr="00825C21">
        <w:t>Parents Forums</w:t>
      </w:r>
    </w:p>
    <w:p w:rsidR="00BF6BDF" w:rsidRDefault="00BF6BDF" w:rsidP="00124398">
      <w:pPr>
        <w:pStyle w:val="BodyText1"/>
      </w:pPr>
      <w:r>
        <w:t xml:space="preserve">The first of four Parent Forums will be held at two locations on </w:t>
      </w:r>
      <w:r>
        <w:rPr>
          <w:b/>
        </w:rPr>
        <w:t>Wednesday 16 March (Term 1, Week 7)</w:t>
      </w:r>
      <w:r>
        <w:t xml:space="preserve">: UC High School Kaleen and </w:t>
      </w:r>
      <w:r w:rsidRPr="00D148B2">
        <w:t>Hedley Beare Centre for Teaching and Learning</w:t>
      </w:r>
      <w:r>
        <w:t>, Stirling.</w:t>
      </w:r>
    </w:p>
    <w:p w:rsidR="00BF6BDF" w:rsidRPr="00DE2D74" w:rsidRDefault="00124398" w:rsidP="00124398">
      <w:pPr>
        <w:pStyle w:val="BodyText1"/>
      </w:pPr>
      <w:r>
        <w:t xml:space="preserve">-  </w:t>
      </w:r>
      <w:r w:rsidR="00BF6BDF" w:rsidRPr="00DE2D74">
        <w:t xml:space="preserve">9:30am-10:30am </w:t>
      </w:r>
      <w:r w:rsidR="00BF6BDF">
        <w:t>UC High School Kaleen</w:t>
      </w:r>
      <w:r w:rsidR="00BF6BDF" w:rsidRPr="00DE2D74">
        <w:t>, Baldwin Drive, Kaleen (Library)</w:t>
      </w:r>
    </w:p>
    <w:p w:rsidR="009F289B" w:rsidRPr="009F289B" w:rsidRDefault="009F289B" w:rsidP="00124398">
      <w:pPr>
        <w:pStyle w:val="BodyText1"/>
      </w:pPr>
      <w:r w:rsidRPr="009F289B">
        <w:t>-</w:t>
      </w:r>
      <w:r>
        <w:t xml:space="preserve"> </w:t>
      </w:r>
      <w:r w:rsidR="00124398">
        <w:t xml:space="preserve"> </w:t>
      </w:r>
      <w:r w:rsidR="00BF6BDF" w:rsidRPr="009F289B">
        <w:t>5:50pm-6:30pm Hedley Beare Centre for Teaching and Learning, Fremantle Drive, Stirling</w:t>
      </w:r>
    </w:p>
    <w:p w:rsidR="009F289B" w:rsidRPr="009F289B" w:rsidRDefault="00BF6BDF" w:rsidP="00124398">
      <w:pPr>
        <w:pStyle w:val="BodyText1"/>
        <w:rPr>
          <w:rFonts w:cs="Arial"/>
          <w:b/>
          <w:sz w:val="24"/>
          <w:szCs w:val="24"/>
        </w:rPr>
      </w:pPr>
      <w:r w:rsidRPr="009F289B">
        <w:t xml:space="preserve">The forums will provide parents of students in ACT public schools with an update and opportunity to provide feedback on program implementation.  </w:t>
      </w:r>
    </w:p>
    <w:p w:rsidR="00BF6BDF" w:rsidRPr="009F289B" w:rsidRDefault="00BF6BDF" w:rsidP="00124398">
      <w:pPr>
        <w:pStyle w:val="Heading3"/>
      </w:pPr>
      <w:r w:rsidRPr="009F289B">
        <w:t>Principal Consultation</w:t>
      </w:r>
    </w:p>
    <w:p w:rsidR="00BF6BDF" w:rsidRDefault="00BF6BDF" w:rsidP="00124398">
      <w:pPr>
        <w:pStyle w:val="BodyText1"/>
      </w:pPr>
      <w:r w:rsidRPr="009F289B">
        <w:t>Principals will be engaged and consulted through the 2016 Pri</w:t>
      </w:r>
      <w:r w:rsidRPr="001477BA">
        <w:t>ncipal Advisory Group</w:t>
      </w:r>
      <w:r>
        <w:t xml:space="preserve"> (yet to be established), ACTPA and Network meetings.</w:t>
      </w:r>
    </w:p>
    <w:p w:rsidR="00BF6BDF" w:rsidRDefault="00BF6BDF" w:rsidP="00124398">
      <w:pPr>
        <w:pStyle w:val="Heading3"/>
      </w:pPr>
      <w:r w:rsidRPr="000C2A60">
        <w:t>Disability Education Reference Group (DERG)</w:t>
      </w:r>
    </w:p>
    <w:p w:rsidR="00BF6BDF" w:rsidRDefault="000C2A60" w:rsidP="00124398">
      <w:pPr>
        <w:pStyle w:val="BodyText1"/>
      </w:pPr>
      <w:r>
        <w:t xml:space="preserve">The Disability Education Reference Group is a community consultative forum convened by the Director-General of the Education and Training Directorate. The reference group provides an opportunity for the community to play an important role in formulating advice to the Directorate on the education of students with disability in ACT public schools. The DERG will meet quarterly, with the first meeting to be held on </w:t>
      </w:r>
      <w:r w:rsidR="009F289B">
        <w:lastRenderedPageBreak/>
        <w:t>Tuesday,</w:t>
      </w:r>
      <w:r>
        <w:t xml:space="preserve">1 March 2016.  Members </w:t>
      </w:r>
      <w:r w:rsidR="00475235">
        <w:t>include Child Development Service, Missing School, Autism Aspergers ACT, Disability ACT, Headspace, National Disability Services, ACT P&amp;C, University of Canberra, Australian Education Union, Principals Association, ACT Education Directorate, Australian Association of Special Education, Imagine More.</w:t>
      </w:r>
      <w:r w:rsidR="0036367B">
        <w:t xml:space="preserve"> The Schools for All update will be a standing agenda item at DERG, to which a broader range of stakeholders will be invited to provide input.</w:t>
      </w:r>
    </w:p>
    <w:p w:rsidR="00BF6BDF" w:rsidRDefault="00BF6BDF" w:rsidP="00124398">
      <w:pPr>
        <w:pStyle w:val="Heading3"/>
      </w:pPr>
      <w:r w:rsidRPr="000C2A60">
        <w:t>Catholic Education and Association of Independent Schools ACT</w:t>
      </w:r>
    </w:p>
    <w:p w:rsidR="00BF6BDF" w:rsidRDefault="000C2A60" w:rsidP="00124398">
      <w:pPr>
        <w:pStyle w:val="BodyText1"/>
      </w:pPr>
      <w:r>
        <w:t xml:space="preserve">Regular meetings are occurring between the Directorate, Catholic Education and the Association of Independent Schools ACT.  To date, Schools for All program documentation has been </w:t>
      </w:r>
      <w:r w:rsidR="007737ED">
        <w:t xml:space="preserve">agreed and </w:t>
      </w:r>
      <w:r>
        <w:t>shared and there is a strong commitment to collaborating cross sectors from the Oversight Group</w:t>
      </w:r>
      <w:r w:rsidR="007737ED">
        <w:t xml:space="preserve"> and</w:t>
      </w:r>
      <w:r>
        <w:t xml:space="preserve"> Program Board</w:t>
      </w:r>
      <w:r w:rsidR="007737ED">
        <w:t xml:space="preserve">. This collaboration will include cross sector </w:t>
      </w:r>
      <w:r>
        <w:t>program/project working groups.</w:t>
      </w:r>
    </w:p>
    <w:p w:rsidR="00C666D2" w:rsidRPr="00C666D2" w:rsidRDefault="00FF365D" w:rsidP="00124398">
      <w:pPr>
        <w:pStyle w:val="Heading2"/>
      </w:pPr>
      <w:r>
        <w:t>Key Progress</w:t>
      </w:r>
      <w:r w:rsidR="005E5CF3">
        <w:t xml:space="preserve"> to Date</w:t>
      </w:r>
    </w:p>
    <w:p w:rsidR="00475235" w:rsidRDefault="00475235" w:rsidP="00124398">
      <w:pPr>
        <w:pStyle w:val="BodyText1"/>
      </w:pPr>
      <w:r w:rsidRPr="00475235">
        <w:t xml:space="preserve">The </w:t>
      </w:r>
      <w:r w:rsidRPr="00475235">
        <w:rPr>
          <w:b/>
          <w:i/>
        </w:rPr>
        <w:t xml:space="preserve">Safe and Supportive Schools Policy </w:t>
      </w:r>
      <w:r w:rsidRPr="00475235">
        <w:t xml:space="preserve">has been updated and revised to reflect the management of complex needs and challenging behaviour. This policy is expected to be finalised in March 2016 </w:t>
      </w:r>
      <w:r>
        <w:br/>
      </w:r>
      <w:r w:rsidRPr="00475235">
        <w:t xml:space="preserve">(Rec </w:t>
      </w:r>
      <w:r>
        <w:t>11.1</w:t>
      </w:r>
      <w:r w:rsidRPr="00475235">
        <w:t>)</w:t>
      </w:r>
    </w:p>
    <w:p w:rsidR="00190662" w:rsidRPr="00812F90" w:rsidRDefault="00812F90" w:rsidP="00124398">
      <w:pPr>
        <w:pStyle w:val="BodyText1"/>
      </w:pPr>
      <w:r w:rsidRPr="00812F90">
        <w:t xml:space="preserve">The directorate’s </w:t>
      </w:r>
      <w:hyperlink r:id="rId11" w:history="1">
        <w:r w:rsidRPr="00812F90">
          <w:rPr>
            <w:b/>
            <w:i/>
          </w:rPr>
          <w:t>Student Resource Allocation Program</w:t>
        </w:r>
      </w:hyperlink>
      <w:r w:rsidRPr="00812F90">
        <w:rPr>
          <w:b/>
          <w:i/>
        </w:rPr>
        <w:t xml:space="preserve"> </w:t>
      </w:r>
      <w:r w:rsidRPr="00812F90">
        <w:t xml:space="preserve"> includes a review of the policy and resource distribution method for students with disability</w:t>
      </w:r>
      <w:r w:rsidR="00AD1626">
        <w:t xml:space="preserve"> </w:t>
      </w:r>
      <w:hyperlink r:id="rId12" w:history="1">
        <w:r w:rsidR="00AD1626" w:rsidRPr="00AD1626">
          <w:rPr>
            <w:rStyle w:val="Hyperlink"/>
            <w:sz w:val="24"/>
            <w:szCs w:val="24"/>
          </w:rPr>
          <w:t>http://www.det.act.gov.au/school_education/sra-program</w:t>
        </w:r>
      </w:hyperlink>
      <w:r w:rsidR="00AD1626" w:rsidRPr="00AD1626">
        <w:t xml:space="preserve"> </w:t>
      </w:r>
      <w:r w:rsidRPr="00AD1626">
        <w:t xml:space="preserve"> </w:t>
      </w:r>
      <w:r w:rsidR="00190662" w:rsidRPr="00812F90">
        <w:t>(Rec 14.1)</w:t>
      </w:r>
    </w:p>
    <w:p w:rsidR="007737ED" w:rsidRPr="00812F90" w:rsidRDefault="00BF6BDF" w:rsidP="00124398">
      <w:pPr>
        <w:pStyle w:val="BodyText1"/>
        <w:rPr>
          <w:b/>
          <w:u w:val="single"/>
        </w:rPr>
      </w:pPr>
      <w:r w:rsidRPr="00812F90">
        <w:rPr>
          <w:b/>
          <w:i/>
        </w:rPr>
        <w:t>Positive Behaviours</w:t>
      </w:r>
      <w:r w:rsidRPr="00812F90">
        <w:rPr>
          <w:b/>
        </w:rPr>
        <w:t xml:space="preserve"> </w:t>
      </w:r>
      <w:r w:rsidR="009F289B" w:rsidRPr="00812F90">
        <w:rPr>
          <w:b/>
          <w:i/>
        </w:rPr>
        <w:t xml:space="preserve">for Learning </w:t>
      </w:r>
      <w:r w:rsidRPr="00812F90">
        <w:rPr>
          <w:b/>
        </w:rPr>
        <w:t xml:space="preserve">– </w:t>
      </w:r>
      <w:r w:rsidR="000C2A60" w:rsidRPr="00812F90">
        <w:t xml:space="preserve">two </w:t>
      </w:r>
      <w:r w:rsidR="009F289B" w:rsidRPr="00812F90">
        <w:t xml:space="preserve">officers </w:t>
      </w:r>
      <w:r w:rsidRPr="00812F90">
        <w:t>have been appointed</w:t>
      </w:r>
      <w:r w:rsidR="000C2A60" w:rsidRPr="00812F90">
        <w:t xml:space="preserve"> </w:t>
      </w:r>
      <w:r w:rsidR="009F289B" w:rsidRPr="00812F90">
        <w:t xml:space="preserve">in term 1 to develop the professional coaching program while a recruitment process is undertaken to engage four officers to implement the program over three years </w:t>
      </w:r>
      <w:r w:rsidR="001779D3" w:rsidRPr="00812F90">
        <w:t>(</w:t>
      </w:r>
      <w:r w:rsidR="000C2A60" w:rsidRPr="00812F90">
        <w:t xml:space="preserve">Rec </w:t>
      </w:r>
      <w:r w:rsidR="001779D3" w:rsidRPr="00812F90">
        <w:t xml:space="preserve">9.1) </w:t>
      </w:r>
    </w:p>
    <w:p w:rsidR="005E5CF3" w:rsidRPr="007737ED" w:rsidRDefault="005E5CF3" w:rsidP="00124398">
      <w:pPr>
        <w:pStyle w:val="BodyText1"/>
        <w:rPr>
          <w:b/>
          <w:u w:val="single"/>
        </w:rPr>
      </w:pPr>
      <w:r w:rsidRPr="00812F90">
        <w:t xml:space="preserve">Initial recruitment processes are underway to engage </w:t>
      </w:r>
      <w:r w:rsidRPr="00812F90">
        <w:rPr>
          <w:b/>
          <w:i/>
        </w:rPr>
        <w:t>additional allied health professionals</w:t>
      </w:r>
      <w:r w:rsidRPr="00812F90">
        <w:rPr>
          <w:i/>
        </w:rPr>
        <w:t xml:space="preserve"> </w:t>
      </w:r>
      <w:r w:rsidRPr="00812F90">
        <w:t>to support and strengthen mult</w:t>
      </w:r>
      <w:r w:rsidRPr="007737ED">
        <w:t>idisciplinary teams in schools (Rec 10.3)</w:t>
      </w:r>
    </w:p>
    <w:p w:rsidR="005E5CF3" w:rsidRPr="007737ED" w:rsidRDefault="00C1792F" w:rsidP="00124398">
      <w:pPr>
        <w:pStyle w:val="BodyText1"/>
        <w:rPr>
          <w:b/>
          <w:u w:val="single"/>
        </w:rPr>
      </w:pPr>
      <w:r w:rsidRPr="007737ED">
        <w:rPr>
          <w:b/>
          <w:i/>
        </w:rPr>
        <w:t>Online NSET referral process now available</w:t>
      </w:r>
      <w:r w:rsidR="008B1A46" w:rsidRPr="007737ED">
        <w:rPr>
          <w:b/>
          <w:i/>
        </w:rPr>
        <w:t xml:space="preserve"> </w:t>
      </w:r>
      <w:r w:rsidR="008B1A46" w:rsidRPr="009F289B">
        <w:t>on the I</w:t>
      </w:r>
      <w:r w:rsidR="008B1A46" w:rsidRPr="007737ED">
        <w:t xml:space="preserve">ntranet under quick links </w:t>
      </w:r>
      <w:r w:rsidRPr="007737ED">
        <w:t xml:space="preserve">(Rec  </w:t>
      </w:r>
      <w:r w:rsidR="00FF365D" w:rsidRPr="007737ED">
        <w:t>10.</w:t>
      </w:r>
      <w:r w:rsidR="00C666D2" w:rsidRPr="007737ED">
        <w:t>3</w:t>
      </w:r>
      <w:r w:rsidRPr="007737ED">
        <w:t>)</w:t>
      </w:r>
    </w:p>
    <w:p w:rsidR="00F03AF5" w:rsidRPr="005E5CF3" w:rsidRDefault="00F03AF5" w:rsidP="00124398">
      <w:pPr>
        <w:pStyle w:val="BodyText1"/>
        <w:rPr>
          <w:b/>
          <w:u w:val="single"/>
        </w:rPr>
      </w:pPr>
      <w:r w:rsidRPr="007737ED">
        <w:t>A member of NSET has been establi</w:t>
      </w:r>
      <w:r w:rsidRPr="009F289B">
        <w:t>s</w:t>
      </w:r>
      <w:r>
        <w:t xml:space="preserve">hed as the </w:t>
      </w:r>
      <w:r>
        <w:rPr>
          <w:b/>
          <w:i/>
        </w:rPr>
        <w:t>lead Learning Difficulties Partner</w:t>
      </w:r>
      <w:r>
        <w:rPr>
          <w:b/>
        </w:rPr>
        <w:t xml:space="preserve"> </w:t>
      </w:r>
      <w:r>
        <w:t>(Rec 10.4)</w:t>
      </w:r>
    </w:p>
    <w:p w:rsidR="00F03AF5" w:rsidRPr="00CA2AE1" w:rsidRDefault="00F03AF5" w:rsidP="00124398">
      <w:pPr>
        <w:pStyle w:val="BodyText1"/>
        <w:rPr>
          <w:b/>
          <w:u w:val="single"/>
        </w:rPr>
      </w:pPr>
      <w:r>
        <w:rPr>
          <w:b/>
          <w:i/>
        </w:rPr>
        <w:t xml:space="preserve">KidsMatter </w:t>
      </w:r>
      <w:r>
        <w:rPr>
          <w:b/>
        </w:rPr>
        <w:t xml:space="preserve">and </w:t>
      </w:r>
      <w:r w:rsidRPr="00B868F1">
        <w:rPr>
          <w:b/>
        </w:rPr>
        <w:t>MindMatters</w:t>
      </w:r>
      <w:r w:rsidR="00B868F1">
        <w:t>: 73 schools are engaging in training and implementing KidsMatter Primary and 28 schools are engaging in training and implementing MindMatters. 227 educational leaders across 51 government and non-government schools are registered for KidsMatter and MindMatters professional learning events in 2016</w:t>
      </w:r>
      <w:r w:rsidR="001477BA">
        <w:t xml:space="preserve"> </w:t>
      </w:r>
      <w:r>
        <w:t>(Rec 6.1)</w:t>
      </w:r>
      <w:r w:rsidR="00F75F03">
        <w:t xml:space="preserve">  </w:t>
      </w:r>
      <w:hyperlink r:id="rId13" w:history="1">
        <w:r w:rsidR="00AD1626" w:rsidRPr="00996520">
          <w:rPr>
            <w:rStyle w:val="Hyperlink"/>
            <w:rFonts w:asciiTheme="minorHAnsi" w:hAnsiTheme="minorHAnsi" w:cstheme="minorHAnsi"/>
            <w:sz w:val="24"/>
            <w:szCs w:val="24"/>
          </w:rPr>
          <w:t>www.mindmatters.edu.au</w:t>
        </w:r>
      </w:hyperlink>
      <w:r w:rsidR="00B868F1">
        <w:t xml:space="preserve"> | </w:t>
      </w:r>
      <w:hyperlink r:id="rId14" w:history="1">
        <w:r w:rsidR="00B868F1" w:rsidRPr="005538DF">
          <w:rPr>
            <w:rStyle w:val="Hyperlink"/>
            <w:rFonts w:asciiTheme="minorHAnsi" w:hAnsiTheme="minorHAnsi" w:cstheme="minorHAnsi"/>
            <w:sz w:val="24"/>
            <w:szCs w:val="24"/>
          </w:rPr>
          <w:t>www.kidsmatter.edu.au</w:t>
        </w:r>
      </w:hyperlink>
      <w:r w:rsidR="00B868F1">
        <w:t xml:space="preserve"> | </w:t>
      </w:r>
      <w:hyperlink r:id="rId15" w:history="1">
        <w:r w:rsidR="00B868F1" w:rsidRPr="005538DF">
          <w:rPr>
            <w:rStyle w:val="Hyperlink"/>
            <w:rFonts w:asciiTheme="minorHAnsi" w:hAnsiTheme="minorHAnsi" w:cstheme="minorHAnsi"/>
            <w:sz w:val="24"/>
            <w:szCs w:val="24"/>
          </w:rPr>
          <w:t>www.pai.edu.au</w:t>
        </w:r>
      </w:hyperlink>
      <w:r w:rsidR="00B868F1">
        <w:t xml:space="preserve"> </w:t>
      </w:r>
    </w:p>
    <w:p w:rsidR="00C666D2" w:rsidRPr="00825C21" w:rsidRDefault="00C666D2" w:rsidP="00124398">
      <w:pPr>
        <w:pStyle w:val="Heading2"/>
      </w:pPr>
      <w:r w:rsidRPr="00825C21">
        <w:t>Quick links</w:t>
      </w:r>
    </w:p>
    <w:p w:rsidR="00A512BC" w:rsidRPr="002A23F6" w:rsidRDefault="00C666D2" w:rsidP="00124398">
      <w:pPr>
        <w:pStyle w:val="BodyText1"/>
        <w:rPr>
          <w:b/>
        </w:rPr>
      </w:pPr>
      <w:r w:rsidRPr="00A512BC">
        <w:rPr>
          <w:i/>
        </w:rPr>
        <w:t>Schools for All Children and Young People</w:t>
      </w:r>
      <w:r w:rsidRPr="00A512BC">
        <w:t xml:space="preserve"> – </w:t>
      </w:r>
      <w:r w:rsidRPr="00A512BC">
        <w:rPr>
          <w:i/>
        </w:rPr>
        <w:t>Report on the Expert Panel on Students with Complex Needs and Challenging Behaviours</w:t>
      </w:r>
      <w:r w:rsidRPr="00A512BC">
        <w:t xml:space="preserve"> </w:t>
      </w:r>
      <w:hyperlink r:id="rId16" w:history="1">
        <w:r w:rsidR="00A512BC" w:rsidRPr="0004252E">
          <w:rPr>
            <w:rStyle w:val="Hyperlink"/>
            <w:bCs/>
            <w:sz w:val="24"/>
            <w:szCs w:val="24"/>
          </w:rPr>
          <w:t>http://www.det.act.gov.au/__data/assets/pdf_file/0009/795186/62074-Expert-Panel-Report-Web.pdf</w:t>
        </w:r>
      </w:hyperlink>
    </w:p>
    <w:p w:rsidR="00A512BC" w:rsidRPr="002A23F6" w:rsidRDefault="00C666D2" w:rsidP="00124398">
      <w:pPr>
        <w:pStyle w:val="BodyText1"/>
        <w:rPr>
          <w:b/>
        </w:rPr>
      </w:pPr>
      <w:r w:rsidRPr="00A512BC">
        <w:rPr>
          <w:i/>
        </w:rPr>
        <w:t>ACT Government Response</w:t>
      </w:r>
      <w:r w:rsidRPr="00A512BC">
        <w:t xml:space="preserve"> – Expert Panel on Students with Complex Needs and Challenging Behaviour </w:t>
      </w:r>
      <w:hyperlink r:id="rId17" w:history="1">
        <w:r w:rsidR="00A512BC" w:rsidRPr="002A23F6">
          <w:rPr>
            <w:rStyle w:val="Hyperlink"/>
            <w:rFonts w:asciiTheme="minorHAnsi" w:hAnsiTheme="minorHAnsi"/>
            <w:sz w:val="24"/>
            <w:szCs w:val="24"/>
          </w:rPr>
          <w:t>http://www.det.act.gov.au/__data/assets/pdf_file/0010/793981/Expert-Panel-Response-final.pdf</w:t>
        </w:r>
      </w:hyperlink>
      <w:r w:rsidR="00A512BC" w:rsidRPr="002A23F6">
        <w:rPr>
          <w:rFonts w:asciiTheme="minorHAnsi" w:hAnsiTheme="minorHAnsi"/>
        </w:rPr>
        <w:t xml:space="preserve"> </w:t>
      </w:r>
    </w:p>
    <w:p w:rsidR="00C92171" w:rsidRPr="00A512BC" w:rsidRDefault="00C92171" w:rsidP="00A512BC">
      <w:pPr>
        <w:pStyle w:val="ListParagraph"/>
        <w:spacing w:after="0" w:line="240" w:lineRule="auto"/>
        <w:rPr>
          <w:b/>
          <w:bCs/>
          <w:sz w:val="24"/>
          <w:szCs w:val="24"/>
        </w:rPr>
      </w:pPr>
    </w:p>
    <w:p w:rsidR="000C03F9" w:rsidRPr="00AB7881" w:rsidRDefault="008E2E28" w:rsidP="00124398">
      <w:pPr>
        <w:pStyle w:val="Heading2"/>
      </w:pPr>
      <w:r w:rsidRPr="00AB7881">
        <w:t>Keep in touch</w:t>
      </w:r>
    </w:p>
    <w:p w:rsidR="008518CC" w:rsidRDefault="00DE6D1F" w:rsidP="00124398">
      <w:pPr>
        <w:pStyle w:val="BodyText1"/>
      </w:pPr>
      <w:r w:rsidRPr="00AB7881">
        <w:t xml:space="preserve">If </w:t>
      </w:r>
      <w:r w:rsidR="00395344" w:rsidRPr="00AB7881">
        <w:t xml:space="preserve">you have any questions, comments or feedback associated with the </w:t>
      </w:r>
      <w:r w:rsidR="008518CC">
        <w:t>Schools for All</w:t>
      </w:r>
      <w:r w:rsidR="00395344" w:rsidRPr="00AB7881">
        <w:t xml:space="preserve"> </w:t>
      </w:r>
      <w:r w:rsidR="00E8157A" w:rsidRPr="00AB7881">
        <w:t xml:space="preserve">Program </w:t>
      </w:r>
      <w:r w:rsidR="00395344" w:rsidRPr="00AB7881">
        <w:t xml:space="preserve">please </w:t>
      </w:r>
      <w:r w:rsidR="004D7D95" w:rsidRPr="00AB7881">
        <w:t xml:space="preserve">contact </w:t>
      </w:r>
      <w:r w:rsidR="008518CC">
        <w:t xml:space="preserve">The Schools for All Program Implementation Team on </w:t>
      </w:r>
      <w:hyperlink r:id="rId18" w:history="1">
        <w:r w:rsidR="008518CC" w:rsidRPr="00641F25">
          <w:rPr>
            <w:rStyle w:val="Hyperlink"/>
            <w:rFonts w:cs="Arial"/>
            <w:sz w:val="24"/>
            <w:szCs w:val="24"/>
          </w:rPr>
          <w:t>SchoolsForAll@act.gov.au</w:t>
        </w:r>
      </w:hyperlink>
      <w:r w:rsidR="00DE2D74">
        <w:t xml:space="preserve"> or on</w:t>
      </w:r>
      <w:r w:rsidR="0060209B">
        <w:t xml:space="preserve"> </w:t>
      </w:r>
      <w:r w:rsidR="00DE2D74">
        <w:t>6207 6606.</w:t>
      </w:r>
    </w:p>
    <w:p w:rsidR="006A504D" w:rsidRDefault="005E4447" w:rsidP="00124398">
      <w:pPr>
        <w:pStyle w:val="BodyText1"/>
      </w:pPr>
      <w:r w:rsidRPr="00AB7881">
        <w:rPr>
          <w:bCs/>
        </w:rPr>
        <w:t>This is an exciting reform for the ACT public school system and we hope and anticipate you will have many questions.</w:t>
      </w:r>
      <w:r w:rsidR="006A504D" w:rsidRPr="006A504D">
        <w:t xml:space="preserve"> </w:t>
      </w:r>
      <w:r w:rsidR="006A504D" w:rsidRPr="00AB7881">
        <w:t>It provides an opportunity to strengthen the capability of educational organisations, schools, teachers and support staff to build on existing good practice and respond to students effectively.</w:t>
      </w:r>
    </w:p>
    <w:sectPr w:rsidR="006A504D" w:rsidSect="003B4FAC">
      <w:footerReference w:type="default" r:id="rId1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04" w:rsidRDefault="00E87904" w:rsidP="004D4F4D">
      <w:pPr>
        <w:spacing w:after="0" w:line="240" w:lineRule="auto"/>
      </w:pPr>
      <w:r>
        <w:separator/>
      </w:r>
    </w:p>
  </w:endnote>
  <w:endnote w:type="continuationSeparator" w:id="0">
    <w:p w:rsidR="00E87904" w:rsidRDefault="00E87904" w:rsidP="004D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1070"/>
      <w:docPartObj>
        <w:docPartGallery w:val="Page Numbers (Bottom of Page)"/>
        <w:docPartUnique/>
      </w:docPartObj>
    </w:sdtPr>
    <w:sdtContent>
      <w:sdt>
        <w:sdtPr>
          <w:id w:val="565050523"/>
          <w:docPartObj>
            <w:docPartGallery w:val="Page Numbers (Top of Page)"/>
            <w:docPartUnique/>
          </w:docPartObj>
        </w:sdtPr>
        <w:sdtContent>
          <w:p w:rsidR="007B4052" w:rsidRDefault="007B4052">
            <w:pPr>
              <w:pStyle w:val="Footer"/>
              <w:jc w:val="right"/>
            </w:pPr>
            <w:r>
              <w:t xml:space="preserve">Page </w:t>
            </w:r>
            <w:r w:rsidR="0095112E">
              <w:rPr>
                <w:b/>
                <w:sz w:val="24"/>
                <w:szCs w:val="24"/>
              </w:rPr>
              <w:fldChar w:fldCharType="begin"/>
            </w:r>
            <w:r>
              <w:rPr>
                <w:b/>
              </w:rPr>
              <w:instrText xml:space="preserve"> PAGE </w:instrText>
            </w:r>
            <w:r w:rsidR="0095112E">
              <w:rPr>
                <w:b/>
                <w:sz w:val="24"/>
                <w:szCs w:val="24"/>
              </w:rPr>
              <w:fldChar w:fldCharType="separate"/>
            </w:r>
            <w:r w:rsidR="00E87904">
              <w:rPr>
                <w:b/>
                <w:noProof/>
              </w:rPr>
              <w:t>1</w:t>
            </w:r>
            <w:r w:rsidR="0095112E">
              <w:rPr>
                <w:b/>
                <w:sz w:val="24"/>
                <w:szCs w:val="24"/>
              </w:rPr>
              <w:fldChar w:fldCharType="end"/>
            </w:r>
            <w:r>
              <w:t xml:space="preserve"> of </w:t>
            </w:r>
            <w:r w:rsidR="0095112E">
              <w:rPr>
                <w:b/>
                <w:sz w:val="24"/>
                <w:szCs w:val="24"/>
              </w:rPr>
              <w:fldChar w:fldCharType="begin"/>
            </w:r>
            <w:r>
              <w:rPr>
                <w:b/>
              </w:rPr>
              <w:instrText xml:space="preserve"> NUMPAGES  </w:instrText>
            </w:r>
            <w:r w:rsidR="0095112E">
              <w:rPr>
                <w:b/>
                <w:sz w:val="24"/>
                <w:szCs w:val="24"/>
              </w:rPr>
              <w:fldChar w:fldCharType="separate"/>
            </w:r>
            <w:r w:rsidR="00E87904">
              <w:rPr>
                <w:b/>
                <w:noProof/>
              </w:rPr>
              <w:t>1</w:t>
            </w:r>
            <w:r w:rsidR="0095112E">
              <w:rPr>
                <w:b/>
                <w:sz w:val="24"/>
                <w:szCs w:val="24"/>
              </w:rPr>
              <w:fldChar w:fldCharType="end"/>
            </w:r>
          </w:p>
        </w:sdtContent>
      </w:sdt>
    </w:sdtContent>
  </w:sdt>
  <w:p w:rsidR="007B4052" w:rsidRDefault="007B4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04" w:rsidRDefault="00E87904" w:rsidP="004D4F4D">
      <w:pPr>
        <w:spacing w:after="0" w:line="240" w:lineRule="auto"/>
      </w:pPr>
      <w:r>
        <w:separator/>
      </w:r>
    </w:p>
  </w:footnote>
  <w:footnote w:type="continuationSeparator" w:id="0">
    <w:p w:rsidR="00E87904" w:rsidRDefault="00E87904" w:rsidP="004D4F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EF"/>
    <w:multiLevelType w:val="hybridMultilevel"/>
    <w:tmpl w:val="66FAF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D003A6"/>
    <w:multiLevelType w:val="hybridMultilevel"/>
    <w:tmpl w:val="34DC2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BA2F12"/>
    <w:multiLevelType w:val="hybridMultilevel"/>
    <w:tmpl w:val="24F2A816"/>
    <w:lvl w:ilvl="0" w:tplc="33C2EB3A">
      <w:start w:val="1"/>
      <w:numFmt w:val="bullet"/>
      <w:lvlText w:val=""/>
      <w:lvlJc w:val="left"/>
      <w:pPr>
        <w:tabs>
          <w:tab w:val="num" w:pos="796"/>
        </w:tabs>
        <w:ind w:left="79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F337E"/>
    <w:multiLevelType w:val="hybridMultilevel"/>
    <w:tmpl w:val="3054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2B401D"/>
    <w:multiLevelType w:val="hybridMultilevel"/>
    <w:tmpl w:val="DCB47C84"/>
    <w:lvl w:ilvl="0" w:tplc="0BA872B4">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06947D27"/>
    <w:multiLevelType w:val="hybridMultilevel"/>
    <w:tmpl w:val="3140B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F23A71"/>
    <w:multiLevelType w:val="hybridMultilevel"/>
    <w:tmpl w:val="85A45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58F09AA"/>
    <w:multiLevelType w:val="hybridMultilevel"/>
    <w:tmpl w:val="ED3CC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59C1B1E"/>
    <w:multiLevelType w:val="hybridMultilevel"/>
    <w:tmpl w:val="F4B4417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BA64FC"/>
    <w:multiLevelType w:val="hybridMultilevel"/>
    <w:tmpl w:val="8848A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6937007"/>
    <w:multiLevelType w:val="hybridMultilevel"/>
    <w:tmpl w:val="0504C00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B97062"/>
    <w:multiLevelType w:val="hybridMultilevel"/>
    <w:tmpl w:val="E0DC1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A763F7"/>
    <w:multiLevelType w:val="hybridMultilevel"/>
    <w:tmpl w:val="F4E4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A56261"/>
    <w:multiLevelType w:val="hybridMultilevel"/>
    <w:tmpl w:val="EF94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D531EE"/>
    <w:multiLevelType w:val="hybridMultilevel"/>
    <w:tmpl w:val="5718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C12F66"/>
    <w:multiLevelType w:val="hybridMultilevel"/>
    <w:tmpl w:val="459AA224"/>
    <w:lvl w:ilvl="0" w:tplc="CDC6BFB6">
      <w:start w:val="1"/>
      <w:numFmt w:val="bullet"/>
      <w:lvlText w:val="•"/>
      <w:lvlJc w:val="left"/>
      <w:pPr>
        <w:tabs>
          <w:tab w:val="num" w:pos="720"/>
        </w:tabs>
        <w:ind w:left="720" w:hanging="360"/>
      </w:pPr>
      <w:rPr>
        <w:rFonts w:ascii="Arial" w:hAnsi="Arial" w:hint="default"/>
      </w:rPr>
    </w:lvl>
    <w:lvl w:ilvl="1" w:tplc="4D623D4A" w:tentative="1">
      <w:start w:val="1"/>
      <w:numFmt w:val="bullet"/>
      <w:lvlText w:val="•"/>
      <w:lvlJc w:val="left"/>
      <w:pPr>
        <w:tabs>
          <w:tab w:val="num" w:pos="1440"/>
        </w:tabs>
        <w:ind w:left="1440" w:hanging="360"/>
      </w:pPr>
      <w:rPr>
        <w:rFonts w:ascii="Arial" w:hAnsi="Arial" w:hint="default"/>
      </w:rPr>
    </w:lvl>
    <w:lvl w:ilvl="2" w:tplc="B73290BC" w:tentative="1">
      <w:start w:val="1"/>
      <w:numFmt w:val="bullet"/>
      <w:lvlText w:val="•"/>
      <w:lvlJc w:val="left"/>
      <w:pPr>
        <w:tabs>
          <w:tab w:val="num" w:pos="2160"/>
        </w:tabs>
        <w:ind w:left="2160" w:hanging="360"/>
      </w:pPr>
      <w:rPr>
        <w:rFonts w:ascii="Arial" w:hAnsi="Arial" w:hint="default"/>
      </w:rPr>
    </w:lvl>
    <w:lvl w:ilvl="3" w:tplc="F8624C06" w:tentative="1">
      <w:start w:val="1"/>
      <w:numFmt w:val="bullet"/>
      <w:lvlText w:val="•"/>
      <w:lvlJc w:val="left"/>
      <w:pPr>
        <w:tabs>
          <w:tab w:val="num" w:pos="2880"/>
        </w:tabs>
        <w:ind w:left="2880" w:hanging="360"/>
      </w:pPr>
      <w:rPr>
        <w:rFonts w:ascii="Arial" w:hAnsi="Arial" w:hint="default"/>
      </w:rPr>
    </w:lvl>
    <w:lvl w:ilvl="4" w:tplc="DF66C5AC" w:tentative="1">
      <w:start w:val="1"/>
      <w:numFmt w:val="bullet"/>
      <w:lvlText w:val="•"/>
      <w:lvlJc w:val="left"/>
      <w:pPr>
        <w:tabs>
          <w:tab w:val="num" w:pos="3600"/>
        </w:tabs>
        <w:ind w:left="3600" w:hanging="360"/>
      </w:pPr>
      <w:rPr>
        <w:rFonts w:ascii="Arial" w:hAnsi="Arial" w:hint="default"/>
      </w:rPr>
    </w:lvl>
    <w:lvl w:ilvl="5" w:tplc="C9D6C61E" w:tentative="1">
      <w:start w:val="1"/>
      <w:numFmt w:val="bullet"/>
      <w:lvlText w:val="•"/>
      <w:lvlJc w:val="left"/>
      <w:pPr>
        <w:tabs>
          <w:tab w:val="num" w:pos="4320"/>
        </w:tabs>
        <w:ind w:left="4320" w:hanging="360"/>
      </w:pPr>
      <w:rPr>
        <w:rFonts w:ascii="Arial" w:hAnsi="Arial" w:hint="default"/>
      </w:rPr>
    </w:lvl>
    <w:lvl w:ilvl="6" w:tplc="16C020E0" w:tentative="1">
      <w:start w:val="1"/>
      <w:numFmt w:val="bullet"/>
      <w:lvlText w:val="•"/>
      <w:lvlJc w:val="left"/>
      <w:pPr>
        <w:tabs>
          <w:tab w:val="num" w:pos="5040"/>
        </w:tabs>
        <w:ind w:left="5040" w:hanging="360"/>
      </w:pPr>
      <w:rPr>
        <w:rFonts w:ascii="Arial" w:hAnsi="Arial" w:hint="default"/>
      </w:rPr>
    </w:lvl>
    <w:lvl w:ilvl="7" w:tplc="9872D344" w:tentative="1">
      <w:start w:val="1"/>
      <w:numFmt w:val="bullet"/>
      <w:lvlText w:val="•"/>
      <w:lvlJc w:val="left"/>
      <w:pPr>
        <w:tabs>
          <w:tab w:val="num" w:pos="5760"/>
        </w:tabs>
        <w:ind w:left="5760" w:hanging="360"/>
      </w:pPr>
      <w:rPr>
        <w:rFonts w:ascii="Arial" w:hAnsi="Arial" w:hint="default"/>
      </w:rPr>
    </w:lvl>
    <w:lvl w:ilvl="8" w:tplc="700284CC" w:tentative="1">
      <w:start w:val="1"/>
      <w:numFmt w:val="bullet"/>
      <w:lvlText w:val="•"/>
      <w:lvlJc w:val="left"/>
      <w:pPr>
        <w:tabs>
          <w:tab w:val="num" w:pos="6480"/>
        </w:tabs>
        <w:ind w:left="6480" w:hanging="360"/>
      </w:pPr>
      <w:rPr>
        <w:rFonts w:ascii="Arial" w:hAnsi="Arial" w:hint="default"/>
      </w:rPr>
    </w:lvl>
  </w:abstractNum>
  <w:abstractNum w:abstractNumId="16">
    <w:nsid w:val="46B42FBF"/>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0929AF"/>
    <w:multiLevelType w:val="hybridMultilevel"/>
    <w:tmpl w:val="8CC6ED4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49904BD4"/>
    <w:multiLevelType w:val="hybridMultilevel"/>
    <w:tmpl w:val="986E5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C43826"/>
    <w:multiLevelType w:val="hybridMultilevel"/>
    <w:tmpl w:val="D98EB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59702D"/>
    <w:multiLevelType w:val="hybridMultilevel"/>
    <w:tmpl w:val="FEA6B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0C0A76"/>
    <w:multiLevelType w:val="hybridMultilevel"/>
    <w:tmpl w:val="12DAA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4B29FA"/>
    <w:multiLevelType w:val="hybridMultilevel"/>
    <w:tmpl w:val="04A444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AAE018B"/>
    <w:multiLevelType w:val="hybridMultilevel"/>
    <w:tmpl w:val="3A7AC7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62680EA2"/>
    <w:multiLevelType w:val="hybridMultilevel"/>
    <w:tmpl w:val="140EC8A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573571"/>
    <w:multiLevelType w:val="hybridMultilevel"/>
    <w:tmpl w:val="AA58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6033FAB"/>
    <w:multiLevelType w:val="hybridMultilevel"/>
    <w:tmpl w:val="23969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7D12B5"/>
    <w:multiLevelType w:val="hybridMultilevel"/>
    <w:tmpl w:val="E1680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66AF0EBC"/>
    <w:multiLevelType w:val="hybridMultilevel"/>
    <w:tmpl w:val="5CAA6F4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9">
    <w:nsid w:val="6A766C33"/>
    <w:multiLevelType w:val="hybridMultilevel"/>
    <w:tmpl w:val="E3D02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0566B5"/>
    <w:multiLevelType w:val="hybridMultilevel"/>
    <w:tmpl w:val="D8CCCB9A"/>
    <w:lvl w:ilvl="0" w:tplc="33C2EB3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7315416E"/>
    <w:multiLevelType w:val="hybridMultilevel"/>
    <w:tmpl w:val="C890B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E61901"/>
    <w:multiLevelType w:val="hybridMultilevel"/>
    <w:tmpl w:val="91085B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3FC52E8"/>
    <w:multiLevelType w:val="hybridMultilevel"/>
    <w:tmpl w:val="F25C3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C5C1810"/>
    <w:multiLevelType w:val="hybridMultilevel"/>
    <w:tmpl w:val="786079F6"/>
    <w:lvl w:ilvl="0" w:tplc="775C7D44">
      <w:start w:val="1"/>
      <w:numFmt w:val="decimal"/>
      <w:lvlText w:val="%1."/>
      <w:lvlJc w:val="left"/>
      <w:pPr>
        <w:tabs>
          <w:tab w:val="num" w:pos="567"/>
        </w:tabs>
        <w:ind w:left="0" w:firstLine="0"/>
      </w:pPr>
      <w:rPr>
        <w:rFonts w:hint="default"/>
        <w:b/>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7EA4338F"/>
    <w:multiLevelType w:val="hybridMultilevel"/>
    <w:tmpl w:val="488C9024"/>
    <w:lvl w:ilvl="0" w:tplc="07187976">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FEC474B"/>
    <w:multiLevelType w:val="hybridMultilevel"/>
    <w:tmpl w:val="AAFE4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7"/>
  </w:num>
  <w:num w:numId="7">
    <w:abstractNumId w:val="9"/>
  </w:num>
  <w:num w:numId="8">
    <w:abstractNumId w:val="6"/>
  </w:num>
  <w:num w:numId="9">
    <w:abstractNumId w:val="1"/>
  </w:num>
  <w:num w:numId="1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0"/>
  </w:num>
  <w:num w:numId="14">
    <w:abstractNumId w:val="2"/>
  </w:num>
  <w:num w:numId="15">
    <w:abstractNumId w:val="25"/>
  </w:num>
  <w:num w:numId="16">
    <w:abstractNumId w:val="5"/>
  </w:num>
  <w:num w:numId="17">
    <w:abstractNumId w:val="19"/>
  </w:num>
  <w:num w:numId="18">
    <w:abstractNumId w:val="18"/>
  </w:num>
  <w:num w:numId="19">
    <w:abstractNumId w:val="13"/>
  </w:num>
  <w:num w:numId="20">
    <w:abstractNumId w:val="14"/>
  </w:num>
  <w:num w:numId="21">
    <w:abstractNumId w:val="12"/>
  </w:num>
  <w:num w:numId="22">
    <w:abstractNumId w:val="11"/>
  </w:num>
  <w:num w:numId="23">
    <w:abstractNumId w:val="3"/>
  </w:num>
  <w:num w:numId="24">
    <w:abstractNumId w:val="29"/>
  </w:num>
  <w:num w:numId="25">
    <w:abstractNumId w:val="26"/>
  </w:num>
  <w:num w:numId="26">
    <w:abstractNumId w:val="22"/>
  </w:num>
  <w:num w:numId="27">
    <w:abstractNumId w:val="34"/>
  </w:num>
  <w:num w:numId="28">
    <w:abstractNumId w:val="16"/>
  </w:num>
  <w:num w:numId="29">
    <w:abstractNumId w:val="28"/>
  </w:num>
  <w:num w:numId="30">
    <w:abstractNumId w:val="8"/>
  </w:num>
  <w:num w:numId="31">
    <w:abstractNumId w:val="20"/>
  </w:num>
  <w:num w:numId="32">
    <w:abstractNumId w:val="4"/>
  </w:num>
  <w:num w:numId="33">
    <w:abstractNumId w:val="31"/>
  </w:num>
  <w:num w:numId="34">
    <w:abstractNumId w:val="35"/>
  </w:num>
  <w:num w:numId="35">
    <w:abstractNumId w:val="24"/>
  </w:num>
  <w:num w:numId="36">
    <w:abstractNumId w:val="15"/>
  </w:num>
  <w:num w:numId="37">
    <w:abstractNumId w:val="10"/>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33286"/>
    <w:rsid w:val="00000263"/>
    <w:rsid w:val="00001FD5"/>
    <w:rsid w:val="000023A6"/>
    <w:rsid w:val="00003818"/>
    <w:rsid w:val="00005202"/>
    <w:rsid w:val="000056CA"/>
    <w:rsid w:val="0000582F"/>
    <w:rsid w:val="0000671C"/>
    <w:rsid w:val="00007702"/>
    <w:rsid w:val="00007706"/>
    <w:rsid w:val="00007E57"/>
    <w:rsid w:val="000104E6"/>
    <w:rsid w:val="00010D1F"/>
    <w:rsid w:val="000112F7"/>
    <w:rsid w:val="00013771"/>
    <w:rsid w:val="000152F5"/>
    <w:rsid w:val="00015506"/>
    <w:rsid w:val="00015E8D"/>
    <w:rsid w:val="000204C3"/>
    <w:rsid w:val="00024AA5"/>
    <w:rsid w:val="00025D56"/>
    <w:rsid w:val="00026695"/>
    <w:rsid w:val="00031628"/>
    <w:rsid w:val="00032682"/>
    <w:rsid w:val="000348A0"/>
    <w:rsid w:val="00034CCB"/>
    <w:rsid w:val="00036995"/>
    <w:rsid w:val="00036D7A"/>
    <w:rsid w:val="000372B2"/>
    <w:rsid w:val="00037A81"/>
    <w:rsid w:val="0004042B"/>
    <w:rsid w:val="00044497"/>
    <w:rsid w:val="00045243"/>
    <w:rsid w:val="00045337"/>
    <w:rsid w:val="00047368"/>
    <w:rsid w:val="00047A65"/>
    <w:rsid w:val="0005189E"/>
    <w:rsid w:val="00051CE3"/>
    <w:rsid w:val="0005542C"/>
    <w:rsid w:val="00055AF9"/>
    <w:rsid w:val="00055C35"/>
    <w:rsid w:val="000561C9"/>
    <w:rsid w:val="00057189"/>
    <w:rsid w:val="00057838"/>
    <w:rsid w:val="00062F51"/>
    <w:rsid w:val="00063093"/>
    <w:rsid w:val="00063D9A"/>
    <w:rsid w:val="00063F9C"/>
    <w:rsid w:val="0006458E"/>
    <w:rsid w:val="00067449"/>
    <w:rsid w:val="00072AAD"/>
    <w:rsid w:val="00072D68"/>
    <w:rsid w:val="000748A4"/>
    <w:rsid w:val="000756FD"/>
    <w:rsid w:val="00075C3B"/>
    <w:rsid w:val="00075F1F"/>
    <w:rsid w:val="00077B6B"/>
    <w:rsid w:val="00082420"/>
    <w:rsid w:val="000832C6"/>
    <w:rsid w:val="000839E8"/>
    <w:rsid w:val="0008442F"/>
    <w:rsid w:val="000849F3"/>
    <w:rsid w:val="00092070"/>
    <w:rsid w:val="00092683"/>
    <w:rsid w:val="00093591"/>
    <w:rsid w:val="00094764"/>
    <w:rsid w:val="00094C95"/>
    <w:rsid w:val="00096022"/>
    <w:rsid w:val="00096A2D"/>
    <w:rsid w:val="000A2A5D"/>
    <w:rsid w:val="000A3E7C"/>
    <w:rsid w:val="000A4D8B"/>
    <w:rsid w:val="000A6310"/>
    <w:rsid w:val="000A6890"/>
    <w:rsid w:val="000A7102"/>
    <w:rsid w:val="000B13BF"/>
    <w:rsid w:val="000B288F"/>
    <w:rsid w:val="000B39C6"/>
    <w:rsid w:val="000B4F5B"/>
    <w:rsid w:val="000B59A3"/>
    <w:rsid w:val="000B6951"/>
    <w:rsid w:val="000B6B27"/>
    <w:rsid w:val="000C0278"/>
    <w:rsid w:val="000C03F9"/>
    <w:rsid w:val="000C0E64"/>
    <w:rsid w:val="000C23DB"/>
    <w:rsid w:val="000C2A60"/>
    <w:rsid w:val="000C3524"/>
    <w:rsid w:val="000C3B94"/>
    <w:rsid w:val="000C6E5E"/>
    <w:rsid w:val="000D1874"/>
    <w:rsid w:val="000D219E"/>
    <w:rsid w:val="000D21C6"/>
    <w:rsid w:val="000D6754"/>
    <w:rsid w:val="000E1EC3"/>
    <w:rsid w:val="000E23C6"/>
    <w:rsid w:val="000E2528"/>
    <w:rsid w:val="000E3152"/>
    <w:rsid w:val="000E3971"/>
    <w:rsid w:val="000E4C81"/>
    <w:rsid w:val="000E6669"/>
    <w:rsid w:val="000E7833"/>
    <w:rsid w:val="000F1236"/>
    <w:rsid w:val="000F2C7C"/>
    <w:rsid w:val="000F355F"/>
    <w:rsid w:val="000F389A"/>
    <w:rsid w:val="000F5243"/>
    <w:rsid w:val="00101065"/>
    <w:rsid w:val="00101BD2"/>
    <w:rsid w:val="001021E5"/>
    <w:rsid w:val="0010233A"/>
    <w:rsid w:val="00103322"/>
    <w:rsid w:val="001040FB"/>
    <w:rsid w:val="0010569B"/>
    <w:rsid w:val="00105D97"/>
    <w:rsid w:val="00112004"/>
    <w:rsid w:val="001120A1"/>
    <w:rsid w:val="0011242F"/>
    <w:rsid w:val="00113650"/>
    <w:rsid w:val="00113FC7"/>
    <w:rsid w:val="0011429D"/>
    <w:rsid w:val="001149C6"/>
    <w:rsid w:val="00116175"/>
    <w:rsid w:val="00116286"/>
    <w:rsid w:val="00117E22"/>
    <w:rsid w:val="00120BFF"/>
    <w:rsid w:val="001221AB"/>
    <w:rsid w:val="00123B31"/>
    <w:rsid w:val="00124398"/>
    <w:rsid w:val="00125678"/>
    <w:rsid w:val="001274B2"/>
    <w:rsid w:val="001279BD"/>
    <w:rsid w:val="00130D57"/>
    <w:rsid w:val="001326F5"/>
    <w:rsid w:val="00132B63"/>
    <w:rsid w:val="00134065"/>
    <w:rsid w:val="001348DB"/>
    <w:rsid w:val="00134C91"/>
    <w:rsid w:val="0013686B"/>
    <w:rsid w:val="00136B89"/>
    <w:rsid w:val="00141B1D"/>
    <w:rsid w:val="001449D5"/>
    <w:rsid w:val="001451FC"/>
    <w:rsid w:val="00145AE8"/>
    <w:rsid w:val="001466B9"/>
    <w:rsid w:val="00146CF4"/>
    <w:rsid w:val="00146D2B"/>
    <w:rsid w:val="001477BA"/>
    <w:rsid w:val="00147DF5"/>
    <w:rsid w:val="00150066"/>
    <w:rsid w:val="00150585"/>
    <w:rsid w:val="00150C40"/>
    <w:rsid w:val="001523A4"/>
    <w:rsid w:val="001539C5"/>
    <w:rsid w:val="00156330"/>
    <w:rsid w:val="0015641A"/>
    <w:rsid w:val="001619DF"/>
    <w:rsid w:val="00161E97"/>
    <w:rsid w:val="0016423B"/>
    <w:rsid w:val="00166A91"/>
    <w:rsid w:val="0016785C"/>
    <w:rsid w:val="0017254F"/>
    <w:rsid w:val="00172DB5"/>
    <w:rsid w:val="00173C18"/>
    <w:rsid w:val="001744C7"/>
    <w:rsid w:val="00176687"/>
    <w:rsid w:val="001779D3"/>
    <w:rsid w:val="00177E9C"/>
    <w:rsid w:val="00181686"/>
    <w:rsid w:val="0018211E"/>
    <w:rsid w:val="00182E6F"/>
    <w:rsid w:val="00183D76"/>
    <w:rsid w:val="001846EE"/>
    <w:rsid w:val="00184E31"/>
    <w:rsid w:val="00186443"/>
    <w:rsid w:val="00186BCC"/>
    <w:rsid w:val="00190662"/>
    <w:rsid w:val="00190DE6"/>
    <w:rsid w:val="0019109F"/>
    <w:rsid w:val="00192447"/>
    <w:rsid w:val="0019401B"/>
    <w:rsid w:val="00195D5A"/>
    <w:rsid w:val="00196A75"/>
    <w:rsid w:val="001A1A01"/>
    <w:rsid w:val="001A27EF"/>
    <w:rsid w:val="001A5701"/>
    <w:rsid w:val="001B0533"/>
    <w:rsid w:val="001B46C8"/>
    <w:rsid w:val="001B5A82"/>
    <w:rsid w:val="001B60E4"/>
    <w:rsid w:val="001B6CE0"/>
    <w:rsid w:val="001C1012"/>
    <w:rsid w:val="001C119A"/>
    <w:rsid w:val="001C21FC"/>
    <w:rsid w:val="001C25AF"/>
    <w:rsid w:val="001C65CC"/>
    <w:rsid w:val="001D02E8"/>
    <w:rsid w:val="001D25F9"/>
    <w:rsid w:val="001D298A"/>
    <w:rsid w:val="001D716E"/>
    <w:rsid w:val="001D7E9A"/>
    <w:rsid w:val="001E0FD2"/>
    <w:rsid w:val="001E100E"/>
    <w:rsid w:val="001E2390"/>
    <w:rsid w:val="001E3DFA"/>
    <w:rsid w:val="001E4AB6"/>
    <w:rsid w:val="001E5B75"/>
    <w:rsid w:val="001E630B"/>
    <w:rsid w:val="001F039C"/>
    <w:rsid w:val="001F273B"/>
    <w:rsid w:val="001F28F4"/>
    <w:rsid w:val="001F47DB"/>
    <w:rsid w:val="001F5A14"/>
    <w:rsid w:val="00201442"/>
    <w:rsid w:val="0020186F"/>
    <w:rsid w:val="00202222"/>
    <w:rsid w:val="00202359"/>
    <w:rsid w:val="00204125"/>
    <w:rsid w:val="002041AE"/>
    <w:rsid w:val="002066E4"/>
    <w:rsid w:val="00206712"/>
    <w:rsid w:val="002074D6"/>
    <w:rsid w:val="00207AE4"/>
    <w:rsid w:val="00207E53"/>
    <w:rsid w:val="002112C2"/>
    <w:rsid w:val="002118AD"/>
    <w:rsid w:val="00211A83"/>
    <w:rsid w:val="00212384"/>
    <w:rsid w:val="002162E8"/>
    <w:rsid w:val="002164BA"/>
    <w:rsid w:val="00217695"/>
    <w:rsid w:val="00222BF6"/>
    <w:rsid w:val="00224054"/>
    <w:rsid w:val="002251FB"/>
    <w:rsid w:val="00227158"/>
    <w:rsid w:val="0022777D"/>
    <w:rsid w:val="00230C26"/>
    <w:rsid w:val="002334A2"/>
    <w:rsid w:val="00233852"/>
    <w:rsid w:val="00241801"/>
    <w:rsid w:val="00243B34"/>
    <w:rsid w:val="002445BD"/>
    <w:rsid w:val="00245403"/>
    <w:rsid w:val="002467B0"/>
    <w:rsid w:val="00246E43"/>
    <w:rsid w:val="00247DF7"/>
    <w:rsid w:val="002502FE"/>
    <w:rsid w:val="002503C5"/>
    <w:rsid w:val="002507A9"/>
    <w:rsid w:val="002534F8"/>
    <w:rsid w:val="0025474F"/>
    <w:rsid w:val="002553EC"/>
    <w:rsid w:val="002561D8"/>
    <w:rsid w:val="00257195"/>
    <w:rsid w:val="00257850"/>
    <w:rsid w:val="00260589"/>
    <w:rsid w:val="00260E1B"/>
    <w:rsid w:val="002622CC"/>
    <w:rsid w:val="00264CC3"/>
    <w:rsid w:val="0026614D"/>
    <w:rsid w:val="002668B5"/>
    <w:rsid w:val="00266DD7"/>
    <w:rsid w:val="002701B3"/>
    <w:rsid w:val="00273C9F"/>
    <w:rsid w:val="00274169"/>
    <w:rsid w:val="00275059"/>
    <w:rsid w:val="00275A56"/>
    <w:rsid w:val="00276914"/>
    <w:rsid w:val="00277FE0"/>
    <w:rsid w:val="00285025"/>
    <w:rsid w:val="00286B42"/>
    <w:rsid w:val="00286D1D"/>
    <w:rsid w:val="00290FEB"/>
    <w:rsid w:val="002915BD"/>
    <w:rsid w:val="002931BB"/>
    <w:rsid w:val="00294070"/>
    <w:rsid w:val="002952FE"/>
    <w:rsid w:val="00296EAD"/>
    <w:rsid w:val="002972C3"/>
    <w:rsid w:val="002979B2"/>
    <w:rsid w:val="002A0A13"/>
    <w:rsid w:val="002A1F2A"/>
    <w:rsid w:val="002A3FA5"/>
    <w:rsid w:val="002A4205"/>
    <w:rsid w:val="002A5CE4"/>
    <w:rsid w:val="002B1A30"/>
    <w:rsid w:val="002B37A1"/>
    <w:rsid w:val="002B426A"/>
    <w:rsid w:val="002B5633"/>
    <w:rsid w:val="002B5C65"/>
    <w:rsid w:val="002B668A"/>
    <w:rsid w:val="002B6C51"/>
    <w:rsid w:val="002B79D5"/>
    <w:rsid w:val="002C0728"/>
    <w:rsid w:val="002C15CB"/>
    <w:rsid w:val="002C1ECC"/>
    <w:rsid w:val="002C2425"/>
    <w:rsid w:val="002C255A"/>
    <w:rsid w:val="002C40E1"/>
    <w:rsid w:val="002C60B0"/>
    <w:rsid w:val="002C6264"/>
    <w:rsid w:val="002C67A1"/>
    <w:rsid w:val="002D06A4"/>
    <w:rsid w:val="002D1AB7"/>
    <w:rsid w:val="002D1E84"/>
    <w:rsid w:val="002D259B"/>
    <w:rsid w:val="002D5AE4"/>
    <w:rsid w:val="002D6C2D"/>
    <w:rsid w:val="002D7C67"/>
    <w:rsid w:val="002E196C"/>
    <w:rsid w:val="002E1CB8"/>
    <w:rsid w:val="002E2B39"/>
    <w:rsid w:val="002E32F0"/>
    <w:rsid w:val="002E3493"/>
    <w:rsid w:val="002E3D28"/>
    <w:rsid w:val="002E4C75"/>
    <w:rsid w:val="002E6CA5"/>
    <w:rsid w:val="002F130E"/>
    <w:rsid w:val="002F1EBF"/>
    <w:rsid w:val="002F20D3"/>
    <w:rsid w:val="002F27BF"/>
    <w:rsid w:val="002F3E7B"/>
    <w:rsid w:val="002F443E"/>
    <w:rsid w:val="002F4851"/>
    <w:rsid w:val="002F7329"/>
    <w:rsid w:val="00302B8D"/>
    <w:rsid w:val="00303619"/>
    <w:rsid w:val="00303DB0"/>
    <w:rsid w:val="00306AB3"/>
    <w:rsid w:val="003076D7"/>
    <w:rsid w:val="00307785"/>
    <w:rsid w:val="0031112A"/>
    <w:rsid w:val="00312669"/>
    <w:rsid w:val="0031322B"/>
    <w:rsid w:val="00314010"/>
    <w:rsid w:val="00315F48"/>
    <w:rsid w:val="00316DF8"/>
    <w:rsid w:val="0031736B"/>
    <w:rsid w:val="003174ED"/>
    <w:rsid w:val="00320265"/>
    <w:rsid w:val="00321E1B"/>
    <w:rsid w:val="00322503"/>
    <w:rsid w:val="0032284A"/>
    <w:rsid w:val="00322FD4"/>
    <w:rsid w:val="00323564"/>
    <w:rsid w:val="00324546"/>
    <w:rsid w:val="00324975"/>
    <w:rsid w:val="00324F41"/>
    <w:rsid w:val="0032519E"/>
    <w:rsid w:val="00325847"/>
    <w:rsid w:val="00326316"/>
    <w:rsid w:val="00327F4E"/>
    <w:rsid w:val="00331EE8"/>
    <w:rsid w:val="0033263F"/>
    <w:rsid w:val="003357C4"/>
    <w:rsid w:val="00335C28"/>
    <w:rsid w:val="00337DE2"/>
    <w:rsid w:val="003408F2"/>
    <w:rsid w:val="00340BBD"/>
    <w:rsid w:val="00341E67"/>
    <w:rsid w:val="00342080"/>
    <w:rsid w:val="00343B97"/>
    <w:rsid w:val="00343EF8"/>
    <w:rsid w:val="00345711"/>
    <w:rsid w:val="00345815"/>
    <w:rsid w:val="00346D1A"/>
    <w:rsid w:val="003470E4"/>
    <w:rsid w:val="00351476"/>
    <w:rsid w:val="00351B92"/>
    <w:rsid w:val="00351C67"/>
    <w:rsid w:val="00352C5A"/>
    <w:rsid w:val="00353039"/>
    <w:rsid w:val="00354441"/>
    <w:rsid w:val="003568A1"/>
    <w:rsid w:val="00357236"/>
    <w:rsid w:val="003609CB"/>
    <w:rsid w:val="00360AED"/>
    <w:rsid w:val="003625D8"/>
    <w:rsid w:val="0036367B"/>
    <w:rsid w:val="00365046"/>
    <w:rsid w:val="00366070"/>
    <w:rsid w:val="00367BDE"/>
    <w:rsid w:val="00370985"/>
    <w:rsid w:val="00371456"/>
    <w:rsid w:val="00371709"/>
    <w:rsid w:val="00372D89"/>
    <w:rsid w:val="00372DB2"/>
    <w:rsid w:val="00373B91"/>
    <w:rsid w:val="00373BB9"/>
    <w:rsid w:val="003744FD"/>
    <w:rsid w:val="0037589B"/>
    <w:rsid w:val="00375A19"/>
    <w:rsid w:val="00377344"/>
    <w:rsid w:val="00380647"/>
    <w:rsid w:val="00382525"/>
    <w:rsid w:val="0038270A"/>
    <w:rsid w:val="00382E4E"/>
    <w:rsid w:val="00383D61"/>
    <w:rsid w:val="00384D89"/>
    <w:rsid w:val="003873C7"/>
    <w:rsid w:val="003900F5"/>
    <w:rsid w:val="00390C2C"/>
    <w:rsid w:val="003922ED"/>
    <w:rsid w:val="00393DC0"/>
    <w:rsid w:val="0039516C"/>
    <w:rsid w:val="00395267"/>
    <w:rsid w:val="00395344"/>
    <w:rsid w:val="00396FD4"/>
    <w:rsid w:val="003A1A6C"/>
    <w:rsid w:val="003A5073"/>
    <w:rsid w:val="003A5160"/>
    <w:rsid w:val="003A5303"/>
    <w:rsid w:val="003A7470"/>
    <w:rsid w:val="003B0431"/>
    <w:rsid w:val="003B205B"/>
    <w:rsid w:val="003B33C3"/>
    <w:rsid w:val="003B3FCA"/>
    <w:rsid w:val="003B427A"/>
    <w:rsid w:val="003B44B3"/>
    <w:rsid w:val="003B4FAC"/>
    <w:rsid w:val="003B5BBD"/>
    <w:rsid w:val="003C126E"/>
    <w:rsid w:val="003C6F6F"/>
    <w:rsid w:val="003C6FFF"/>
    <w:rsid w:val="003D0F5C"/>
    <w:rsid w:val="003D1205"/>
    <w:rsid w:val="003D5746"/>
    <w:rsid w:val="003D78D2"/>
    <w:rsid w:val="003D7AB0"/>
    <w:rsid w:val="003D7B46"/>
    <w:rsid w:val="003E15EB"/>
    <w:rsid w:val="003E291F"/>
    <w:rsid w:val="003E2A9F"/>
    <w:rsid w:val="003E2B6B"/>
    <w:rsid w:val="003E2F49"/>
    <w:rsid w:val="003E4FED"/>
    <w:rsid w:val="003E5013"/>
    <w:rsid w:val="003E5A40"/>
    <w:rsid w:val="003E63C5"/>
    <w:rsid w:val="003E782D"/>
    <w:rsid w:val="003E7B61"/>
    <w:rsid w:val="003F1105"/>
    <w:rsid w:val="003F4855"/>
    <w:rsid w:val="003F4BAF"/>
    <w:rsid w:val="003F5267"/>
    <w:rsid w:val="003F528C"/>
    <w:rsid w:val="003F5921"/>
    <w:rsid w:val="003F59DA"/>
    <w:rsid w:val="003F7301"/>
    <w:rsid w:val="003F7F3D"/>
    <w:rsid w:val="00400D44"/>
    <w:rsid w:val="00401F15"/>
    <w:rsid w:val="004020D5"/>
    <w:rsid w:val="0040513E"/>
    <w:rsid w:val="0040729A"/>
    <w:rsid w:val="00410372"/>
    <w:rsid w:val="00411821"/>
    <w:rsid w:val="00412067"/>
    <w:rsid w:val="00412E30"/>
    <w:rsid w:val="00414892"/>
    <w:rsid w:val="0041571A"/>
    <w:rsid w:val="0041666E"/>
    <w:rsid w:val="004226AE"/>
    <w:rsid w:val="00422B3B"/>
    <w:rsid w:val="004231B6"/>
    <w:rsid w:val="00427B57"/>
    <w:rsid w:val="00427E32"/>
    <w:rsid w:val="00430676"/>
    <w:rsid w:val="00432905"/>
    <w:rsid w:val="00436CAC"/>
    <w:rsid w:val="00437E06"/>
    <w:rsid w:val="00440926"/>
    <w:rsid w:val="00440AEF"/>
    <w:rsid w:val="004411F1"/>
    <w:rsid w:val="0044175C"/>
    <w:rsid w:val="0044197E"/>
    <w:rsid w:val="00442143"/>
    <w:rsid w:val="004439D7"/>
    <w:rsid w:val="00444E4A"/>
    <w:rsid w:val="00445850"/>
    <w:rsid w:val="00445CDE"/>
    <w:rsid w:val="004476A3"/>
    <w:rsid w:val="004478B3"/>
    <w:rsid w:val="00447C72"/>
    <w:rsid w:val="00451655"/>
    <w:rsid w:val="00452250"/>
    <w:rsid w:val="00455BCD"/>
    <w:rsid w:val="004577A9"/>
    <w:rsid w:val="00457A04"/>
    <w:rsid w:val="00460EA8"/>
    <w:rsid w:val="00465C76"/>
    <w:rsid w:val="0047217D"/>
    <w:rsid w:val="00474DCF"/>
    <w:rsid w:val="00475235"/>
    <w:rsid w:val="00475732"/>
    <w:rsid w:val="0047592F"/>
    <w:rsid w:val="00480504"/>
    <w:rsid w:val="00481465"/>
    <w:rsid w:val="004814D4"/>
    <w:rsid w:val="00481F00"/>
    <w:rsid w:val="004821CE"/>
    <w:rsid w:val="0048689C"/>
    <w:rsid w:val="00487D41"/>
    <w:rsid w:val="00494B90"/>
    <w:rsid w:val="00494C67"/>
    <w:rsid w:val="00496D0C"/>
    <w:rsid w:val="004A1D72"/>
    <w:rsid w:val="004A35AC"/>
    <w:rsid w:val="004A3D37"/>
    <w:rsid w:val="004A3F0F"/>
    <w:rsid w:val="004A434B"/>
    <w:rsid w:val="004A4F3F"/>
    <w:rsid w:val="004A5E62"/>
    <w:rsid w:val="004B1943"/>
    <w:rsid w:val="004B20D3"/>
    <w:rsid w:val="004B2B30"/>
    <w:rsid w:val="004B6DC4"/>
    <w:rsid w:val="004B6ED1"/>
    <w:rsid w:val="004B7D4C"/>
    <w:rsid w:val="004C0921"/>
    <w:rsid w:val="004C0A0B"/>
    <w:rsid w:val="004C1FFC"/>
    <w:rsid w:val="004C2EDE"/>
    <w:rsid w:val="004C3938"/>
    <w:rsid w:val="004C3A83"/>
    <w:rsid w:val="004C3F1D"/>
    <w:rsid w:val="004C4FC6"/>
    <w:rsid w:val="004C57AE"/>
    <w:rsid w:val="004C5F63"/>
    <w:rsid w:val="004D0044"/>
    <w:rsid w:val="004D16F8"/>
    <w:rsid w:val="004D21CC"/>
    <w:rsid w:val="004D3708"/>
    <w:rsid w:val="004D37C1"/>
    <w:rsid w:val="004D44F7"/>
    <w:rsid w:val="004D4A92"/>
    <w:rsid w:val="004D4F4D"/>
    <w:rsid w:val="004D54F6"/>
    <w:rsid w:val="004D59B6"/>
    <w:rsid w:val="004D5AB0"/>
    <w:rsid w:val="004D5B14"/>
    <w:rsid w:val="004D69D2"/>
    <w:rsid w:val="004D776A"/>
    <w:rsid w:val="004D7B50"/>
    <w:rsid w:val="004D7D95"/>
    <w:rsid w:val="004E0D09"/>
    <w:rsid w:val="004E18AB"/>
    <w:rsid w:val="004E1B54"/>
    <w:rsid w:val="004E21FE"/>
    <w:rsid w:val="004E28BD"/>
    <w:rsid w:val="004E3204"/>
    <w:rsid w:val="004E3741"/>
    <w:rsid w:val="004E3CF5"/>
    <w:rsid w:val="004E5755"/>
    <w:rsid w:val="004E6A19"/>
    <w:rsid w:val="004F0270"/>
    <w:rsid w:val="004F0B4A"/>
    <w:rsid w:val="004F1FE5"/>
    <w:rsid w:val="004F4048"/>
    <w:rsid w:val="004F41AC"/>
    <w:rsid w:val="004F451B"/>
    <w:rsid w:val="004F4B0C"/>
    <w:rsid w:val="004F695B"/>
    <w:rsid w:val="004F7F0F"/>
    <w:rsid w:val="00500D44"/>
    <w:rsid w:val="0050189C"/>
    <w:rsid w:val="00505236"/>
    <w:rsid w:val="00506DB1"/>
    <w:rsid w:val="005079A7"/>
    <w:rsid w:val="00511991"/>
    <w:rsid w:val="00514A17"/>
    <w:rsid w:val="005158E8"/>
    <w:rsid w:val="00516A7B"/>
    <w:rsid w:val="005210C7"/>
    <w:rsid w:val="005215F0"/>
    <w:rsid w:val="00524310"/>
    <w:rsid w:val="005245AE"/>
    <w:rsid w:val="00524714"/>
    <w:rsid w:val="00526437"/>
    <w:rsid w:val="00527913"/>
    <w:rsid w:val="005300D7"/>
    <w:rsid w:val="00533A63"/>
    <w:rsid w:val="00534C5D"/>
    <w:rsid w:val="00534F1D"/>
    <w:rsid w:val="00535B46"/>
    <w:rsid w:val="00541184"/>
    <w:rsid w:val="00541321"/>
    <w:rsid w:val="005419B6"/>
    <w:rsid w:val="005423DD"/>
    <w:rsid w:val="00543684"/>
    <w:rsid w:val="00545EB7"/>
    <w:rsid w:val="00546183"/>
    <w:rsid w:val="005469A9"/>
    <w:rsid w:val="00550AC8"/>
    <w:rsid w:val="00555663"/>
    <w:rsid w:val="00555D8C"/>
    <w:rsid w:val="00556652"/>
    <w:rsid w:val="00557168"/>
    <w:rsid w:val="00560D29"/>
    <w:rsid w:val="0056112F"/>
    <w:rsid w:val="005618C9"/>
    <w:rsid w:val="0056318C"/>
    <w:rsid w:val="00563731"/>
    <w:rsid w:val="00564290"/>
    <w:rsid w:val="00564805"/>
    <w:rsid w:val="00567D90"/>
    <w:rsid w:val="00567FDC"/>
    <w:rsid w:val="00572207"/>
    <w:rsid w:val="005726CD"/>
    <w:rsid w:val="00573D21"/>
    <w:rsid w:val="00574145"/>
    <w:rsid w:val="00574496"/>
    <w:rsid w:val="00575303"/>
    <w:rsid w:val="00575712"/>
    <w:rsid w:val="0057586B"/>
    <w:rsid w:val="00576E3C"/>
    <w:rsid w:val="005773A5"/>
    <w:rsid w:val="00577A50"/>
    <w:rsid w:val="00577BD3"/>
    <w:rsid w:val="005808F9"/>
    <w:rsid w:val="00581A7D"/>
    <w:rsid w:val="00583303"/>
    <w:rsid w:val="005836CD"/>
    <w:rsid w:val="00583B6A"/>
    <w:rsid w:val="00584749"/>
    <w:rsid w:val="00585FBF"/>
    <w:rsid w:val="005871BC"/>
    <w:rsid w:val="005878BD"/>
    <w:rsid w:val="005910C3"/>
    <w:rsid w:val="005940F0"/>
    <w:rsid w:val="00594ABD"/>
    <w:rsid w:val="005950B6"/>
    <w:rsid w:val="00595B23"/>
    <w:rsid w:val="00597761"/>
    <w:rsid w:val="00597E23"/>
    <w:rsid w:val="005A192E"/>
    <w:rsid w:val="005A3846"/>
    <w:rsid w:val="005A3E07"/>
    <w:rsid w:val="005A3F9C"/>
    <w:rsid w:val="005A5A97"/>
    <w:rsid w:val="005A6EC2"/>
    <w:rsid w:val="005A7059"/>
    <w:rsid w:val="005A7D8C"/>
    <w:rsid w:val="005B134C"/>
    <w:rsid w:val="005B2714"/>
    <w:rsid w:val="005B3C3B"/>
    <w:rsid w:val="005B5782"/>
    <w:rsid w:val="005B6851"/>
    <w:rsid w:val="005B6E90"/>
    <w:rsid w:val="005B7E82"/>
    <w:rsid w:val="005C095F"/>
    <w:rsid w:val="005C0C12"/>
    <w:rsid w:val="005C35F3"/>
    <w:rsid w:val="005C4C1E"/>
    <w:rsid w:val="005C4E8F"/>
    <w:rsid w:val="005C4F2A"/>
    <w:rsid w:val="005D1F7A"/>
    <w:rsid w:val="005D26D3"/>
    <w:rsid w:val="005D3E82"/>
    <w:rsid w:val="005D642C"/>
    <w:rsid w:val="005D6786"/>
    <w:rsid w:val="005D6B38"/>
    <w:rsid w:val="005E1156"/>
    <w:rsid w:val="005E23E2"/>
    <w:rsid w:val="005E4077"/>
    <w:rsid w:val="005E4447"/>
    <w:rsid w:val="005E5CF3"/>
    <w:rsid w:val="005E6CAC"/>
    <w:rsid w:val="005E7BDE"/>
    <w:rsid w:val="005F1AD5"/>
    <w:rsid w:val="005F34FE"/>
    <w:rsid w:val="005F44C9"/>
    <w:rsid w:val="005F49D1"/>
    <w:rsid w:val="005F4F02"/>
    <w:rsid w:val="005F5D73"/>
    <w:rsid w:val="005F60C5"/>
    <w:rsid w:val="005F77BF"/>
    <w:rsid w:val="0060209B"/>
    <w:rsid w:val="00604651"/>
    <w:rsid w:val="006048A4"/>
    <w:rsid w:val="00607504"/>
    <w:rsid w:val="006076F5"/>
    <w:rsid w:val="00610A38"/>
    <w:rsid w:val="00610E44"/>
    <w:rsid w:val="00611130"/>
    <w:rsid w:val="00611737"/>
    <w:rsid w:val="00616279"/>
    <w:rsid w:val="00616EFE"/>
    <w:rsid w:val="006174E3"/>
    <w:rsid w:val="00620274"/>
    <w:rsid w:val="0062134F"/>
    <w:rsid w:val="00621783"/>
    <w:rsid w:val="00625D35"/>
    <w:rsid w:val="006276CB"/>
    <w:rsid w:val="006307CA"/>
    <w:rsid w:val="00630E49"/>
    <w:rsid w:val="00632CA4"/>
    <w:rsid w:val="0063554E"/>
    <w:rsid w:val="006376BC"/>
    <w:rsid w:val="00641195"/>
    <w:rsid w:val="00647182"/>
    <w:rsid w:val="006511AE"/>
    <w:rsid w:val="0065153C"/>
    <w:rsid w:val="0065279C"/>
    <w:rsid w:val="00653146"/>
    <w:rsid w:val="00654037"/>
    <w:rsid w:val="00654CDF"/>
    <w:rsid w:val="006557A5"/>
    <w:rsid w:val="006557B1"/>
    <w:rsid w:val="00655F58"/>
    <w:rsid w:val="00663B3E"/>
    <w:rsid w:val="006663B0"/>
    <w:rsid w:val="00666706"/>
    <w:rsid w:val="00666DCC"/>
    <w:rsid w:val="00670A32"/>
    <w:rsid w:val="00672477"/>
    <w:rsid w:val="00674251"/>
    <w:rsid w:val="00674E4D"/>
    <w:rsid w:val="006759B1"/>
    <w:rsid w:val="00675F5B"/>
    <w:rsid w:val="00676814"/>
    <w:rsid w:val="00676E4F"/>
    <w:rsid w:val="006804B3"/>
    <w:rsid w:val="0068096D"/>
    <w:rsid w:val="00680EA2"/>
    <w:rsid w:val="00681589"/>
    <w:rsid w:val="00683071"/>
    <w:rsid w:val="00686A75"/>
    <w:rsid w:val="00690795"/>
    <w:rsid w:val="00690BD8"/>
    <w:rsid w:val="00691585"/>
    <w:rsid w:val="00692149"/>
    <w:rsid w:val="0069246D"/>
    <w:rsid w:val="00692572"/>
    <w:rsid w:val="00695631"/>
    <w:rsid w:val="00695858"/>
    <w:rsid w:val="006966D2"/>
    <w:rsid w:val="006A02C4"/>
    <w:rsid w:val="006A07EE"/>
    <w:rsid w:val="006A3736"/>
    <w:rsid w:val="006A504D"/>
    <w:rsid w:val="006A6D3F"/>
    <w:rsid w:val="006B05DA"/>
    <w:rsid w:val="006B43E4"/>
    <w:rsid w:val="006B65CF"/>
    <w:rsid w:val="006B7092"/>
    <w:rsid w:val="006B7458"/>
    <w:rsid w:val="006B79BA"/>
    <w:rsid w:val="006B7DD1"/>
    <w:rsid w:val="006C15A1"/>
    <w:rsid w:val="006C3D11"/>
    <w:rsid w:val="006C3E23"/>
    <w:rsid w:val="006C58BF"/>
    <w:rsid w:val="006D1988"/>
    <w:rsid w:val="006D1B52"/>
    <w:rsid w:val="006D22AF"/>
    <w:rsid w:val="006D2642"/>
    <w:rsid w:val="006D2F91"/>
    <w:rsid w:val="006D3BDC"/>
    <w:rsid w:val="006D44A9"/>
    <w:rsid w:val="006D5500"/>
    <w:rsid w:val="006D582B"/>
    <w:rsid w:val="006E0130"/>
    <w:rsid w:val="006E1195"/>
    <w:rsid w:val="006E1E5D"/>
    <w:rsid w:val="006E269C"/>
    <w:rsid w:val="006E5A51"/>
    <w:rsid w:val="006E6271"/>
    <w:rsid w:val="006E74D1"/>
    <w:rsid w:val="006E784A"/>
    <w:rsid w:val="006F01C7"/>
    <w:rsid w:val="006F0630"/>
    <w:rsid w:val="006F0FCE"/>
    <w:rsid w:val="006F185D"/>
    <w:rsid w:val="006F375E"/>
    <w:rsid w:val="006F6E85"/>
    <w:rsid w:val="00701C02"/>
    <w:rsid w:val="00703128"/>
    <w:rsid w:val="00704580"/>
    <w:rsid w:val="0070561F"/>
    <w:rsid w:val="007057D2"/>
    <w:rsid w:val="00706AA4"/>
    <w:rsid w:val="007106F1"/>
    <w:rsid w:val="00710A44"/>
    <w:rsid w:val="007111C8"/>
    <w:rsid w:val="007111D8"/>
    <w:rsid w:val="00711BA4"/>
    <w:rsid w:val="00713E21"/>
    <w:rsid w:val="0071427E"/>
    <w:rsid w:val="00714AF6"/>
    <w:rsid w:val="007158D8"/>
    <w:rsid w:val="00716C2F"/>
    <w:rsid w:val="00717547"/>
    <w:rsid w:val="00722071"/>
    <w:rsid w:val="00724CFE"/>
    <w:rsid w:val="00725E9E"/>
    <w:rsid w:val="00727E52"/>
    <w:rsid w:val="00731A04"/>
    <w:rsid w:val="007325C8"/>
    <w:rsid w:val="0073262B"/>
    <w:rsid w:val="00733631"/>
    <w:rsid w:val="00734340"/>
    <w:rsid w:val="00734C25"/>
    <w:rsid w:val="0073500A"/>
    <w:rsid w:val="00736921"/>
    <w:rsid w:val="00736C4B"/>
    <w:rsid w:val="00737104"/>
    <w:rsid w:val="00740F73"/>
    <w:rsid w:val="00740F85"/>
    <w:rsid w:val="00743155"/>
    <w:rsid w:val="00745A94"/>
    <w:rsid w:val="00750B9A"/>
    <w:rsid w:val="0075350B"/>
    <w:rsid w:val="007541C9"/>
    <w:rsid w:val="00754C46"/>
    <w:rsid w:val="00754E99"/>
    <w:rsid w:val="00756032"/>
    <w:rsid w:val="00756FC2"/>
    <w:rsid w:val="00757EE9"/>
    <w:rsid w:val="0076164C"/>
    <w:rsid w:val="007624F1"/>
    <w:rsid w:val="00763530"/>
    <w:rsid w:val="007676C9"/>
    <w:rsid w:val="00771698"/>
    <w:rsid w:val="007732D8"/>
    <w:rsid w:val="007737ED"/>
    <w:rsid w:val="0077586C"/>
    <w:rsid w:val="00780516"/>
    <w:rsid w:val="00783322"/>
    <w:rsid w:val="00785053"/>
    <w:rsid w:val="00792D6F"/>
    <w:rsid w:val="007957EF"/>
    <w:rsid w:val="00797F80"/>
    <w:rsid w:val="007A05A0"/>
    <w:rsid w:val="007A10E7"/>
    <w:rsid w:val="007A1B6A"/>
    <w:rsid w:val="007A38FD"/>
    <w:rsid w:val="007A3E7D"/>
    <w:rsid w:val="007A42D9"/>
    <w:rsid w:val="007A4DC0"/>
    <w:rsid w:val="007A5867"/>
    <w:rsid w:val="007A5DCE"/>
    <w:rsid w:val="007A6523"/>
    <w:rsid w:val="007A7358"/>
    <w:rsid w:val="007B089A"/>
    <w:rsid w:val="007B1C1B"/>
    <w:rsid w:val="007B3FFD"/>
    <w:rsid w:val="007B4052"/>
    <w:rsid w:val="007B4464"/>
    <w:rsid w:val="007B4A4C"/>
    <w:rsid w:val="007B72C1"/>
    <w:rsid w:val="007B74CA"/>
    <w:rsid w:val="007C040C"/>
    <w:rsid w:val="007C06F7"/>
    <w:rsid w:val="007C2EB1"/>
    <w:rsid w:val="007C334E"/>
    <w:rsid w:val="007C4100"/>
    <w:rsid w:val="007C46B2"/>
    <w:rsid w:val="007C611E"/>
    <w:rsid w:val="007C764A"/>
    <w:rsid w:val="007C796F"/>
    <w:rsid w:val="007C7B71"/>
    <w:rsid w:val="007D11C0"/>
    <w:rsid w:val="007D1DE1"/>
    <w:rsid w:val="007D3C11"/>
    <w:rsid w:val="007D41CB"/>
    <w:rsid w:val="007D4423"/>
    <w:rsid w:val="007D6F29"/>
    <w:rsid w:val="007E000C"/>
    <w:rsid w:val="007E0AE9"/>
    <w:rsid w:val="007E0C7F"/>
    <w:rsid w:val="007E12B4"/>
    <w:rsid w:val="007E2B96"/>
    <w:rsid w:val="007E3FF8"/>
    <w:rsid w:val="007E5328"/>
    <w:rsid w:val="007E5CDD"/>
    <w:rsid w:val="007E66F5"/>
    <w:rsid w:val="007E6823"/>
    <w:rsid w:val="007F0DA2"/>
    <w:rsid w:val="007F1642"/>
    <w:rsid w:val="007F4309"/>
    <w:rsid w:val="007F54B7"/>
    <w:rsid w:val="007F56FA"/>
    <w:rsid w:val="007F644A"/>
    <w:rsid w:val="007F73B7"/>
    <w:rsid w:val="007F7F1A"/>
    <w:rsid w:val="0080090E"/>
    <w:rsid w:val="0080210D"/>
    <w:rsid w:val="00803731"/>
    <w:rsid w:val="00804FE4"/>
    <w:rsid w:val="00810286"/>
    <w:rsid w:val="008107BB"/>
    <w:rsid w:val="00812E89"/>
    <w:rsid w:val="00812F90"/>
    <w:rsid w:val="0081400D"/>
    <w:rsid w:val="00814559"/>
    <w:rsid w:val="00814855"/>
    <w:rsid w:val="00814B9E"/>
    <w:rsid w:val="00814CC0"/>
    <w:rsid w:val="00816338"/>
    <w:rsid w:val="00821F9D"/>
    <w:rsid w:val="00822A64"/>
    <w:rsid w:val="00825C21"/>
    <w:rsid w:val="00825FCB"/>
    <w:rsid w:val="008260B4"/>
    <w:rsid w:val="0082666E"/>
    <w:rsid w:val="0082687F"/>
    <w:rsid w:val="00826F8D"/>
    <w:rsid w:val="008303A2"/>
    <w:rsid w:val="0083206B"/>
    <w:rsid w:val="00833028"/>
    <w:rsid w:val="0083515A"/>
    <w:rsid w:val="008359E7"/>
    <w:rsid w:val="00836C8C"/>
    <w:rsid w:val="00836D9F"/>
    <w:rsid w:val="00837B84"/>
    <w:rsid w:val="00844FBF"/>
    <w:rsid w:val="00846047"/>
    <w:rsid w:val="00850235"/>
    <w:rsid w:val="008509A6"/>
    <w:rsid w:val="008518CC"/>
    <w:rsid w:val="008519BD"/>
    <w:rsid w:val="00852518"/>
    <w:rsid w:val="008526A1"/>
    <w:rsid w:val="00853101"/>
    <w:rsid w:val="00853349"/>
    <w:rsid w:val="008538D3"/>
    <w:rsid w:val="008549F2"/>
    <w:rsid w:val="0085511D"/>
    <w:rsid w:val="00855C1D"/>
    <w:rsid w:val="008561D3"/>
    <w:rsid w:val="008561DE"/>
    <w:rsid w:val="008576BF"/>
    <w:rsid w:val="00860300"/>
    <w:rsid w:val="00860836"/>
    <w:rsid w:val="0086217C"/>
    <w:rsid w:val="0086237B"/>
    <w:rsid w:val="00863369"/>
    <w:rsid w:val="00863810"/>
    <w:rsid w:val="00863A2C"/>
    <w:rsid w:val="0086407E"/>
    <w:rsid w:val="00864228"/>
    <w:rsid w:val="0086672A"/>
    <w:rsid w:val="008708B6"/>
    <w:rsid w:val="00872448"/>
    <w:rsid w:val="008730A8"/>
    <w:rsid w:val="0087387F"/>
    <w:rsid w:val="008740F3"/>
    <w:rsid w:val="00874221"/>
    <w:rsid w:val="008755F0"/>
    <w:rsid w:val="00876044"/>
    <w:rsid w:val="00876839"/>
    <w:rsid w:val="00877EB1"/>
    <w:rsid w:val="00880156"/>
    <w:rsid w:val="0088055E"/>
    <w:rsid w:val="00883860"/>
    <w:rsid w:val="00886241"/>
    <w:rsid w:val="00886EEE"/>
    <w:rsid w:val="00891DBF"/>
    <w:rsid w:val="008924F2"/>
    <w:rsid w:val="00894C58"/>
    <w:rsid w:val="008A0444"/>
    <w:rsid w:val="008A0FB5"/>
    <w:rsid w:val="008A18C7"/>
    <w:rsid w:val="008A1B4F"/>
    <w:rsid w:val="008A64D1"/>
    <w:rsid w:val="008A6736"/>
    <w:rsid w:val="008A6C9C"/>
    <w:rsid w:val="008B07EC"/>
    <w:rsid w:val="008B1035"/>
    <w:rsid w:val="008B1A46"/>
    <w:rsid w:val="008B1F1C"/>
    <w:rsid w:val="008B4F3A"/>
    <w:rsid w:val="008B6CE4"/>
    <w:rsid w:val="008B7C75"/>
    <w:rsid w:val="008C0935"/>
    <w:rsid w:val="008C5CFE"/>
    <w:rsid w:val="008D08F8"/>
    <w:rsid w:val="008D7605"/>
    <w:rsid w:val="008D7BB3"/>
    <w:rsid w:val="008E0390"/>
    <w:rsid w:val="008E0C91"/>
    <w:rsid w:val="008E2E28"/>
    <w:rsid w:val="008E5BCA"/>
    <w:rsid w:val="008E7545"/>
    <w:rsid w:val="008E757C"/>
    <w:rsid w:val="008F0D5C"/>
    <w:rsid w:val="008F398C"/>
    <w:rsid w:val="008F3A44"/>
    <w:rsid w:val="008F4436"/>
    <w:rsid w:val="008F501E"/>
    <w:rsid w:val="008F544C"/>
    <w:rsid w:val="008F5AA4"/>
    <w:rsid w:val="008F7DD0"/>
    <w:rsid w:val="0090041C"/>
    <w:rsid w:val="00900A2A"/>
    <w:rsid w:val="009033FB"/>
    <w:rsid w:val="00903FE2"/>
    <w:rsid w:val="009054C7"/>
    <w:rsid w:val="00906452"/>
    <w:rsid w:val="0090687B"/>
    <w:rsid w:val="00906949"/>
    <w:rsid w:val="00913209"/>
    <w:rsid w:val="00914A94"/>
    <w:rsid w:val="00915E90"/>
    <w:rsid w:val="00916145"/>
    <w:rsid w:val="009211B5"/>
    <w:rsid w:val="00921986"/>
    <w:rsid w:val="00922159"/>
    <w:rsid w:val="009222DA"/>
    <w:rsid w:val="009248DB"/>
    <w:rsid w:val="0092556A"/>
    <w:rsid w:val="009256F6"/>
    <w:rsid w:val="0092620A"/>
    <w:rsid w:val="009267C3"/>
    <w:rsid w:val="00926ED8"/>
    <w:rsid w:val="0093096F"/>
    <w:rsid w:val="00931C0A"/>
    <w:rsid w:val="00933286"/>
    <w:rsid w:val="009341B7"/>
    <w:rsid w:val="00937565"/>
    <w:rsid w:val="00942075"/>
    <w:rsid w:val="00942079"/>
    <w:rsid w:val="00945B4E"/>
    <w:rsid w:val="00946209"/>
    <w:rsid w:val="0095112E"/>
    <w:rsid w:val="00952AB7"/>
    <w:rsid w:val="00953845"/>
    <w:rsid w:val="00954044"/>
    <w:rsid w:val="009541D0"/>
    <w:rsid w:val="00955B69"/>
    <w:rsid w:val="00956360"/>
    <w:rsid w:val="00957EBF"/>
    <w:rsid w:val="0096158C"/>
    <w:rsid w:val="00961C9B"/>
    <w:rsid w:val="00963A91"/>
    <w:rsid w:val="009644EB"/>
    <w:rsid w:val="0096460C"/>
    <w:rsid w:val="00965F64"/>
    <w:rsid w:val="00966332"/>
    <w:rsid w:val="00967F9B"/>
    <w:rsid w:val="0097040E"/>
    <w:rsid w:val="009716BC"/>
    <w:rsid w:val="009727AD"/>
    <w:rsid w:val="009727E5"/>
    <w:rsid w:val="00973D5A"/>
    <w:rsid w:val="00973F8B"/>
    <w:rsid w:val="00974C3B"/>
    <w:rsid w:val="00976355"/>
    <w:rsid w:val="00977B22"/>
    <w:rsid w:val="00982210"/>
    <w:rsid w:val="0098682D"/>
    <w:rsid w:val="00986FC6"/>
    <w:rsid w:val="009913BD"/>
    <w:rsid w:val="0099156B"/>
    <w:rsid w:val="00992B08"/>
    <w:rsid w:val="00992DC9"/>
    <w:rsid w:val="00994C12"/>
    <w:rsid w:val="00995AE9"/>
    <w:rsid w:val="00996502"/>
    <w:rsid w:val="00997519"/>
    <w:rsid w:val="009A005F"/>
    <w:rsid w:val="009A15BB"/>
    <w:rsid w:val="009A2643"/>
    <w:rsid w:val="009A2CBF"/>
    <w:rsid w:val="009A33F8"/>
    <w:rsid w:val="009A4AD6"/>
    <w:rsid w:val="009A5FDE"/>
    <w:rsid w:val="009B0D4B"/>
    <w:rsid w:val="009B40FE"/>
    <w:rsid w:val="009B4795"/>
    <w:rsid w:val="009B5603"/>
    <w:rsid w:val="009B60A8"/>
    <w:rsid w:val="009B7B69"/>
    <w:rsid w:val="009C13BB"/>
    <w:rsid w:val="009C1EE4"/>
    <w:rsid w:val="009C2623"/>
    <w:rsid w:val="009C4D0A"/>
    <w:rsid w:val="009C58C0"/>
    <w:rsid w:val="009C5FB1"/>
    <w:rsid w:val="009C76FB"/>
    <w:rsid w:val="009D0EB0"/>
    <w:rsid w:val="009D4451"/>
    <w:rsid w:val="009D583C"/>
    <w:rsid w:val="009D6042"/>
    <w:rsid w:val="009E29D1"/>
    <w:rsid w:val="009E29EC"/>
    <w:rsid w:val="009E2E0F"/>
    <w:rsid w:val="009E362D"/>
    <w:rsid w:val="009E4AF9"/>
    <w:rsid w:val="009E4BD8"/>
    <w:rsid w:val="009F0DB2"/>
    <w:rsid w:val="009F1B6B"/>
    <w:rsid w:val="009F1F0D"/>
    <w:rsid w:val="009F289B"/>
    <w:rsid w:val="009F5A0B"/>
    <w:rsid w:val="00A000F5"/>
    <w:rsid w:val="00A012C4"/>
    <w:rsid w:val="00A015BE"/>
    <w:rsid w:val="00A01745"/>
    <w:rsid w:val="00A03F1A"/>
    <w:rsid w:val="00A04FB9"/>
    <w:rsid w:val="00A05B67"/>
    <w:rsid w:val="00A06B25"/>
    <w:rsid w:val="00A11858"/>
    <w:rsid w:val="00A119C5"/>
    <w:rsid w:val="00A12F79"/>
    <w:rsid w:val="00A13B82"/>
    <w:rsid w:val="00A16A79"/>
    <w:rsid w:val="00A171A3"/>
    <w:rsid w:val="00A17405"/>
    <w:rsid w:val="00A17716"/>
    <w:rsid w:val="00A2189E"/>
    <w:rsid w:val="00A258A1"/>
    <w:rsid w:val="00A26DCF"/>
    <w:rsid w:val="00A271B6"/>
    <w:rsid w:val="00A2773A"/>
    <w:rsid w:val="00A30054"/>
    <w:rsid w:val="00A30D47"/>
    <w:rsid w:val="00A30EEE"/>
    <w:rsid w:val="00A311E6"/>
    <w:rsid w:val="00A34098"/>
    <w:rsid w:val="00A346D3"/>
    <w:rsid w:val="00A362BA"/>
    <w:rsid w:val="00A367F3"/>
    <w:rsid w:val="00A36B2D"/>
    <w:rsid w:val="00A4048B"/>
    <w:rsid w:val="00A40568"/>
    <w:rsid w:val="00A43075"/>
    <w:rsid w:val="00A436ED"/>
    <w:rsid w:val="00A44B84"/>
    <w:rsid w:val="00A44F00"/>
    <w:rsid w:val="00A45A61"/>
    <w:rsid w:val="00A468CE"/>
    <w:rsid w:val="00A50034"/>
    <w:rsid w:val="00A5036B"/>
    <w:rsid w:val="00A512BC"/>
    <w:rsid w:val="00A513DF"/>
    <w:rsid w:val="00A51B4D"/>
    <w:rsid w:val="00A529DD"/>
    <w:rsid w:val="00A53208"/>
    <w:rsid w:val="00A5411F"/>
    <w:rsid w:val="00A5476A"/>
    <w:rsid w:val="00A55126"/>
    <w:rsid w:val="00A55141"/>
    <w:rsid w:val="00A5514C"/>
    <w:rsid w:val="00A55843"/>
    <w:rsid w:val="00A55ADE"/>
    <w:rsid w:val="00A60F90"/>
    <w:rsid w:val="00A62F42"/>
    <w:rsid w:val="00A63C57"/>
    <w:rsid w:val="00A64552"/>
    <w:rsid w:val="00A6474C"/>
    <w:rsid w:val="00A64AD8"/>
    <w:rsid w:val="00A65432"/>
    <w:rsid w:val="00A67968"/>
    <w:rsid w:val="00A703FC"/>
    <w:rsid w:val="00A72D3C"/>
    <w:rsid w:val="00A7310F"/>
    <w:rsid w:val="00A74B75"/>
    <w:rsid w:val="00A75747"/>
    <w:rsid w:val="00A75AE1"/>
    <w:rsid w:val="00A75B78"/>
    <w:rsid w:val="00A77535"/>
    <w:rsid w:val="00A7766C"/>
    <w:rsid w:val="00A8100A"/>
    <w:rsid w:val="00A825CF"/>
    <w:rsid w:val="00A830DA"/>
    <w:rsid w:val="00A877B5"/>
    <w:rsid w:val="00A87855"/>
    <w:rsid w:val="00A92D0B"/>
    <w:rsid w:val="00A940BD"/>
    <w:rsid w:val="00A9566A"/>
    <w:rsid w:val="00A97426"/>
    <w:rsid w:val="00AA036E"/>
    <w:rsid w:val="00AA2481"/>
    <w:rsid w:val="00AA55C0"/>
    <w:rsid w:val="00AA663A"/>
    <w:rsid w:val="00AB0297"/>
    <w:rsid w:val="00AB3B70"/>
    <w:rsid w:val="00AB3CC7"/>
    <w:rsid w:val="00AB5C59"/>
    <w:rsid w:val="00AB7881"/>
    <w:rsid w:val="00AC0116"/>
    <w:rsid w:val="00AC1C14"/>
    <w:rsid w:val="00AC59DA"/>
    <w:rsid w:val="00AC7B1C"/>
    <w:rsid w:val="00AC7D30"/>
    <w:rsid w:val="00AD0310"/>
    <w:rsid w:val="00AD0C4F"/>
    <w:rsid w:val="00AD1626"/>
    <w:rsid w:val="00AD25E3"/>
    <w:rsid w:val="00AD3437"/>
    <w:rsid w:val="00AD6199"/>
    <w:rsid w:val="00AE065E"/>
    <w:rsid w:val="00AE325E"/>
    <w:rsid w:val="00AE4791"/>
    <w:rsid w:val="00AE711B"/>
    <w:rsid w:val="00AF387D"/>
    <w:rsid w:val="00AF52CF"/>
    <w:rsid w:val="00AF6D06"/>
    <w:rsid w:val="00AF6F4D"/>
    <w:rsid w:val="00AF6FA2"/>
    <w:rsid w:val="00AF6FC8"/>
    <w:rsid w:val="00B00FEA"/>
    <w:rsid w:val="00B05A8A"/>
    <w:rsid w:val="00B0726C"/>
    <w:rsid w:val="00B07F72"/>
    <w:rsid w:val="00B139EE"/>
    <w:rsid w:val="00B1643F"/>
    <w:rsid w:val="00B16FA3"/>
    <w:rsid w:val="00B1714B"/>
    <w:rsid w:val="00B176AC"/>
    <w:rsid w:val="00B209F4"/>
    <w:rsid w:val="00B219B6"/>
    <w:rsid w:val="00B25EE2"/>
    <w:rsid w:val="00B260E4"/>
    <w:rsid w:val="00B26E3E"/>
    <w:rsid w:val="00B3068B"/>
    <w:rsid w:val="00B31D4C"/>
    <w:rsid w:val="00B33009"/>
    <w:rsid w:val="00B33190"/>
    <w:rsid w:val="00B34A5F"/>
    <w:rsid w:val="00B34FA4"/>
    <w:rsid w:val="00B35383"/>
    <w:rsid w:val="00B40645"/>
    <w:rsid w:val="00B40EA3"/>
    <w:rsid w:val="00B42839"/>
    <w:rsid w:val="00B44C1F"/>
    <w:rsid w:val="00B44FEC"/>
    <w:rsid w:val="00B47543"/>
    <w:rsid w:val="00B50991"/>
    <w:rsid w:val="00B51442"/>
    <w:rsid w:val="00B5243A"/>
    <w:rsid w:val="00B52E99"/>
    <w:rsid w:val="00B54E5C"/>
    <w:rsid w:val="00B55E31"/>
    <w:rsid w:val="00B56029"/>
    <w:rsid w:val="00B562EB"/>
    <w:rsid w:val="00B56B73"/>
    <w:rsid w:val="00B571E7"/>
    <w:rsid w:val="00B57E08"/>
    <w:rsid w:val="00B61BC6"/>
    <w:rsid w:val="00B675F3"/>
    <w:rsid w:val="00B71B97"/>
    <w:rsid w:val="00B7301F"/>
    <w:rsid w:val="00B742D7"/>
    <w:rsid w:val="00B74F8C"/>
    <w:rsid w:val="00B75BC2"/>
    <w:rsid w:val="00B77354"/>
    <w:rsid w:val="00B8019B"/>
    <w:rsid w:val="00B80255"/>
    <w:rsid w:val="00B80911"/>
    <w:rsid w:val="00B80992"/>
    <w:rsid w:val="00B81238"/>
    <w:rsid w:val="00B82B87"/>
    <w:rsid w:val="00B834A3"/>
    <w:rsid w:val="00B83A9F"/>
    <w:rsid w:val="00B842B4"/>
    <w:rsid w:val="00B843F9"/>
    <w:rsid w:val="00B84BFE"/>
    <w:rsid w:val="00B86315"/>
    <w:rsid w:val="00B868F1"/>
    <w:rsid w:val="00B8745A"/>
    <w:rsid w:val="00B911DE"/>
    <w:rsid w:val="00B9285D"/>
    <w:rsid w:val="00B93CA2"/>
    <w:rsid w:val="00B96E3F"/>
    <w:rsid w:val="00BA0811"/>
    <w:rsid w:val="00BA0CE1"/>
    <w:rsid w:val="00BA1C3E"/>
    <w:rsid w:val="00BA256F"/>
    <w:rsid w:val="00BA58FB"/>
    <w:rsid w:val="00BA6EF9"/>
    <w:rsid w:val="00BA7CC9"/>
    <w:rsid w:val="00BA7CF1"/>
    <w:rsid w:val="00BB04B8"/>
    <w:rsid w:val="00BB1254"/>
    <w:rsid w:val="00BB1703"/>
    <w:rsid w:val="00BB1B6B"/>
    <w:rsid w:val="00BB4519"/>
    <w:rsid w:val="00BB5280"/>
    <w:rsid w:val="00BB5E40"/>
    <w:rsid w:val="00BB6A70"/>
    <w:rsid w:val="00BB7B1E"/>
    <w:rsid w:val="00BB7DCD"/>
    <w:rsid w:val="00BB7E37"/>
    <w:rsid w:val="00BC0B87"/>
    <w:rsid w:val="00BC1967"/>
    <w:rsid w:val="00BC4724"/>
    <w:rsid w:val="00BC4C25"/>
    <w:rsid w:val="00BC68FC"/>
    <w:rsid w:val="00BC6D9E"/>
    <w:rsid w:val="00BD0025"/>
    <w:rsid w:val="00BD0857"/>
    <w:rsid w:val="00BD2A27"/>
    <w:rsid w:val="00BD4DF1"/>
    <w:rsid w:val="00BD4E6C"/>
    <w:rsid w:val="00BE0E93"/>
    <w:rsid w:val="00BE100C"/>
    <w:rsid w:val="00BE2647"/>
    <w:rsid w:val="00BE5E56"/>
    <w:rsid w:val="00BF2448"/>
    <w:rsid w:val="00BF4165"/>
    <w:rsid w:val="00BF6514"/>
    <w:rsid w:val="00BF6BDF"/>
    <w:rsid w:val="00C006C4"/>
    <w:rsid w:val="00C01314"/>
    <w:rsid w:val="00C0264D"/>
    <w:rsid w:val="00C03E6A"/>
    <w:rsid w:val="00C04309"/>
    <w:rsid w:val="00C10137"/>
    <w:rsid w:val="00C106D3"/>
    <w:rsid w:val="00C114AF"/>
    <w:rsid w:val="00C130A2"/>
    <w:rsid w:val="00C137BB"/>
    <w:rsid w:val="00C156E9"/>
    <w:rsid w:val="00C1602A"/>
    <w:rsid w:val="00C1792F"/>
    <w:rsid w:val="00C20AE6"/>
    <w:rsid w:val="00C211CE"/>
    <w:rsid w:val="00C21AD2"/>
    <w:rsid w:val="00C22682"/>
    <w:rsid w:val="00C25739"/>
    <w:rsid w:val="00C25979"/>
    <w:rsid w:val="00C27E64"/>
    <w:rsid w:val="00C305B5"/>
    <w:rsid w:val="00C30FD5"/>
    <w:rsid w:val="00C339F6"/>
    <w:rsid w:val="00C34A07"/>
    <w:rsid w:val="00C34EF2"/>
    <w:rsid w:val="00C35409"/>
    <w:rsid w:val="00C355A7"/>
    <w:rsid w:val="00C35628"/>
    <w:rsid w:val="00C36BD9"/>
    <w:rsid w:val="00C4153F"/>
    <w:rsid w:val="00C41835"/>
    <w:rsid w:val="00C42016"/>
    <w:rsid w:val="00C42E88"/>
    <w:rsid w:val="00C4500A"/>
    <w:rsid w:val="00C47AE2"/>
    <w:rsid w:val="00C47D53"/>
    <w:rsid w:val="00C51577"/>
    <w:rsid w:val="00C518C0"/>
    <w:rsid w:val="00C529C5"/>
    <w:rsid w:val="00C53FEA"/>
    <w:rsid w:val="00C54BFF"/>
    <w:rsid w:val="00C563FD"/>
    <w:rsid w:val="00C57B13"/>
    <w:rsid w:val="00C60118"/>
    <w:rsid w:val="00C603A4"/>
    <w:rsid w:val="00C64AC8"/>
    <w:rsid w:val="00C666D2"/>
    <w:rsid w:val="00C7015B"/>
    <w:rsid w:val="00C7533B"/>
    <w:rsid w:val="00C75AC5"/>
    <w:rsid w:val="00C76082"/>
    <w:rsid w:val="00C80A90"/>
    <w:rsid w:val="00C821A6"/>
    <w:rsid w:val="00C8310E"/>
    <w:rsid w:val="00C85DB6"/>
    <w:rsid w:val="00C90AD0"/>
    <w:rsid w:val="00C91182"/>
    <w:rsid w:val="00C92171"/>
    <w:rsid w:val="00C93119"/>
    <w:rsid w:val="00C954D4"/>
    <w:rsid w:val="00C96B19"/>
    <w:rsid w:val="00C97767"/>
    <w:rsid w:val="00CA0711"/>
    <w:rsid w:val="00CA07CE"/>
    <w:rsid w:val="00CA1327"/>
    <w:rsid w:val="00CA2AE1"/>
    <w:rsid w:val="00CA4CD9"/>
    <w:rsid w:val="00CA5504"/>
    <w:rsid w:val="00CB00F5"/>
    <w:rsid w:val="00CB05D3"/>
    <w:rsid w:val="00CB177D"/>
    <w:rsid w:val="00CB26F3"/>
    <w:rsid w:val="00CB2905"/>
    <w:rsid w:val="00CB4BBE"/>
    <w:rsid w:val="00CB4E74"/>
    <w:rsid w:val="00CB5F9F"/>
    <w:rsid w:val="00CB6CE4"/>
    <w:rsid w:val="00CB7921"/>
    <w:rsid w:val="00CC08D5"/>
    <w:rsid w:val="00CC1A10"/>
    <w:rsid w:val="00CC267B"/>
    <w:rsid w:val="00CC659A"/>
    <w:rsid w:val="00CC6869"/>
    <w:rsid w:val="00CC6D3E"/>
    <w:rsid w:val="00CD03FF"/>
    <w:rsid w:val="00CD15F7"/>
    <w:rsid w:val="00CD2BBD"/>
    <w:rsid w:val="00CD3899"/>
    <w:rsid w:val="00CD3D1E"/>
    <w:rsid w:val="00CD4066"/>
    <w:rsid w:val="00CD700A"/>
    <w:rsid w:val="00CD77D0"/>
    <w:rsid w:val="00CE023E"/>
    <w:rsid w:val="00CE0338"/>
    <w:rsid w:val="00CE167B"/>
    <w:rsid w:val="00CE1CF7"/>
    <w:rsid w:val="00CE7849"/>
    <w:rsid w:val="00CF2D1D"/>
    <w:rsid w:val="00CF4BF6"/>
    <w:rsid w:val="00CF7EA2"/>
    <w:rsid w:val="00D01EF0"/>
    <w:rsid w:val="00D02FF2"/>
    <w:rsid w:val="00D0307E"/>
    <w:rsid w:val="00D0316A"/>
    <w:rsid w:val="00D050F6"/>
    <w:rsid w:val="00D05E22"/>
    <w:rsid w:val="00D06027"/>
    <w:rsid w:val="00D060C0"/>
    <w:rsid w:val="00D07C0E"/>
    <w:rsid w:val="00D10276"/>
    <w:rsid w:val="00D10845"/>
    <w:rsid w:val="00D111EA"/>
    <w:rsid w:val="00D13258"/>
    <w:rsid w:val="00D13C2C"/>
    <w:rsid w:val="00D148B2"/>
    <w:rsid w:val="00D167F8"/>
    <w:rsid w:val="00D16839"/>
    <w:rsid w:val="00D201D8"/>
    <w:rsid w:val="00D21592"/>
    <w:rsid w:val="00D26252"/>
    <w:rsid w:val="00D26DAE"/>
    <w:rsid w:val="00D27337"/>
    <w:rsid w:val="00D277D4"/>
    <w:rsid w:val="00D328B8"/>
    <w:rsid w:val="00D34BA7"/>
    <w:rsid w:val="00D35801"/>
    <w:rsid w:val="00D35DAC"/>
    <w:rsid w:val="00D36362"/>
    <w:rsid w:val="00D4312F"/>
    <w:rsid w:val="00D4382B"/>
    <w:rsid w:val="00D44CF0"/>
    <w:rsid w:val="00D45FA2"/>
    <w:rsid w:val="00D46907"/>
    <w:rsid w:val="00D46A28"/>
    <w:rsid w:val="00D46D87"/>
    <w:rsid w:val="00D47F9A"/>
    <w:rsid w:val="00D502D9"/>
    <w:rsid w:val="00D50C1F"/>
    <w:rsid w:val="00D510F8"/>
    <w:rsid w:val="00D5404C"/>
    <w:rsid w:val="00D5573F"/>
    <w:rsid w:val="00D56A65"/>
    <w:rsid w:val="00D60067"/>
    <w:rsid w:val="00D60DB1"/>
    <w:rsid w:val="00D60FBC"/>
    <w:rsid w:val="00D614F1"/>
    <w:rsid w:val="00D6221C"/>
    <w:rsid w:val="00D629D3"/>
    <w:rsid w:val="00D63604"/>
    <w:rsid w:val="00D67A6D"/>
    <w:rsid w:val="00D70522"/>
    <w:rsid w:val="00D706D4"/>
    <w:rsid w:val="00D711E9"/>
    <w:rsid w:val="00D71D3E"/>
    <w:rsid w:val="00D72B63"/>
    <w:rsid w:val="00D75739"/>
    <w:rsid w:val="00D771BF"/>
    <w:rsid w:val="00D7735E"/>
    <w:rsid w:val="00D779ED"/>
    <w:rsid w:val="00D77ACB"/>
    <w:rsid w:val="00D8214A"/>
    <w:rsid w:val="00D835E8"/>
    <w:rsid w:val="00D83BFB"/>
    <w:rsid w:val="00D86742"/>
    <w:rsid w:val="00D873C7"/>
    <w:rsid w:val="00D879F1"/>
    <w:rsid w:val="00D87DA6"/>
    <w:rsid w:val="00D91A56"/>
    <w:rsid w:val="00D92735"/>
    <w:rsid w:val="00D93B07"/>
    <w:rsid w:val="00D94530"/>
    <w:rsid w:val="00D97EED"/>
    <w:rsid w:val="00DA0A6F"/>
    <w:rsid w:val="00DA20E5"/>
    <w:rsid w:val="00DA246D"/>
    <w:rsid w:val="00DA40EF"/>
    <w:rsid w:val="00DA4C66"/>
    <w:rsid w:val="00DB01AB"/>
    <w:rsid w:val="00DB0445"/>
    <w:rsid w:val="00DB2251"/>
    <w:rsid w:val="00DB2F5F"/>
    <w:rsid w:val="00DB3F2F"/>
    <w:rsid w:val="00DB3F47"/>
    <w:rsid w:val="00DB4EB9"/>
    <w:rsid w:val="00DB7C77"/>
    <w:rsid w:val="00DC00E3"/>
    <w:rsid w:val="00DC2029"/>
    <w:rsid w:val="00DC2311"/>
    <w:rsid w:val="00DC390F"/>
    <w:rsid w:val="00DC41EA"/>
    <w:rsid w:val="00DC7358"/>
    <w:rsid w:val="00DD06A1"/>
    <w:rsid w:val="00DD11A3"/>
    <w:rsid w:val="00DD201D"/>
    <w:rsid w:val="00DD325D"/>
    <w:rsid w:val="00DD54EA"/>
    <w:rsid w:val="00DD6BA7"/>
    <w:rsid w:val="00DD7965"/>
    <w:rsid w:val="00DD7CC6"/>
    <w:rsid w:val="00DE0BAC"/>
    <w:rsid w:val="00DE2D74"/>
    <w:rsid w:val="00DE3143"/>
    <w:rsid w:val="00DE370C"/>
    <w:rsid w:val="00DE3ABB"/>
    <w:rsid w:val="00DE6C06"/>
    <w:rsid w:val="00DE6D1F"/>
    <w:rsid w:val="00DF0D31"/>
    <w:rsid w:val="00DF1B38"/>
    <w:rsid w:val="00DF2AA2"/>
    <w:rsid w:val="00DF4A37"/>
    <w:rsid w:val="00DF4E56"/>
    <w:rsid w:val="00DF558B"/>
    <w:rsid w:val="00DF6C5D"/>
    <w:rsid w:val="00E03511"/>
    <w:rsid w:val="00E04411"/>
    <w:rsid w:val="00E05990"/>
    <w:rsid w:val="00E05DC7"/>
    <w:rsid w:val="00E06ABA"/>
    <w:rsid w:val="00E0739A"/>
    <w:rsid w:val="00E077E5"/>
    <w:rsid w:val="00E07D53"/>
    <w:rsid w:val="00E1416D"/>
    <w:rsid w:val="00E14A10"/>
    <w:rsid w:val="00E15A31"/>
    <w:rsid w:val="00E161BA"/>
    <w:rsid w:val="00E16E14"/>
    <w:rsid w:val="00E20A3B"/>
    <w:rsid w:val="00E21A7A"/>
    <w:rsid w:val="00E23A50"/>
    <w:rsid w:val="00E24148"/>
    <w:rsid w:val="00E2677F"/>
    <w:rsid w:val="00E343D7"/>
    <w:rsid w:val="00E35823"/>
    <w:rsid w:val="00E35BB7"/>
    <w:rsid w:val="00E360BF"/>
    <w:rsid w:val="00E449C6"/>
    <w:rsid w:val="00E468D3"/>
    <w:rsid w:val="00E4794B"/>
    <w:rsid w:val="00E47A5C"/>
    <w:rsid w:val="00E508F9"/>
    <w:rsid w:val="00E51800"/>
    <w:rsid w:val="00E52250"/>
    <w:rsid w:val="00E52557"/>
    <w:rsid w:val="00E5311F"/>
    <w:rsid w:val="00E53606"/>
    <w:rsid w:val="00E555B1"/>
    <w:rsid w:val="00E571CC"/>
    <w:rsid w:val="00E60EE8"/>
    <w:rsid w:val="00E62460"/>
    <w:rsid w:val="00E629DE"/>
    <w:rsid w:val="00E75731"/>
    <w:rsid w:val="00E77EE8"/>
    <w:rsid w:val="00E808DC"/>
    <w:rsid w:val="00E8157A"/>
    <w:rsid w:val="00E828ED"/>
    <w:rsid w:val="00E87904"/>
    <w:rsid w:val="00E87CB3"/>
    <w:rsid w:val="00E87E3F"/>
    <w:rsid w:val="00E91606"/>
    <w:rsid w:val="00E9241F"/>
    <w:rsid w:val="00E92ACF"/>
    <w:rsid w:val="00E934CA"/>
    <w:rsid w:val="00E947A9"/>
    <w:rsid w:val="00E94DEC"/>
    <w:rsid w:val="00E96147"/>
    <w:rsid w:val="00EA0FCD"/>
    <w:rsid w:val="00EA19D6"/>
    <w:rsid w:val="00EA2392"/>
    <w:rsid w:val="00EA3FEA"/>
    <w:rsid w:val="00EA638B"/>
    <w:rsid w:val="00EA6E72"/>
    <w:rsid w:val="00EB0A27"/>
    <w:rsid w:val="00EB0D57"/>
    <w:rsid w:val="00EB1B73"/>
    <w:rsid w:val="00EB229B"/>
    <w:rsid w:val="00EB24A9"/>
    <w:rsid w:val="00EB256A"/>
    <w:rsid w:val="00EB27DB"/>
    <w:rsid w:val="00EB336F"/>
    <w:rsid w:val="00EB3A4A"/>
    <w:rsid w:val="00EB6FB6"/>
    <w:rsid w:val="00EC2651"/>
    <w:rsid w:val="00EC4524"/>
    <w:rsid w:val="00EC6536"/>
    <w:rsid w:val="00EC70A9"/>
    <w:rsid w:val="00ED35FB"/>
    <w:rsid w:val="00ED3823"/>
    <w:rsid w:val="00ED406D"/>
    <w:rsid w:val="00ED4F13"/>
    <w:rsid w:val="00ED6E1F"/>
    <w:rsid w:val="00ED76D9"/>
    <w:rsid w:val="00EE0C0C"/>
    <w:rsid w:val="00EE2041"/>
    <w:rsid w:val="00EE3178"/>
    <w:rsid w:val="00EE3647"/>
    <w:rsid w:val="00EE3862"/>
    <w:rsid w:val="00EE3B90"/>
    <w:rsid w:val="00EE4788"/>
    <w:rsid w:val="00EF1C62"/>
    <w:rsid w:val="00EF231E"/>
    <w:rsid w:val="00EF32C5"/>
    <w:rsid w:val="00EF4AE1"/>
    <w:rsid w:val="00EF79C6"/>
    <w:rsid w:val="00EF7CFF"/>
    <w:rsid w:val="00F01A37"/>
    <w:rsid w:val="00F01B97"/>
    <w:rsid w:val="00F02E06"/>
    <w:rsid w:val="00F030D2"/>
    <w:rsid w:val="00F03AF5"/>
    <w:rsid w:val="00F04244"/>
    <w:rsid w:val="00F056AF"/>
    <w:rsid w:val="00F065C6"/>
    <w:rsid w:val="00F07C8A"/>
    <w:rsid w:val="00F11596"/>
    <w:rsid w:val="00F1182B"/>
    <w:rsid w:val="00F11EB3"/>
    <w:rsid w:val="00F1206F"/>
    <w:rsid w:val="00F12B93"/>
    <w:rsid w:val="00F13A9B"/>
    <w:rsid w:val="00F14D63"/>
    <w:rsid w:val="00F2198F"/>
    <w:rsid w:val="00F22B25"/>
    <w:rsid w:val="00F22C78"/>
    <w:rsid w:val="00F247FE"/>
    <w:rsid w:val="00F25068"/>
    <w:rsid w:val="00F32CDB"/>
    <w:rsid w:val="00F348FB"/>
    <w:rsid w:val="00F354F2"/>
    <w:rsid w:val="00F35E55"/>
    <w:rsid w:val="00F369CD"/>
    <w:rsid w:val="00F4153E"/>
    <w:rsid w:val="00F47037"/>
    <w:rsid w:val="00F4751A"/>
    <w:rsid w:val="00F5008A"/>
    <w:rsid w:val="00F50602"/>
    <w:rsid w:val="00F50B2D"/>
    <w:rsid w:val="00F5495B"/>
    <w:rsid w:val="00F54CF8"/>
    <w:rsid w:val="00F54D10"/>
    <w:rsid w:val="00F5514B"/>
    <w:rsid w:val="00F556C8"/>
    <w:rsid w:val="00F60884"/>
    <w:rsid w:val="00F60BFC"/>
    <w:rsid w:val="00F617B0"/>
    <w:rsid w:val="00F61B64"/>
    <w:rsid w:val="00F61D57"/>
    <w:rsid w:val="00F620DB"/>
    <w:rsid w:val="00F62BFD"/>
    <w:rsid w:val="00F634DD"/>
    <w:rsid w:val="00F64189"/>
    <w:rsid w:val="00F64675"/>
    <w:rsid w:val="00F6500E"/>
    <w:rsid w:val="00F6591F"/>
    <w:rsid w:val="00F66143"/>
    <w:rsid w:val="00F66E17"/>
    <w:rsid w:val="00F66EE4"/>
    <w:rsid w:val="00F70DAD"/>
    <w:rsid w:val="00F71062"/>
    <w:rsid w:val="00F7142F"/>
    <w:rsid w:val="00F71958"/>
    <w:rsid w:val="00F72D2A"/>
    <w:rsid w:val="00F75BE6"/>
    <w:rsid w:val="00F75F03"/>
    <w:rsid w:val="00F778D2"/>
    <w:rsid w:val="00F77938"/>
    <w:rsid w:val="00F77A0B"/>
    <w:rsid w:val="00F824F4"/>
    <w:rsid w:val="00F82605"/>
    <w:rsid w:val="00F82706"/>
    <w:rsid w:val="00F82792"/>
    <w:rsid w:val="00F83770"/>
    <w:rsid w:val="00F8520A"/>
    <w:rsid w:val="00F85895"/>
    <w:rsid w:val="00F86B3E"/>
    <w:rsid w:val="00F90862"/>
    <w:rsid w:val="00F92E89"/>
    <w:rsid w:val="00F92EDF"/>
    <w:rsid w:val="00F9406F"/>
    <w:rsid w:val="00F959B4"/>
    <w:rsid w:val="00F95EC8"/>
    <w:rsid w:val="00FA0133"/>
    <w:rsid w:val="00FA15A1"/>
    <w:rsid w:val="00FA1E72"/>
    <w:rsid w:val="00FA3FDA"/>
    <w:rsid w:val="00FA52FF"/>
    <w:rsid w:val="00FA5D03"/>
    <w:rsid w:val="00FB0885"/>
    <w:rsid w:val="00FB1348"/>
    <w:rsid w:val="00FB40C4"/>
    <w:rsid w:val="00FB466F"/>
    <w:rsid w:val="00FB4E72"/>
    <w:rsid w:val="00FB535B"/>
    <w:rsid w:val="00FB55F3"/>
    <w:rsid w:val="00FB7A71"/>
    <w:rsid w:val="00FC1954"/>
    <w:rsid w:val="00FC46B3"/>
    <w:rsid w:val="00FC4E75"/>
    <w:rsid w:val="00FC5C37"/>
    <w:rsid w:val="00FC69CF"/>
    <w:rsid w:val="00FC7289"/>
    <w:rsid w:val="00FD0936"/>
    <w:rsid w:val="00FD17E7"/>
    <w:rsid w:val="00FD2F39"/>
    <w:rsid w:val="00FD37CA"/>
    <w:rsid w:val="00FD3CF8"/>
    <w:rsid w:val="00FD44EF"/>
    <w:rsid w:val="00FD57CF"/>
    <w:rsid w:val="00FD7EF6"/>
    <w:rsid w:val="00FE0DF4"/>
    <w:rsid w:val="00FE41F4"/>
    <w:rsid w:val="00FE7021"/>
    <w:rsid w:val="00FE7058"/>
    <w:rsid w:val="00FE72F7"/>
    <w:rsid w:val="00FF0FED"/>
    <w:rsid w:val="00FF2325"/>
    <w:rsid w:val="00FF2506"/>
    <w:rsid w:val="00FF2F78"/>
    <w:rsid w:val="00FF365D"/>
    <w:rsid w:val="00FF493B"/>
    <w:rsid w:val="00FF4A08"/>
    <w:rsid w:val="00FF4E9A"/>
    <w:rsid w:val="00FF5591"/>
    <w:rsid w:val="00FF69C4"/>
    <w:rsid w:val="00FF6EA1"/>
    <w:rsid w:val="00FF75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56F"/>
    <w:pPr>
      <w:spacing w:after="200" w:line="276" w:lineRule="auto"/>
    </w:pPr>
    <w:rPr>
      <w:sz w:val="22"/>
      <w:szCs w:val="22"/>
      <w:lang w:eastAsia="en-US"/>
    </w:rPr>
  </w:style>
  <w:style w:type="paragraph" w:styleId="Heading1">
    <w:name w:val="heading 1"/>
    <w:basedOn w:val="Header"/>
    <w:next w:val="Normal"/>
    <w:link w:val="Heading1Char"/>
    <w:uiPriority w:val="9"/>
    <w:qFormat/>
    <w:rsid w:val="007A1B6A"/>
    <w:pPr>
      <w:jc w:val="right"/>
      <w:outlineLvl w:val="0"/>
    </w:pPr>
    <w:rPr>
      <w:rFonts w:ascii="Cambria" w:eastAsia="Times New Roman" w:hAnsi="Cambria"/>
      <w:sz w:val="36"/>
      <w:szCs w:val="36"/>
    </w:rPr>
  </w:style>
  <w:style w:type="paragraph" w:styleId="Heading2">
    <w:name w:val="heading 2"/>
    <w:basedOn w:val="Normal"/>
    <w:next w:val="Normal"/>
    <w:link w:val="Heading2Char"/>
    <w:uiPriority w:val="9"/>
    <w:unhideWhenUsed/>
    <w:qFormat/>
    <w:rsid w:val="001243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3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3286"/>
    <w:rPr>
      <w:color w:val="0000FF"/>
      <w:u w:val="single"/>
    </w:rPr>
  </w:style>
  <w:style w:type="table" w:styleId="TableGrid">
    <w:name w:val="Table Grid"/>
    <w:basedOn w:val="TableNormal"/>
    <w:uiPriority w:val="59"/>
    <w:rsid w:val="00C42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4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F4D"/>
  </w:style>
  <w:style w:type="paragraph" w:styleId="Footer">
    <w:name w:val="footer"/>
    <w:basedOn w:val="Normal"/>
    <w:link w:val="FooterChar"/>
    <w:uiPriority w:val="99"/>
    <w:unhideWhenUsed/>
    <w:rsid w:val="004D4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F4D"/>
  </w:style>
  <w:style w:type="paragraph" w:styleId="BalloonText">
    <w:name w:val="Balloon Text"/>
    <w:basedOn w:val="Normal"/>
    <w:link w:val="BalloonTextChar"/>
    <w:uiPriority w:val="99"/>
    <w:semiHidden/>
    <w:unhideWhenUsed/>
    <w:rsid w:val="004D4F4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4F4D"/>
    <w:rPr>
      <w:rFonts w:ascii="Tahoma" w:hAnsi="Tahoma" w:cs="Tahoma"/>
      <w:sz w:val="16"/>
      <w:szCs w:val="16"/>
    </w:rPr>
  </w:style>
  <w:style w:type="character" w:customStyle="1" w:styleId="Heading1Char">
    <w:name w:val="Heading 1 Char"/>
    <w:basedOn w:val="DefaultParagraphFont"/>
    <w:link w:val="Heading1"/>
    <w:uiPriority w:val="9"/>
    <w:rsid w:val="007A1B6A"/>
    <w:rPr>
      <w:rFonts w:ascii="Cambria" w:eastAsia="Times New Roman" w:hAnsi="Cambria"/>
      <w:sz w:val="36"/>
      <w:szCs w:val="36"/>
      <w:lang w:eastAsia="en-US"/>
    </w:rPr>
  </w:style>
  <w:style w:type="paragraph" w:styleId="NormalWeb">
    <w:name w:val="Normal (Web)"/>
    <w:basedOn w:val="Normal"/>
    <w:uiPriority w:val="99"/>
    <w:unhideWhenUsed/>
    <w:rsid w:val="00F247FE"/>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F247FE"/>
    <w:rPr>
      <w:b/>
      <w:bC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出段落,列出段落1"/>
    <w:basedOn w:val="Normal"/>
    <w:link w:val="ListParagraphChar"/>
    <w:uiPriority w:val="34"/>
    <w:qFormat/>
    <w:rsid w:val="00FD17E7"/>
    <w:pPr>
      <w:ind w:left="720"/>
      <w:contextualSpacing/>
    </w:pPr>
  </w:style>
  <w:style w:type="paragraph" w:customStyle="1" w:styleId="Default">
    <w:name w:val="Default"/>
    <w:rsid w:val="00922159"/>
    <w:pPr>
      <w:autoSpaceDE w:val="0"/>
      <w:autoSpaceDN w:val="0"/>
      <w:adjustRightInd w:val="0"/>
    </w:pPr>
    <w:rPr>
      <w:rFonts w:cs="Calibri"/>
      <w:color w:val="000000"/>
      <w:sz w:val="24"/>
      <w:szCs w:val="24"/>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locked/>
    <w:rsid w:val="008F544C"/>
    <w:rPr>
      <w:sz w:val="22"/>
      <w:szCs w:val="22"/>
      <w:lang w:eastAsia="en-US"/>
    </w:rPr>
  </w:style>
  <w:style w:type="character" w:styleId="CommentReference">
    <w:name w:val="annotation reference"/>
    <w:basedOn w:val="DefaultParagraphFont"/>
    <w:uiPriority w:val="99"/>
    <w:semiHidden/>
    <w:unhideWhenUsed/>
    <w:rsid w:val="00E8157A"/>
    <w:rPr>
      <w:sz w:val="16"/>
      <w:szCs w:val="16"/>
    </w:rPr>
  </w:style>
  <w:style w:type="paragraph" w:styleId="CommentText">
    <w:name w:val="annotation text"/>
    <w:basedOn w:val="Normal"/>
    <w:link w:val="CommentTextChar"/>
    <w:uiPriority w:val="99"/>
    <w:semiHidden/>
    <w:unhideWhenUsed/>
    <w:rsid w:val="00E8157A"/>
    <w:pPr>
      <w:spacing w:line="240" w:lineRule="auto"/>
    </w:pPr>
    <w:rPr>
      <w:sz w:val="20"/>
      <w:szCs w:val="20"/>
    </w:rPr>
  </w:style>
  <w:style w:type="character" w:customStyle="1" w:styleId="CommentTextChar">
    <w:name w:val="Comment Text Char"/>
    <w:basedOn w:val="DefaultParagraphFont"/>
    <w:link w:val="CommentText"/>
    <w:uiPriority w:val="99"/>
    <w:semiHidden/>
    <w:rsid w:val="00E8157A"/>
    <w:rPr>
      <w:lang w:eastAsia="en-US"/>
    </w:rPr>
  </w:style>
  <w:style w:type="paragraph" w:styleId="CommentSubject">
    <w:name w:val="annotation subject"/>
    <w:basedOn w:val="CommentText"/>
    <w:next w:val="CommentText"/>
    <w:link w:val="CommentSubjectChar"/>
    <w:uiPriority w:val="99"/>
    <w:semiHidden/>
    <w:unhideWhenUsed/>
    <w:rsid w:val="00E8157A"/>
    <w:rPr>
      <w:b/>
      <w:bCs/>
    </w:rPr>
  </w:style>
  <w:style w:type="character" w:customStyle="1" w:styleId="CommentSubjectChar">
    <w:name w:val="Comment Subject Char"/>
    <w:basedOn w:val="CommentTextChar"/>
    <w:link w:val="CommentSubject"/>
    <w:uiPriority w:val="99"/>
    <w:semiHidden/>
    <w:rsid w:val="00E8157A"/>
    <w:rPr>
      <w:b/>
      <w:bCs/>
    </w:rPr>
  </w:style>
  <w:style w:type="paragraph" w:styleId="NoSpacing">
    <w:name w:val="No Spacing"/>
    <w:basedOn w:val="Normal"/>
    <w:link w:val="NoSpacingChar"/>
    <w:uiPriority w:val="1"/>
    <w:qFormat/>
    <w:rsid w:val="00AB7881"/>
    <w:pPr>
      <w:keepLines/>
      <w:spacing w:after="0" w:line="240" w:lineRule="auto"/>
    </w:pPr>
    <w:rPr>
      <w:rFonts w:eastAsia="Times New Roman" w:cs="Calibri"/>
      <w:sz w:val="12"/>
      <w:lang w:eastAsia="en-AU"/>
    </w:rPr>
  </w:style>
  <w:style w:type="character" w:customStyle="1" w:styleId="NoSpacingChar">
    <w:name w:val="No Spacing Char"/>
    <w:basedOn w:val="DefaultParagraphFont"/>
    <w:link w:val="NoSpacing"/>
    <w:uiPriority w:val="1"/>
    <w:rsid w:val="00AB7881"/>
    <w:rPr>
      <w:rFonts w:eastAsia="Times New Roman" w:cs="Calibri"/>
      <w:sz w:val="12"/>
      <w:szCs w:val="22"/>
    </w:rPr>
  </w:style>
  <w:style w:type="paragraph" w:customStyle="1" w:styleId="BodyText1">
    <w:name w:val="Body Text1"/>
    <w:basedOn w:val="Normal"/>
    <w:qFormat/>
    <w:rsid w:val="00AB7881"/>
    <w:pPr>
      <w:widowControl w:val="0"/>
      <w:suppressAutoHyphens/>
      <w:autoSpaceDE w:val="0"/>
      <w:autoSpaceDN w:val="0"/>
      <w:adjustRightInd w:val="0"/>
      <w:spacing w:after="113" w:line="260" w:lineRule="atLeast"/>
      <w:textAlignment w:val="center"/>
    </w:pPr>
    <w:rPr>
      <w:rFonts w:ascii="Arial" w:eastAsia="Times New Roman" w:hAnsi="Arial" w:cs="ArialMT"/>
      <w:color w:val="000000"/>
      <w:lang w:val="en-GB" w:eastAsia="ja-JP"/>
    </w:rPr>
  </w:style>
  <w:style w:type="paragraph" w:styleId="Title">
    <w:name w:val="Title"/>
    <w:basedOn w:val="Normal"/>
    <w:next w:val="Normal"/>
    <w:link w:val="TitleChar"/>
    <w:uiPriority w:val="10"/>
    <w:qFormat/>
    <w:rsid w:val="00B139EE"/>
    <w:pPr>
      <w:pBdr>
        <w:bottom w:val="single" w:sz="8" w:space="4" w:color="4F81BD" w:themeColor="accent1"/>
      </w:pBdr>
      <w:spacing w:after="300" w:line="240" w:lineRule="auto"/>
      <w:contextualSpacing/>
      <w:jc w:val="center"/>
    </w:pPr>
    <w:rPr>
      <w:rFonts w:asciiTheme="minorHAnsi" w:eastAsiaTheme="majorEastAsia" w:hAnsiTheme="min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B139EE"/>
    <w:rPr>
      <w:rFonts w:asciiTheme="minorHAnsi" w:eastAsiaTheme="majorEastAsia" w:hAnsiTheme="minorHAnsi" w:cstheme="majorBidi"/>
      <w:color w:val="17365D" w:themeColor="text2" w:themeShade="BF"/>
      <w:spacing w:val="5"/>
      <w:kern w:val="28"/>
      <w:sz w:val="32"/>
      <w:szCs w:val="52"/>
      <w:lang w:eastAsia="en-US"/>
    </w:rPr>
  </w:style>
  <w:style w:type="character" w:styleId="FollowedHyperlink">
    <w:name w:val="FollowedHyperlink"/>
    <w:basedOn w:val="DefaultParagraphFont"/>
    <w:uiPriority w:val="99"/>
    <w:semiHidden/>
    <w:unhideWhenUsed/>
    <w:rsid w:val="00A512BC"/>
    <w:rPr>
      <w:color w:val="800080" w:themeColor="followedHyperlink"/>
      <w:u w:val="single"/>
    </w:rPr>
  </w:style>
  <w:style w:type="character" w:customStyle="1" w:styleId="Heading2Char">
    <w:name w:val="Heading 2 Char"/>
    <w:basedOn w:val="DefaultParagraphFont"/>
    <w:link w:val="Heading2"/>
    <w:uiPriority w:val="9"/>
    <w:rsid w:val="0012439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24398"/>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divs>
    <w:div w:id="173494119">
      <w:bodyDiv w:val="1"/>
      <w:marLeft w:val="0"/>
      <w:marRight w:val="0"/>
      <w:marTop w:val="0"/>
      <w:marBottom w:val="0"/>
      <w:divBdr>
        <w:top w:val="none" w:sz="0" w:space="0" w:color="auto"/>
        <w:left w:val="none" w:sz="0" w:space="0" w:color="auto"/>
        <w:bottom w:val="none" w:sz="0" w:space="0" w:color="auto"/>
        <w:right w:val="none" w:sz="0" w:space="0" w:color="auto"/>
      </w:divBdr>
    </w:div>
    <w:div w:id="490293360">
      <w:bodyDiv w:val="1"/>
      <w:marLeft w:val="0"/>
      <w:marRight w:val="0"/>
      <w:marTop w:val="0"/>
      <w:marBottom w:val="0"/>
      <w:divBdr>
        <w:top w:val="none" w:sz="0" w:space="0" w:color="auto"/>
        <w:left w:val="none" w:sz="0" w:space="0" w:color="auto"/>
        <w:bottom w:val="none" w:sz="0" w:space="0" w:color="auto"/>
        <w:right w:val="none" w:sz="0" w:space="0" w:color="auto"/>
      </w:divBdr>
    </w:div>
    <w:div w:id="648443419">
      <w:bodyDiv w:val="1"/>
      <w:marLeft w:val="0"/>
      <w:marRight w:val="0"/>
      <w:marTop w:val="0"/>
      <w:marBottom w:val="0"/>
      <w:divBdr>
        <w:top w:val="none" w:sz="0" w:space="0" w:color="auto"/>
        <w:left w:val="none" w:sz="0" w:space="0" w:color="auto"/>
        <w:bottom w:val="none" w:sz="0" w:space="0" w:color="auto"/>
        <w:right w:val="none" w:sz="0" w:space="0" w:color="auto"/>
      </w:divBdr>
    </w:div>
    <w:div w:id="1247110086">
      <w:bodyDiv w:val="1"/>
      <w:marLeft w:val="0"/>
      <w:marRight w:val="0"/>
      <w:marTop w:val="0"/>
      <w:marBottom w:val="0"/>
      <w:divBdr>
        <w:top w:val="none" w:sz="0" w:space="0" w:color="auto"/>
        <w:left w:val="none" w:sz="0" w:space="0" w:color="auto"/>
        <w:bottom w:val="none" w:sz="0" w:space="0" w:color="auto"/>
        <w:right w:val="none" w:sz="0" w:space="0" w:color="auto"/>
      </w:divBdr>
      <w:divsChild>
        <w:div w:id="833571720">
          <w:marLeft w:val="0"/>
          <w:marRight w:val="0"/>
          <w:marTop w:val="0"/>
          <w:marBottom w:val="0"/>
          <w:divBdr>
            <w:top w:val="none" w:sz="0" w:space="0" w:color="auto"/>
            <w:left w:val="none" w:sz="0" w:space="0" w:color="auto"/>
            <w:bottom w:val="none" w:sz="0" w:space="0" w:color="auto"/>
            <w:right w:val="none" w:sz="0" w:space="0" w:color="auto"/>
          </w:divBdr>
          <w:divsChild>
            <w:div w:id="1924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8594">
      <w:bodyDiv w:val="1"/>
      <w:marLeft w:val="0"/>
      <w:marRight w:val="0"/>
      <w:marTop w:val="0"/>
      <w:marBottom w:val="0"/>
      <w:divBdr>
        <w:top w:val="none" w:sz="0" w:space="0" w:color="auto"/>
        <w:left w:val="none" w:sz="0" w:space="0" w:color="auto"/>
        <w:bottom w:val="none" w:sz="0" w:space="0" w:color="auto"/>
        <w:right w:val="none" w:sz="0" w:space="0" w:color="auto"/>
      </w:divBdr>
    </w:div>
    <w:div w:id="1539586596">
      <w:bodyDiv w:val="1"/>
      <w:marLeft w:val="0"/>
      <w:marRight w:val="0"/>
      <w:marTop w:val="0"/>
      <w:marBottom w:val="0"/>
      <w:divBdr>
        <w:top w:val="none" w:sz="0" w:space="0" w:color="auto"/>
        <w:left w:val="none" w:sz="0" w:space="0" w:color="auto"/>
        <w:bottom w:val="none" w:sz="0" w:space="0" w:color="auto"/>
        <w:right w:val="none" w:sz="0" w:space="0" w:color="auto"/>
      </w:divBdr>
      <w:divsChild>
        <w:div w:id="2066445989">
          <w:marLeft w:val="0"/>
          <w:marRight w:val="0"/>
          <w:marTop w:val="86"/>
          <w:marBottom w:val="0"/>
          <w:divBdr>
            <w:top w:val="none" w:sz="0" w:space="0" w:color="auto"/>
            <w:left w:val="none" w:sz="0" w:space="0" w:color="auto"/>
            <w:bottom w:val="none" w:sz="0" w:space="0" w:color="auto"/>
            <w:right w:val="none" w:sz="0" w:space="0" w:color="auto"/>
          </w:divBdr>
        </w:div>
        <w:div w:id="890506477">
          <w:marLeft w:val="0"/>
          <w:marRight w:val="0"/>
          <w:marTop w:val="86"/>
          <w:marBottom w:val="0"/>
          <w:divBdr>
            <w:top w:val="none" w:sz="0" w:space="0" w:color="auto"/>
            <w:left w:val="none" w:sz="0" w:space="0" w:color="auto"/>
            <w:bottom w:val="none" w:sz="0" w:space="0" w:color="auto"/>
            <w:right w:val="none" w:sz="0" w:space="0" w:color="auto"/>
          </w:divBdr>
        </w:div>
        <w:div w:id="1872765276">
          <w:marLeft w:val="0"/>
          <w:marRight w:val="0"/>
          <w:marTop w:val="86"/>
          <w:marBottom w:val="0"/>
          <w:divBdr>
            <w:top w:val="none" w:sz="0" w:space="0" w:color="auto"/>
            <w:left w:val="none" w:sz="0" w:space="0" w:color="auto"/>
            <w:bottom w:val="none" w:sz="0" w:space="0" w:color="auto"/>
            <w:right w:val="none" w:sz="0" w:space="0" w:color="auto"/>
          </w:divBdr>
        </w:div>
      </w:divsChild>
    </w:div>
    <w:div w:id="1724325133">
      <w:bodyDiv w:val="1"/>
      <w:marLeft w:val="0"/>
      <w:marRight w:val="0"/>
      <w:marTop w:val="0"/>
      <w:marBottom w:val="0"/>
      <w:divBdr>
        <w:top w:val="none" w:sz="0" w:space="0" w:color="auto"/>
        <w:left w:val="none" w:sz="0" w:space="0" w:color="auto"/>
        <w:bottom w:val="none" w:sz="0" w:space="0" w:color="auto"/>
        <w:right w:val="none" w:sz="0" w:space="0" w:color="auto"/>
      </w:divBdr>
    </w:div>
    <w:div w:id="1771855962">
      <w:bodyDiv w:val="1"/>
      <w:marLeft w:val="0"/>
      <w:marRight w:val="0"/>
      <w:marTop w:val="0"/>
      <w:marBottom w:val="0"/>
      <w:divBdr>
        <w:top w:val="none" w:sz="0" w:space="0" w:color="auto"/>
        <w:left w:val="none" w:sz="0" w:space="0" w:color="auto"/>
        <w:bottom w:val="none" w:sz="0" w:space="0" w:color="auto"/>
        <w:right w:val="none" w:sz="0" w:space="0" w:color="auto"/>
      </w:divBdr>
      <w:divsChild>
        <w:div w:id="2098556273">
          <w:marLeft w:val="0"/>
          <w:marRight w:val="0"/>
          <w:marTop w:val="86"/>
          <w:marBottom w:val="0"/>
          <w:divBdr>
            <w:top w:val="none" w:sz="0" w:space="0" w:color="auto"/>
            <w:left w:val="none" w:sz="0" w:space="0" w:color="auto"/>
            <w:bottom w:val="none" w:sz="0" w:space="0" w:color="auto"/>
            <w:right w:val="none" w:sz="0" w:space="0" w:color="auto"/>
          </w:divBdr>
        </w:div>
        <w:div w:id="821234031">
          <w:marLeft w:val="0"/>
          <w:marRight w:val="0"/>
          <w:marTop w:val="86"/>
          <w:marBottom w:val="0"/>
          <w:divBdr>
            <w:top w:val="none" w:sz="0" w:space="0" w:color="auto"/>
            <w:left w:val="none" w:sz="0" w:space="0" w:color="auto"/>
            <w:bottom w:val="none" w:sz="0" w:space="0" w:color="auto"/>
            <w:right w:val="none" w:sz="0" w:space="0" w:color="auto"/>
          </w:divBdr>
        </w:div>
        <w:div w:id="1901018956">
          <w:marLeft w:val="0"/>
          <w:marRight w:val="0"/>
          <w:marTop w:val="86"/>
          <w:marBottom w:val="0"/>
          <w:divBdr>
            <w:top w:val="none" w:sz="0" w:space="0" w:color="auto"/>
            <w:left w:val="none" w:sz="0" w:space="0" w:color="auto"/>
            <w:bottom w:val="none" w:sz="0" w:space="0" w:color="auto"/>
            <w:right w:val="none" w:sz="0" w:space="0" w:color="auto"/>
          </w:divBdr>
        </w:div>
      </w:divsChild>
    </w:div>
    <w:div w:id="1891769290">
      <w:bodyDiv w:val="1"/>
      <w:marLeft w:val="0"/>
      <w:marRight w:val="0"/>
      <w:marTop w:val="0"/>
      <w:marBottom w:val="0"/>
      <w:divBdr>
        <w:top w:val="none" w:sz="0" w:space="0" w:color="auto"/>
        <w:left w:val="none" w:sz="0" w:space="0" w:color="auto"/>
        <w:bottom w:val="none" w:sz="0" w:space="0" w:color="auto"/>
        <w:right w:val="none" w:sz="0" w:space="0" w:color="auto"/>
      </w:divBdr>
    </w:div>
    <w:div w:id="213983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dmatters.edu.au" TargetMode="External"/><Relationship Id="rId18" Type="http://schemas.openxmlformats.org/officeDocument/2006/relationships/hyperlink" Target="mailto:SchoolsForAll@act.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t.act.gov.au/school_education/sra-program" TargetMode="External"/><Relationship Id="rId17" Type="http://schemas.openxmlformats.org/officeDocument/2006/relationships/hyperlink" Target="http://www.det.act.gov.au/__data/assets/pdf_file/0010/793981/Expert-Panel-Response-final.pdf" TargetMode="External"/><Relationship Id="rId2" Type="http://schemas.openxmlformats.org/officeDocument/2006/relationships/customXml" Target="../customXml/item2.xml"/><Relationship Id="rId16" Type="http://schemas.openxmlformats.org/officeDocument/2006/relationships/hyperlink" Target="http://www.det.act.gov.au/__data/assets/pdf_file/0009/795186/62074-Expert-Panel-Report-Web.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dex.ed.act.edu.au/alerts-and-news/sra_program.html" TargetMode="External"/><Relationship Id="rId5" Type="http://schemas.openxmlformats.org/officeDocument/2006/relationships/settings" Target="settings.xml"/><Relationship Id="rId15" Type="http://schemas.openxmlformats.org/officeDocument/2006/relationships/hyperlink" Target="http://www.pai.edu.au"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www.kidsmatt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Week 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F2F9A5-1E7F-4D36-871A-5AE7C562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Term 3 Staffing Update</vt:lpstr>
    </vt:vector>
  </TitlesOfParts>
  <Company>InTACT</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 All Program Fortnightly Update 2 – 1 March 2016</dc:title>
  <dc:subject>Schools for All Program Fortnightly Update 2 – 1 March 2016</dc:subject>
  <dc:creator>ACT Education </dc:creator>
  <cp:keywords>Schools for All Program Fortnightly Update 2 – 1 March 2016</cp:keywords>
  <cp:lastModifiedBy>lijing liu</cp:lastModifiedBy>
  <cp:revision>3</cp:revision>
  <cp:lastPrinted>2016-03-08T03:18:00Z</cp:lastPrinted>
  <dcterms:created xsi:type="dcterms:W3CDTF">2016-04-18T03:51:00Z</dcterms:created>
  <dcterms:modified xsi:type="dcterms:W3CDTF">2016-05-05T06:08:00Z</dcterms:modified>
</cp:coreProperties>
</file>