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55" w:rsidRDefault="00017755" w:rsidP="00017755">
      <w:pPr>
        <w:rPr>
          <w:rFonts w:ascii="Arial" w:hAnsi="Arial" w:cs="Arial"/>
          <w:b/>
          <w:sz w:val="26"/>
          <w:szCs w:val="26"/>
          <w:vertAlign w:val="baseline"/>
        </w:rPr>
      </w:pPr>
    </w:p>
    <w:p w:rsidR="00017755" w:rsidRDefault="00017755" w:rsidP="00017755">
      <w:pPr>
        <w:rPr>
          <w:rFonts w:ascii="Arial" w:hAnsi="Arial" w:cs="Arial"/>
          <w:sz w:val="24"/>
          <w:szCs w:val="24"/>
          <w:vertAlign w:val="baseline"/>
        </w:rPr>
      </w:pPr>
    </w:p>
    <w:p w:rsidR="00017755" w:rsidRDefault="00017755" w:rsidP="00017755">
      <w:pPr>
        <w:rPr>
          <w:rFonts w:ascii="Arial" w:hAnsi="Arial" w:cs="Arial"/>
          <w:sz w:val="24"/>
          <w:szCs w:val="24"/>
          <w:vertAlign w:val="baseline"/>
        </w:rPr>
      </w:pPr>
    </w:p>
    <w:p w:rsidR="00017755" w:rsidRDefault="00017755" w:rsidP="00017755">
      <w:pPr>
        <w:rPr>
          <w:rFonts w:ascii="Arial" w:hAnsi="Arial" w:cs="Arial"/>
          <w:sz w:val="24"/>
          <w:szCs w:val="24"/>
          <w:vertAlign w:val="baseline"/>
        </w:rPr>
      </w:pPr>
    </w:p>
    <w:p w:rsidR="00017755" w:rsidRDefault="00017755" w:rsidP="00017755">
      <w:pPr>
        <w:rPr>
          <w:rFonts w:ascii="Arial" w:hAnsi="Arial" w:cs="Arial"/>
          <w:sz w:val="24"/>
          <w:szCs w:val="24"/>
          <w:vertAlign w:val="baseline"/>
        </w:rPr>
      </w:pPr>
    </w:p>
    <w:p w:rsidR="00017755" w:rsidRPr="0041171A" w:rsidRDefault="00017755" w:rsidP="00017755">
      <w:pPr>
        <w:rPr>
          <w:rFonts w:ascii="Arial" w:hAnsi="Arial" w:cs="Arial"/>
          <w:b/>
          <w:sz w:val="38"/>
          <w:szCs w:val="38"/>
          <w:vertAlign w:val="baseline"/>
        </w:rPr>
      </w:pPr>
      <w:r w:rsidRPr="0041171A">
        <w:rPr>
          <w:rFonts w:ascii="Arial" w:hAnsi="Arial" w:cs="Arial"/>
          <w:b/>
          <w:sz w:val="38"/>
          <w:szCs w:val="38"/>
          <w:vertAlign w:val="baseline"/>
        </w:rPr>
        <w:t>An Analysis of Submissions to the Review of Approval and Registration Processes Applying to Non-Government Schools in the ACT</w:t>
      </w: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36"/>
          <w:szCs w:val="36"/>
          <w:vertAlign w:val="baseline"/>
        </w:rPr>
      </w:pPr>
    </w:p>
    <w:p w:rsidR="00017755" w:rsidRDefault="00017755" w:rsidP="00017755">
      <w:pPr>
        <w:rPr>
          <w:rFonts w:ascii="Arial" w:hAnsi="Arial" w:cs="Arial"/>
          <w:b/>
          <w:sz w:val="28"/>
          <w:szCs w:val="28"/>
          <w:vertAlign w:val="baseline"/>
        </w:rPr>
      </w:pPr>
      <w:r w:rsidRPr="002A6139">
        <w:rPr>
          <w:rFonts w:ascii="Arial" w:hAnsi="Arial" w:cs="Arial"/>
          <w:b/>
          <w:sz w:val="28"/>
          <w:szCs w:val="28"/>
          <w:vertAlign w:val="baseline"/>
        </w:rPr>
        <w:t>Narelle Hargreaves and Craig Curry</w:t>
      </w:r>
    </w:p>
    <w:p w:rsidR="00017755" w:rsidRDefault="00017755" w:rsidP="00017755">
      <w:pPr>
        <w:rPr>
          <w:rFonts w:ascii="Arial" w:hAnsi="Arial" w:cs="Arial"/>
          <w:b/>
          <w:sz w:val="28"/>
          <w:szCs w:val="28"/>
          <w:vertAlign w:val="baseline"/>
        </w:rPr>
      </w:pPr>
      <w:r>
        <w:rPr>
          <w:rFonts w:ascii="Arial" w:hAnsi="Arial" w:cs="Arial"/>
          <w:b/>
          <w:sz w:val="28"/>
          <w:szCs w:val="28"/>
          <w:vertAlign w:val="baseline"/>
        </w:rPr>
        <w:t>October 2013</w:t>
      </w:r>
    </w:p>
    <w:p w:rsidR="00017755" w:rsidRDefault="00017755" w:rsidP="00017755">
      <w:pPr>
        <w:rPr>
          <w:rFonts w:ascii="Arial" w:hAnsi="Arial" w:cs="Arial"/>
          <w:b/>
          <w:sz w:val="28"/>
          <w:szCs w:val="28"/>
          <w:vertAlign w:val="baseline"/>
        </w:rPr>
      </w:pPr>
    </w:p>
    <w:p w:rsidR="00017755" w:rsidRDefault="00017755" w:rsidP="00017755">
      <w:pPr>
        <w:rPr>
          <w:rFonts w:ascii="Arial" w:hAnsi="Arial" w:cs="Arial"/>
          <w:b/>
          <w:sz w:val="28"/>
          <w:szCs w:val="28"/>
          <w:vertAlign w:val="baseline"/>
        </w:rPr>
      </w:pPr>
    </w:p>
    <w:p w:rsidR="00017755" w:rsidRPr="002A6139" w:rsidRDefault="00017755" w:rsidP="00017755">
      <w:pPr>
        <w:rPr>
          <w:rFonts w:ascii="Arial" w:hAnsi="Arial" w:cs="Arial"/>
          <w:b/>
          <w:sz w:val="28"/>
          <w:szCs w:val="28"/>
          <w:vertAlign w:val="baseline"/>
        </w:rPr>
      </w:pPr>
    </w:p>
    <w:p w:rsidR="008525B7" w:rsidRPr="00CA48D2" w:rsidRDefault="008525B7" w:rsidP="008525B7">
      <w:pPr>
        <w:rPr>
          <w:rFonts w:ascii="Arial" w:hAnsi="Arial" w:cs="Arial"/>
          <w:b/>
          <w:sz w:val="26"/>
          <w:szCs w:val="26"/>
          <w:vertAlign w:val="baseline"/>
        </w:rPr>
      </w:pPr>
      <w:r w:rsidRPr="00CA48D2">
        <w:rPr>
          <w:rFonts w:ascii="Arial" w:hAnsi="Arial" w:cs="Arial"/>
          <w:b/>
          <w:sz w:val="26"/>
          <w:szCs w:val="26"/>
          <w:vertAlign w:val="baseline"/>
        </w:rPr>
        <w:lastRenderedPageBreak/>
        <w:t>Background</w:t>
      </w:r>
    </w:p>
    <w:p w:rsidR="008525B7" w:rsidRPr="00677219" w:rsidRDefault="008525B7" w:rsidP="00677219">
      <w:pPr>
        <w:rPr>
          <w:rFonts w:ascii="Arial" w:hAnsi="Arial" w:cs="Arial"/>
          <w:sz w:val="24"/>
          <w:szCs w:val="24"/>
          <w:vertAlign w:val="baseline"/>
        </w:rPr>
      </w:pPr>
      <w:r w:rsidRPr="00677219">
        <w:rPr>
          <w:rFonts w:ascii="Arial" w:hAnsi="Arial" w:cs="Arial"/>
          <w:sz w:val="24"/>
          <w:szCs w:val="24"/>
          <w:vertAlign w:val="baseline"/>
        </w:rPr>
        <w:t xml:space="preserve">Following approval by the Minister </w:t>
      </w:r>
      <w:r w:rsidR="003965D9">
        <w:rPr>
          <w:rFonts w:ascii="Arial" w:hAnsi="Arial" w:cs="Arial"/>
          <w:sz w:val="24"/>
          <w:szCs w:val="24"/>
          <w:vertAlign w:val="baseline"/>
        </w:rPr>
        <w:t>for</w:t>
      </w:r>
      <w:r w:rsidRPr="00677219">
        <w:rPr>
          <w:rFonts w:ascii="Arial" w:hAnsi="Arial" w:cs="Arial"/>
          <w:sz w:val="24"/>
          <w:szCs w:val="24"/>
          <w:vertAlign w:val="baseline"/>
        </w:rPr>
        <w:t xml:space="preserve"> Education </w:t>
      </w:r>
      <w:r w:rsidR="003965D9">
        <w:rPr>
          <w:rFonts w:ascii="Arial" w:hAnsi="Arial" w:cs="Arial"/>
          <w:sz w:val="24"/>
          <w:szCs w:val="24"/>
          <w:vertAlign w:val="baseline"/>
        </w:rPr>
        <w:t xml:space="preserve">and Training </w:t>
      </w:r>
      <w:r w:rsidRPr="00677219">
        <w:rPr>
          <w:rFonts w:ascii="Arial" w:hAnsi="Arial" w:cs="Arial"/>
          <w:sz w:val="24"/>
          <w:szCs w:val="24"/>
          <w:vertAlign w:val="baseline"/>
        </w:rPr>
        <w:t xml:space="preserve">of three non-government school </w:t>
      </w:r>
      <w:r w:rsidR="00677219" w:rsidRPr="00677219">
        <w:rPr>
          <w:rFonts w:ascii="Arial" w:hAnsi="Arial" w:cs="Arial"/>
          <w:sz w:val="24"/>
          <w:szCs w:val="24"/>
          <w:vertAlign w:val="baseline"/>
        </w:rPr>
        <w:t xml:space="preserve">establishment </w:t>
      </w:r>
      <w:r w:rsidRPr="00677219">
        <w:rPr>
          <w:rFonts w:ascii="Arial" w:hAnsi="Arial" w:cs="Arial"/>
          <w:sz w:val="24"/>
          <w:szCs w:val="24"/>
          <w:vertAlign w:val="baseline"/>
        </w:rPr>
        <w:t xml:space="preserve">applications earlier </w:t>
      </w:r>
      <w:r w:rsidR="00677219" w:rsidRPr="00677219">
        <w:rPr>
          <w:rFonts w:ascii="Arial" w:hAnsi="Arial" w:cs="Arial"/>
          <w:sz w:val="24"/>
          <w:szCs w:val="24"/>
          <w:vertAlign w:val="baseline"/>
        </w:rPr>
        <w:t>this year, a number of</w:t>
      </w:r>
      <w:r w:rsidRPr="00677219">
        <w:rPr>
          <w:rFonts w:ascii="Arial" w:hAnsi="Arial" w:cs="Arial"/>
          <w:sz w:val="24"/>
          <w:szCs w:val="24"/>
          <w:vertAlign w:val="baseline"/>
        </w:rPr>
        <w:t xml:space="preserve"> ACT community and advocacy groups </w:t>
      </w:r>
      <w:r w:rsidR="00677219" w:rsidRPr="00677219">
        <w:rPr>
          <w:rFonts w:ascii="Arial" w:hAnsi="Arial" w:cs="Arial"/>
          <w:sz w:val="24"/>
          <w:szCs w:val="24"/>
          <w:vertAlign w:val="baseline"/>
        </w:rPr>
        <w:t>expressed</w:t>
      </w:r>
      <w:r w:rsidRPr="00677219">
        <w:rPr>
          <w:rFonts w:ascii="Arial" w:hAnsi="Arial" w:cs="Arial"/>
          <w:sz w:val="24"/>
          <w:szCs w:val="24"/>
          <w:vertAlign w:val="baseline"/>
        </w:rPr>
        <w:t xml:space="preserve"> dissatisfaction with both the approvals and the processes that had been undertaken.  Consequently, the Minister agreed to conduct a review of current </w:t>
      </w:r>
      <w:r w:rsidR="00677219" w:rsidRPr="00677219">
        <w:rPr>
          <w:rFonts w:ascii="Arial" w:hAnsi="Arial" w:cs="Arial"/>
          <w:sz w:val="24"/>
          <w:szCs w:val="24"/>
          <w:vertAlign w:val="baseline"/>
        </w:rPr>
        <w:t xml:space="preserve">non-government school in-principle approval and registration </w:t>
      </w:r>
      <w:r w:rsidRPr="00677219">
        <w:rPr>
          <w:rFonts w:ascii="Arial" w:hAnsi="Arial" w:cs="Arial"/>
          <w:sz w:val="24"/>
          <w:szCs w:val="24"/>
          <w:vertAlign w:val="baseline"/>
        </w:rPr>
        <w:t>processes</w:t>
      </w:r>
      <w:r w:rsidR="00677219" w:rsidRPr="00677219">
        <w:rPr>
          <w:rFonts w:ascii="Arial" w:hAnsi="Arial" w:cs="Arial"/>
          <w:sz w:val="24"/>
          <w:szCs w:val="24"/>
          <w:vertAlign w:val="baseline"/>
        </w:rPr>
        <w:t xml:space="preserve">, and invited submissions from a number of interested </w:t>
      </w:r>
      <w:r w:rsidR="00E409E0">
        <w:rPr>
          <w:rFonts w:ascii="Arial" w:hAnsi="Arial" w:cs="Arial"/>
          <w:sz w:val="24"/>
          <w:szCs w:val="24"/>
          <w:vertAlign w:val="baseline"/>
        </w:rPr>
        <w:t xml:space="preserve">peak </w:t>
      </w:r>
      <w:r w:rsidR="00677219" w:rsidRPr="00677219">
        <w:rPr>
          <w:rFonts w:ascii="Arial" w:hAnsi="Arial" w:cs="Arial"/>
          <w:sz w:val="24"/>
          <w:szCs w:val="24"/>
          <w:vertAlign w:val="baseline"/>
        </w:rPr>
        <w:t xml:space="preserve">community </w:t>
      </w:r>
      <w:r w:rsidR="00E409E0">
        <w:rPr>
          <w:rFonts w:ascii="Arial" w:hAnsi="Arial" w:cs="Arial"/>
          <w:sz w:val="24"/>
          <w:szCs w:val="24"/>
          <w:vertAlign w:val="baseline"/>
        </w:rPr>
        <w:t xml:space="preserve">and advocacy </w:t>
      </w:r>
      <w:r w:rsidR="00677219" w:rsidRPr="00677219">
        <w:rPr>
          <w:rFonts w:ascii="Arial" w:hAnsi="Arial" w:cs="Arial"/>
          <w:sz w:val="24"/>
          <w:szCs w:val="24"/>
          <w:vertAlign w:val="baseline"/>
        </w:rPr>
        <w:t>groups and education providers</w:t>
      </w:r>
      <w:r w:rsidR="006E3D90">
        <w:rPr>
          <w:rFonts w:ascii="Arial" w:hAnsi="Arial" w:cs="Arial"/>
          <w:sz w:val="24"/>
          <w:szCs w:val="24"/>
          <w:vertAlign w:val="baseline"/>
        </w:rPr>
        <w:t>.</w:t>
      </w:r>
    </w:p>
    <w:p w:rsidR="008525B7" w:rsidRDefault="008525B7" w:rsidP="000B11E8">
      <w:pPr>
        <w:rPr>
          <w:rFonts w:ascii="Arial" w:hAnsi="Arial" w:cs="Arial"/>
          <w:sz w:val="24"/>
          <w:szCs w:val="24"/>
          <w:vertAlign w:val="baseline"/>
        </w:rPr>
      </w:pPr>
      <w:r w:rsidRPr="00677219">
        <w:rPr>
          <w:rFonts w:ascii="Arial" w:hAnsi="Arial" w:cs="Arial"/>
          <w:sz w:val="24"/>
          <w:szCs w:val="24"/>
          <w:vertAlign w:val="baseline"/>
        </w:rPr>
        <w:t>To assist the review</w:t>
      </w:r>
      <w:r w:rsidR="00677219">
        <w:rPr>
          <w:rFonts w:ascii="Arial" w:hAnsi="Arial" w:cs="Arial"/>
          <w:sz w:val="24"/>
          <w:szCs w:val="24"/>
          <w:vertAlign w:val="baseline"/>
        </w:rPr>
        <w:t>,</w:t>
      </w:r>
      <w:r w:rsidRPr="00677219">
        <w:rPr>
          <w:rFonts w:ascii="Arial" w:hAnsi="Arial" w:cs="Arial"/>
          <w:sz w:val="24"/>
          <w:szCs w:val="24"/>
          <w:vertAlign w:val="baseline"/>
        </w:rPr>
        <w:t xml:space="preserve"> the Minister </w:t>
      </w:r>
      <w:r w:rsidR="00677219" w:rsidRPr="00677219">
        <w:rPr>
          <w:rFonts w:ascii="Arial" w:hAnsi="Arial" w:cs="Arial"/>
          <w:sz w:val="24"/>
          <w:szCs w:val="24"/>
          <w:vertAlign w:val="baseline"/>
        </w:rPr>
        <w:t>sought the assistance of</w:t>
      </w:r>
      <w:r w:rsidRPr="00677219">
        <w:rPr>
          <w:rFonts w:ascii="Arial" w:hAnsi="Arial" w:cs="Arial"/>
          <w:sz w:val="24"/>
          <w:szCs w:val="24"/>
          <w:vertAlign w:val="baseline"/>
        </w:rPr>
        <w:t xml:space="preserve"> Narelle Hargreaves and Craig Curry </w:t>
      </w:r>
      <w:r w:rsidR="00677219" w:rsidRPr="00677219">
        <w:rPr>
          <w:rFonts w:ascii="Arial" w:hAnsi="Arial" w:cs="Arial"/>
          <w:sz w:val="24"/>
          <w:szCs w:val="24"/>
          <w:vertAlign w:val="baseline"/>
        </w:rPr>
        <w:t xml:space="preserve">to </w:t>
      </w:r>
    </w:p>
    <w:p w:rsidR="00E409E0" w:rsidRPr="00E409E0" w:rsidRDefault="00463300" w:rsidP="00E409E0">
      <w:pPr>
        <w:pStyle w:val="ListParagraph"/>
        <w:numPr>
          <w:ilvl w:val="0"/>
          <w:numId w:val="6"/>
        </w:numPr>
        <w:rPr>
          <w:rFonts w:ascii="Arial" w:hAnsi="Arial" w:cs="Arial"/>
          <w:sz w:val="24"/>
          <w:szCs w:val="24"/>
          <w:vertAlign w:val="baseline"/>
        </w:rPr>
      </w:pPr>
      <w:r w:rsidRPr="00E409E0">
        <w:rPr>
          <w:rFonts w:ascii="Arial" w:hAnsi="Arial" w:cs="Arial"/>
          <w:sz w:val="24"/>
          <w:szCs w:val="24"/>
          <w:vertAlign w:val="baseline"/>
        </w:rPr>
        <w:t>undertake an analysis of the submissions and identify key themes, issues and recommendations from the submissions</w:t>
      </w:r>
    </w:p>
    <w:p w:rsidR="00E409E0" w:rsidRPr="00E409E0" w:rsidRDefault="00E409E0" w:rsidP="00E409E0">
      <w:pPr>
        <w:pStyle w:val="ListParagraph"/>
        <w:ind w:left="1440"/>
        <w:rPr>
          <w:rFonts w:ascii="Arial" w:hAnsi="Arial" w:cs="Arial"/>
          <w:sz w:val="24"/>
          <w:szCs w:val="24"/>
          <w:vertAlign w:val="baseline"/>
        </w:rPr>
      </w:pPr>
    </w:p>
    <w:p w:rsidR="008525B7" w:rsidRDefault="00463300" w:rsidP="00E409E0">
      <w:pPr>
        <w:pStyle w:val="ListParagraph"/>
        <w:numPr>
          <w:ilvl w:val="0"/>
          <w:numId w:val="4"/>
        </w:numPr>
        <w:rPr>
          <w:rFonts w:ascii="Arial" w:hAnsi="Arial" w:cs="Arial"/>
          <w:sz w:val="24"/>
          <w:szCs w:val="24"/>
          <w:vertAlign w:val="baseline"/>
        </w:rPr>
      </w:pPr>
      <w:r w:rsidRPr="00E409E0">
        <w:rPr>
          <w:rFonts w:ascii="Arial" w:hAnsi="Arial" w:cs="Arial"/>
          <w:sz w:val="24"/>
          <w:szCs w:val="24"/>
          <w:vertAlign w:val="baseline"/>
        </w:rPr>
        <w:t xml:space="preserve">check </w:t>
      </w:r>
      <w:r w:rsidR="008525B7" w:rsidRPr="00E409E0">
        <w:rPr>
          <w:rFonts w:ascii="Arial" w:hAnsi="Arial" w:cs="Arial"/>
          <w:sz w:val="24"/>
          <w:szCs w:val="24"/>
          <w:vertAlign w:val="baseline"/>
        </w:rPr>
        <w:t xml:space="preserve"> the validity of each key issue/recommendation against the current </w:t>
      </w:r>
      <w:r w:rsidR="003353BF" w:rsidRPr="00E409E0">
        <w:rPr>
          <w:rFonts w:ascii="Arial" w:hAnsi="Arial" w:cs="Arial"/>
          <w:sz w:val="24"/>
          <w:szCs w:val="24"/>
          <w:vertAlign w:val="baseline"/>
        </w:rPr>
        <w:t>ACT Education and Training Directorate’s manual</w:t>
      </w:r>
      <w:r w:rsidR="00E26C43">
        <w:rPr>
          <w:rFonts w:ascii="Arial" w:hAnsi="Arial" w:cs="Arial"/>
          <w:sz w:val="24"/>
          <w:szCs w:val="24"/>
          <w:vertAlign w:val="baseline"/>
        </w:rPr>
        <w:t>,</w:t>
      </w:r>
      <w:r w:rsidR="003353BF" w:rsidRPr="00E409E0">
        <w:rPr>
          <w:rFonts w:ascii="Arial" w:hAnsi="Arial" w:cs="Arial"/>
          <w:sz w:val="24"/>
          <w:szCs w:val="24"/>
          <w:vertAlign w:val="baseline"/>
        </w:rPr>
        <w:t xml:space="preserve"> </w:t>
      </w:r>
      <w:r w:rsidR="003353BF" w:rsidRPr="006D6ED0">
        <w:rPr>
          <w:rFonts w:ascii="Arial" w:hAnsi="Arial" w:cs="Arial"/>
          <w:i/>
          <w:sz w:val="24"/>
          <w:szCs w:val="24"/>
          <w:vertAlign w:val="baseline"/>
        </w:rPr>
        <w:t>Registration of Non-government Schools in the ACT – A guide for applicants, proprietors, principals and registration coordinators</w:t>
      </w:r>
      <w:r w:rsidR="003353BF" w:rsidRPr="00E409E0">
        <w:rPr>
          <w:rFonts w:ascii="Arial" w:hAnsi="Arial" w:cs="Arial"/>
          <w:sz w:val="24"/>
          <w:szCs w:val="24"/>
          <w:vertAlign w:val="baseline"/>
        </w:rPr>
        <w:t xml:space="preserve"> (‘the </w:t>
      </w:r>
      <w:r w:rsidR="006D6ED0">
        <w:rPr>
          <w:rFonts w:ascii="Arial" w:hAnsi="Arial" w:cs="Arial"/>
          <w:sz w:val="24"/>
          <w:szCs w:val="24"/>
          <w:vertAlign w:val="baseline"/>
        </w:rPr>
        <w:t xml:space="preserve">ETD </w:t>
      </w:r>
      <w:r w:rsidR="000B11E8" w:rsidRPr="00E409E0">
        <w:rPr>
          <w:rFonts w:ascii="Arial" w:hAnsi="Arial" w:cs="Arial"/>
          <w:sz w:val="24"/>
          <w:szCs w:val="24"/>
          <w:vertAlign w:val="baseline"/>
        </w:rPr>
        <w:t>manual</w:t>
      </w:r>
      <w:r w:rsidR="003353BF" w:rsidRPr="00E409E0">
        <w:rPr>
          <w:rFonts w:ascii="Arial" w:hAnsi="Arial" w:cs="Arial"/>
          <w:sz w:val="24"/>
          <w:szCs w:val="24"/>
          <w:vertAlign w:val="baseline"/>
        </w:rPr>
        <w:t>’)</w:t>
      </w:r>
      <w:r w:rsidR="00E26C43">
        <w:rPr>
          <w:rFonts w:ascii="Arial" w:hAnsi="Arial" w:cs="Arial"/>
          <w:sz w:val="24"/>
          <w:szCs w:val="24"/>
          <w:vertAlign w:val="baseline"/>
        </w:rPr>
        <w:t>,</w:t>
      </w:r>
      <w:r w:rsidR="000B11E8" w:rsidRPr="00E409E0">
        <w:rPr>
          <w:rFonts w:ascii="Arial" w:hAnsi="Arial" w:cs="Arial"/>
          <w:sz w:val="24"/>
          <w:szCs w:val="24"/>
          <w:vertAlign w:val="baseline"/>
        </w:rPr>
        <w:t xml:space="preserve"> and </w:t>
      </w:r>
      <w:r w:rsidR="003353BF" w:rsidRPr="00E409E0">
        <w:rPr>
          <w:rFonts w:ascii="Arial" w:hAnsi="Arial" w:cs="Arial"/>
          <w:sz w:val="24"/>
          <w:szCs w:val="24"/>
          <w:vertAlign w:val="baseline"/>
        </w:rPr>
        <w:t xml:space="preserve">the ACT Education Act 2004 </w:t>
      </w:r>
      <w:r w:rsidR="003353BF" w:rsidRPr="006D6ED0">
        <w:rPr>
          <w:rFonts w:ascii="Arial" w:hAnsi="Arial" w:cs="Arial"/>
          <w:i/>
          <w:sz w:val="24"/>
          <w:szCs w:val="24"/>
          <w:vertAlign w:val="baseline"/>
        </w:rPr>
        <w:t>Part 4.2 Registration – non-government schools</w:t>
      </w:r>
      <w:r w:rsidR="003353BF" w:rsidRPr="00E409E0">
        <w:rPr>
          <w:rFonts w:ascii="Arial" w:hAnsi="Arial" w:cs="Arial"/>
          <w:sz w:val="24"/>
          <w:szCs w:val="24"/>
          <w:vertAlign w:val="baseline"/>
        </w:rPr>
        <w:t xml:space="preserve"> (‘the legislation’)</w:t>
      </w:r>
    </w:p>
    <w:p w:rsidR="00E409E0" w:rsidRPr="00E409E0" w:rsidRDefault="00E409E0" w:rsidP="00E409E0">
      <w:pPr>
        <w:pStyle w:val="ListParagraph"/>
        <w:rPr>
          <w:rFonts w:ascii="Arial" w:hAnsi="Arial" w:cs="Arial"/>
          <w:sz w:val="24"/>
          <w:szCs w:val="24"/>
          <w:vertAlign w:val="baseline"/>
        </w:rPr>
      </w:pPr>
    </w:p>
    <w:p w:rsidR="000B11E8" w:rsidRDefault="000B11E8" w:rsidP="00E409E0">
      <w:pPr>
        <w:pStyle w:val="ListParagraph"/>
        <w:numPr>
          <w:ilvl w:val="0"/>
          <w:numId w:val="4"/>
        </w:numPr>
        <w:rPr>
          <w:rFonts w:ascii="Arial" w:hAnsi="Arial" w:cs="Arial"/>
          <w:sz w:val="24"/>
          <w:szCs w:val="24"/>
          <w:vertAlign w:val="baseline"/>
        </w:rPr>
      </w:pPr>
      <w:r w:rsidRPr="00E409E0">
        <w:rPr>
          <w:rFonts w:ascii="Arial" w:hAnsi="Arial" w:cs="Arial"/>
          <w:sz w:val="24"/>
          <w:szCs w:val="24"/>
          <w:vertAlign w:val="baseline"/>
        </w:rPr>
        <w:t>consider</w:t>
      </w:r>
      <w:r w:rsidR="008525B7" w:rsidRPr="00E409E0">
        <w:rPr>
          <w:rFonts w:ascii="Arial" w:hAnsi="Arial" w:cs="Arial"/>
          <w:sz w:val="24"/>
          <w:szCs w:val="24"/>
          <w:vertAlign w:val="baseline"/>
        </w:rPr>
        <w:t xml:space="preserve"> ways in which the current procedures </w:t>
      </w:r>
      <w:r w:rsidRPr="00E409E0">
        <w:rPr>
          <w:rFonts w:ascii="Arial" w:hAnsi="Arial" w:cs="Arial"/>
          <w:sz w:val="24"/>
          <w:szCs w:val="24"/>
          <w:vertAlign w:val="baseline"/>
        </w:rPr>
        <w:t xml:space="preserve">and practices </w:t>
      </w:r>
      <w:r w:rsidR="008525B7" w:rsidRPr="00E409E0">
        <w:rPr>
          <w:rFonts w:ascii="Arial" w:hAnsi="Arial" w:cs="Arial"/>
          <w:sz w:val="24"/>
          <w:szCs w:val="24"/>
          <w:vertAlign w:val="baseline"/>
        </w:rPr>
        <w:t>might be enhanced to achieve greater transparency and clarity for intended and potential providers and other interested c</w:t>
      </w:r>
      <w:r w:rsidRPr="00E409E0">
        <w:rPr>
          <w:rFonts w:ascii="Arial" w:hAnsi="Arial" w:cs="Arial"/>
          <w:sz w:val="24"/>
          <w:szCs w:val="24"/>
          <w:vertAlign w:val="baseline"/>
        </w:rPr>
        <w:t xml:space="preserve">ommunity groups, and </w:t>
      </w:r>
    </w:p>
    <w:p w:rsidR="00E409E0" w:rsidRPr="00E409E0" w:rsidRDefault="00E409E0" w:rsidP="00E409E0">
      <w:pPr>
        <w:pStyle w:val="ListParagraph"/>
        <w:rPr>
          <w:rFonts w:ascii="Arial" w:hAnsi="Arial" w:cs="Arial"/>
          <w:sz w:val="24"/>
          <w:szCs w:val="24"/>
          <w:vertAlign w:val="baseline"/>
        </w:rPr>
      </w:pPr>
    </w:p>
    <w:p w:rsidR="003353BF" w:rsidRPr="00E409E0" w:rsidRDefault="000B11E8" w:rsidP="00E409E0">
      <w:pPr>
        <w:pStyle w:val="ListParagraph"/>
        <w:numPr>
          <w:ilvl w:val="0"/>
          <w:numId w:val="4"/>
        </w:numPr>
        <w:rPr>
          <w:rFonts w:ascii="Arial" w:hAnsi="Arial" w:cs="Arial"/>
          <w:sz w:val="24"/>
          <w:szCs w:val="24"/>
          <w:vertAlign w:val="baseline"/>
        </w:rPr>
      </w:pPr>
      <w:r w:rsidRPr="00E409E0">
        <w:rPr>
          <w:rFonts w:ascii="Arial" w:hAnsi="Arial" w:cs="Arial"/>
          <w:sz w:val="24"/>
          <w:szCs w:val="24"/>
          <w:vertAlign w:val="baseline"/>
        </w:rPr>
        <w:t>provide a report to the Minister for her consideration</w:t>
      </w:r>
      <w:r w:rsidR="008525B7" w:rsidRPr="00E409E0">
        <w:rPr>
          <w:rFonts w:ascii="Arial" w:hAnsi="Arial" w:cs="Arial"/>
          <w:sz w:val="24"/>
          <w:szCs w:val="24"/>
          <w:vertAlign w:val="baseline"/>
        </w:rPr>
        <w:t>.</w:t>
      </w:r>
    </w:p>
    <w:p w:rsidR="000B11E8" w:rsidRPr="003353BF" w:rsidRDefault="003353BF" w:rsidP="003353BF">
      <w:pPr>
        <w:rPr>
          <w:rFonts w:ascii="Arial" w:hAnsi="Arial" w:cs="Arial"/>
          <w:sz w:val="24"/>
          <w:szCs w:val="24"/>
          <w:vertAlign w:val="baseline"/>
        </w:rPr>
      </w:pPr>
      <w:r w:rsidRPr="003353BF">
        <w:rPr>
          <w:rFonts w:ascii="Arial" w:hAnsi="Arial" w:cs="Arial"/>
          <w:sz w:val="24"/>
          <w:szCs w:val="24"/>
          <w:vertAlign w:val="baseline"/>
        </w:rPr>
        <w:t xml:space="preserve">In undertaking this task </w:t>
      </w:r>
      <w:r w:rsidR="003965D9">
        <w:rPr>
          <w:rFonts w:ascii="Arial" w:hAnsi="Arial" w:cs="Arial"/>
          <w:sz w:val="24"/>
          <w:szCs w:val="24"/>
          <w:vertAlign w:val="baseline"/>
        </w:rPr>
        <w:t>the authors</w:t>
      </w:r>
      <w:r w:rsidRPr="003353BF">
        <w:rPr>
          <w:rFonts w:ascii="Arial" w:hAnsi="Arial" w:cs="Arial"/>
          <w:sz w:val="24"/>
          <w:szCs w:val="24"/>
          <w:vertAlign w:val="baseline"/>
        </w:rPr>
        <w:t xml:space="preserve"> also </w:t>
      </w:r>
      <w:r w:rsidR="00E409E0">
        <w:rPr>
          <w:rFonts w:ascii="Arial" w:hAnsi="Arial" w:cs="Arial"/>
          <w:sz w:val="24"/>
          <w:szCs w:val="24"/>
          <w:vertAlign w:val="baseline"/>
        </w:rPr>
        <w:t>checked</w:t>
      </w:r>
      <w:r w:rsidRPr="003353BF">
        <w:rPr>
          <w:rFonts w:ascii="Arial" w:hAnsi="Arial" w:cs="Arial"/>
          <w:sz w:val="24"/>
          <w:szCs w:val="24"/>
          <w:vertAlign w:val="baseline"/>
        </w:rPr>
        <w:t xml:space="preserve"> the </w:t>
      </w:r>
      <w:r>
        <w:rPr>
          <w:rFonts w:ascii="Arial" w:hAnsi="Arial" w:cs="Arial"/>
          <w:sz w:val="24"/>
          <w:szCs w:val="24"/>
          <w:vertAlign w:val="baseline"/>
        </w:rPr>
        <w:t>consistency of the</w:t>
      </w:r>
      <w:r w:rsidR="000B11E8" w:rsidRPr="003353BF">
        <w:rPr>
          <w:rFonts w:ascii="Arial" w:hAnsi="Arial" w:cs="Arial"/>
          <w:sz w:val="24"/>
          <w:szCs w:val="24"/>
          <w:vertAlign w:val="baseline"/>
        </w:rPr>
        <w:t xml:space="preserve"> </w:t>
      </w:r>
      <w:r w:rsidR="003965D9">
        <w:rPr>
          <w:rFonts w:ascii="Arial" w:hAnsi="Arial" w:cs="Arial"/>
          <w:sz w:val="24"/>
          <w:szCs w:val="24"/>
          <w:vertAlign w:val="baseline"/>
        </w:rPr>
        <w:t xml:space="preserve">ETD </w:t>
      </w:r>
      <w:r w:rsidR="000B11E8" w:rsidRPr="003353BF">
        <w:rPr>
          <w:rFonts w:ascii="Arial" w:hAnsi="Arial" w:cs="Arial"/>
          <w:sz w:val="24"/>
          <w:szCs w:val="24"/>
          <w:vertAlign w:val="baseline"/>
        </w:rPr>
        <w:t xml:space="preserve">manual with </w:t>
      </w:r>
      <w:r w:rsidR="003965D9">
        <w:rPr>
          <w:rFonts w:ascii="Arial" w:hAnsi="Arial" w:cs="Arial"/>
          <w:sz w:val="24"/>
          <w:szCs w:val="24"/>
          <w:vertAlign w:val="baseline"/>
        </w:rPr>
        <w:t>the legislation</w:t>
      </w:r>
      <w:r w:rsidR="006108FE">
        <w:rPr>
          <w:rFonts w:ascii="Arial" w:hAnsi="Arial" w:cs="Arial"/>
          <w:sz w:val="24"/>
          <w:szCs w:val="24"/>
          <w:vertAlign w:val="baseline"/>
        </w:rPr>
        <w:t xml:space="preserve">, </w:t>
      </w:r>
      <w:r w:rsidR="00FF566E">
        <w:rPr>
          <w:rFonts w:ascii="Arial" w:hAnsi="Arial" w:cs="Arial"/>
          <w:sz w:val="24"/>
          <w:szCs w:val="24"/>
          <w:vertAlign w:val="baseline"/>
        </w:rPr>
        <w:t xml:space="preserve">reviewed the summary of areas to be checked by </w:t>
      </w:r>
      <w:r w:rsidR="00800679">
        <w:rPr>
          <w:rFonts w:ascii="Arial" w:hAnsi="Arial" w:cs="Arial"/>
          <w:sz w:val="24"/>
          <w:szCs w:val="24"/>
          <w:vertAlign w:val="baseline"/>
        </w:rPr>
        <w:t xml:space="preserve">appointed ACT </w:t>
      </w:r>
      <w:r w:rsidR="00FF566E">
        <w:rPr>
          <w:rFonts w:ascii="Arial" w:hAnsi="Arial" w:cs="Arial"/>
          <w:sz w:val="24"/>
          <w:szCs w:val="24"/>
          <w:vertAlign w:val="baseline"/>
        </w:rPr>
        <w:t>registration panels</w:t>
      </w:r>
      <w:r w:rsidR="00800679">
        <w:rPr>
          <w:rFonts w:ascii="Arial" w:hAnsi="Arial" w:cs="Arial"/>
          <w:sz w:val="24"/>
          <w:szCs w:val="24"/>
          <w:vertAlign w:val="baseline"/>
        </w:rPr>
        <w:t>,</w:t>
      </w:r>
      <w:r w:rsidR="00FF566E">
        <w:rPr>
          <w:rFonts w:ascii="Arial" w:hAnsi="Arial" w:cs="Arial"/>
          <w:sz w:val="24"/>
          <w:szCs w:val="24"/>
          <w:vertAlign w:val="baseline"/>
        </w:rPr>
        <w:t xml:space="preserve"> </w:t>
      </w:r>
      <w:r w:rsidR="006108FE">
        <w:rPr>
          <w:rFonts w:ascii="Arial" w:hAnsi="Arial" w:cs="Arial"/>
          <w:sz w:val="24"/>
          <w:szCs w:val="24"/>
          <w:vertAlign w:val="baseline"/>
        </w:rPr>
        <w:t xml:space="preserve">and </w:t>
      </w:r>
      <w:r w:rsidR="003965D9">
        <w:rPr>
          <w:rFonts w:ascii="Arial" w:hAnsi="Arial" w:cs="Arial"/>
          <w:sz w:val="24"/>
          <w:szCs w:val="24"/>
          <w:vertAlign w:val="baseline"/>
        </w:rPr>
        <w:t>considered the non-government school approval and registration processes</w:t>
      </w:r>
      <w:r w:rsidR="006108FE">
        <w:rPr>
          <w:rFonts w:ascii="Arial" w:hAnsi="Arial" w:cs="Arial"/>
          <w:sz w:val="24"/>
          <w:szCs w:val="24"/>
          <w:vertAlign w:val="baseline"/>
        </w:rPr>
        <w:t xml:space="preserve"> </w:t>
      </w:r>
      <w:r w:rsidR="00FF566E">
        <w:rPr>
          <w:rFonts w:ascii="Arial" w:hAnsi="Arial" w:cs="Arial"/>
          <w:sz w:val="24"/>
          <w:szCs w:val="24"/>
          <w:vertAlign w:val="baseline"/>
        </w:rPr>
        <w:t xml:space="preserve">employed in all other Australian jurisdictions </w:t>
      </w:r>
      <w:r w:rsidR="006108FE">
        <w:rPr>
          <w:rFonts w:ascii="Arial" w:hAnsi="Arial" w:cs="Arial"/>
          <w:sz w:val="24"/>
          <w:szCs w:val="24"/>
          <w:vertAlign w:val="baseline"/>
        </w:rPr>
        <w:t>and the</w:t>
      </w:r>
      <w:r w:rsidR="00FF566E">
        <w:rPr>
          <w:rFonts w:ascii="Arial" w:hAnsi="Arial" w:cs="Arial"/>
          <w:sz w:val="24"/>
          <w:szCs w:val="24"/>
          <w:vertAlign w:val="baseline"/>
        </w:rPr>
        <w:t>ir</w:t>
      </w:r>
      <w:r w:rsidR="006108FE">
        <w:rPr>
          <w:rFonts w:ascii="Arial" w:hAnsi="Arial" w:cs="Arial"/>
          <w:sz w:val="24"/>
          <w:szCs w:val="24"/>
          <w:vertAlign w:val="baseline"/>
        </w:rPr>
        <w:t xml:space="preserve"> legislated criteria/standards and required policies</w:t>
      </w:r>
      <w:r w:rsidR="00FF566E">
        <w:rPr>
          <w:rFonts w:ascii="Arial" w:hAnsi="Arial" w:cs="Arial"/>
          <w:sz w:val="24"/>
          <w:szCs w:val="24"/>
          <w:vertAlign w:val="baseline"/>
        </w:rPr>
        <w:t xml:space="preserve">. </w:t>
      </w:r>
      <w:r w:rsidR="006108FE">
        <w:rPr>
          <w:rFonts w:ascii="Arial" w:hAnsi="Arial" w:cs="Arial"/>
          <w:sz w:val="24"/>
          <w:szCs w:val="24"/>
          <w:vertAlign w:val="baseline"/>
        </w:rPr>
        <w:t xml:space="preserve"> </w:t>
      </w:r>
    </w:p>
    <w:p w:rsidR="00463300" w:rsidRDefault="00463300" w:rsidP="008525B7">
      <w:pPr>
        <w:rPr>
          <w:rFonts w:ascii="Arial" w:hAnsi="Arial" w:cs="Arial"/>
          <w:b/>
          <w:sz w:val="24"/>
          <w:szCs w:val="24"/>
          <w:vertAlign w:val="baseline"/>
        </w:rPr>
      </w:pPr>
    </w:p>
    <w:p w:rsidR="00463300" w:rsidRDefault="00463300" w:rsidP="008525B7">
      <w:pPr>
        <w:rPr>
          <w:rFonts w:ascii="Arial" w:hAnsi="Arial" w:cs="Arial"/>
          <w:b/>
          <w:sz w:val="24"/>
          <w:szCs w:val="24"/>
          <w:vertAlign w:val="baseline"/>
        </w:rPr>
      </w:pPr>
    </w:p>
    <w:p w:rsidR="00463300" w:rsidRDefault="00463300" w:rsidP="008525B7">
      <w:pPr>
        <w:rPr>
          <w:rFonts w:ascii="Arial" w:hAnsi="Arial" w:cs="Arial"/>
          <w:b/>
          <w:sz w:val="24"/>
          <w:szCs w:val="24"/>
          <w:vertAlign w:val="baseline"/>
        </w:rPr>
      </w:pPr>
    </w:p>
    <w:p w:rsidR="00463300" w:rsidRDefault="00463300" w:rsidP="008525B7">
      <w:pPr>
        <w:rPr>
          <w:rFonts w:ascii="Arial" w:hAnsi="Arial" w:cs="Arial"/>
          <w:b/>
          <w:sz w:val="24"/>
          <w:szCs w:val="24"/>
          <w:vertAlign w:val="baseline"/>
        </w:rPr>
      </w:pPr>
    </w:p>
    <w:p w:rsidR="00463300" w:rsidRDefault="00463300" w:rsidP="008525B7">
      <w:pPr>
        <w:rPr>
          <w:rFonts w:ascii="Arial" w:hAnsi="Arial" w:cs="Arial"/>
          <w:b/>
          <w:sz w:val="24"/>
          <w:szCs w:val="24"/>
          <w:vertAlign w:val="baseline"/>
        </w:rPr>
      </w:pPr>
    </w:p>
    <w:p w:rsidR="00463300" w:rsidRDefault="00463300" w:rsidP="008525B7">
      <w:pPr>
        <w:rPr>
          <w:rFonts w:ascii="Arial" w:hAnsi="Arial" w:cs="Arial"/>
          <w:b/>
          <w:sz w:val="24"/>
          <w:szCs w:val="24"/>
          <w:vertAlign w:val="baseline"/>
        </w:rPr>
      </w:pPr>
    </w:p>
    <w:p w:rsidR="00AA74EB" w:rsidRDefault="00AA74EB" w:rsidP="008525B7">
      <w:pPr>
        <w:rPr>
          <w:rFonts w:ascii="Arial" w:hAnsi="Arial" w:cs="Arial"/>
          <w:b/>
          <w:sz w:val="24"/>
          <w:szCs w:val="24"/>
          <w:vertAlign w:val="baseline"/>
        </w:rPr>
      </w:pPr>
    </w:p>
    <w:p w:rsidR="00C44986" w:rsidRDefault="00C44986" w:rsidP="008525B7">
      <w:pPr>
        <w:rPr>
          <w:rFonts w:ascii="Arial" w:hAnsi="Arial" w:cs="Arial"/>
          <w:b/>
          <w:sz w:val="24"/>
          <w:szCs w:val="24"/>
          <w:vertAlign w:val="baseline"/>
        </w:rPr>
      </w:pPr>
    </w:p>
    <w:p w:rsidR="008525B7" w:rsidRPr="00CA48D2" w:rsidRDefault="006E3D90" w:rsidP="008525B7">
      <w:pPr>
        <w:rPr>
          <w:rFonts w:ascii="Arial" w:hAnsi="Arial" w:cs="Arial"/>
          <w:b/>
          <w:sz w:val="26"/>
          <w:szCs w:val="26"/>
          <w:vertAlign w:val="baseline"/>
        </w:rPr>
      </w:pPr>
      <w:r w:rsidRPr="00CA48D2">
        <w:rPr>
          <w:rFonts w:ascii="Arial" w:hAnsi="Arial" w:cs="Arial"/>
          <w:b/>
          <w:sz w:val="26"/>
          <w:szCs w:val="26"/>
          <w:vertAlign w:val="baseline"/>
        </w:rPr>
        <w:lastRenderedPageBreak/>
        <w:t>Submissions</w:t>
      </w:r>
      <w:r w:rsidR="00463300" w:rsidRPr="00CA48D2">
        <w:rPr>
          <w:rFonts w:ascii="Arial" w:hAnsi="Arial" w:cs="Arial"/>
          <w:b/>
          <w:sz w:val="26"/>
          <w:szCs w:val="26"/>
          <w:vertAlign w:val="baseline"/>
        </w:rPr>
        <w:t xml:space="preserve"> Received</w:t>
      </w:r>
    </w:p>
    <w:p w:rsidR="006E3D90" w:rsidRDefault="006E3D90" w:rsidP="008525B7">
      <w:pPr>
        <w:rPr>
          <w:rFonts w:ascii="Arial" w:hAnsi="Arial" w:cs="Arial"/>
          <w:sz w:val="24"/>
          <w:szCs w:val="24"/>
          <w:vertAlign w:val="baseline"/>
        </w:rPr>
      </w:pPr>
      <w:r>
        <w:rPr>
          <w:rFonts w:ascii="Arial" w:hAnsi="Arial" w:cs="Arial"/>
          <w:sz w:val="24"/>
          <w:szCs w:val="24"/>
          <w:vertAlign w:val="baseline"/>
        </w:rPr>
        <w:t>The following organisations provided submissions to the review:</w:t>
      </w:r>
    </w:p>
    <w:p w:rsidR="00E26C43" w:rsidRDefault="00E26C43" w:rsidP="008525B7">
      <w:pPr>
        <w:rPr>
          <w:rFonts w:ascii="Arial" w:hAnsi="Arial" w:cs="Arial"/>
          <w:sz w:val="24"/>
          <w:szCs w:val="24"/>
          <w:vertAlign w:val="baseline"/>
        </w:rPr>
      </w:pPr>
    </w:p>
    <w:p w:rsidR="006E3D90" w:rsidRDefault="006E3D90" w:rsidP="008525B7">
      <w:pPr>
        <w:rPr>
          <w:rFonts w:ascii="Arial" w:hAnsi="Arial" w:cs="Arial"/>
          <w:sz w:val="24"/>
          <w:szCs w:val="24"/>
          <w:vertAlign w:val="baseline"/>
        </w:rPr>
      </w:pPr>
      <w:r>
        <w:rPr>
          <w:rFonts w:ascii="Arial" w:hAnsi="Arial" w:cs="Arial"/>
          <w:sz w:val="24"/>
          <w:szCs w:val="24"/>
          <w:vertAlign w:val="baseline"/>
        </w:rPr>
        <w:t>Non-Government Schools Education Council (NGSEC)</w:t>
      </w:r>
    </w:p>
    <w:p w:rsidR="006E3D90" w:rsidRDefault="006E3D90" w:rsidP="006E3D90">
      <w:pPr>
        <w:rPr>
          <w:rFonts w:ascii="Arial" w:hAnsi="Arial" w:cs="Arial"/>
          <w:sz w:val="24"/>
          <w:szCs w:val="24"/>
          <w:vertAlign w:val="baseline"/>
        </w:rPr>
      </w:pPr>
      <w:r>
        <w:rPr>
          <w:rFonts w:ascii="Arial" w:hAnsi="Arial" w:cs="Arial"/>
          <w:sz w:val="24"/>
          <w:szCs w:val="24"/>
          <w:vertAlign w:val="baseline"/>
        </w:rPr>
        <w:t>Government Schools Education Council (GSEC)</w:t>
      </w:r>
    </w:p>
    <w:p w:rsidR="006E3D90" w:rsidRDefault="00800679" w:rsidP="006E3D90">
      <w:pPr>
        <w:rPr>
          <w:rFonts w:ascii="Arial" w:hAnsi="Arial" w:cs="Arial"/>
          <w:sz w:val="24"/>
          <w:szCs w:val="24"/>
          <w:vertAlign w:val="baseline"/>
        </w:rPr>
      </w:pPr>
      <w:r>
        <w:rPr>
          <w:rFonts w:ascii="Arial" w:hAnsi="Arial" w:cs="Arial"/>
          <w:sz w:val="24"/>
          <w:szCs w:val="24"/>
          <w:vertAlign w:val="baseline"/>
        </w:rPr>
        <w:t>Catholic E</w:t>
      </w:r>
      <w:r w:rsidR="006E3D90">
        <w:rPr>
          <w:rFonts w:ascii="Arial" w:hAnsi="Arial" w:cs="Arial"/>
          <w:sz w:val="24"/>
          <w:szCs w:val="24"/>
          <w:vertAlign w:val="baseline"/>
        </w:rPr>
        <w:t>ducation Office (CEO)</w:t>
      </w:r>
    </w:p>
    <w:p w:rsidR="006E3D90" w:rsidRDefault="006E3D90" w:rsidP="006E3D90">
      <w:pPr>
        <w:rPr>
          <w:rFonts w:ascii="Arial" w:hAnsi="Arial" w:cs="Arial"/>
          <w:sz w:val="24"/>
          <w:szCs w:val="24"/>
          <w:vertAlign w:val="baseline"/>
        </w:rPr>
      </w:pPr>
      <w:r>
        <w:rPr>
          <w:rFonts w:ascii="Arial" w:hAnsi="Arial" w:cs="Arial"/>
          <w:sz w:val="24"/>
          <w:szCs w:val="24"/>
          <w:vertAlign w:val="baseline"/>
        </w:rPr>
        <w:t>Association o</w:t>
      </w:r>
      <w:r w:rsidR="00E26C43">
        <w:rPr>
          <w:rFonts w:ascii="Arial" w:hAnsi="Arial" w:cs="Arial"/>
          <w:sz w:val="24"/>
          <w:szCs w:val="24"/>
          <w:vertAlign w:val="baseline"/>
        </w:rPr>
        <w:t>f Independent Schools of the ACT</w:t>
      </w:r>
      <w:r>
        <w:rPr>
          <w:rFonts w:ascii="Arial" w:hAnsi="Arial" w:cs="Arial"/>
          <w:sz w:val="24"/>
          <w:szCs w:val="24"/>
          <w:vertAlign w:val="baseline"/>
        </w:rPr>
        <w:t xml:space="preserve"> (AIS)</w:t>
      </w:r>
    </w:p>
    <w:p w:rsidR="006E3D90" w:rsidRDefault="003527AD" w:rsidP="006E3D90">
      <w:pPr>
        <w:rPr>
          <w:rFonts w:ascii="Arial" w:hAnsi="Arial" w:cs="Arial"/>
          <w:sz w:val="24"/>
          <w:szCs w:val="24"/>
          <w:vertAlign w:val="baseline"/>
        </w:rPr>
      </w:pPr>
      <w:r>
        <w:rPr>
          <w:rFonts w:ascii="Arial" w:hAnsi="Arial" w:cs="Arial"/>
          <w:sz w:val="24"/>
          <w:szCs w:val="24"/>
          <w:vertAlign w:val="baseline"/>
        </w:rPr>
        <w:t>Australian Education Union (AEU)</w:t>
      </w:r>
    </w:p>
    <w:p w:rsidR="003527AD" w:rsidRDefault="00463300" w:rsidP="006E3D90">
      <w:pPr>
        <w:rPr>
          <w:rFonts w:ascii="Arial" w:hAnsi="Arial" w:cs="Arial"/>
          <w:sz w:val="24"/>
          <w:szCs w:val="24"/>
          <w:vertAlign w:val="baseline"/>
        </w:rPr>
      </w:pPr>
      <w:r>
        <w:rPr>
          <w:rFonts w:ascii="Arial" w:hAnsi="Arial" w:cs="Arial"/>
          <w:sz w:val="24"/>
          <w:szCs w:val="24"/>
          <w:vertAlign w:val="baseline"/>
        </w:rPr>
        <w:t>Association of Parents and Friends of ACT Schools (APFACTS)</w:t>
      </w:r>
    </w:p>
    <w:p w:rsidR="00463300" w:rsidRDefault="00463300" w:rsidP="006E3D90">
      <w:pPr>
        <w:rPr>
          <w:rFonts w:ascii="Arial" w:hAnsi="Arial" w:cs="Arial"/>
          <w:sz w:val="24"/>
          <w:szCs w:val="24"/>
          <w:vertAlign w:val="baseline"/>
        </w:rPr>
      </w:pPr>
      <w:r>
        <w:rPr>
          <w:rFonts w:ascii="Arial" w:hAnsi="Arial" w:cs="Arial"/>
          <w:sz w:val="24"/>
          <w:szCs w:val="24"/>
          <w:vertAlign w:val="baseline"/>
        </w:rPr>
        <w:t>ACT Council of Parents and Citizens Association (P&amp;C)</w:t>
      </w:r>
    </w:p>
    <w:p w:rsidR="00463300" w:rsidRDefault="00463300" w:rsidP="006E3D90">
      <w:pPr>
        <w:rPr>
          <w:rFonts w:ascii="Arial" w:hAnsi="Arial" w:cs="Arial"/>
          <w:sz w:val="24"/>
          <w:szCs w:val="24"/>
          <w:vertAlign w:val="baseline"/>
        </w:rPr>
      </w:pPr>
      <w:r>
        <w:rPr>
          <w:rFonts w:ascii="Arial" w:hAnsi="Arial" w:cs="Arial"/>
          <w:sz w:val="24"/>
          <w:szCs w:val="24"/>
          <w:vertAlign w:val="baseline"/>
        </w:rPr>
        <w:t>Christian Schools Australia (CSA)</w:t>
      </w:r>
    </w:p>
    <w:p w:rsidR="00463300" w:rsidRDefault="00463300" w:rsidP="006E3D90">
      <w:pPr>
        <w:rPr>
          <w:rFonts w:ascii="Arial" w:hAnsi="Arial" w:cs="Arial"/>
          <w:sz w:val="24"/>
          <w:szCs w:val="24"/>
          <w:vertAlign w:val="baseline"/>
        </w:rPr>
      </w:pPr>
      <w:r>
        <w:rPr>
          <w:rFonts w:ascii="Arial" w:hAnsi="Arial" w:cs="Arial"/>
          <w:sz w:val="24"/>
          <w:szCs w:val="24"/>
          <w:vertAlign w:val="baseline"/>
        </w:rPr>
        <w:t>Save Our Schools (SOS)</w:t>
      </w:r>
    </w:p>
    <w:p w:rsidR="00463300" w:rsidRDefault="00463300" w:rsidP="006E3D90">
      <w:pPr>
        <w:rPr>
          <w:rFonts w:ascii="Arial" w:hAnsi="Arial" w:cs="Arial"/>
          <w:sz w:val="24"/>
          <w:szCs w:val="24"/>
          <w:vertAlign w:val="baseline"/>
        </w:rPr>
      </w:pPr>
      <w:r>
        <w:rPr>
          <w:rFonts w:ascii="Arial" w:hAnsi="Arial" w:cs="Arial"/>
          <w:sz w:val="24"/>
          <w:szCs w:val="24"/>
          <w:vertAlign w:val="baseline"/>
        </w:rPr>
        <w:t>Brindabella Christian College (BCC)</w:t>
      </w:r>
    </w:p>
    <w:p w:rsidR="00463300" w:rsidRDefault="00463300" w:rsidP="006E3D90">
      <w:pPr>
        <w:rPr>
          <w:rFonts w:ascii="Arial" w:hAnsi="Arial" w:cs="Arial"/>
          <w:sz w:val="24"/>
          <w:szCs w:val="24"/>
          <w:vertAlign w:val="baseline"/>
        </w:rPr>
      </w:pPr>
      <w:r>
        <w:rPr>
          <w:rFonts w:ascii="Arial" w:hAnsi="Arial" w:cs="Arial"/>
          <w:sz w:val="24"/>
          <w:szCs w:val="24"/>
          <w:vertAlign w:val="baseline"/>
        </w:rPr>
        <w:t>Adventist Schools Australia (ASA)</w:t>
      </w:r>
    </w:p>
    <w:p w:rsidR="00463300" w:rsidRDefault="00463300" w:rsidP="006E3D90">
      <w:pPr>
        <w:rPr>
          <w:rFonts w:ascii="Arial" w:hAnsi="Arial" w:cs="Arial"/>
          <w:sz w:val="24"/>
          <w:szCs w:val="24"/>
          <w:vertAlign w:val="baseline"/>
        </w:rPr>
      </w:pPr>
    </w:p>
    <w:p w:rsidR="006E3D90" w:rsidRDefault="006E3D9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463300" w:rsidRDefault="00463300" w:rsidP="008525B7">
      <w:pPr>
        <w:rPr>
          <w:rFonts w:ascii="Arial" w:hAnsi="Arial" w:cs="Arial"/>
          <w:sz w:val="24"/>
          <w:szCs w:val="24"/>
          <w:vertAlign w:val="baseline"/>
        </w:rPr>
      </w:pPr>
    </w:p>
    <w:p w:rsidR="00E409E0" w:rsidRDefault="00E409E0" w:rsidP="008525B7">
      <w:pPr>
        <w:rPr>
          <w:rFonts w:ascii="Arial" w:hAnsi="Arial" w:cs="Arial"/>
          <w:b/>
          <w:sz w:val="24"/>
          <w:szCs w:val="24"/>
          <w:vertAlign w:val="baseline"/>
        </w:rPr>
      </w:pPr>
    </w:p>
    <w:p w:rsidR="0041171A" w:rsidRDefault="0041171A" w:rsidP="008525B7">
      <w:pPr>
        <w:rPr>
          <w:rFonts w:ascii="Arial" w:hAnsi="Arial" w:cs="Arial"/>
          <w:b/>
          <w:sz w:val="24"/>
          <w:szCs w:val="24"/>
          <w:vertAlign w:val="baseline"/>
        </w:rPr>
      </w:pPr>
    </w:p>
    <w:p w:rsidR="0041171A" w:rsidRDefault="0041171A" w:rsidP="008525B7">
      <w:pPr>
        <w:rPr>
          <w:rFonts w:ascii="Arial" w:hAnsi="Arial" w:cs="Arial"/>
          <w:b/>
          <w:sz w:val="24"/>
          <w:szCs w:val="24"/>
          <w:vertAlign w:val="baseline"/>
        </w:rPr>
      </w:pPr>
    </w:p>
    <w:p w:rsidR="00463300" w:rsidRPr="00CA48D2" w:rsidRDefault="00EA4535" w:rsidP="008525B7">
      <w:pPr>
        <w:rPr>
          <w:rFonts w:ascii="Arial" w:hAnsi="Arial" w:cs="Arial"/>
          <w:b/>
          <w:sz w:val="26"/>
          <w:szCs w:val="26"/>
          <w:vertAlign w:val="baseline"/>
        </w:rPr>
      </w:pPr>
      <w:r w:rsidRPr="00CA48D2">
        <w:rPr>
          <w:rFonts w:ascii="Arial" w:hAnsi="Arial" w:cs="Arial"/>
          <w:b/>
          <w:sz w:val="26"/>
          <w:szCs w:val="26"/>
          <w:vertAlign w:val="baseline"/>
        </w:rPr>
        <w:lastRenderedPageBreak/>
        <w:t xml:space="preserve">Analysis of </w:t>
      </w:r>
      <w:r w:rsidR="00463300" w:rsidRPr="00CA48D2">
        <w:rPr>
          <w:rFonts w:ascii="Arial" w:hAnsi="Arial" w:cs="Arial"/>
          <w:b/>
          <w:sz w:val="26"/>
          <w:szCs w:val="26"/>
          <w:vertAlign w:val="baseline"/>
        </w:rPr>
        <w:t>the Submissions</w:t>
      </w:r>
    </w:p>
    <w:p w:rsidR="0017371D" w:rsidRPr="00FE4FC3" w:rsidRDefault="0017371D" w:rsidP="00FE4FC3">
      <w:pPr>
        <w:rPr>
          <w:rFonts w:ascii="Arial" w:hAnsi="Arial" w:cs="Arial"/>
          <w:sz w:val="24"/>
          <w:szCs w:val="24"/>
          <w:vertAlign w:val="baseline"/>
        </w:rPr>
      </w:pPr>
      <w:r w:rsidRPr="00FE4FC3">
        <w:rPr>
          <w:rFonts w:ascii="Arial" w:hAnsi="Arial" w:cs="Arial"/>
          <w:sz w:val="24"/>
          <w:szCs w:val="24"/>
          <w:vertAlign w:val="baseline"/>
        </w:rPr>
        <w:t>In considering the submissions</w:t>
      </w:r>
      <w:r w:rsidR="00C73B80" w:rsidRPr="00FE4FC3">
        <w:rPr>
          <w:rFonts w:ascii="Arial" w:hAnsi="Arial" w:cs="Arial"/>
          <w:sz w:val="24"/>
          <w:szCs w:val="24"/>
          <w:vertAlign w:val="baseline"/>
        </w:rPr>
        <w:t>,</w:t>
      </w:r>
      <w:r w:rsidRPr="00FE4FC3">
        <w:rPr>
          <w:rFonts w:ascii="Arial" w:hAnsi="Arial" w:cs="Arial"/>
          <w:sz w:val="24"/>
          <w:szCs w:val="24"/>
          <w:vertAlign w:val="baseline"/>
        </w:rPr>
        <w:t xml:space="preserve"> we have made every effort to be as objective as possible</w:t>
      </w:r>
      <w:r w:rsidR="00C73B80" w:rsidRPr="00FE4FC3">
        <w:rPr>
          <w:rFonts w:ascii="Arial" w:hAnsi="Arial" w:cs="Arial"/>
          <w:sz w:val="24"/>
          <w:szCs w:val="24"/>
          <w:vertAlign w:val="baseline"/>
        </w:rPr>
        <w:t>, in both</w:t>
      </w:r>
      <w:r w:rsidRPr="00FE4FC3">
        <w:rPr>
          <w:rFonts w:ascii="Arial" w:hAnsi="Arial" w:cs="Arial"/>
          <w:sz w:val="24"/>
          <w:szCs w:val="24"/>
          <w:vertAlign w:val="baseline"/>
        </w:rPr>
        <w:t xml:space="preserve"> our analysis </w:t>
      </w:r>
      <w:r w:rsidR="00C73B80" w:rsidRPr="00FE4FC3">
        <w:rPr>
          <w:rFonts w:ascii="Arial" w:hAnsi="Arial" w:cs="Arial"/>
          <w:sz w:val="24"/>
          <w:szCs w:val="24"/>
          <w:vertAlign w:val="baseline"/>
        </w:rPr>
        <w:t xml:space="preserve">of the views put forward </w:t>
      </w:r>
      <w:r w:rsidRPr="00FE4FC3">
        <w:rPr>
          <w:rFonts w:ascii="Arial" w:hAnsi="Arial" w:cs="Arial"/>
          <w:sz w:val="24"/>
          <w:szCs w:val="24"/>
          <w:vertAlign w:val="baseline"/>
        </w:rPr>
        <w:t xml:space="preserve">and the suggestions for improvement we have </w:t>
      </w:r>
      <w:r w:rsidR="00C73B80" w:rsidRPr="00FE4FC3">
        <w:rPr>
          <w:rFonts w:ascii="Arial" w:hAnsi="Arial" w:cs="Arial"/>
          <w:sz w:val="24"/>
          <w:szCs w:val="24"/>
          <w:vertAlign w:val="baseline"/>
        </w:rPr>
        <w:t>made</w:t>
      </w:r>
      <w:r w:rsidRPr="00FE4FC3">
        <w:rPr>
          <w:rFonts w:ascii="Arial" w:hAnsi="Arial" w:cs="Arial"/>
          <w:sz w:val="24"/>
          <w:szCs w:val="24"/>
          <w:vertAlign w:val="baseline"/>
        </w:rPr>
        <w:t xml:space="preserve">, </w:t>
      </w:r>
      <w:r w:rsidR="00C73B80" w:rsidRPr="00FE4FC3">
        <w:rPr>
          <w:rFonts w:ascii="Arial" w:hAnsi="Arial" w:cs="Arial"/>
          <w:sz w:val="24"/>
          <w:szCs w:val="24"/>
          <w:vertAlign w:val="baseline"/>
        </w:rPr>
        <w:t xml:space="preserve">while </w:t>
      </w:r>
      <w:r w:rsidRPr="00FE4FC3">
        <w:rPr>
          <w:rFonts w:ascii="Arial" w:hAnsi="Arial" w:cs="Arial"/>
          <w:sz w:val="24"/>
          <w:szCs w:val="24"/>
          <w:vertAlign w:val="baseline"/>
        </w:rPr>
        <w:t>at the same time acknowledging the ideological position influencing the views of respondents.  We have also attempted to keep at the forefront of our</w:t>
      </w:r>
      <w:r w:rsidR="00C73B80" w:rsidRPr="00FE4FC3">
        <w:rPr>
          <w:rFonts w:ascii="Arial" w:hAnsi="Arial" w:cs="Arial"/>
          <w:sz w:val="24"/>
          <w:szCs w:val="24"/>
          <w:vertAlign w:val="baseline"/>
        </w:rPr>
        <w:t xml:space="preserve"> minds that any legislation or </w:t>
      </w:r>
      <w:r w:rsidR="00FE4FC3">
        <w:rPr>
          <w:rFonts w:ascii="Arial" w:hAnsi="Arial" w:cs="Arial"/>
          <w:sz w:val="24"/>
          <w:szCs w:val="24"/>
          <w:vertAlign w:val="baseline"/>
        </w:rPr>
        <w:t xml:space="preserve">set of </w:t>
      </w:r>
      <w:r w:rsidR="00C73B80" w:rsidRPr="00FE4FC3">
        <w:rPr>
          <w:rFonts w:ascii="Arial" w:hAnsi="Arial" w:cs="Arial"/>
          <w:sz w:val="24"/>
          <w:szCs w:val="24"/>
          <w:vertAlign w:val="baseline"/>
        </w:rPr>
        <w:t>guidelines directly affecting school education should always be focused on</w:t>
      </w:r>
      <w:r w:rsidRPr="00FE4FC3">
        <w:rPr>
          <w:rFonts w:ascii="Arial" w:hAnsi="Arial" w:cs="Arial"/>
          <w:sz w:val="24"/>
          <w:szCs w:val="24"/>
          <w:vertAlign w:val="baseline"/>
        </w:rPr>
        <w:t xml:space="preserve"> getti</w:t>
      </w:r>
      <w:r w:rsidR="000459ED" w:rsidRPr="00FE4FC3">
        <w:rPr>
          <w:rFonts w:ascii="Arial" w:hAnsi="Arial" w:cs="Arial"/>
          <w:sz w:val="24"/>
          <w:szCs w:val="24"/>
          <w:vertAlign w:val="baseline"/>
        </w:rPr>
        <w:t>ng t</w:t>
      </w:r>
      <w:r w:rsidR="0037567A" w:rsidRPr="00FE4FC3">
        <w:rPr>
          <w:rFonts w:ascii="Arial" w:hAnsi="Arial" w:cs="Arial"/>
          <w:sz w:val="24"/>
          <w:szCs w:val="24"/>
          <w:vertAlign w:val="baseline"/>
        </w:rPr>
        <w:t>he best outcomes for</w:t>
      </w:r>
      <w:r w:rsidRPr="00FE4FC3">
        <w:rPr>
          <w:rFonts w:ascii="Arial" w:hAnsi="Arial" w:cs="Arial"/>
          <w:sz w:val="24"/>
          <w:szCs w:val="24"/>
          <w:vertAlign w:val="baseline"/>
        </w:rPr>
        <w:t xml:space="preserve"> students.</w:t>
      </w:r>
    </w:p>
    <w:p w:rsidR="00EA4535" w:rsidRDefault="00800679" w:rsidP="00FE4FC3">
      <w:pPr>
        <w:rPr>
          <w:rFonts w:ascii="Arial" w:hAnsi="Arial" w:cs="Arial"/>
          <w:sz w:val="24"/>
          <w:szCs w:val="24"/>
          <w:vertAlign w:val="baseline"/>
        </w:rPr>
      </w:pPr>
      <w:r w:rsidRPr="00FE4FC3">
        <w:rPr>
          <w:rFonts w:ascii="Arial" w:hAnsi="Arial" w:cs="Arial"/>
          <w:sz w:val="24"/>
          <w:szCs w:val="24"/>
          <w:vertAlign w:val="baseline"/>
        </w:rPr>
        <w:t xml:space="preserve">In general, the submissions from the seven interested organisations </w:t>
      </w:r>
      <w:r w:rsidR="00E26C43" w:rsidRPr="00FE4FC3">
        <w:rPr>
          <w:rFonts w:ascii="Arial" w:hAnsi="Arial" w:cs="Arial"/>
          <w:sz w:val="24"/>
          <w:szCs w:val="24"/>
          <w:vertAlign w:val="baseline"/>
        </w:rPr>
        <w:t xml:space="preserve">directly </w:t>
      </w:r>
      <w:r w:rsidRPr="00FE4FC3">
        <w:rPr>
          <w:rFonts w:ascii="Arial" w:hAnsi="Arial" w:cs="Arial"/>
          <w:sz w:val="24"/>
          <w:szCs w:val="24"/>
          <w:vertAlign w:val="baseline"/>
        </w:rPr>
        <w:t xml:space="preserve">concerned with non-government school education were supportive of the current processes </w:t>
      </w:r>
      <w:r w:rsidR="00BF313F" w:rsidRPr="00FE4FC3">
        <w:rPr>
          <w:rFonts w:ascii="Arial" w:hAnsi="Arial" w:cs="Arial"/>
          <w:sz w:val="24"/>
          <w:szCs w:val="24"/>
          <w:vertAlign w:val="baseline"/>
        </w:rPr>
        <w:t xml:space="preserve">and considered they were quite </w:t>
      </w:r>
      <w:r w:rsidRPr="00FE4FC3">
        <w:rPr>
          <w:rFonts w:ascii="Arial" w:hAnsi="Arial" w:cs="Arial"/>
          <w:sz w:val="24"/>
          <w:szCs w:val="24"/>
          <w:vertAlign w:val="baseline"/>
        </w:rPr>
        <w:t xml:space="preserve">robust, fair and comprehensive.  However, </w:t>
      </w:r>
      <w:r w:rsidR="00BF313F" w:rsidRPr="00FE4FC3">
        <w:rPr>
          <w:rFonts w:ascii="Arial" w:hAnsi="Arial" w:cs="Arial"/>
          <w:sz w:val="24"/>
          <w:szCs w:val="24"/>
          <w:vertAlign w:val="baseline"/>
        </w:rPr>
        <w:t xml:space="preserve">after examining all submissions, in our view there were a number of </w:t>
      </w:r>
      <w:r w:rsidR="00BF313F">
        <w:rPr>
          <w:rFonts w:ascii="Arial" w:hAnsi="Arial" w:cs="Arial"/>
          <w:sz w:val="24"/>
          <w:szCs w:val="24"/>
          <w:vertAlign w:val="baseline"/>
        </w:rPr>
        <w:t>key issues and r</w:t>
      </w:r>
      <w:r w:rsidR="00BF313F" w:rsidRPr="00EA4535">
        <w:rPr>
          <w:rFonts w:ascii="Arial" w:hAnsi="Arial" w:cs="Arial"/>
          <w:sz w:val="24"/>
          <w:szCs w:val="24"/>
          <w:vertAlign w:val="baseline"/>
        </w:rPr>
        <w:t>ecommendations</w:t>
      </w:r>
      <w:r w:rsidR="00BF313F" w:rsidRPr="00FE4FC3">
        <w:rPr>
          <w:rFonts w:ascii="Arial" w:hAnsi="Arial" w:cs="Arial"/>
          <w:sz w:val="24"/>
          <w:szCs w:val="24"/>
          <w:vertAlign w:val="baseline"/>
        </w:rPr>
        <w:t xml:space="preserve"> </w:t>
      </w:r>
      <w:r w:rsidR="00BF313F">
        <w:rPr>
          <w:rFonts w:ascii="Arial" w:hAnsi="Arial" w:cs="Arial"/>
          <w:sz w:val="24"/>
          <w:szCs w:val="24"/>
          <w:vertAlign w:val="baseline"/>
        </w:rPr>
        <w:t>put forward by the eleven respondents</w:t>
      </w:r>
      <w:r w:rsidRPr="00FE4FC3">
        <w:rPr>
          <w:rFonts w:ascii="Arial" w:hAnsi="Arial" w:cs="Arial"/>
          <w:sz w:val="24"/>
          <w:szCs w:val="24"/>
          <w:vertAlign w:val="baseline"/>
        </w:rPr>
        <w:t xml:space="preserve"> that </w:t>
      </w:r>
      <w:r w:rsidR="00BF313F" w:rsidRPr="00FE4FC3">
        <w:rPr>
          <w:rFonts w:ascii="Arial" w:hAnsi="Arial" w:cs="Arial"/>
          <w:sz w:val="24"/>
          <w:szCs w:val="24"/>
          <w:vertAlign w:val="baseline"/>
        </w:rPr>
        <w:t xml:space="preserve">have some merit and are </w:t>
      </w:r>
      <w:r w:rsidR="00E26C43" w:rsidRPr="00FE4FC3">
        <w:rPr>
          <w:rFonts w:ascii="Arial" w:hAnsi="Arial" w:cs="Arial"/>
          <w:sz w:val="24"/>
          <w:szCs w:val="24"/>
          <w:vertAlign w:val="baseline"/>
        </w:rPr>
        <w:t xml:space="preserve">worthy of </w:t>
      </w:r>
      <w:r w:rsidRPr="00FE4FC3">
        <w:rPr>
          <w:rFonts w:ascii="Arial" w:hAnsi="Arial" w:cs="Arial"/>
          <w:sz w:val="24"/>
          <w:szCs w:val="24"/>
          <w:vertAlign w:val="baseline"/>
        </w:rPr>
        <w:t>consideration by the Minister.</w:t>
      </w:r>
      <w:r w:rsidR="00A050E8" w:rsidRPr="00FE4FC3">
        <w:rPr>
          <w:rFonts w:ascii="Arial" w:hAnsi="Arial" w:cs="Arial"/>
          <w:sz w:val="24"/>
          <w:szCs w:val="24"/>
          <w:vertAlign w:val="baseline"/>
        </w:rPr>
        <w:t xml:space="preserve"> </w:t>
      </w:r>
      <w:r w:rsidR="00EA4535">
        <w:rPr>
          <w:rFonts w:ascii="Arial" w:hAnsi="Arial" w:cs="Arial"/>
          <w:sz w:val="24"/>
          <w:szCs w:val="24"/>
          <w:vertAlign w:val="baseline"/>
        </w:rPr>
        <w:t>The</w:t>
      </w:r>
      <w:r w:rsidR="00A050E8">
        <w:rPr>
          <w:rFonts w:ascii="Arial" w:hAnsi="Arial" w:cs="Arial"/>
          <w:sz w:val="24"/>
          <w:szCs w:val="24"/>
          <w:vertAlign w:val="baseline"/>
        </w:rPr>
        <w:t>se</w:t>
      </w:r>
      <w:r w:rsidR="00EA4535">
        <w:rPr>
          <w:rFonts w:ascii="Arial" w:hAnsi="Arial" w:cs="Arial"/>
          <w:sz w:val="24"/>
          <w:szCs w:val="24"/>
          <w:vertAlign w:val="baseline"/>
        </w:rPr>
        <w:t xml:space="preserve"> will be considered </w:t>
      </w:r>
      <w:r w:rsidR="0076650E">
        <w:rPr>
          <w:rFonts w:ascii="Arial" w:hAnsi="Arial" w:cs="Arial"/>
          <w:sz w:val="24"/>
          <w:szCs w:val="24"/>
          <w:vertAlign w:val="baseline"/>
        </w:rPr>
        <w:t xml:space="preserve">below </w:t>
      </w:r>
      <w:r w:rsidR="00EA4535">
        <w:rPr>
          <w:rFonts w:ascii="Arial" w:hAnsi="Arial" w:cs="Arial"/>
          <w:sz w:val="24"/>
          <w:szCs w:val="24"/>
          <w:vertAlign w:val="baseline"/>
        </w:rPr>
        <w:t xml:space="preserve">under six </w:t>
      </w:r>
      <w:r w:rsidR="00E409E0">
        <w:rPr>
          <w:rFonts w:ascii="Arial" w:hAnsi="Arial" w:cs="Arial"/>
          <w:sz w:val="24"/>
          <w:szCs w:val="24"/>
          <w:vertAlign w:val="baseline"/>
        </w:rPr>
        <w:t xml:space="preserve">general </w:t>
      </w:r>
      <w:r w:rsidR="00EA4535">
        <w:rPr>
          <w:rFonts w:ascii="Arial" w:hAnsi="Arial" w:cs="Arial"/>
          <w:sz w:val="24"/>
          <w:szCs w:val="24"/>
          <w:vertAlign w:val="baseline"/>
        </w:rPr>
        <w:t>focus areas or themes</w:t>
      </w:r>
      <w:r w:rsidR="00A050E8">
        <w:rPr>
          <w:rFonts w:ascii="Arial" w:hAnsi="Arial" w:cs="Arial"/>
          <w:sz w:val="24"/>
          <w:szCs w:val="24"/>
          <w:vertAlign w:val="baseline"/>
        </w:rPr>
        <w:t>:</w:t>
      </w:r>
    </w:p>
    <w:p w:rsidR="00A050E8" w:rsidRPr="00A050E8" w:rsidRDefault="00A050E8" w:rsidP="00A0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vertAlign w:val="baseline"/>
          <w:lang w:eastAsia="en-AU"/>
        </w:rPr>
      </w:pPr>
    </w:p>
    <w:p w:rsidR="00EA4535" w:rsidRDefault="00EA4535" w:rsidP="008525B7">
      <w:pPr>
        <w:rPr>
          <w:rFonts w:ascii="Arial" w:hAnsi="Arial" w:cs="Arial"/>
          <w:sz w:val="24"/>
          <w:szCs w:val="24"/>
          <w:vertAlign w:val="baseline"/>
        </w:rPr>
      </w:pPr>
      <w:r>
        <w:rPr>
          <w:rFonts w:ascii="Arial" w:hAnsi="Arial" w:cs="Arial"/>
          <w:sz w:val="24"/>
          <w:szCs w:val="24"/>
          <w:vertAlign w:val="baseline"/>
        </w:rPr>
        <w:t>1.  Planning</w:t>
      </w:r>
    </w:p>
    <w:p w:rsidR="00EA4535" w:rsidRDefault="00EA4535" w:rsidP="008525B7">
      <w:pPr>
        <w:rPr>
          <w:rFonts w:ascii="Arial" w:hAnsi="Arial" w:cs="Arial"/>
          <w:sz w:val="24"/>
          <w:szCs w:val="24"/>
          <w:vertAlign w:val="baseline"/>
        </w:rPr>
      </w:pPr>
      <w:r>
        <w:rPr>
          <w:rFonts w:ascii="Arial" w:hAnsi="Arial" w:cs="Arial"/>
          <w:sz w:val="24"/>
          <w:szCs w:val="24"/>
          <w:vertAlign w:val="baseline"/>
        </w:rPr>
        <w:t>2.  Community Demand</w:t>
      </w:r>
    </w:p>
    <w:p w:rsidR="00463300" w:rsidRDefault="00EA4535" w:rsidP="008525B7">
      <w:pPr>
        <w:rPr>
          <w:rFonts w:ascii="Arial" w:hAnsi="Arial" w:cs="Arial"/>
          <w:sz w:val="24"/>
          <w:szCs w:val="24"/>
          <w:vertAlign w:val="baseline"/>
        </w:rPr>
      </w:pPr>
      <w:r>
        <w:rPr>
          <w:rFonts w:ascii="Arial" w:hAnsi="Arial" w:cs="Arial"/>
          <w:sz w:val="24"/>
          <w:szCs w:val="24"/>
          <w:vertAlign w:val="baseline"/>
        </w:rPr>
        <w:t xml:space="preserve"> 3.  Communication/Consultation</w:t>
      </w:r>
    </w:p>
    <w:p w:rsidR="00EA4535" w:rsidRDefault="00EA4535" w:rsidP="008525B7">
      <w:pPr>
        <w:rPr>
          <w:rFonts w:ascii="Arial" w:hAnsi="Arial" w:cs="Arial"/>
          <w:sz w:val="24"/>
          <w:szCs w:val="24"/>
          <w:vertAlign w:val="baseline"/>
        </w:rPr>
      </w:pPr>
      <w:r>
        <w:rPr>
          <w:rFonts w:ascii="Arial" w:hAnsi="Arial" w:cs="Arial"/>
          <w:sz w:val="24"/>
          <w:szCs w:val="24"/>
          <w:vertAlign w:val="baseline"/>
        </w:rPr>
        <w:t>4.  Panels</w:t>
      </w:r>
    </w:p>
    <w:p w:rsidR="00EA4535" w:rsidRDefault="00EA4535" w:rsidP="008525B7">
      <w:pPr>
        <w:rPr>
          <w:rFonts w:ascii="Arial" w:hAnsi="Arial" w:cs="Arial"/>
          <w:sz w:val="24"/>
          <w:szCs w:val="24"/>
          <w:vertAlign w:val="baseline"/>
        </w:rPr>
      </w:pPr>
      <w:r>
        <w:rPr>
          <w:rFonts w:ascii="Arial" w:hAnsi="Arial" w:cs="Arial"/>
          <w:sz w:val="24"/>
          <w:szCs w:val="24"/>
          <w:vertAlign w:val="baseline"/>
        </w:rPr>
        <w:t>5.  Regulatory</w:t>
      </w:r>
      <w:r w:rsidR="006D6ED0">
        <w:rPr>
          <w:rFonts w:ascii="Arial" w:hAnsi="Arial" w:cs="Arial"/>
          <w:sz w:val="24"/>
          <w:szCs w:val="24"/>
          <w:vertAlign w:val="baseline"/>
        </w:rPr>
        <w:t xml:space="preserve"> Issues</w:t>
      </w:r>
    </w:p>
    <w:p w:rsidR="00EA4535" w:rsidRPr="006E3D90" w:rsidRDefault="00EA4535" w:rsidP="008525B7">
      <w:pPr>
        <w:rPr>
          <w:rFonts w:ascii="Arial" w:hAnsi="Arial" w:cs="Arial"/>
          <w:sz w:val="24"/>
          <w:szCs w:val="24"/>
          <w:vertAlign w:val="baseline"/>
        </w:rPr>
      </w:pPr>
      <w:r>
        <w:rPr>
          <w:rFonts w:ascii="Arial" w:hAnsi="Arial" w:cs="Arial"/>
          <w:sz w:val="24"/>
          <w:szCs w:val="24"/>
          <w:vertAlign w:val="baseline"/>
        </w:rPr>
        <w:t>6.  Appeal Rights</w:t>
      </w:r>
    </w:p>
    <w:p w:rsidR="008525B7" w:rsidRDefault="008525B7" w:rsidP="008525B7">
      <w:pPr>
        <w:pStyle w:val="ListParagraph"/>
        <w:rPr>
          <w:b/>
          <w:sz w:val="24"/>
          <w:szCs w:val="24"/>
          <w:vertAlign w:val="baseline"/>
        </w:rPr>
      </w:pPr>
    </w:p>
    <w:p w:rsidR="00855477" w:rsidRPr="0076650E" w:rsidRDefault="00855477"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t>Planning</w:t>
      </w:r>
    </w:p>
    <w:p w:rsidR="00855477" w:rsidRPr="0076650E" w:rsidRDefault="00855477" w:rsidP="00855477">
      <w:pPr>
        <w:rPr>
          <w:rFonts w:ascii="Arial" w:hAnsi="Arial" w:cs="Arial"/>
          <w:sz w:val="24"/>
          <w:szCs w:val="24"/>
          <w:vertAlign w:val="baseline"/>
        </w:rPr>
      </w:pPr>
      <w:r w:rsidRPr="0076650E">
        <w:rPr>
          <w:rFonts w:ascii="Arial" w:hAnsi="Arial" w:cs="Arial"/>
          <w:sz w:val="24"/>
          <w:szCs w:val="24"/>
          <w:vertAlign w:val="baseline"/>
        </w:rPr>
        <w:t xml:space="preserve">SOS, GSEC, P&amp;C, and the CEO all expressed concerns </w:t>
      </w:r>
      <w:r w:rsidR="00E409E0">
        <w:rPr>
          <w:rFonts w:ascii="Arial" w:hAnsi="Arial" w:cs="Arial"/>
          <w:sz w:val="24"/>
          <w:szCs w:val="24"/>
          <w:vertAlign w:val="baseline"/>
        </w:rPr>
        <w:t xml:space="preserve">about, </w:t>
      </w:r>
      <w:r w:rsidRPr="0076650E">
        <w:rPr>
          <w:rFonts w:ascii="Arial" w:hAnsi="Arial" w:cs="Arial"/>
          <w:sz w:val="24"/>
          <w:szCs w:val="24"/>
          <w:vertAlign w:val="baseline"/>
        </w:rPr>
        <w:t xml:space="preserve">or the need for more careful forward planning about the </w:t>
      </w:r>
      <w:r w:rsidR="006D6ED0">
        <w:rPr>
          <w:rFonts w:ascii="Arial" w:hAnsi="Arial" w:cs="Arial"/>
          <w:sz w:val="24"/>
          <w:szCs w:val="24"/>
          <w:vertAlign w:val="baseline"/>
        </w:rPr>
        <w:t>location</w:t>
      </w:r>
      <w:r w:rsidRPr="0076650E">
        <w:rPr>
          <w:rFonts w:ascii="Arial" w:hAnsi="Arial" w:cs="Arial"/>
          <w:sz w:val="24"/>
          <w:szCs w:val="24"/>
          <w:vertAlign w:val="baseline"/>
        </w:rPr>
        <w:t xml:space="preserve"> of </w:t>
      </w:r>
      <w:r w:rsidR="00E409E0">
        <w:rPr>
          <w:rFonts w:ascii="Arial" w:hAnsi="Arial" w:cs="Arial"/>
          <w:sz w:val="24"/>
          <w:szCs w:val="24"/>
          <w:vertAlign w:val="baseline"/>
        </w:rPr>
        <w:t xml:space="preserve">new </w:t>
      </w:r>
      <w:r w:rsidRPr="0076650E">
        <w:rPr>
          <w:rFonts w:ascii="Arial" w:hAnsi="Arial" w:cs="Arial"/>
          <w:sz w:val="24"/>
          <w:szCs w:val="24"/>
          <w:vertAlign w:val="baseline"/>
        </w:rPr>
        <w:t>school sites</w:t>
      </w:r>
      <w:r w:rsidR="00E409E0">
        <w:rPr>
          <w:rFonts w:ascii="Arial" w:hAnsi="Arial" w:cs="Arial"/>
          <w:sz w:val="24"/>
          <w:szCs w:val="24"/>
          <w:vertAlign w:val="baseline"/>
        </w:rPr>
        <w:t>,</w:t>
      </w:r>
      <w:r w:rsidRPr="0076650E">
        <w:rPr>
          <w:rFonts w:ascii="Arial" w:hAnsi="Arial" w:cs="Arial"/>
          <w:sz w:val="24"/>
          <w:szCs w:val="24"/>
          <w:vertAlign w:val="baseline"/>
        </w:rPr>
        <w:t xml:space="preserve"> and</w:t>
      </w:r>
      <w:r w:rsidR="00E409E0">
        <w:rPr>
          <w:rFonts w:ascii="Arial" w:hAnsi="Arial" w:cs="Arial"/>
          <w:sz w:val="24"/>
          <w:szCs w:val="24"/>
          <w:vertAlign w:val="baseline"/>
        </w:rPr>
        <w:t>/or</w:t>
      </w:r>
      <w:r w:rsidRPr="0076650E">
        <w:rPr>
          <w:rFonts w:ascii="Arial" w:hAnsi="Arial" w:cs="Arial"/>
          <w:sz w:val="24"/>
          <w:szCs w:val="24"/>
          <w:vertAlign w:val="baseline"/>
        </w:rPr>
        <w:t xml:space="preserve"> </w:t>
      </w:r>
      <w:r w:rsidR="00E409E0">
        <w:rPr>
          <w:rFonts w:ascii="Arial" w:hAnsi="Arial" w:cs="Arial"/>
          <w:sz w:val="24"/>
          <w:szCs w:val="24"/>
          <w:vertAlign w:val="baseline"/>
        </w:rPr>
        <w:t>more broadly, school provision</w:t>
      </w:r>
      <w:r w:rsidRPr="0076650E">
        <w:rPr>
          <w:rFonts w:ascii="Arial" w:hAnsi="Arial" w:cs="Arial"/>
          <w:sz w:val="24"/>
          <w:szCs w:val="24"/>
          <w:vertAlign w:val="baseline"/>
        </w:rPr>
        <w:t xml:space="preserve"> across the Territory.  The first three organisations were of the view</w:t>
      </w:r>
      <w:r w:rsidR="00E409E0">
        <w:rPr>
          <w:rFonts w:ascii="Arial" w:hAnsi="Arial" w:cs="Arial"/>
          <w:sz w:val="24"/>
          <w:szCs w:val="24"/>
          <w:vertAlign w:val="baseline"/>
        </w:rPr>
        <w:t xml:space="preserve"> </w:t>
      </w:r>
      <w:r w:rsidRPr="0076650E">
        <w:rPr>
          <w:rFonts w:ascii="Arial" w:hAnsi="Arial" w:cs="Arial"/>
          <w:sz w:val="24"/>
          <w:szCs w:val="24"/>
          <w:vertAlign w:val="baseline"/>
        </w:rPr>
        <w:t xml:space="preserve"> that demand in a region, and in particular, impact on existing schools, cannot be effectively assessed if the exact suburb/location for the proposed school is n</w:t>
      </w:r>
      <w:r w:rsidR="00E409E0">
        <w:rPr>
          <w:rFonts w:ascii="Arial" w:hAnsi="Arial" w:cs="Arial"/>
          <w:sz w:val="24"/>
          <w:szCs w:val="24"/>
          <w:vertAlign w:val="baseline"/>
        </w:rPr>
        <w:t>ot specified in the application</w:t>
      </w:r>
      <w:r w:rsidR="00C5686F">
        <w:rPr>
          <w:rFonts w:ascii="Arial" w:hAnsi="Arial" w:cs="Arial"/>
          <w:sz w:val="24"/>
          <w:szCs w:val="24"/>
          <w:vertAlign w:val="baseline"/>
        </w:rPr>
        <w:t>,</w:t>
      </w:r>
      <w:r w:rsidR="00E409E0">
        <w:rPr>
          <w:rFonts w:ascii="Arial" w:hAnsi="Arial" w:cs="Arial"/>
          <w:sz w:val="24"/>
          <w:szCs w:val="24"/>
          <w:vertAlign w:val="baseline"/>
        </w:rPr>
        <w:t xml:space="preserve"> and that </w:t>
      </w:r>
      <w:r w:rsidR="00C5686F">
        <w:rPr>
          <w:rFonts w:ascii="Arial" w:hAnsi="Arial" w:cs="Arial"/>
          <w:sz w:val="24"/>
          <w:szCs w:val="24"/>
          <w:vertAlign w:val="baseline"/>
        </w:rPr>
        <w:t xml:space="preserve">without this degree of specificity </w:t>
      </w:r>
      <w:r w:rsidR="00E409E0">
        <w:rPr>
          <w:rFonts w:ascii="Arial" w:hAnsi="Arial" w:cs="Arial"/>
          <w:sz w:val="24"/>
          <w:szCs w:val="24"/>
          <w:vertAlign w:val="baseline"/>
        </w:rPr>
        <w:t>i</w:t>
      </w:r>
      <w:r w:rsidRPr="0076650E">
        <w:rPr>
          <w:rFonts w:ascii="Arial" w:hAnsi="Arial" w:cs="Arial"/>
          <w:sz w:val="24"/>
          <w:szCs w:val="24"/>
          <w:vertAlign w:val="baseline"/>
        </w:rPr>
        <w:t xml:space="preserve">t also makes it </w:t>
      </w:r>
      <w:r w:rsidR="00843176" w:rsidRPr="0076650E">
        <w:rPr>
          <w:rFonts w:ascii="Arial" w:hAnsi="Arial" w:cs="Arial"/>
          <w:sz w:val="24"/>
          <w:szCs w:val="24"/>
          <w:vertAlign w:val="baseline"/>
        </w:rPr>
        <w:t xml:space="preserve">very </w:t>
      </w:r>
      <w:r w:rsidRPr="0076650E">
        <w:rPr>
          <w:rFonts w:ascii="Arial" w:hAnsi="Arial" w:cs="Arial"/>
          <w:sz w:val="24"/>
          <w:szCs w:val="24"/>
          <w:vertAlign w:val="baseline"/>
        </w:rPr>
        <w:t>difficult for the community to comment on the proposal.</w:t>
      </w:r>
      <w:r w:rsidR="0041027F">
        <w:rPr>
          <w:rFonts w:ascii="Arial" w:hAnsi="Arial" w:cs="Arial"/>
          <w:sz w:val="24"/>
          <w:szCs w:val="24"/>
          <w:vertAlign w:val="baseline"/>
        </w:rPr>
        <w:t xml:space="preserve"> A requirement that non-government </w:t>
      </w:r>
      <w:r w:rsidR="00A050E8">
        <w:rPr>
          <w:rFonts w:ascii="Arial" w:hAnsi="Arial" w:cs="Arial"/>
          <w:sz w:val="24"/>
          <w:szCs w:val="24"/>
          <w:vertAlign w:val="baseline"/>
        </w:rPr>
        <w:t xml:space="preserve">school </w:t>
      </w:r>
      <w:r w:rsidR="0041027F">
        <w:rPr>
          <w:rFonts w:ascii="Arial" w:hAnsi="Arial" w:cs="Arial"/>
          <w:sz w:val="24"/>
          <w:szCs w:val="24"/>
          <w:vertAlign w:val="baseline"/>
        </w:rPr>
        <w:t xml:space="preserve">education providers </w:t>
      </w:r>
      <w:r w:rsidR="00C5686F">
        <w:rPr>
          <w:rFonts w:ascii="Arial" w:hAnsi="Arial" w:cs="Arial"/>
          <w:sz w:val="24"/>
          <w:szCs w:val="24"/>
          <w:vertAlign w:val="baseline"/>
        </w:rPr>
        <w:t>nominate an exact location</w:t>
      </w:r>
      <w:r w:rsidR="0041027F">
        <w:rPr>
          <w:rFonts w:ascii="Arial" w:hAnsi="Arial" w:cs="Arial"/>
          <w:sz w:val="24"/>
          <w:szCs w:val="24"/>
          <w:vertAlign w:val="baseline"/>
        </w:rPr>
        <w:t xml:space="preserve"> in their </w:t>
      </w:r>
      <w:r w:rsidR="002A0389">
        <w:rPr>
          <w:rFonts w:ascii="Arial" w:hAnsi="Arial" w:cs="Arial"/>
          <w:sz w:val="24"/>
          <w:szCs w:val="24"/>
          <w:vertAlign w:val="baseline"/>
        </w:rPr>
        <w:t xml:space="preserve">in-principle </w:t>
      </w:r>
      <w:r w:rsidR="00C5686F">
        <w:rPr>
          <w:rFonts w:ascii="Arial" w:hAnsi="Arial" w:cs="Arial"/>
          <w:sz w:val="24"/>
          <w:szCs w:val="24"/>
          <w:vertAlign w:val="baseline"/>
        </w:rPr>
        <w:t>application</w:t>
      </w:r>
      <w:r w:rsidR="00C5686F" w:rsidRPr="00C5686F">
        <w:rPr>
          <w:rFonts w:ascii="Arial" w:hAnsi="Arial" w:cs="Arial"/>
          <w:sz w:val="24"/>
          <w:szCs w:val="24"/>
          <w:vertAlign w:val="baseline"/>
        </w:rPr>
        <w:t xml:space="preserve"> </w:t>
      </w:r>
      <w:r w:rsidR="00C5686F">
        <w:rPr>
          <w:rFonts w:ascii="Arial" w:hAnsi="Arial" w:cs="Arial"/>
          <w:sz w:val="24"/>
          <w:szCs w:val="24"/>
          <w:vertAlign w:val="baseline"/>
        </w:rPr>
        <w:t>would address this issue</w:t>
      </w:r>
      <w:r w:rsidR="002A0389">
        <w:rPr>
          <w:rFonts w:ascii="Arial" w:hAnsi="Arial" w:cs="Arial"/>
          <w:sz w:val="24"/>
          <w:szCs w:val="24"/>
          <w:vertAlign w:val="baseline"/>
        </w:rPr>
        <w:t>, (ie. the community land or the existing site under consideration or being negotiated</w:t>
      </w:r>
      <w:r w:rsidR="006D6ED0">
        <w:rPr>
          <w:rFonts w:ascii="Arial" w:hAnsi="Arial" w:cs="Arial"/>
          <w:sz w:val="24"/>
          <w:szCs w:val="24"/>
          <w:vertAlign w:val="baseline"/>
        </w:rPr>
        <w:t>)</w:t>
      </w:r>
      <w:r w:rsidR="00E26C43">
        <w:rPr>
          <w:rFonts w:ascii="Arial" w:hAnsi="Arial" w:cs="Arial"/>
          <w:sz w:val="24"/>
          <w:szCs w:val="24"/>
          <w:vertAlign w:val="baseline"/>
        </w:rPr>
        <w:t>.</w:t>
      </w:r>
    </w:p>
    <w:p w:rsidR="0041027F" w:rsidRDefault="00DE16D7" w:rsidP="00855477">
      <w:pPr>
        <w:rPr>
          <w:rFonts w:ascii="Arial" w:hAnsi="Arial" w:cs="Arial"/>
          <w:sz w:val="24"/>
          <w:szCs w:val="24"/>
          <w:vertAlign w:val="baseline"/>
        </w:rPr>
      </w:pPr>
      <w:r>
        <w:rPr>
          <w:rFonts w:ascii="Arial" w:hAnsi="Arial" w:cs="Arial"/>
          <w:sz w:val="24"/>
          <w:szCs w:val="24"/>
          <w:vertAlign w:val="baseline"/>
        </w:rPr>
        <w:t>For new suburbs/regions</w:t>
      </w:r>
      <w:r w:rsidR="00E409E0">
        <w:rPr>
          <w:rFonts w:ascii="Arial" w:hAnsi="Arial" w:cs="Arial"/>
          <w:sz w:val="24"/>
          <w:szCs w:val="24"/>
          <w:vertAlign w:val="baseline"/>
        </w:rPr>
        <w:t xml:space="preserve"> </w:t>
      </w:r>
      <w:r w:rsidR="00924C33" w:rsidRPr="0076650E">
        <w:rPr>
          <w:rFonts w:ascii="Arial" w:hAnsi="Arial" w:cs="Arial"/>
          <w:sz w:val="24"/>
          <w:szCs w:val="24"/>
          <w:vertAlign w:val="baseline"/>
        </w:rPr>
        <w:t xml:space="preserve">being planned </w:t>
      </w:r>
      <w:r>
        <w:rPr>
          <w:rFonts w:ascii="Arial" w:hAnsi="Arial" w:cs="Arial"/>
          <w:sz w:val="24"/>
          <w:szCs w:val="24"/>
          <w:vertAlign w:val="baseline"/>
        </w:rPr>
        <w:t>in the ACT</w:t>
      </w:r>
      <w:r w:rsidR="00924C33" w:rsidRPr="0076650E">
        <w:rPr>
          <w:rFonts w:ascii="Arial" w:hAnsi="Arial" w:cs="Arial"/>
          <w:sz w:val="24"/>
          <w:szCs w:val="24"/>
          <w:vertAlign w:val="baseline"/>
        </w:rPr>
        <w:t>,</w:t>
      </w:r>
      <w:r w:rsidR="00855477" w:rsidRPr="0076650E">
        <w:rPr>
          <w:rFonts w:ascii="Arial" w:hAnsi="Arial" w:cs="Arial"/>
          <w:sz w:val="24"/>
          <w:szCs w:val="24"/>
          <w:vertAlign w:val="baseline"/>
        </w:rPr>
        <w:t xml:space="preserve"> </w:t>
      </w:r>
      <w:r>
        <w:rPr>
          <w:rFonts w:ascii="Arial" w:hAnsi="Arial" w:cs="Arial"/>
          <w:sz w:val="24"/>
          <w:szCs w:val="24"/>
          <w:vertAlign w:val="baseline"/>
        </w:rPr>
        <w:t>the Planning and Land Authority</w:t>
      </w:r>
      <w:r w:rsidR="009D0536">
        <w:rPr>
          <w:rFonts w:ascii="Arial" w:hAnsi="Arial" w:cs="Arial"/>
          <w:sz w:val="24"/>
          <w:szCs w:val="24"/>
          <w:vertAlign w:val="baseline"/>
        </w:rPr>
        <w:t xml:space="preserve"> (PLA) </w:t>
      </w:r>
      <w:r>
        <w:rPr>
          <w:rFonts w:ascii="Arial" w:hAnsi="Arial" w:cs="Arial"/>
          <w:sz w:val="24"/>
          <w:szCs w:val="24"/>
          <w:vertAlign w:val="baseline"/>
        </w:rPr>
        <w:t xml:space="preserve">and </w:t>
      </w:r>
      <w:r w:rsidR="00855477" w:rsidRPr="0076650E">
        <w:rPr>
          <w:rFonts w:ascii="Arial" w:hAnsi="Arial" w:cs="Arial"/>
          <w:sz w:val="24"/>
          <w:szCs w:val="24"/>
          <w:vertAlign w:val="baseline"/>
        </w:rPr>
        <w:t xml:space="preserve">the Land Development Agency (LDA) </w:t>
      </w:r>
      <w:r>
        <w:rPr>
          <w:rFonts w:ascii="Arial" w:hAnsi="Arial" w:cs="Arial"/>
          <w:sz w:val="24"/>
          <w:szCs w:val="24"/>
          <w:vertAlign w:val="baseline"/>
        </w:rPr>
        <w:t>both have a role</w:t>
      </w:r>
      <w:r w:rsidR="00924C33" w:rsidRPr="0076650E">
        <w:rPr>
          <w:rFonts w:ascii="Arial" w:hAnsi="Arial" w:cs="Arial"/>
          <w:sz w:val="24"/>
          <w:szCs w:val="24"/>
          <w:vertAlign w:val="baseline"/>
        </w:rPr>
        <w:t xml:space="preserve"> </w:t>
      </w:r>
      <w:r>
        <w:rPr>
          <w:rFonts w:ascii="Arial" w:hAnsi="Arial" w:cs="Arial"/>
          <w:sz w:val="24"/>
          <w:szCs w:val="24"/>
          <w:vertAlign w:val="baseline"/>
        </w:rPr>
        <w:t xml:space="preserve">in the development, </w:t>
      </w:r>
      <w:r w:rsidR="00855477" w:rsidRPr="0076650E">
        <w:rPr>
          <w:rFonts w:ascii="Arial" w:hAnsi="Arial" w:cs="Arial"/>
          <w:sz w:val="24"/>
          <w:szCs w:val="24"/>
          <w:vertAlign w:val="baseline"/>
        </w:rPr>
        <w:t>identif</w:t>
      </w:r>
      <w:r>
        <w:rPr>
          <w:rFonts w:ascii="Arial" w:hAnsi="Arial" w:cs="Arial"/>
          <w:sz w:val="24"/>
          <w:szCs w:val="24"/>
          <w:vertAlign w:val="baseline"/>
        </w:rPr>
        <w:t>ication</w:t>
      </w:r>
      <w:r w:rsidR="00855477" w:rsidRPr="0076650E">
        <w:rPr>
          <w:rFonts w:ascii="Arial" w:hAnsi="Arial" w:cs="Arial"/>
          <w:sz w:val="24"/>
          <w:szCs w:val="24"/>
          <w:vertAlign w:val="baseline"/>
        </w:rPr>
        <w:t xml:space="preserve"> and </w:t>
      </w:r>
      <w:r>
        <w:rPr>
          <w:rFonts w:ascii="Arial" w:hAnsi="Arial" w:cs="Arial"/>
          <w:sz w:val="24"/>
          <w:szCs w:val="24"/>
          <w:vertAlign w:val="baseline"/>
        </w:rPr>
        <w:t xml:space="preserve">allocation of </w:t>
      </w:r>
      <w:r w:rsidR="00855477" w:rsidRPr="0076650E">
        <w:rPr>
          <w:rFonts w:ascii="Arial" w:hAnsi="Arial" w:cs="Arial"/>
          <w:sz w:val="24"/>
          <w:szCs w:val="24"/>
          <w:vertAlign w:val="baseline"/>
        </w:rPr>
        <w:t xml:space="preserve">sites for future community use, </w:t>
      </w:r>
      <w:r w:rsidR="00EF41B0">
        <w:rPr>
          <w:rFonts w:ascii="Arial" w:hAnsi="Arial" w:cs="Arial"/>
          <w:sz w:val="24"/>
          <w:szCs w:val="24"/>
          <w:vertAlign w:val="baseline"/>
        </w:rPr>
        <w:t>which includes</w:t>
      </w:r>
      <w:r w:rsidR="00855477" w:rsidRPr="0076650E">
        <w:rPr>
          <w:rFonts w:ascii="Arial" w:hAnsi="Arial" w:cs="Arial"/>
          <w:sz w:val="24"/>
          <w:szCs w:val="24"/>
          <w:vertAlign w:val="baseline"/>
        </w:rPr>
        <w:t xml:space="preserve"> schools</w:t>
      </w:r>
      <w:r>
        <w:rPr>
          <w:rFonts w:ascii="Arial" w:hAnsi="Arial" w:cs="Arial"/>
          <w:sz w:val="24"/>
          <w:szCs w:val="24"/>
          <w:vertAlign w:val="baseline"/>
        </w:rPr>
        <w:t>, and the policy issues relat</w:t>
      </w:r>
      <w:r w:rsidR="006D6ED0">
        <w:rPr>
          <w:rFonts w:ascii="Arial" w:hAnsi="Arial" w:cs="Arial"/>
          <w:sz w:val="24"/>
          <w:szCs w:val="24"/>
          <w:vertAlign w:val="baseline"/>
        </w:rPr>
        <w:t>ing</w:t>
      </w:r>
      <w:r>
        <w:rPr>
          <w:rFonts w:ascii="Arial" w:hAnsi="Arial" w:cs="Arial"/>
          <w:sz w:val="24"/>
          <w:szCs w:val="24"/>
          <w:vertAlign w:val="baseline"/>
        </w:rPr>
        <w:t xml:space="preserve"> to these planning issues</w:t>
      </w:r>
      <w:r w:rsidR="00855477" w:rsidRPr="0076650E">
        <w:rPr>
          <w:rFonts w:ascii="Arial" w:hAnsi="Arial" w:cs="Arial"/>
          <w:sz w:val="24"/>
          <w:szCs w:val="24"/>
          <w:vertAlign w:val="baseline"/>
        </w:rPr>
        <w:t xml:space="preserve">. </w:t>
      </w:r>
      <w:r w:rsidR="009D0536">
        <w:rPr>
          <w:rFonts w:ascii="Arial" w:hAnsi="Arial" w:cs="Arial"/>
          <w:sz w:val="24"/>
          <w:szCs w:val="24"/>
          <w:vertAlign w:val="baseline"/>
        </w:rPr>
        <w:t xml:space="preserve">The PLA has </w:t>
      </w:r>
      <w:r w:rsidR="0041027F">
        <w:rPr>
          <w:rFonts w:ascii="Arial" w:hAnsi="Arial" w:cs="Arial"/>
          <w:sz w:val="24"/>
          <w:szCs w:val="24"/>
          <w:vertAlign w:val="baseline"/>
        </w:rPr>
        <w:t xml:space="preserve">specific </w:t>
      </w:r>
      <w:r w:rsidR="009D0536">
        <w:rPr>
          <w:rFonts w:ascii="Arial" w:hAnsi="Arial" w:cs="Arial"/>
          <w:sz w:val="24"/>
          <w:szCs w:val="24"/>
          <w:vertAlign w:val="baseline"/>
        </w:rPr>
        <w:t xml:space="preserve">responsibility for ensuring there is broad community consultation and involvement in planning issues and </w:t>
      </w:r>
      <w:r w:rsidR="0041027F">
        <w:rPr>
          <w:rFonts w:ascii="Arial" w:hAnsi="Arial" w:cs="Arial"/>
          <w:sz w:val="24"/>
          <w:szCs w:val="24"/>
          <w:vertAlign w:val="baseline"/>
        </w:rPr>
        <w:t>about</w:t>
      </w:r>
      <w:r w:rsidR="009D0536">
        <w:rPr>
          <w:rFonts w:ascii="Arial" w:hAnsi="Arial" w:cs="Arial"/>
          <w:sz w:val="24"/>
          <w:szCs w:val="24"/>
          <w:vertAlign w:val="baseline"/>
        </w:rPr>
        <w:t xml:space="preserve"> land use in the Territory.</w:t>
      </w:r>
      <w:r w:rsidR="00EF41B0">
        <w:rPr>
          <w:rFonts w:ascii="Arial" w:hAnsi="Arial" w:cs="Arial"/>
          <w:sz w:val="24"/>
          <w:szCs w:val="24"/>
          <w:vertAlign w:val="baseline"/>
        </w:rPr>
        <w:t xml:space="preserve"> </w:t>
      </w:r>
    </w:p>
    <w:p w:rsidR="009D5A8E" w:rsidRPr="0076650E" w:rsidRDefault="00EF41B0" w:rsidP="00855477">
      <w:pPr>
        <w:rPr>
          <w:rFonts w:ascii="Arial" w:hAnsi="Arial" w:cs="Arial"/>
          <w:sz w:val="24"/>
          <w:szCs w:val="24"/>
          <w:vertAlign w:val="baseline"/>
        </w:rPr>
      </w:pPr>
      <w:r>
        <w:rPr>
          <w:rFonts w:ascii="Arial" w:hAnsi="Arial" w:cs="Arial"/>
          <w:sz w:val="24"/>
          <w:szCs w:val="24"/>
          <w:vertAlign w:val="baseline"/>
        </w:rPr>
        <w:lastRenderedPageBreak/>
        <w:t>To assist in the strategic planning for</w:t>
      </w:r>
      <w:r w:rsidR="000459ED">
        <w:rPr>
          <w:rFonts w:ascii="Arial" w:hAnsi="Arial" w:cs="Arial"/>
          <w:sz w:val="24"/>
          <w:szCs w:val="24"/>
          <w:vertAlign w:val="baseline"/>
        </w:rPr>
        <w:t>,</w:t>
      </w:r>
      <w:r>
        <w:rPr>
          <w:rFonts w:ascii="Arial" w:hAnsi="Arial" w:cs="Arial"/>
          <w:sz w:val="24"/>
          <w:szCs w:val="24"/>
          <w:vertAlign w:val="baseline"/>
        </w:rPr>
        <w:t xml:space="preserve"> and allocation of</w:t>
      </w:r>
      <w:r w:rsidR="000459ED">
        <w:rPr>
          <w:rFonts w:ascii="Arial" w:hAnsi="Arial" w:cs="Arial"/>
          <w:sz w:val="24"/>
          <w:szCs w:val="24"/>
          <w:vertAlign w:val="baseline"/>
        </w:rPr>
        <w:t>,</w:t>
      </w:r>
      <w:r>
        <w:rPr>
          <w:rFonts w:ascii="Arial" w:hAnsi="Arial" w:cs="Arial"/>
          <w:sz w:val="24"/>
          <w:szCs w:val="24"/>
          <w:vertAlign w:val="baseline"/>
        </w:rPr>
        <w:t xml:space="preserve"> possible future si</w:t>
      </w:r>
      <w:r w:rsidR="00A050E8">
        <w:rPr>
          <w:rFonts w:ascii="Arial" w:hAnsi="Arial" w:cs="Arial"/>
          <w:sz w:val="24"/>
          <w:szCs w:val="24"/>
          <w:vertAlign w:val="baseline"/>
        </w:rPr>
        <w:t>te</w:t>
      </w:r>
      <w:r>
        <w:rPr>
          <w:rFonts w:ascii="Arial" w:hAnsi="Arial" w:cs="Arial"/>
          <w:sz w:val="24"/>
          <w:szCs w:val="24"/>
          <w:vertAlign w:val="baseline"/>
        </w:rPr>
        <w:t>s for p</w:t>
      </w:r>
      <w:r w:rsidR="000459ED">
        <w:rPr>
          <w:rFonts w:ascii="Arial" w:hAnsi="Arial" w:cs="Arial"/>
          <w:sz w:val="24"/>
          <w:szCs w:val="24"/>
          <w:vertAlign w:val="baseline"/>
        </w:rPr>
        <w:t>otential non-government schools</w:t>
      </w:r>
      <w:r w:rsidR="007638E0">
        <w:rPr>
          <w:rFonts w:ascii="Arial" w:hAnsi="Arial" w:cs="Arial"/>
          <w:sz w:val="24"/>
          <w:szCs w:val="24"/>
          <w:vertAlign w:val="baseline"/>
        </w:rPr>
        <w:t>,</w:t>
      </w:r>
      <w:r w:rsidR="000459ED">
        <w:rPr>
          <w:rFonts w:ascii="Arial" w:hAnsi="Arial" w:cs="Arial"/>
          <w:sz w:val="24"/>
          <w:szCs w:val="24"/>
          <w:vertAlign w:val="baseline"/>
        </w:rPr>
        <w:t xml:space="preserve"> and to allow </w:t>
      </w:r>
      <w:r w:rsidR="007638E0">
        <w:rPr>
          <w:rFonts w:ascii="Arial" w:hAnsi="Arial" w:cs="Arial"/>
          <w:sz w:val="24"/>
          <w:szCs w:val="24"/>
          <w:vertAlign w:val="baseline"/>
        </w:rPr>
        <w:t>for a more transparent</w:t>
      </w:r>
      <w:r w:rsidR="000459ED">
        <w:rPr>
          <w:rFonts w:ascii="Arial" w:hAnsi="Arial" w:cs="Arial"/>
          <w:sz w:val="24"/>
          <w:szCs w:val="24"/>
          <w:vertAlign w:val="baseline"/>
        </w:rPr>
        <w:t xml:space="preserve"> process,</w:t>
      </w:r>
      <w:r>
        <w:rPr>
          <w:rFonts w:ascii="Arial" w:hAnsi="Arial" w:cs="Arial"/>
          <w:sz w:val="24"/>
          <w:szCs w:val="24"/>
          <w:vertAlign w:val="baseline"/>
        </w:rPr>
        <w:t xml:space="preserve"> it would be appropriate for the PLA to communicate directly with </w:t>
      </w:r>
      <w:r w:rsidR="000459ED">
        <w:rPr>
          <w:rFonts w:ascii="Arial" w:hAnsi="Arial" w:cs="Arial"/>
          <w:sz w:val="24"/>
          <w:szCs w:val="24"/>
          <w:vertAlign w:val="baseline"/>
        </w:rPr>
        <w:t xml:space="preserve">all </w:t>
      </w:r>
      <w:r w:rsidR="006D5521">
        <w:rPr>
          <w:rFonts w:ascii="Arial" w:hAnsi="Arial" w:cs="Arial"/>
          <w:sz w:val="24"/>
          <w:szCs w:val="24"/>
          <w:vertAlign w:val="baseline"/>
        </w:rPr>
        <w:t>non-government</w:t>
      </w:r>
      <w:r>
        <w:rPr>
          <w:rFonts w:ascii="Arial" w:hAnsi="Arial" w:cs="Arial"/>
          <w:sz w:val="24"/>
          <w:szCs w:val="24"/>
          <w:vertAlign w:val="baseline"/>
        </w:rPr>
        <w:t xml:space="preserve"> education providers, the Education and Training Directorate (ETD) and peak education </w:t>
      </w:r>
      <w:r w:rsidR="0041027F">
        <w:rPr>
          <w:rFonts w:ascii="Arial" w:hAnsi="Arial" w:cs="Arial"/>
          <w:sz w:val="24"/>
          <w:szCs w:val="24"/>
          <w:vertAlign w:val="baseline"/>
        </w:rPr>
        <w:t xml:space="preserve">support </w:t>
      </w:r>
      <w:r>
        <w:rPr>
          <w:rFonts w:ascii="Arial" w:hAnsi="Arial" w:cs="Arial"/>
          <w:sz w:val="24"/>
          <w:szCs w:val="24"/>
          <w:vertAlign w:val="baseline"/>
        </w:rPr>
        <w:t>bodies</w:t>
      </w:r>
      <w:r w:rsidR="0041027F">
        <w:rPr>
          <w:rFonts w:ascii="Arial" w:hAnsi="Arial" w:cs="Arial"/>
          <w:sz w:val="24"/>
          <w:szCs w:val="24"/>
          <w:vertAlign w:val="baseline"/>
        </w:rPr>
        <w:t>,</w:t>
      </w:r>
      <w:r>
        <w:rPr>
          <w:rFonts w:ascii="Arial" w:hAnsi="Arial" w:cs="Arial"/>
          <w:sz w:val="24"/>
          <w:szCs w:val="24"/>
          <w:vertAlign w:val="baseline"/>
        </w:rPr>
        <w:t xml:space="preserve"> when consultation is occurring around amendments to the Territory Plan</w:t>
      </w:r>
      <w:r w:rsidR="006D6ED0">
        <w:rPr>
          <w:rFonts w:ascii="Arial" w:hAnsi="Arial" w:cs="Arial"/>
          <w:sz w:val="24"/>
          <w:szCs w:val="24"/>
          <w:vertAlign w:val="baseline"/>
        </w:rPr>
        <w:t>,</w:t>
      </w:r>
      <w:r>
        <w:rPr>
          <w:rFonts w:ascii="Arial" w:hAnsi="Arial" w:cs="Arial"/>
          <w:sz w:val="24"/>
          <w:szCs w:val="24"/>
          <w:vertAlign w:val="baseline"/>
        </w:rPr>
        <w:t xml:space="preserve"> </w:t>
      </w:r>
      <w:r w:rsidR="0041027F">
        <w:rPr>
          <w:rFonts w:ascii="Arial" w:hAnsi="Arial" w:cs="Arial"/>
          <w:sz w:val="24"/>
          <w:szCs w:val="24"/>
          <w:vertAlign w:val="baseline"/>
        </w:rPr>
        <w:t xml:space="preserve">and when new master plans </w:t>
      </w:r>
      <w:r w:rsidR="00A050E8">
        <w:rPr>
          <w:rFonts w:ascii="Arial" w:hAnsi="Arial" w:cs="Arial"/>
          <w:sz w:val="24"/>
          <w:szCs w:val="24"/>
          <w:vertAlign w:val="baseline"/>
        </w:rPr>
        <w:t xml:space="preserve">are being consulted on </w:t>
      </w:r>
      <w:r w:rsidR="0041027F">
        <w:rPr>
          <w:rFonts w:ascii="Arial" w:hAnsi="Arial" w:cs="Arial"/>
          <w:sz w:val="24"/>
          <w:szCs w:val="24"/>
          <w:vertAlign w:val="baseline"/>
        </w:rPr>
        <w:t>for a particular</w:t>
      </w:r>
      <w:r w:rsidR="00A050E8">
        <w:rPr>
          <w:rFonts w:ascii="Arial" w:hAnsi="Arial" w:cs="Arial"/>
          <w:sz w:val="24"/>
          <w:szCs w:val="24"/>
          <w:vertAlign w:val="baseline"/>
        </w:rPr>
        <w:t xml:space="preserve"> area</w:t>
      </w:r>
      <w:r w:rsidR="0041027F">
        <w:rPr>
          <w:rFonts w:ascii="Arial" w:hAnsi="Arial" w:cs="Arial"/>
          <w:sz w:val="24"/>
          <w:szCs w:val="24"/>
          <w:vertAlign w:val="baseline"/>
        </w:rPr>
        <w:t>.</w:t>
      </w:r>
    </w:p>
    <w:p w:rsidR="00855477" w:rsidRDefault="00855477">
      <w:pPr>
        <w:rPr>
          <w:rFonts w:ascii="Arial" w:hAnsi="Arial" w:cs="Arial"/>
          <w:sz w:val="24"/>
          <w:szCs w:val="24"/>
          <w:vertAlign w:val="baseline"/>
        </w:rPr>
      </w:pPr>
      <w:r w:rsidRPr="0076650E">
        <w:rPr>
          <w:rFonts w:ascii="Arial" w:hAnsi="Arial" w:cs="Arial"/>
          <w:sz w:val="24"/>
          <w:szCs w:val="24"/>
          <w:vertAlign w:val="baseline"/>
        </w:rPr>
        <w:t>In the case of</w:t>
      </w:r>
      <w:r w:rsidR="00DC5A3B" w:rsidRPr="0076650E">
        <w:rPr>
          <w:rFonts w:ascii="Arial" w:hAnsi="Arial" w:cs="Arial"/>
          <w:sz w:val="24"/>
          <w:szCs w:val="24"/>
          <w:vertAlign w:val="baseline"/>
        </w:rPr>
        <w:t xml:space="preserve"> applications for acquiring land or existing premises for a new non-gov</w:t>
      </w:r>
      <w:r w:rsidR="002A0389">
        <w:rPr>
          <w:rFonts w:ascii="Arial" w:hAnsi="Arial" w:cs="Arial"/>
          <w:sz w:val="24"/>
          <w:szCs w:val="24"/>
          <w:vertAlign w:val="baseline"/>
        </w:rPr>
        <w:t>ernment</w:t>
      </w:r>
      <w:r w:rsidR="00DC5A3B" w:rsidRPr="0076650E">
        <w:rPr>
          <w:rFonts w:ascii="Arial" w:hAnsi="Arial" w:cs="Arial"/>
          <w:sz w:val="24"/>
          <w:szCs w:val="24"/>
          <w:vertAlign w:val="baseline"/>
        </w:rPr>
        <w:t xml:space="preserve"> school in a developed area, or for additional year levels or campuses, planning </w:t>
      </w:r>
      <w:r w:rsidR="00924C33" w:rsidRPr="0076650E">
        <w:rPr>
          <w:rFonts w:ascii="Arial" w:hAnsi="Arial" w:cs="Arial"/>
          <w:sz w:val="24"/>
          <w:szCs w:val="24"/>
          <w:vertAlign w:val="baseline"/>
        </w:rPr>
        <w:t>is of a different kind</w:t>
      </w:r>
      <w:r w:rsidR="006D6ED0">
        <w:rPr>
          <w:rFonts w:ascii="Arial" w:hAnsi="Arial" w:cs="Arial"/>
          <w:sz w:val="24"/>
          <w:szCs w:val="24"/>
          <w:vertAlign w:val="baseline"/>
        </w:rPr>
        <w:t>.</w:t>
      </w:r>
      <w:r w:rsidR="00924C33" w:rsidRPr="0076650E">
        <w:rPr>
          <w:rFonts w:ascii="Arial" w:hAnsi="Arial" w:cs="Arial"/>
          <w:sz w:val="24"/>
          <w:szCs w:val="24"/>
          <w:vertAlign w:val="baseline"/>
        </w:rPr>
        <w:t xml:space="preserve"> </w:t>
      </w:r>
      <w:r w:rsidR="006D6ED0">
        <w:rPr>
          <w:rFonts w:ascii="Arial" w:hAnsi="Arial" w:cs="Arial"/>
          <w:sz w:val="24"/>
          <w:szCs w:val="24"/>
          <w:vertAlign w:val="baseline"/>
        </w:rPr>
        <w:t xml:space="preserve"> F</w:t>
      </w:r>
      <w:r w:rsidR="00701EB8" w:rsidRPr="0076650E">
        <w:rPr>
          <w:rFonts w:ascii="Arial" w:hAnsi="Arial" w:cs="Arial"/>
          <w:sz w:val="24"/>
          <w:szCs w:val="24"/>
          <w:vertAlign w:val="baseline"/>
        </w:rPr>
        <w:t xml:space="preserve">actors such as </w:t>
      </w:r>
      <w:r w:rsidR="00924C33" w:rsidRPr="0076650E">
        <w:rPr>
          <w:rFonts w:ascii="Arial" w:hAnsi="Arial" w:cs="Arial"/>
          <w:sz w:val="24"/>
          <w:szCs w:val="24"/>
          <w:vertAlign w:val="baseline"/>
        </w:rPr>
        <w:t>impact</w:t>
      </w:r>
      <w:r w:rsidR="00547B7A">
        <w:rPr>
          <w:rFonts w:ascii="Arial" w:hAnsi="Arial" w:cs="Arial"/>
          <w:sz w:val="24"/>
          <w:szCs w:val="24"/>
          <w:vertAlign w:val="baseline"/>
        </w:rPr>
        <w:t xml:space="preserve"> on existing school enrolments</w:t>
      </w:r>
      <w:r w:rsidR="00924C33" w:rsidRPr="0076650E">
        <w:rPr>
          <w:rFonts w:ascii="Arial" w:hAnsi="Arial" w:cs="Arial"/>
          <w:sz w:val="24"/>
          <w:szCs w:val="24"/>
          <w:vertAlign w:val="baseline"/>
        </w:rPr>
        <w:t xml:space="preserve">, </w:t>
      </w:r>
      <w:r w:rsidR="00701EB8" w:rsidRPr="0076650E">
        <w:rPr>
          <w:rFonts w:ascii="Arial" w:hAnsi="Arial" w:cs="Arial"/>
          <w:sz w:val="24"/>
          <w:szCs w:val="24"/>
          <w:vertAlign w:val="baseline"/>
        </w:rPr>
        <w:t>demand</w:t>
      </w:r>
      <w:r w:rsidR="00547B7A">
        <w:rPr>
          <w:rFonts w:ascii="Arial" w:hAnsi="Arial" w:cs="Arial"/>
          <w:sz w:val="24"/>
          <w:szCs w:val="24"/>
          <w:vertAlign w:val="baseline"/>
        </w:rPr>
        <w:t xml:space="preserve"> for the type of school/provision being planned</w:t>
      </w:r>
      <w:r w:rsidR="00924C33" w:rsidRPr="0076650E">
        <w:rPr>
          <w:rFonts w:ascii="Arial" w:hAnsi="Arial" w:cs="Arial"/>
          <w:sz w:val="24"/>
          <w:szCs w:val="24"/>
          <w:vertAlign w:val="baseline"/>
        </w:rPr>
        <w:t>, financial issues</w:t>
      </w:r>
      <w:r w:rsidR="00701EB8" w:rsidRPr="0076650E">
        <w:rPr>
          <w:rFonts w:ascii="Arial" w:hAnsi="Arial" w:cs="Arial"/>
          <w:sz w:val="24"/>
          <w:szCs w:val="24"/>
          <w:vertAlign w:val="baseline"/>
        </w:rPr>
        <w:t xml:space="preserve"> </w:t>
      </w:r>
      <w:r w:rsidR="00E26C43">
        <w:rPr>
          <w:rFonts w:ascii="Arial" w:hAnsi="Arial" w:cs="Arial"/>
          <w:sz w:val="24"/>
          <w:szCs w:val="24"/>
          <w:vertAlign w:val="baseline"/>
        </w:rPr>
        <w:t xml:space="preserve">and </w:t>
      </w:r>
      <w:r w:rsidR="00701EB8" w:rsidRPr="0076650E">
        <w:rPr>
          <w:rFonts w:ascii="Arial" w:hAnsi="Arial" w:cs="Arial"/>
          <w:sz w:val="24"/>
          <w:szCs w:val="24"/>
          <w:vertAlign w:val="baseline"/>
        </w:rPr>
        <w:t>resource utilisation</w:t>
      </w:r>
      <w:r w:rsidR="00E26C43">
        <w:rPr>
          <w:rFonts w:ascii="Arial" w:hAnsi="Arial" w:cs="Arial"/>
          <w:sz w:val="24"/>
          <w:szCs w:val="24"/>
          <w:vertAlign w:val="baseline"/>
        </w:rPr>
        <w:t>,</w:t>
      </w:r>
      <w:r w:rsidR="00701EB8" w:rsidRPr="0076650E">
        <w:rPr>
          <w:rFonts w:ascii="Arial" w:hAnsi="Arial" w:cs="Arial"/>
          <w:sz w:val="24"/>
          <w:szCs w:val="24"/>
          <w:vertAlign w:val="baseline"/>
        </w:rPr>
        <w:t xml:space="preserve"> </w:t>
      </w:r>
      <w:r w:rsidR="00924C33" w:rsidRPr="0076650E">
        <w:rPr>
          <w:rFonts w:ascii="Arial" w:hAnsi="Arial" w:cs="Arial"/>
          <w:sz w:val="24"/>
          <w:szCs w:val="24"/>
          <w:vertAlign w:val="baseline"/>
        </w:rPr>
        <w:t xml:space="preserve">may need to be considered </w:t>
      </w:r>
      <w:r w:rsidR="00DC5A3B" w:rsidRPr="0076650E">
        <w:rPr>
          <w:rFonts w:ascii="Arial" w:hAnsi="Arial" w:cs="Arial"/>
          <w:sz w:val="24"/>
          <w:szCs w:val="24"/>
          <w:vertAlign w:val="baseline"/>
        </w:rPr>
        <w:t xml:space="preserve">through </w:t>
      </w:r>
      <w:r w:rsidR="00924C33" w:rsidRPr="0076650E">
        <w:rPr>
          <w:rFonts w:ascii="Arial" w:hAnsi="Arial" w:cs="Arial"/>
          <w:sz w:val="24"/>
          <w:szCs w:val="24"/>
          <w:vertAlign w:val="baseline"/>
        </w:rPr>
        <w:t xml:space="preserve">a highly participatory </w:t>
      </w:r>
      <w:r w:rsidR="00DC5A3B" w:rsidRPr="0076650E">
        <w:rPr>
          <w:rFonts w:ascii="Arial" w:hAnsi="Arial" w:cs="Arial"/>
          <w:sz w:val="24"/>
          <w:szCs w:val="24"/>
          <w:vertAlign w:val="baseline"/>
        </w:rPr>
        <w:t>consultation process.</w:t>
      </w:r>
      <w:r w:rsidR="00701EB8" w:rsidRPr="0076650E">
        <w:rPr>
          <w:rFonts w:ascii="Arial" w:hAnsi="Arial" w:cs="Arial"/>
          <w:i/>
          <w:sz w:val="24"/>
          <w:szCs w:val="24"/>
          <w:vertAlign w:val="baseline"/>
        </w:rPr>
        <w:t xml:space="preserve"> </w:t>
      </w:r>
      <w:r w:rsidR="00547B7A">
        <w:rPr>
          <w:rFonts w:ascii="Arial" w:hAnsi="Arial" w:cs="Arial"/>
          <w:i/>
          <w:sz w:val="24"/>
          <w:szCs w:val="24"/>
          <w:vertAlign w:val="baseline"/>
        </w:rPr>
        <w:t xml:space="preserve"> </w:t>
      </w:r>
      <w:r w:rsidR="00701EB8" w:rsidRPr="00547B7A">
        <w:rPr>
          <w:rFonts w:ascii="Arial" w:hAnsi="Arial" w:cs="Arial"/>
          <w:sz w:val="24"/>
          <w:szCs w:val="24"/>
          <w:vertAlign w:val="baseline"/>
        </w:rPr>
        <w:t xml:space="preserve">This more strategic or ‘overview planning’ of </w:t>
      </w:r>
      <w:r w:rsidR="002A0389" w:rsidRPr="00547B7A">
        <w:rPr>
          <w:rFonts w:ascii="Arial" w:hAnsi="Arial" w:cs="Arial"/>
          <w:sz w:val="24"/>
          <w:szCs w:val="24"/>
          <w:vertAlign w:val="baseline"/>
        </w:rPr>
        <w:t>schooling options</w:t>
      </w:r>
      <w:r w:rsidR="00547B7A" w:rsidRPr="00547B7A">
        <w:rPr>
          <w:rFonts w:ascii="Arial" w:hAnsi="Arial" w:cs="Arial"/>
          <w:sz w:val="24"/>
          <w:szCs w:val="24"/>
          <w:vertAlign w:val="baseline"/>
        </w:rPr>
        <w:t>,</w:t>
      </w:r>
      <w:r w:rsidR="00A050E8">
        <w:rPr>
          <w:rFonts w:ascii="Arial" w:hAnsi="Arial" w:cs="Arial"/>
          <w:sz w:val="24"/>
          <w:szCs w:val="24"/>
          <w:vertAlign w:val="baseline"/>
        </w:rPr>
        <w:t xml:space="preserve"> </w:t>
      </w:r>
      <w:r w:rsidR="00E26C43" w:rsidRPr="00547B7A">
        <w:rPr>
          <w:rFonts w:ascii="Arial" w:hAnsi="Arial" w:cs="Arial"/>
          <w:sz w:val="24"/>
          <w:szCs w:val="24"/>
          <w:vertAlign w:val="baseline"/>
        </w:rPr>
        <w:t>ie.</w:t>
      </w:r>
      <w:r w:rsidR="002A0389" w:rsidRPr="00547B7A">
        <w:rPr>
          <w:rFonts w:ascii="Arial" w:hAnsi="Arial" w:cs="Arial"/>
          <w:sz w:val="24"/>
          <w:szCs w:val="24"/>
          <w:vertAlign w:val="baseline"/>
        </w:rPr>
        <w:t xml:space="preserve"> the range and diversity of </w:t>
      </w:r>
      <w:r w:rsidR="00701EB8" w:rsidRPr="00547B7A">
        <w:rPr>
          <w:rFonts w:ascii="Arial" w:hAnsi="Arial" w:cs="Arial"/>
          <w:sz w:val="24"/>
          <w:szCs w:val="24"/>
          <w:vertAlign w:val="baseline"/>
        </w:rPr>
        <w:t xml:space="preserve">educational provision </w:t>
      </w:r>
      <w:r w:rsidR="002A0389" w:rsidRPr="00547B7A">
        <w:rPr>
          <w:rFonts w:ascii="Arial" w:hAnsi="Arial" w:cs="Arial"/>
          <w:sz w:val="24"/>
          <w:szCs w:val="24"/>
          <w:vertAlign w:val="baseline"/>
        </w:rPr>
        <w:t xml:space="preserve">within a </w:t>
      </w:r>
      <w:r w:rsidR="00547B7A" w:rsidRPr="00547B7A">
        <w:rPr>
          <w:rFonts w:ascii="Arial" w:hAnsi="Arial" w:cs="Arial"/>
          <w:sz w:val="24"/>
          <w:szCs w:val="24"/>
          <w:vertAlign w:val="baseline"/>
        </w:rPr>
        <w:t xml:space="preserve">particular </w:t>
      </w:r>
      <w:r w:rsidR="002A0389" w:rsidRPr="00547B7A">
        <w:rPr>
          <w:rFonts w:ascii="Arial" w:hAnsi="Arial" w:cs="Arial"/>
          <w:sz w:val="24"/>
          <w:szCs w:val="24"/>
          <w:vertAlign w:val="baseline"/>
        </w:rPr>
        <w:t>regi</w:t>
      </w:r>
      <w:r w:rsidR="00C44986">
        <w:rPr>
          <w:rFonts w:ascii="Arial" w:hAnsi="Arial" w:cs="Arial"/>
          <w:sz w:val="24"/>
          <w:szCs w:val="24"/>
          <w:vertAlign w:val="baseline"/>
        </w:rPr>
        <w:t>on or area of the ACT</w:t>
      </w:r>
      <w:r w:rsidR="00A050E8">
        <w:rPr>
          <w:rFonts w:ascii="Arial" w:hAnsi="Arial" w:cs="Arial"/>
          <w:sz w:val="24"/>
          <w:szCs w:val="24"/>
          <w:vertAlign w:val="baseline"/>
        </w:rPr>
        <w:t>,</w:t>
      </w:r>
      <w:r w:rsidR="00E26C43">
        <w:rPr>
          <w:rFonts w:ascii="Arial" w:hAnsi="Arial" w:cs="Arial"/>
          <w:sz w:val="24"/>
          <w:szCs w:val="24"/>
          <w:vertAlign w:val="baseline"/>
        </w:rPr>
        <w:t xml:space="preserve"> </w:t>
      </w:r>
      <w:r w:rsidR="00C44986">
        <w:rPr>
          <w:rFonts w:ascii="Arial" w:hAnsi="Arial" w:cs="Arial"/>
          <w:sz w:val="24"/>
          <w:szCs w:val="24"/>
          <w:vertAlign w:val="baseline"/>
        </w:rPr>
        <w:t>(eg. Gung</w:t>
      </w:r>
      <w:r w:rsidR="002A0389" w:rsidRPr="00547B7A">
        <w:rPr>
          <w:rFonts w:ascii="Arial" w:hAnsi="Arial" w:cs="Arial"/>
          <w:sz w:val="24"/>
          <w:szCs w:val="24"/>
          <w:vertAlign w:val="baseline"/>
        </w:rPr>
        <w:t>a</w:t>
      </w:r>
      <w:r w:rsidR="00C44986">
        <w:rPr>
          <w:rFonts w:ascii="Arial" w:hAnsi="Arial" w:cs="Arial"/>
          <w:sz w:val="24"/>
          <w:szCs w:val="24"/>
          <w:vertAlign w:val="baseline"/>
        </w:rPr>
        <w:t>h</w:t>
      </w:r>
      <w:r w:rsidR="002A0389" w:rsidRPr="00547B7A">
        <w:rPr>
          <w:rFonts w:ascii="Arial" w:hAnsi="Arial" w:cs="Arial"/>
          <w:sz w:val="24"/>
          <w:szCs w:val="24"/>
          <w:vertAlign w:val="baseline"/>
        </w:rPr>
        <w:t>lin, Belconnen)</w:t>
      </w:r>
      <w:r w:rsidR="00A050E8">
        <w:rPr>
          <w:rFonts w:ascii="Arial" w:hAnsi="Arial" w:cs="Arial"/>
          <w:sz w:val="24"/>
          <w:szCs w:val="24"/>
          <w:vertAlign w:val="baseline"/>
        </w:rPr>
        <w:t>,</w:t>
      </w:r>
      <w:r w:rsidR="002A0389" w:rsidRPr="00547B7A">
        <w:rPr>
          <w:rFonts w:ascii="Arial" w:hAnsi="Arial" w:cs="Arial"/>
          <w:sz w:val="24"/>
          <w:szCs w:val="24"/>
          <w:vertAlign w:val="baseline"/>
        </w:rPr>
        <w:t xml:space="preserve"> </w:t>
      </w:r>
      <w:r w:rsidR="00A050E8">
        <w:rPr>
          <w:rFonts w:ascii="Arial" w:hAnsi="Arial" w:cs="Arial"/>
          <w:sz w:val="24"/>
          <w:szCs w:val="24"/>
          <w:vertAlign w:val="baseline"/>
        </w:rPr>
        <w:t>would</w:t>
      </w:r>
      <w:r w:rsidR="00701EB8" w:rsidRPr="00547B7A">
        <w:rPr>
          <w:rFonts w:ascii="Arial" w:hAnsi="Arial" w:cs="Arial"/>
          <w:sz w:val="24"/>
          <w:szCs w:val="24"/>
          <w:vertAlign w:val="baseline"/>
        </w:rPr>
        <w:t xml:space="preserve"> be </w:t>
      </w:r>
      <w:r w:rsidR="002A0389" w:rsidRPr="00547B7A">
        <w:rPr>
          <w:rFonts w:ascii="Arial" w:hAnsi="Arial" w:cs="Arial"/>
          <w:sz w:val="24"/>
          <w:szCs w:val="24"/>
          <w:vertAlign w:val="baseline"/>
        </w:rPr>
        <w:t xml:space="preserve">enhanced </w:t>
      </w:r>
      <w:r w:rsidR="00547B7A" w:rsidRPr="00547B7A">
        <w:rPr>
          <w:rFonts w:ascii="Arial" w:hAnsi="Arial" w:cs="Arial"/>
          <w:sz w:val="24"/>
          <w:szCs w:val="24"/>
          <w:vertAlign w:val="baseline"/>
        </w:rPr>
        <w:t>with gr</w:t>
      </w:r>
      <w:r w:rsidR="00797260">
        <w:rPr>
          <w:rFonts w:ascii="Arial" w:hAnsi="Arial" w:cs="Arial"/>
          <w:sz w:val="24"/>
          <w:szCs w:val="24"/>
          <w:vertAlign w:val="baseline"/>
        </w:rPr>
        <w:t>ea</w:t>
      </w:r>
      <w:r w:rsidR="00547B7A" w:rsidRPr="00547B7A">
        <w:rPr>
          <w:rFonts w:ascii="Arial" w:hAnsi="Arial" w:cs="Arial"/>
          <w:sz w:val="24"/>
          <w:szCs w:val="24"/>
          <w:vertAlign w:val="baseline"/>
        </w:rPr>
        <w:t xml:space="preserve">ter attention to these issues in </w:t>
      </w:r>
      <w:r w:rsidR="00701EB8" w:rsidRPr="00547B7A">
        <w:rPr>
          <w:rFonts w:ascii="Arial" w:hAnsi="Arial" w:cs="Arial"/>
          <w:sz w:val="24"/>
          <w:szCs w:val="24"/>
          <w:vertAlign w:val="baseline"/>
        </w:rPr>
        <w:t xml:space="preserve">the ETD </w:t>
      </w:r>
      <w:r w:rsidR="00547B7A" w:rsidRPr="00547B7A">
        <w:rPr>
          <w:rFonts w:ascii="Arial" w:hAnsi="Arial" w:cs="Arial"/>
          <w:sz w:val="24"/>
          <w:szCs w:val="24"/>
          <w:vertAlign w:val="baseline"/>
        </w:rPr>
        <w:t>manual</w:t>
      </w:r>
      <w:r w:rsidR="00701EB8" w:rsidRPr="00547B7A">
        <w:rPr>
          <w:rFonts w:ascii="Arial" w:hAnsi="Arial" w:cs="Arial"/>
          <w:sz w:val="24"/>
          <w:szCs w:val="24"/>
          <w:vertAlign w:val="baseline"/>
        </w:rPr>
        <w:t xml:space="preserve">. </w:t>
      </w:r>
    </w:p>
    <w:p w:rsidR="00CA48D2" w:rsidRPr="00CA48D2" w:rsidRDefault="00CA48D2">
      <w:pPr>
        <w:rPr>
          <w:sz w:val="22"/>
          <w:szCs w:val="22"/>
          <w:vertAlign w:val="baseline"/>
        </w:rPr>
      </w:pPr>
    </w:p>
    <w:p w:rsidR="00746C79" w:rsidRPr="0076650E" w:rsidRDefault="00CA5ADA"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t>Community Demand</w:t>
      </w:r>
    </w:p>
    <w:p w:rsidR="00CA5ADA" w:rsidRPr="0076650E" w:rsidRDefault="00CA5ADA">
      <w:pPr>
        <w:rPr>
          <w:rFonts w:ascii="Arial" w:hAnsi="Arial" w:cs="Arial"/>
          <w:sz w:val="24"/>
          <w:szCs w:val="24"/>
          <w:vertAlign w:val="baseline"/>
        </w:rPr>
      </w:pPr>
      <w:r w:rsidRPr="0076650E">
        <w:rPr>
          <w:rFonts w:ascii="Arial" w:hAnsi="Arial" w:cs="Arial"/>
          <w:sz w:val="24"/>
          <w:szCs w:val="24"/>
          <w:vertAlign w:val="baseline"/>
        </w:rPr>
        <w:t>The main issue here</w:t>
      </w:r>
      <w:r w:rsidR="003A54D9">
        <w:rPr>
          <w:rFonts w:ascii="Arial" w:hAnsi="Arial" w:cs="Arial"/>
          <w:sz w:val="24"/>
          <w:szCs w:val="24"/>
          <w:vertAlign w:val="baseline"/>
        </w:rPr>
        <w:t xml:space="preserve"> was</w:t>
      </w:r>
      <w:r w:rsidRPr="0076650E">
        <w:rPr>
          <w:rFonts w:ascii="Arial" w:hAnsi="Arial" w:cs="Arial"/>
          <w:sz w:val="24"/>
          <w:szCs w:val="24"/>
          <w:vertAlign w:val="baseline"/>
        </w:rPr>
        <w:t xml:space="preserve"> </w:t>
      </w:r>
      <w:r w:rsidR="00C34ABD" w:rsidRPr="0076650E">
        <w:rPr>
          <w:rFonts w:ascii="Arial" w:hAnsi="Arial" w:cs="Arial"/>
          <w:sz w:val="24"/>
          <w:szCs w:val="24"/>
          <w:vertAlign w:val="baseline"/>
        </w:rPr>
        <w:t>the need to demonstrate</w:t>
      </w:r>
      <w:r w:rsidRPr="0076650E">
        <w:rPr>
          <w:rFonts w:ascii="Arial" w:hAnsi="Arial" w:cs="Arial"/>
          <w:sz w:val="24"/>
          <w:szCs w:val="24"/>
          <w:vertAlign w:val="baseline"/>
        </w:rPr>
        <w:t xml:space="preserve"> </w:t>
      </w:r>
      <w:r w:rsidR="00C34ABD" w:rsidRPr="0076650E">
        <w:rPr>
          <w:rFonts w:ascii="Arial" w:hAnsi="Arial" w:cs="Arial"/>
          <w:sz w:val="24"/>
          <w:szCs w:val="24"/>
          <w:vertAlign w:val="baseline"/>
        </w:rPr>
        <w:t xml:space="preserve">in a quantifiable way, an </w:t>
      </w:r>
      <w:r w:rsidRPr="0076650E">
        <w:rPr>
          <w:rFonts w:ascii="Arial" w:hAnsi="Arial" w:cs="Arial"/>
          <w:sz w:val="24"/>
          <w:szCs w:val="24"/>
          <w:vertAlign w:val="baseline"/>
        </w:rPr>
        <w:t xml:space="preserve">adequate (or minimum) enrolment number to </w:t>
      </w:r>
      <w:r w:rsidR="006D6ED0">
        <w:rPr>
          <w:rFonts w:ascii="Arial" w:hAnsi="Arial" w:cs="Arial"/>
          <w:sz w:val="24"/>
          <w:szCs w:val="24"/>
          <w:vertAlign w:val="baseline"/>
        </w:rPr>
        <w:t xml:space="preserve">start up a new school </w:t>
      </w:r>
      <w:r w:rsidR="002633AB">
        <w:rPr>
          <w:rFonts w:ascii="Arial" w:hAnsi="Arial" w:cs="Arial"/>
          <w:sz w:val="24"/>
          <w:szCs w:val="24"/>
          <w:vertAlign w:val="baseline"/>
        </w:rPr>
        <w:t xml:space="preserve">that could be </w:t>
      </w:r>
      <w:r w:rsidR="000459ED">
        <w:rPr>
          <w:rFonts w:ascii="Arial" w:hAnsi="Arial" w:cs="Arial"/>
          <w:sz w:val="24"/>
          <w:szCs w:val="24"/>
          <w:vertAlign w:val="baseline"/>
        </w:rPr>
        <w:t>validated</w:t>
      </w:r>
      <w:r w:rsidR="00C44986">
        <w:rPr>
          <w:rFonts w:ascii="Arial" w:hAnsi="Arial" w:cs="Arial"/>
          <w:sz w:val="24"/>
          <w:szCs w:val="24"/>
          <w:vertAlign w:val="baseline"/>
        </w:rPr>
        <w:t xml:space="preserve"> </w:t>
      </w:r>
      <w:r w:rsidR="00C34ABD" w:rsidRPr="0076650E">
        <w:rPr>
          <w:rFonts w:ascii="Arial" w:hAnsi="Arial" w:cs="Arial"/>
          <w:sz w:val="24"/>
          <w:szCs w:val="24"/>
          <w:vertAlign w:val="baseline"/>
        </w:rPr>
        <w:t>(AIS, GSEC, NGSEC, P&amp;C, AEU, SOS)</w:t>
      </w:r>
      <w:r w:rsidRPr="0076650E">
        <w:rPr>
          <w:rFonts w:ascii="Arial" w:hAnsi="Arial" w:cs="Arial"/>
          <w:sz w:val="24"/>
          <w:szCs w:val="24"/>
          <w:vertAlign w:val="baseline"/>
        </w:rPr>
        <w:t xml:space="preserve"> </w:t>
      </w:r>
      <w:r w:rsidR="006D6ED0">
        <w:rPr>
          <w:rFonts w:ascii="Arial" w:hAnsi="Arial" w:cs="Arial"/>
          <w:sz w:val="24"/>
          <w:szCs w:val="24"/>
          <w:vertAlign w:val="baseline"/>
        </w:rPr>
        <w:t xml:space="preserve">and </w:t>
      </w:r>
      <w:r w:rsidR="002633AB">
        <w:rPr>
          <w:rFonts w:ascii="Arial" w:hAnsi="Arial" w:cs="Arial"/>
          <w:sz w:val="24"/>
          <w:szCs w:val="24"/>
          <w:vertAlign w:val="baseline"/>
        </w:rPr>
        <w:t xml:space="preserve">the nature of the </w:t>
      </w:r>
      <w:r w:rsidR="00C34ABD" w:rsidRPr="0076650E">
        <w:rPr>
          <w:rFonts w:ascii="Arial" w:hAnsi="Arial" w:cs="Arial"/>
          <w:sz w:val="24"/>
          <w:szCs w:val="24"/>
          <w:vertAlign w:val="baseline"/>
        </w:rPr>
        <w:t>evidence/</w:t>
      </w:r>
      <w:r w:rsidRPr="0076650E">
        <w:rPr>
          <w:rFonts w:ascii="Arial" w:hAnsi="Arial" w:cs="Arial"/>
          <w:sz w:val="24"/>
          <w:szCs w:val="24"/>
          <w:vertAlign w:val="baseline"/>
        </w:rPr>
        <w:t xml:space="preserve">hard data </w:t>
      </w:r>
      <w:r w:rsidR="002633AB">
        <w:rPr>
          <w:rFonts w:ascii="Arial" w:hAnsi="Arial" w:cs="Arial"/>
          <w:sz w:val="24"/>
          <w:szCs w:val="24"/>
          <w:vertAlign w:val="baseline"/>
        </w:rPr>
        <w:t xml:space="preserve">that </w:t>
      </w:r>
      <w:r w:rsidRPr="0076650E">
        <w:rPr>
          <w:rFonts w:ascii="Arial" w:hAnsi="Arial" w:cs="Arial"/>
          <w:sz w:val="24"/>
          <w:szCs w:val="24"/>
          <w:vertAlign w:val="baseline"/>
        </w:rPr>
        <w:t xml:space="preserve">should be </w:t>
      </w:r>
      <w:r w:rsidR="003A54D9">
        <w:rPr>
          <w:rFonts w:ascii="Arial" w:hAnsi="Arial" w:cs="Arial"/>
          <w:sz w:val="24"/>
          <w:szCs w:val="24"/>
          <w:vertAlign w:val="baseline"/>
        </w:rPr>
        <w:t>presented</w:t>
      </w:r>
      <w:r w:rsidRPr="0076650E">
        <w:rPr>
          <w:rFonts w:ascii="Arial" w:hAnsi="Arial" w:cs="Arial"/>
          <w:sz w:val="24"/>
          <w:szCs w:val="24"/>
          <w:vertAlign w:val="baseline"/>
        </w:rPr>
        <w:t xml:space="preserve"> to justify an application and/or demonstrate ongoing viability.</w:t>
      </w:r>
      <w:r w:rsidR="00C34ABD" w:rsidRPr="0076650E">
        <w:rPr>
          <w:rFonts w:ascii="Arial" w:hAnsi="Arial" w:cs="Arial"/>
          <w:sz w:val="24"/>
          <w:szCs w:val="24"/>
          <w:vertAlign w:val="baseline"/>
        </w:rPr>
        <w:t xml:space="preserve"> </w:t>
      </w:r>
      <w:r w:rsidR="005C01AC" w:rsidRPr="0076650E">
        <w:rPr>
          <w:rFonts w:ascii="Arial" w:hAnsi="Arial" w:cs="Arial"/>
          <w:sz w:val="24"/>
          <w:szCs w:val="24"/>
          <w:vertAlign w:val="baseline"/>
        </w:rPr>
        <w:t xml:space="preserve">The AIS </w:t>
      </w:r>
      <w:r w:rsidR="006D5521">
        <w:rPr>
          <w:rFonts w:ascii="Arial" w:hAnsi="Arial" w:cs="Arial"/>
          <w:sz w:val="24"/>
          <w:szCs w:val="24"/>
          <w:vertAlign w:val="baseline"/>
        </w:rPr>
        <w:t xml:space="preserve">supported this </w:t>
      </w:r>
      <w:r w:rsidR="006D6ED0">
        <w:rPr>
          <w:rFonts w:ascii="Arial" w:hAnsi="Arial" w:cs="Arial"/>
          <w:sz w:val="24"/>
          <w:szCs w:val="24"/>
          <w:vertAlign w:val="baseline"/>
        </w:rPr>
        <w:t>view that the</w:t>
      </w:r>
      <w:r w:rsidR="005C01AC" w:rsidRPr="0076650E">
        <w:rPr>
          <w:rFonts w:ascii="Arial" w:hAnsi="Arial" w:cs="Arial"/>
          <w:sz w:val="24"/>
          <w:szCs w:val="24"/>
          <w:vertAlign w:val="baseline"/>
        </w:rPr>
        <w:t xml:space="preserve"> current process </w:t>
      </w:r>
      <w:r w:rsidR="006D6ED0">
        <w:rPr>
          <w:rFonts w:ascii="Arial" w:hAnsi="Arial" w:cs="Arial"/>
          <w:sz w:val="24"/>
          <w:szCs w:val="24"/>
          <w:vertAlign w:val="baseline"/>
        </w:rPr>
        <w:t>is</w:t>
      </w:r>
      <w:r w:rsidR="005C01AC" w:rsidRPr="0076650E">
        <w:rPr>
          <w:rFonts w:ascii="Arial" w:hAnsi="Arial" w:cs="Arial"/>
          <w:sz w:val="24"/>
          <w:szCs w:val="24"/>
          <w:vertAlign w:val="baseline"/>
        </w:rPr>
        <w:t xml:space="preserve"> about validating community need.</w:t>
      </w:r>
    </w:p>
    <w:p w:rsidR="001C031D" w:rsidRPr="0076650E" w:rsidRDefault="001C031D">
      <w:pPr>
        <w:rPr>
          <w:rFonts w:ascii="Arial" w:hAnsi="Arial" w:cs="Arial"/>
          <w:sz w:val="24"/>
          <w:szCs w:val="24"/>
          <w:vertAlign w:val="baseline"/>
        </w:rPr>
      </w:pPr>
      <w:r w:rsidRPr="0076650E">
        <w:rPr>
          <w:rFonts w:ascii="Arial" w:hAnsi="Arial" w:cs="Arial"/>
          <w:sz w:val="24"/>
          <w:szCs w:val="24"/>
          <w:vertAlign w:val="baseline"/>
        </w:rPr>
        <w:t>SOS sets out criteria for assessing impact and demand for in-principle approval and registration</w:t>
      </w:r>
      <w:r w:rsidR="003A54D9">
        <w:rPr>
          <w:rFonts w:ascii="Arial" w:hAnsi="Arial" w:cs="Arial"/>
          <w:sz w:val="24"/>
          <w:szCs w:val="24"/>
          <w:vertAlign w:val="baseline"/>
        </w:rPr>
        <w:t>,</w:t>
      </w:r>
      <w:r w:rsidRPr="0076650E">
        <w:rPr>
          <w:rFonts w:ascii="Arial" w:hAnsi="Arial" w:cs="Arial"/>
          <w:sz w:val="24"/>
          <w:szCs w:val="24"/>
          <w:vertAlign w:val="baseline"/>
        </w:rPr>
        <w:t xml:space="preserve"> and proposes that </w:t>
      </w:r>
      <w:r w:rsidR="003A54D9">
        <w:rPr>
          <w:rFonts w:ascii="Arial" w:hAnsi="Arial" w:cs="Arial"/>
          <w:sz w:val="24"/>
          <w:szCs w:val="24"/>
          <w:vertAlign w:val="baseline"/>
        </w:rPr>
        <w:t xml:space="preserve">a demonstration that </w:t>
      </w:r>
      <w:r w:rsidRPr="0076650E">
        <w:rPr>
          <w:rFonts w:ascii="Arial" w:hAnsi="Arial" w:cs="Arial"/>
          <w:sz w:val="24"/>
          <w:szCs w:val="24"/>
          <w:vertAlign w:val="baseline"/>
        </w:rPr>
        <w:t xml:space="preserve">minimum enrolment levels </w:t>
      </w:r>
      <w:r w:rsidR="003A54D9">
        <w:rPr>
          <w:rFonts w:ascii="Arial" w:hAnsi="Arial" w:cs="Arial"/>
          <w:sz w:val="24"/>
          <w:szCs w:val="24"/>
          <w:vertAlign w:val="baseline"/>
        </w:rPr>
        <w:t xml:space="preserve">will be reached </w:t>
      </w:r>
      <w:r w:rsidRPr="0076650E">
        <w:rPr>
          <w:rFonts w:ascii="Arial" w:hAnsi="Arial" w:cs="Arial"/>
          <w:sz w:val="24"/>
          <w:szCs w:val="24"/>
          <w:vertAlign w:val="baseline"/>
        </w:rPr>
        <w:t>within three or four years of the school being established should be adopted (as</w:t>
      </w:r>
      <w:r w:rsidR="006D6ED0">
        <w:rPr>
          <w:rFonts w:ascii="Arial" w:hAnsi="Arial" w:cs="Arial"/>
          <w:sz w:val="24"/>
          <w:szCs w:val="24"/>
          <w:vertAlign w:val="baseline"/>
        </w:rPr>
        <w:t xml:space="preserve"> is</w:t>
      </w:r>
      <w:r w:rsidRPr="0076650E">
        <w:rPr>
          <w:rFonts w:ascii="Arial" w:hAnsi="Arial" w:cs="Arial"/>
          <w:sz w:val="24"/>
          <w:szCs w:val="24"/>
          <w:vertAlign w:val="baseline"/>
        </w:rPr>
        <w:t xml:space="preserve"> </w:t>
      </w:r>
      <w:r w:rsidR="006D6ED0">
        <w:rPr>
          <w:rFonts w:ascii="Arial" w:hAnsi="Arial" w:cs="Arial"/>
          <w:sz w:val="24"/>
          <w:szCs w:val="24"/>
          <w:vertAlign w:val="baseline"/>
        </w:rPr>
        <w:t>currently</w:t>
      </w:r>
      <w:r w:rsidR="003A54D9">
        <w:rPr>
          <w:rFonts w:ascii="Arial" w:hAnsi="Arial" w:cs="Arial"/>
          <w:sz w:val="24"/>
          <w:szCs w:val="24"/>
          <w:vertAlign w:val="baseline"/>
        </w:rPr>
        <w:t xml:space="preserve"> the requirement in four Australian</w:t>
      </w:r>
      <w:r w:rsidRPr="0076650E">
        <w:rPr>
          <w:rFonts w:ascii="Arial" w:hAnsi="Arial" w:cs="Arial"/>
          <w:sz w:val="24"/>
          <w:szCs w:val="24"/>
          <w:vertAlign w:val="baseline"/>
        </w:rPr>
        <w:t xml:space="preserve"> </w:t>
      </w:r>
      <w:r w:rsidR="003A54D9">
        <w:rPr>
          <w:rFonts w:ascii="Arial" w:hAnsi="Arial" w:cs="Arial"/>
          <w:sz w:val="24"/>
          <w:szCs w:val="24"/>
          <w:vertAlign w:val="baseline"/>
        </w:rPr>
        <w:t>jurisdictions</w:t>
      </w:r>
      <w:r w:rsidRPr="0076650E">
        <w:rPr>
          <w:rFonts w:ascii="Arial" w:hAnsi="Arial" w:cs="Arial"/>
          <w:sz w:val="24"/>
          <w:szCs w:val="24"/>
          <w:vertAlign w:val="baseline"/>
        </w:rPr>
        <w:t>).</w:t>
      </w:r>
    </w:p>
    <w:p w:rsidR="00CB4066" w:rsidRDefault="00BE75E9">
      <w:pPr>
        <w:rPr>
          <w:rFonts w:ascii="Arial" w:hAnsi="Arial" w:cs="Arial"/>
          <w:sz w:val="24"/>
          <w:szCs w:val="24"/>
          <w:vertAlign w:val="baseline"/>
        </w:rPr>
      </w:pPr>
      <w:r w:rsidRPr="0076650E">
        <w:rPr>
          <w:rFonts w:ascii="Arial" w:hAnsi="Arial" w:cs="Arial"/>
          <w:sz w:val="24"/>
          <w:szCs w:val="24"/>
          <w:vertAlign w:val="baseline"/>
        </w:rPr>
        <w:t>APFACTS support</w:t>
      </w:r>
      <w:r w:rsidR="006D6ED0">
        <w:rPr>
          <w:rFonts w:ascii="Arial" w:hAnsi="Arial" w:cs="Arial"/>
          <w:sz w:val="24"/>
          <w:szCs w:val="24"/>
          <w:vertAlign w:val="baseline"/>
        </w:rPr>
        <w:t>s</w:t>
      </w:r>
      <w:r w:rsidRPr="0076650E">
        <w:rPr>
          <w:rFonts w:ascii="Arial" w:hAnsi="Arial" w:cs="Arial"/>
          <w:sz w:val="24"/>
          <w:szCs w:val="24"/>
          <w:vertAlign w:val="baseline"/>
        </w:rPr>
        <w:t xml:space="preserve"> the current processes </w:t>
      </w:r>
      <w:r w:rsidR="00CB4066">
        <w:rPr>
          <w:rFonts w:ascii="Arial" w:hAnsi="Arial" w:cs="Arial"/>
          <w:sz w:val="24"/>
          <w:szCs w:val="24"/>
          <w:vertAlign w:val="baseline"/>
        </w:rPr>
        <w:t>but also holds the view that</w:t>
      </w:r>
      <w:r w:rsidR="003A54D9">
        <w:rPr>
          <w:rFonts w:ascii="Arial" w:hAnsi="Arial" w:cs="Arial"/>
          <w:sz w:val="24"/>
          <w:szCs w:val="24"/>
          <w:vertAlign w:val="baseline"/>
        </w:rPr>
        <w:t xml:space="preserve"> </w:t>
      </w:r>
      <w:r w:rsidRPr="0076650E">
        <w:rPr>
          <w:rFonts w:ascii="Arial" w:hAnsi="Arial" w:cs="Arial"/>
          <w:sz w:val="24"/>
          <w:szCs w:val="24"/>
          <w:vertAlign w:val="baseline"/>
        </w:rPr>
        <w:t>the</w:t>
      </w:r>
      <w:r w:rsidR="003A54D9">
        <w:rPr>
          <w:rFonts w:ascii="Arial" w:hAnsi="Arial" w:cs="Arial"/>
          <w:sz w:val="24"/>
          <w:szCs w:val="24"/>
          <w:vertAlign w:val="baseline"/>
        </w:rPr>
        <w:t xml:space="preserve"> intended provider</w:t>
      </w:r>
      <w:r w:rsidRPr="0076650E">
        <w:rPr>
          <w:rFonts w:ascii="Arial" w:hAnsi="Arial" w:cs="Arial"/>
          <w:sz w:val="24"/>
          <w:szCs w:val="24"/>
          <w:vertAlign w:val="baseline"/>
        </w:rPr>
        <w:t xml:space="preserve"> must ensure accountability and demonstrate viability and sustainability.</w:t>
      </w:r>
      <w:r w:rsidR="00CB4066">
        <w:rPr>
          <w:rFonts w:ascii="Arial" w:hAnsi="Arial" w:cs="Arial"/>
          <w:sz w:val="24"/>
          <w:szCs w:val="24"/>
          <w:vertAlign w:val="baseline"/>
        </w:rPr>
        <w:t xml:space="preserve"> </w:t>
      </w:r>
    </w:p>
    <w:p w:rsidR="00C34ABD" w:rsidRPr="0076650E" w:rsidRDefault="00C34ABD">
      <w:pPr>
        <w:rPr>
          <w:rFonts w:ascii="Arial" w:hAnsi="Arial" w:cs="Arial"/>
          <w:sz w:val="24"/>
          <w:szCs w:val="24"/>
          <w:vertAlign w:val="baseline"/>
        </w:rPr>
      </w:pPr>
      <w:r w:rsidRPr="0076650E">
        <w:rPr>
          <w:rFonts w:ascii="Arial" w:hAnsi="Arial" w:cs="Arial"/>
          <w:sz w:val="24"/>
          <w:szCs w:val="24"/>
          <w:vertAlign w:val="baseline"/>
        </w:rPr>
        <w:t xml:space="preserve">In contrast, </w:t>
      </w:r>
      <w:r w:rsidR="006D6ED0">
        <w:rPr>
          <w:rFonts w:ascii="Arial" w:hAnsi="Arial" w:cs="Arial"/>
          <w:sz w:val="24"/>
          <w:szCs w:val="24"/>
          <w:vertAlign w:val="baseline"/>
        </w:rPr>
        <w:t>CSA</w:t>
      </w:r>
      <w:r w:rsidR="00CB4066">
        <w:rPr>
          <w:rFonts w:ascii="Arial" w:hAnsi="Arial" w:cs="Arial"/>
          <w:sz w:val="24"/>
          <w:szCs w:val="24"/>
          <w:vertAlign w:val="baseline"/>
        </w:rPr>
        <w:t xml:space="preserve"> maintains</w:t>
      </w:r>
      <w:r w:rsidRPr="0076650E">
        <w:rPr>
          <w:rFonts w:ascii="Arial" w:hAnsi="Arial" w:cs="Arial"/>
          <w:sz w:val="24"/>
          <w:szCs w:val="24"/>
          <w:vertAlign w:val="baseline"/>
        </w:rPr>
        <w:t xml:space="preserve"> </w:t>
      </w:r>
      <w:r w:rsidR="00CB4066">
        <w:rPr>
          <w:rFonts w:ascii="Arial" w:hAnsi="Arial" w:cs="Arial"/>
          <w:sz w:val="24"/>
          <w:szCs w:val="24"/>
          <w:vertAlign w:val="baseline"/>
        </w:rPr>
        <w:t xml:space="preserve">there should be no limitations on the rights of parents and others to establish schools, (no matter how small the enrolment), in line with their religious and moral convictions.  They draw on both </w:t>
      </w:r>
      <w:r w:rsidR="000459ED">
        <w:rPr>
          <w:rFonts w:ascii="Arial" w:hAnsi="Arial" w:cs="Arial"/>
          <w:sz w:val="24"/>
          <w:szCs w:val="24"/>
          <w:vertAlign w:val="baseline"/>
        </w:rPr>
        <w:t xml:space="preserve">an </w:t>
      </w:r>
      <w:r w:rsidR="00CB4066">
        <w:rPr>
          <w:rFonts w:ascii="Arial" w:hAnsi="Arial" w:cs="Arial"/>
          <w:sz w:val="24"/>
          <w:szCs w:val="24"/>
          <w:vertAlign w:val="baseline"/>
        </w:rPr>
        <w:t xml:space="preserve">international </w:t>
      </w:r>
      <w:r w:rsidR="000459ED">
        <w:rPr>
          <w:rFonts w:ascii="Arial" w:hAnsi="Arial" w:cs="Arial"/>
          <w:sz w:val="24"/>
          <w:szCs w:val="24"/>
          <w:vertAlign w:val="baseline"/>
        </w:rPr>
        <w:t xml:space="preserve">rights </w:t>
      </w:r>
      <w:r w:rsidR="00CB4066">
        <w:rPr>
          <w:rFonts w:ascii="Arial" w:hAnsi="Arial" w:cs="Arial"/>
          <w:sz w:val="24"/>
          <w:szCs w:val="24"/>
          <w:vertAlign w:val="baseline"/>
        </w:rPr>
        <w:t xml:space="preserve">instruments and </w:t>
      </w:r>
      <w:r w:rsidR="000459ED">
        <w:rPr>
          <w:rFonts w:ascii="Arial" w:hAnsi="Arial" w:cs="Arial"/>
          <w:sz w:val="24"/>
          <w:szCs w:val="24"/>
          <w:vertAlign w:val="baseline"/>
        </w:rPr>
        <w:t>the ACT Human R</w:t>
      </w:r>
      <w:r w:rsidR="00CB4066">
        <w:rPr>
          <w:rFonts w:ascii="Arial" w:hAnsi="Arial" w:cs="Arial"/>
          <w:sz w:val="24"/>
          <w:szCs w:val="24"/>
          <w:vertAlign w:val="baseline"/>
        </w:rPr>
        <w:t xml:space="preserve">ights </w:t>
      </w:r>
      <w:r w:rsidR="006D5521">
        <w:rPr>
          <w:rFonts w:ascii="Arial" w:hAnsi="Arial" w:cs="Arial"/>
          <w:sz w:val="24"/>
          <w:szCs w:val="24"/>
          <w:vertAlign w:val="baseline"/>
        </w:rPr>
        <w:t>Act 2004</w:t>
      </w:r>
      <w:r w:rsidR="00CB4066">
        <w:rPr>
          <w:rFonts w:ascii="Arial" w:hAnsi="Arial" w:cs="Arial"/>
          <w:sz w:val="24"/>
          <w:szCs w:val="24"/>
          <w:vertAlign w:val="baseline"/>
        </w:rPr>
        <w:t xml:space="preserve"> to strongly argue their position. </w:t>
      </w:r>
    </w:p>
    <w:p w:rsidR="003A54D9" w:rsidRPr="003A54D9" w:rsidRDefault="003A54D9" w:rsidP="003A54D9">
      <w:pPr>
        <w:rPr>
          <w:rFonts w:ascii="Arial" w:hAnsi="Arial" w:cs="Arial"/>
          <w:sz w:val="24"/>
          <w:szCs w:val="24"/>
          <w:vertAlign w:val="baseline"/>
        </w:rPr>
      </w:pPr>
      <w:r w:rsidRPr="003A54D9">
        <w:rPr>
          <w:rFonts w:ascii="Arial" w:hAnsi="Arial" w:cs="Arial"/>
          <w:sz w:val="24"/>
          <w:szCs w:val="24"/>
          <w:vertAlign w:val="baseline"/>
        </w:rPr>
        <w:t>Another issue raised concerned the potential financial impact on existing schools if they lose enrolments due to the establishment of a school within their locality or r</w:t>
      </w:r>
      <w:r w:rsidR="00836E03">
        <w:rPr>
          <w:rFonts w:ascii="Arial" w:hAnsi="Arial" w:cs="Arial"/>
          <w:sz w:val="24"/>
          <w:szCs w:val="24"/>
          <w:vertAlign w:val="baseline"/>
        </w:rPr>
        <w:t>e</w:t>
      </w:r>
      <w:r w:rsidRPr="003A54D9">
        <w:rPr>
          <w:rFonts w:ascii="Arial" w:hAnsi="Arial" w:cs="Arial"/>
          <w:sz w:val="24"/>
          <w:szCs w:val="24"/>
          <w:vertAlign w:val="baseline"/>
        </w:rPr>
        <w:t>gion or a school with a similar ethos.</w:t>
      </w:r>
    </w:p>
    <w:p w:rsidR="00836E03" w:rsidRPr="00836E03" w:rsidRDefault="00FD6307" w:rsidP="003A54D9">
      <w:pPr>
        <w:rPr>
          <w:rFonts w:ascii="Arial" w:hAnsi="Arial" w:cs="Arial"/>
          <w:sz w:val="24"/>
          <w:szCs w:val="24"/>
          <w:vertAlign w:val="baseline"/>
        </w:rPr>
      </w:pPr>
      <w:r w:rsidRPr="00836E03">
        <w:rPr>
          <w:rFonts w:ascii="Arial" w:hAnsi="Arial" w:cs="Arial"/>
          <w:sz w:val="24"/>
          <w:szCs w:val="24"/>
          <w:vertAlign w:val="baseline"/>
        </w:rPr>
        <w:t xml:space="preserve">If </w:t>
      </w:r>
      <w:r w:rsidR="003A54D9" w:rsidRPr="00836E03">
        <w:rPr>
          <w:rFonts w:ascii="Arial" w:hAnsi="Arial" w:cs="Arial"/>
          <w:sz w:val="24"/>
          <w:szCs w:val="24"/>
          <w:vertAlign w:val="baseline"/>
        </w:rPr>
        <w:t>an</w:t>
      </w:r>
      <w:r w:rsidRPr="00836E03">
        <w:rPr>
          <w:rFonts w:ascii="Arial" w:hAnsi="Arial" w:cs="Arial"/>
          <w:sz w:val="24"/>
          <w:szCs w:val="24"/>
          <w:vertAlign w:val="baseline"/>
        </w:rPr>
        <w:t xml:space="preserve"> education provider can demonstrate the proposed or existing sch</w:t>
      </w:r>
      <w:r w:rsidR="005A08AE" w:rsidRPr="00836E03">
        <w:rPr>
          <w:rFonts w:ascii="Arial" w:hAnsi="Arial" w:cs="Arial"/>
          <w:sz w:val="24"/>
          <w:szCs w:val="24"/>
          <w:vertAlign w:val="baseline"/>
        </w:rPr>
        <w:t xml:space="preserve">ool will be/is </w:t>
      </w:r>
      <w:r w:rsidRPr="00836E03">
        <w:rPr>
          <w:rFonts w:ascii="Arial" w:hAnsi="Arial" w:cs="Arial"/>
          <w:sz w:val="24"/>
          <w:szCs w:val="24"/>
          <w:vertAlign w:val="baseline"/>
        </w:rPr>
        <w:t xml:space="preserve">financially viable with the given number of enrolments, then is it appropriate to set a benchmark?  </w:t>
      </w:r>
      <w:r w:rsidR="003A54D9" w:rsidRPr="00836E03">
        <w:rPr>
          <w:rFonts w:ascii="Arial" w:hAnsi="Arial" w:cs="Arial"/>
          <w:sz w:val="24"/>
          <w:szCs w:val="24"/>
          <w:vertAlign w:val="baseline"/>
        </w:rPr>
        <w:t xml:space="preserve">Conversely, </w:t>
      </w:r>
      <w:r w:rsidR="00836E03">
        <w:rPr>
          <w:rFonts w:ascii="Arial" w:hAnsi="Arial" w:cs="Arial"/>
          <w:sz w:val="24"/>
          <w:szCs w:val="24"/>
          <w:vertAlign w:val="baseline"/>
        </w:rPr>
        <w:t xml:space="preserve">given </w:t>
      </w:r>
      <w:r w:rsidR="005A08AE" w:rsidRPr="00836E03">
        <w:rPr>
          <w:rFonts w:ascii="Arial" w:hAnsi="Arial" w:cs="Arial"/>
          <w:sz w:val="24"/>
          <w:szCs w:val="24"/>
          <w:vertAlign w:val="baseline"/>
        </w:rPr>
        <w:t xml:space="preserve">public funding </w:t>
      </w:r>
      <w:r w:rsidR="003A54D9" w:rsidRPr="00836E03">
        <w:rPr>
          <w:rFonts w:ascii="Arial" w:hAnsi="Arial" w:cs="Arial"/>
          <w:sz w:val="24"/>
          <w:szCs w:val="24"/>
          <w:vertAlign w:val="baseline"/>
        </w:rPr>
        <w:t xml:space="preserve">is provided to non-government </w:t>
      </w:r>
      <w:r w:rsidR="005A08AE" w:rsidRPr="00836E03">
        <w:rPr>
          <w:rFonts w:ascii="Arial" w:hAnsi="Arial" w:cs="Arial"/>
          <w:sz w:val="24"/>
          <w:szCs w:val="24"/>
          <w:vertAlign w:val="baseline"/>
        </w:rPr>
        <w:t>schools</w:t>
      </w:r>
      <w:r w:rsidR="00836E03">
        <w:rPr>
          <w:rFonts w:ascii="Arial" w:hAnsi="Arial" w:cs="Arial"/>
          <w:sz w:val="24"/>
          <w:szCs w:val="24"/>
          <w:vertAlign w:val="baseline"/>
        </w:rPr>
        <w:t>,</w:t>
      </w:r>
      <w:r w:rsidR="005A08AE" w:rsidRPr="00836E03">
        <w:rPr>
          <w:rFonts w:ascii="Arial" w:hAnsi="Arial" w:cs="Arial"/>
          <w:sz w:val="24"/>
          <w:szCs w:val="24"/>
          <w:vertAlign w:val="baseline"/>
        </w:rPr>
        <w:t xml:space="preserve"> supporting schools to exist with very small enrolments (eg between 1 and 20 students)</w:t>
      </w:r>
      <w:r w:rsidR="003A54D9" w:rsidRPr="00836E03">
        <w:rPr>
          <w:rFonts w:ascii="Arial" w:hAnsi="Arial" w:cs="Arial"/>
          <w:sz w:val="24"/>
          <w:szCs w:val="24"/>
          <w:vertAlign w:val="baseline"/>
        </w:rPr>
        <w:t>,</w:t>
      </w:r>
      <w:r w:rsidR="005A08AE" w:rsidRPr="00836E03">
        <w:rPr>
          <w:rFonts w:ascii="Arial" w:hAnsi="Arial" w:cs="Arial"/>
          <w:sz w:val="24"/>
          <w:szCs w:val="24"/>
          <w:vertAlign w:val="baseline"/>
        </w:rPr>
        <w:t xml:space="preserve"> </w:t>
      </w:r>
      <w:r w:rsidR="00836E03">
        <w:rPr>
          <w:rFonts w:ascii="Arial" w:hAnsi="Arial" w:cs="Arial"/>
          <w:sz w:val="24"/>
          <w:szCs w:val="24"/>
          <w:vertAlign w:val="baseline"/>
        </w:rPr>
        <w:lastRenderedPageBreak/>
        <w:t xml:space="preserve">may well </w:t>
      </w:r>
      <w:r w:rsidR="005A08AE" w:rsidRPr="00836E03">
        <w:rPr>
          <w:rFonts w:ascii="Arial" w:hAnsi="Arial" w:cs="Arial"/>
          <w:sz w:val="24"/>
          <w:szCs w:val="24"/>
          <w:vertAlign w:val="baseline"/>
        </w:rPr>
        <w:t xml:space="preserve">be an issue for the wider </w:t>
      </w:r>
      <w:r w:rsidR="003A54D9" w:rsidRPr="00836E03">
        <w:rPr>
          <w:rFonts w:ascii="Arial" w:hAnsi="Arial" w:cs="Arial"/>
          <w:sz w:val="24"/>
          <w:szCs w:val="24"/>
          <w:vertAlign w:val="baseline"/>
        </w:rPr>
        <w:t xml:space="preserve">ACT </w:t>
      </w:r>
      <w:r w:rsidR="005A08AE" w:rsidRPr="00836E03">
        <w:rPr>
          <w:rFonts w:ascii="Arial" w:hAnsi="Arial" w:cs="Arial"/>
          <w:sz w:val="24"/>
          <w:szCs w:val="24"/>
          <w:vertAlign w:val="baseline"/>
        </w:rPr>
        <w:t>community to consider</w:t>
      </w:r>
      <w:r w:rsidR="00836E03" w:rsidRPr="00836E03">
        <w:rPr>
          <w:rFonts w:ascii="Arial" w:hAnsi="Arial" w:cs="Arial"/>
          <w:sz w:val="24"/>
          <w:szCs w:val="24"/>
          <w:vertAlign w:val="baseline"/>
        </w:rPr>
        <w:t>,</w:t>
      </w:r>
      <w:r w:rsidR="00463F69" w:rsidRPr="00836E03">
        <w:rPr>
          <w:rFonts w:ascii="Arial" w:hAnsi="Arial" w:cs="Arial"/>
          <w:sz w:val="24"/>
          <w:szCs w:val="24"/>
          <w:vertAlign w:val="baseline"/>
        </w:rPr>
        <w:t xml:space="preserve"> potentially on a number of levels </w:t>
      </w:r>
      <w:r w:rsidR="002633AB">
        <w:rPr>
          <w:rFonts w:ascii="Arial" w:hAnsi="Arial" w:cs="Arial"/>
          <w:sz w:val="24"/>
          <w:szCs w:val="24"/>
          <w:vertAlign w:val="baseline"/>
        </w:rPr>
        <w:t>-</w:t>
      </w:r>
      <w:r w:rsidR="00463F69" w:rsidRPr="00836E03">
        <w:rPr>
          <w:rFonts w:ascii="Arial" w:hAnsi="Arial" w:cs="Arial"/>
          <w:sz w:val="24"/>
          <w:szCs w:val="24"/>
          <w:vertAlign w:val="baseline"/>
        </w:rPr>
        <w:t xml:space="preserve"> political, </w:t>
      </w:r>
      <w:r w:rsidR="002633AB">
        <w:rPr>
          <w:rFonts w:ascii="Arial" w:hAnsi="Arial" w:cs="Arial"/>
          <w:sz w:val="24"/>
          <w:szCs w:val="24"/>
          <w:vertAlign w:val="baseline"/>
        </w:rPr>
        <w:t xml:space="preserve">economic, quality of provision - </w:t>
      </w:r>
      <w:r w:rsidR="00463F69" w:rsidRPr="00836E03">
        <w:rPr>
          <w:rFonts w:ascii="Arial" w:hAnsi="Arial" w:cs="Arial"/>
          <w:sz w:val="24"/>
          <w:szCs w:val="24"/>
          <w:vertAlign w:val="baseline"/>
        </w:rPr>
        <w:t xml:space="preserve"> to name a few. </w:t>
      </w:r>
    </w:p>
    <w:p w:rsidR="00CA48D2" w:rsidRDefault="000459ED">
      <w:pPr>
        <w:rPr>
          <w:rFonts w:ascii="Arial" w:hAnsi="Arial" w:cs="Arial"/>
          <w:sz w:val="24"/>
          <w:szCs w:val="24"/>
          <w:vertAlign w:val="baseline"/>
        </w:rPr>
      </w:pPr>
      <w:r>
        <w:rPr>
          <w:rFonts w:ascii="Arial" w:hAnsi="Arial" w:cs="Arial"/>
          <w:sz w:val="24"/>
          <w:szCs w:val="24"/>
          <w:vertAlign w:val="baseline"/>
        </w:rPr>
        <w:t xml:space="preserve">In our judgement </w:t>
      </w:r>
      <w:r w:rsidR="00CB4066">
        <w:rPr>
          <w:rFonts w:ascii="Arial" w:hAnsi="Arial" w:cs="Arial"/>
          <w:sz w:val="24"/>
          <w:szCs w:val="24"/>
          <w:vertAlign w:val="baseline"/>
        </w:rPr>
        <w:t xml:space="preserve">however, </w:t>
      </w:r>
      <w:r w:rsidR="00836E03" w:rsidRPr="00836E03">
        <w:rPr>
          <w:rFonts w:ascii="Arial" w:hAnsi="Arial" w:cs="Arial"/>
          <w:sz w:val="24"/>
          <w:szCs w:val="24"/>
          <w:vertAlign w:val="baseline"/>
        </w:rPr>
        <w:t>the</w:t>
      </w:r>
      <w:r w:rsidR="003A54D9" w:rsidRPr="00836E03">
        <w:rPr>
          <w:rFonts w:ascii="Arial" w:hAnsi="Arial" w:cs="Arial"/>
          <w:sz w:val="24"/>
          <w:szCs w:val="24"/>
          <w:vertAlign w:val="baseline"/>
        </w:rPr>
        <w:t xml:space="preserve"> viability of a non-gov</w:t>
      </w:r>
      <w:r w:rsidR="006D6ED0">
        <w:rPr>
          <w:rFonts w:ascii="Arial" w:hAnsi="Arial" w:cs="Arial"/>
          <w:sz w:val="24"/>
          <w:szCs w:val="24"/>
          <w:vertAlign w:val="baseline"/>
        </w:rPr>
        <w:t>ern</w:t>
      </w:r>
      <w:r w:rsidR="00836E03" w:rsidRPr="00836E03">
        <w:rPr>
          <w:rFonts w:ascii="Arial" w:hAnsi="Arial" w:cs="Arial"/>
          <w:sz w:val="24"/>
          <w:szCs w:val="24"/>
          <w:vertAlign w:val="baseline"/>
        </w:rPr>
        <w:t>ment</w:t>
      </w:r>
      <w:r w:rsidR="003A54D9" w:rsidRPr="00836E03">
        <w:rPr>
          <w:rFonts w:ascii="Arial" w:hAnsi="Arial" w:cs="Arial"/>
          <w:sz w:val="24"/>
          <w:szCs w:val="24"/>
          <w:vertAlign w:val="baseline"/>
        </w:rPr>
        <w:t xml:space="preserve"> school </w:t>
      </w:r>
      <w:r>
        <w:rPr>
          <w:rFonts w:ascii="Arial" w:hAnsi="Arial" w:cs="Arial"/>
          <w:sz w:val="24"/>
          <w:szCs w:val="24"/>
          <w:vertAlign w:val="baseline"/>
        </w:rPr>
        <w:t>is ultimately</w:t>
      </w:r>
      <w:r w:rsidR="003A54D9" w:rsidRPr="00836E03">
        <w:rPr>
          <w:rFonts w:ascii="Arial" w:hAnsi="Arial" w:cs="Arial"/>
          <w:sz w:val="24"/>
          <w:szCs w:val="24"/>
          <w:vertAlign w:val="baseline"/>
        </w:rPr>
        <w:t xml:space="preserve"> best measured by its capacity to comply with </w:t>
      </w:r>
      <w:r w:rsidR="00836E03" w:rsidRPr="00836E03">
        <w:rPr>
          <w:rFonts w:ascii="Arial" w:hAnsi="Arial" w:cs="Arial"/>
          <w:sz w:val="24"/>
          <w:szCs w:val="24"/>
          <w:vertAlign w:val="baseline"/>
        </w:rPr>
        <w:t>the requirements set out in the legislation – namely</w:t>
      </w:r>
      <w:r w:rsidR="00836E03">
        <w:rPr>
          <w:rFonts w:ascii="Arial" w:hAnsi="Arial" w:cs="Arial"/>
          <w:i/>
          <w:sz w:val="24"/>
          <w:szCs w:val="24"/>
          <w:vertAlign w:val="baseline"/>
        </w:rPr>
        <w:t xml:space="preserve"> </w:t>
      </w:r>
      <w:r w:rsidR="003A54D9" w:rsidRPr="0076650E">
        <w:rPr>
          <w:rFonts w:ascii="Arial" w:hAnsi="Arial" w:cs="Arial"/>
          <w:i/>
          <w:sz w:val="24"/>
          <w:szCs w:val="24"/>
          <w:vertAlign w:val="baseline"/>
        </w:rPr>
        <w:t xml:space="preserve">Part 1.2 (7) General Principles of the Act </w:t>
      </w:r>
      <w:r w:rsidR="003A54D9" w:rsidRPr="00836E03">
        <w:rPr>
          <w:rFonts w:ascii="Arial" w:hAnsi="Arial" w:cs="Arial"/>
          <w:sz w:val="24"/>
          <w:szCs w:val="24"/>
          <w:vertAlign w:val="baseline"/>
        </w:rPr>
        <w:t>and</w:t>
      </w:r>
      <w:r w:rsidR="003A54D9" w:rsidRPr="0076650E">
        <w:rPr>
          <w:rFonts w:ascii="Arial" w:hAnsi="Arial" w:cs="Arial"/>
          <w:i/>
          <w:sz w:val="24"/>
          <w:szCs w:val="24"/>
          <w:vertAlign w:val="baseline"/>
        </w:rPr>
        <w:t xml:space="preserve"> (8) Main Objects</w:t>
      </w:r>
      <w:r w:rsidR="003A54D9">
        <w:rPr>
          <w:rFonts w:ascii="Arial" w:hAnsi="Arial" w:cs="Arial"/>
          <w:i/>
          <w:sz w:val="24"/>
          <w:szCs w:val="24"/>
          <w:vertAlign w:val="baseline"/>
        </w:rPr>
        <w:t xml:space="preserve"> of the Act, </w:t>
      </w:r>
      <w:r w:rsidR="003A54D9" w:rsidRPr="00836E03">
        <w:rPr>
          <w:rFonts w:ascii="Arial" w:hAnsi="Arial" w:cs="Arial"/>
          <w:sz w:val="24"/>
          <w:szCs w:val="24"/>
          <w:vertAlign w:val="baseline"/>
        </w:rPr>
        <w:t>and with</w:t>
      </w:r>
      <w:r w:rsidR="003A54D9" w:rsidRPr="0076650E">
        <w:rPr>
          <w:rFonts w:ascii="Arial" w:hAnsi="Arial" w:cs="Arial"/>
          <w:i/>
          <w:sz w:val="24"/>
          <w:szCs w:val="24"/>
          <w:vertAlign w:val="baseline"/>
        </w:rPr>
        <w:t xml:space="preserve"> Part 4.1 (75) Principles </w:t>
      </w:r>
      <w:r w:rsidR="003A54D9" w:rsidRPr="00836E03">
        <w:rPr>
          <w:rFonts w:ascii="Arial" w:hAnsi="Arial" w:cs="Arial"/>
          <w:sz w:val="24"/>
          <w:szCs w:val="24"/>
          <w:vertAlign w:val="baseline"/>
        </w:rPr>
        <w:t>(applying to non-gov</w:t>
      </w:r>
      <w:r w:rsidR="00836E03">
        <w:rPr>
          <w:rFonts w:ascii="Arial" w:hAnsi="Arial" w:cs="Arial"/>
          <w:sz w:val="24"/>
          <w:szCs w:val="24"/>
          <w:vertAlign w:val="baseline"/>
        </w:rPr>
        <w:t>ernment</w:t>
      </w:r>
      <w:r w:rsidR="003A54D9" w:rsidRPr="00836E03">
        <w:rPr>
          <w:rFonts w:ascii="Arial" w:hAnsi="Arial" w:cs="Arial"/>
          <w:sz w:val="24"/>
          <w:szCs w:val="24"/>
          <w:vertAlign w:val="baseline"/>
        </w:rPr>
        <w:t xml:space="preserve"> schools).</w:t>
      </w:r>
    </w:p>
    <w:p w:rsidR="0041171A" w:rsidRPr="00CA48D2" w:rsidRDefault="003A54D9">
      <w:pPr>
        <w:rPr>
          <w:rFonts w:ascii="Arial" w:hAnsi="Arial" w:cs="Arial"/>
          <w:i/>
          <w:sz w:val="22"/>
          <w:szCs w:val="22"/>
          <w:vertAlign w:val="baseline"/>
        </w:rPr>
      </w:pPr>
      <w:r w:rsidRPr="0076650E">
        <w:rPr>
          <w:rFonts w:ascii="Arial" w:hAnsi="Arial" w:cs="Arial"/>
          <w:i/>
          <w:sz w:val="24"/>
          <w:szCs w:val="24"/>
          <w:vertAlign w:val="baseline"/>
        </w:rPr>
        <w:t xml:space="preserve"> </w:t>
      </w:r>
    </w:p>
    <w:p w:rsidR="00855477" w:rsidRPr="0076650E" w:rsidRDefault="00E347DD"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t>Communication/Consultation</w:t>
      </w:r>
    </w:p>
    <w:p w:rsidR="00855477" w:rsidRPr="0076650E" w:rsidRDefault="007A6D5A" w:rsidP="00855477">
      <w:pPr>
        <w:rPr>
          <w:rFonts w:ascii="Arial" w:hAnsi="Arial" w:cs="Arial"/>
          <w:sz w:val="24"/>
          <w:szCs w:val="24"/>
          <w:vertAlign w:val="baseline"/>
        </w:rPr>
      </w:pPr>
      <w:r>
        <w:rPr>
          <w:rFonts w:ascii="Arial" w:hAnsi="Arial" w:cs="Arial"/>
          <w:sz w:val="24"/>
          <w:szCs w:val="24"/>
          <w:vertAlign w:val="baseline"/>
        </w:rPr>
        <w:t xml:space="preserve">CSA </w:t>
      </w:r>
      <w:r w:rsidR="00855477" w:rsidRPr="0076650E">
        <w:rPr>
          <w:rFonts w:ascii="Arial" w:hAnsi="Arial" w:cs="Arial"/>
          <w:sz w:val="24"/>
          <w:szCs w:val="24"/>
          <w:vertAlign w:val="baseline"/>
        </w:rPr>
        <w:t>(</w:t>
      </w:r>
      <w:r w:rsidR="002C4FE6">
        <w:rPr>
          <w:rFonts w:ascii="Arial" w:hAnsi="Arial" w:cs="Arial"/>
          <w:sz w:val="24"/>
          <w:szCs w:val="24"/>
          <w:vertAlign w:val="baseline"/>
        </w:rPr>
        <w:t xml:space="preserve">supported by </w:t>
      </w:r>
      <w:r>
        <w:rPr>
          <w:rFonts w:ascii="Arial" w:hAnsi="Arial" w:cs="Arial"/>
          <w:sz w:val="24"/>
          <w:szCs w:val="24"/>
          <w:vertAlign w:val="baseline"/>
        </w:rPr>
        <w:t>BCC and ASA) a</w:t>
      </w:r>
      <w:r w:rsidR="00855477" w:rsidRPr="0076650E">
        <w:rPr>
          <w:rFonts w:ascii="Arial" w:hAnsi="Arial" w:cs="Arial"/>
          <w:sz w:val="24"/>
          <w:szCs w:val="24"/>
          <w:vertAlign w:val="baseline"/>
        </w:rPr>
        <w:t xml:space="preserve">re </w:t>
      </w:r>
      <w:r>
        <w:rPr>
          <w:rFonts w:ascii="Arial" w:hAnsi="Arial" w:cs="Arial"/>
          <w:sz w:val="24"/>
          <w:szCs w:val="24"/>
          <w:vertAlign w:val="baseline"/>
        </w:rPr>
        <w:t xml:space="preserve">firmly </w:t>
      </w:r>
      <w:r w:rsidR="00855477" w:rsidRPr="0076650E">
        <w:rPr>
          <w:rFonts w:ascii="Arial" w:hAnsi="Arial" w:cs="Arial"/>
          <w:sz w:val="24"/>
          <w:szCs w:val="24"/>
          <w:vertAlign w:val="baseline"/>
        </w:rPr>
        <w:t xml:space="preserve">of the view that the requirement to advertise registration applications should be removed.   </w:t>
      </w:r>
    </w:p>
    <w:p w:rsidR="00855477" w:rsidRDefault="00807048" w:rsidP="00855477">
      <w:pPr>
        <w:rPr>
          <w:rFonts w:ascii="Arial" w:hAnsi="Arial" w:cs="Arial"/>
          <w:sz w:val="24"/>
          <w:szCs w:val="24"/>
          <w:vertAlign w:val="baseline"/>
        </w:rPr>
      </w:pPr>
      <w:r>
        <w:rPr>
          <w:rFonts w:ascii="Arial" w:hAnsi="Arial" w:cs="Arial"/>
          <w:sz w:val="24"/>
          <w:szCs w:val="24"/>
          <w:vertAlign w:val="baseline"/>
        </w:rPr>
        <w:t>Conversely, t</w:t>
      </w:r>
      <w:r w:rsidR="00855477" w:rsidRPr="0076650E">
        <w:rPr>
          <w:rFonts w:ascii="Arial" w:hAnsi="Arial" w:cs="Arial"/>
          <w:sz w:val="24"/>
          <w:szCs w:val="24"/>
          <w:vertAlign w:val="baseline"/>
        </w:rPr>
        <w:t xml:space="preserve">he P&amp;C Council </w:t>
      </w:r>
      <w:r w:rsidR="002633AB">
        <w:rPr>
          <w:rFonts w:ascii="Arial" w:hAnsi="Arial" w:cs="Arial"/>
          <w:sz w:val="24"/>
          <w:szCs w:val="24"/>
          <w:vertAlign w:val="baseline"/>
        </w:rPr>
        <w:t>is</w:t>
      </w:r>
      <w:r w:rsidR="00855477" w:rsidRPr="0076650E">
        <w:rPr>
          <w:rFonts w:ascii="Arial" w:hAnsi="Arial" w:cs="Arial"/>
          <w:sz w:val="24"/>
          <w:szCs w:val="24"/>
          <w:vertAlign w:val="baseline"/>
        </w:rPr>
        <w:t xml:space="preserve"> seeking additional ways to ensure </w:t>
      </w:r>
      <w:r w:rsidR="007A6D5A">
        <w:rPr>
          <w:rFonts w:ascii="Arial" w:hAnsi="Arial" w:cs="Arial"/>
          <w:sz w:val="24"/>
          <w:szCs w:val="24"/>
          <w:vertAlign w:val="baseline"/>
        </w:rPr>
        <w:t xml:space="preserve">the </w:t>
      </w:r>
      <w:r w:rsidR="00855477" w:rsidRPr="0076650E">
        <w:rPr>
          <w:rFonts w:ascii="Arial" w:hAnsi="Arial" w:cs="Arial"/>
          <w:sz w:val="24"/>
          <w:szCs w:val="24"/>
          <w:vertAlign w:val="baseline"/>
        </w:rPr>
        <w:t>public is aware of applications and ha</w:t>
      </w:r>
      <w:r w:rsidR="002633AB">
        <w:rPr>
          <w:rFonts w:ascii="Arial" w:hAnsi="Arial" w:cs="Arial"/>
          <w:sz w:val="24"/>
          <w:szCs w:val="24"/>
          <w:vertAlign w:val="baseline"/>
        </w:rPr>
        <w:t>s</w:t>
      </w:r>
      <w:r w:rsidR="00855477" w:rsidRPr="0076650E">
        <w:rPr>
          <w:rFonts w:ascii="Arial" w:hAnsi="Arial" w:cs="Arial"/>
          <w:sz w:val="24"/>
          <w:szCs w:val="24"/>
          <w:vertAlign w:val="baseline"/>
        </w:rPr>
        <w:t xml:space="preserve"> greater access to them</w:t>
      </w:r>
      <w:r w:rsidR="002633AB">
        <w:rPr>
          <w:rFonts w:ascii="Arial" w:hAnsi="Arial" w:cs="Arial"/>
          <w:sz w:val="24"/>
          <w:szCs w:val="24"/>
          <w:vertAlign w:val="baseline"/>
        </w:rPr>
        <w:t>,</w:t>
      </w:r>
      <w:r w:rsidR="00855477" w:rsidRPr="0076650E">
        <w:rPr>
          <w:rFonts w:ascii="Arial" w:hAnsi="Arial" w:cs="Arial"/>
          <w:sz w:val="24"/>
          <w:szCs w:val="24"/>
          <w:vertAlign w:val="baseline"/>
        </w:rPr>
        <w:t xml:space="preserve"> </w:t>
      </w:r>
      <w:r>
        <w:rPr>
          <w:rFonts w:ascii="Arial" w:hAnsi="Arial" w:cs="Arial"/>
          <w:sz w:val="24"/>
          <w:szCs w:val="24"/>
          <w:vertAlign w:val="baseline"/>
        </w:rPr>
        <w:t xml:space="preserve">and </w:t>
      </w:r>
      <w:r w:rsidR="002633AB">
        <w:rPr>
          <w:rFonts w:ascii="Arial" w:hAnsi="Arial" w:cs="Arial"/>
          <w:sz w:val="24"/>
          <w:szCs w:val="24"/>
          <w:vertAlign w:val="baseline"/>
        </w:rPr>
        <w:t xml:space="preserve">there is </w:t>
      </w:r>
      <w:r w:rsidR="00855477" w:rsidRPr="0076650E">
        <w:rPr>
          <w:rFonts w:ascii="Arial" w:hAnsi="Arial" w:cs="Arial"/>
          <w:sz w:val="24"/>
          <w:szCs w:val="24"/>
          <w:vertAlign w:val="baseline"/>
        </w:rPr>
        <w:t xml:space="preserve">greater transparency around their assessment.  GSEC is of the view that current consultation processes are </w:t>
      </w:r>
      <w:r>
        <w:rPr>
          <w:rFonts w:ascii="Arial" w:hAnsi="Arial" w:cs="Arial"/>
          <w:sz w:val="24"/>
          <w:szCs w:val="24"/>
          <w:vertAlign w:val="baseline"/>
        </w:rPr>
        <w:t xml:space="preserve">quite </w:t>
      </w:r>
      <w:r w:rsidR="00855477" w:rsidRPr="0076650E">
        <w:rPr>
          <w:rFonts w:ascii="Arial" w:hAnsi="Arial" w:cs="Arial"/>
          <w:sz w:val="24"/>
          <w:szCs w:val="24"/>
          <w:vertAlign w:val="baseline"/>
        </w:rPr>
        <w:t>passive</w:t>
      </w:r>
      <w:r>
        <w:rPr>
          <w:rFonts w:ascii="Arial" w:hAnsi="Arial" w:cs="Arial"/>
          <w:sz w:val="24"/>
          <w:szCs w:val="24"/>
          <w:vertAlign w:val="baseline"/>
        </w:rPr>
        <w:t xml:space="preserve"> in nature</w:t>
      </w:r>
      <w:r w:rsidR="00033869">
        <w:rPr>
          <w:rFonts w:ascii="Arial" w:hAnsi="Arial" w:cs="Arial"/>
          <w:sz w:val="24"/>
          <w:szCs w:val="24"/>
          <w:vertAlign w:val="baseline"/>
        </w:rPr>
        <w:t>, eg printed media, which means interested or potentially impacted parties might only become aware of an application if they happen to buy the newspaper on the right day and see the notice.</w:t>
      </w:r>
      <w:r w:rsidR="00855477" w:rsidRPr="0076650E">
        <w:rPr>
          <w:rFonts w:ascii="Arial" w:hAnsi="Arial" w:cs="Arial"/>
          <w:sz w:val="24"/>
          <w:szCs w:val="24"/>
          <w:vertAlign w:val="baseline"/>
        </w:rPr>
        <w:t xml:space="preserve"> </w:t>
      </w:r>
      <w:r w:rsidR="00033869">
        <w:rPr>
          <w:rFonts w:ascii="Arial" w:hAnsi="Arial" w:cs="Arial"/>
          <w:sz w:val="24"/>
          <w:szCs w:val="24"/>
          <w:vertAlign w:val="baseline"/>
        </w:rPr>
        <w:t xml:space="preserve"> They put forward the view that a</w:t>
      </w:r>
      <w:r w:rsidR="00855477" w:rsidRPr="0076650E">
        <w:rPr>
          <w:rFonts w:ascii="Arial" w:hAnsi="Arial" w:cs="Arial"/>
          <w:sz w:val="24"/>
          <w:szCs w:val="24"/>
          <w:vertAlign w:val="baseline"/>
        </w:rPr>
        <w:t xml:space="preserve"> highly active </w:t>
      </w:r>
      <w:r w:rsidR="00033869">
        <w:rPr>
          <w:rFonts w:ascii="Arial" w:hAnsi="Arial" w:cs="Arial"/>
          <w:sz w:val="24"/>
          <w:szCs w:val="24"/>
          <w:vertAlign w:val="baseline"/>
        </w:rPr>
        <w:t xml:space="preserve">communication/consultation process </w:t>
      </w:r>
      <w:r w:rsidR="002633AB">
        <w:rPr>
          <w:rFonts w:ascii="Arial" w:hAnsi="Arial" w:cs="Arial"/>
          <w:sz w:val="24"/>
          <w:szCs w:val="24"/>
          <w:vertAlign w:val="baseline"/>
        </w:rPr>
        <w:t>is</w:t>
      </w:r>
      <w:r w:rsidR="00033869">
        <w:rPr>
          <w:rFonts w:ascii="Arial" w:hAnsi="Arial" w:cs="Arial"/>
          <w:sz w:val="24"/>
          <w:szCs w:val="24"/>
          <w:vertAlign w:val="baseline"/>
        </w:rPr>
        <w:t xml:space="preserve"> required, </w:t>
      </w:r>
      <w:r w:rsidR="00855477" w:rsidRPr="0076650E">
        <w:rPr>
          <w:rFonts w:ascii="Arial" w:hAnsi="Arial" w:cs="Arial"/>
          <w:sz w:val="24"/>
          <w:szCs w:val="24"/>
          <w:vertAlign w:val="baseline"/>
        </w:rPr>
        <w:t>(eg community meetings</w:t>
      </w:r>
      <w:r w:rsidR="006D6ED0">
        <w:rPr>
          <w:rFonts w:ascii="Arial" w:hAnsi="Arial" w:cs="Arial"/>
          <w:sz w:val="24"/>
          <w:szCs w:val="24"/>
          <w:vertAlign w:val="baseline"/>
        </w:rPr>
        <w:t>,</w:t>
      </w:r>
      <w:r w:rsidR="00033869">
        <w:rPr>
          <w:rFonts w:ascii="Arial" w:hAnsi="Arial" w:cs="Arial"/>
          <w:sz w:val="24"/>
          <w:szCs w:val="24"/>
          <w:vertAlign w:val="baseline"/>
        </w:rPr>
        <w:t xml:space="preserve"> use of latest technology</w:t>
      </w:r>
      <w:r w:rsidR="00855477" w:rsidRPr="0076650E">
        <w:rPr>
          <w:rFonts w:ascii="Arial" w:hAnsi="Arial" w:cs="Arial"/>
          <w:sz w:val="24"/>
          <w:szCs w:val="24"/>
          <w:vertAlign w:val="baseline"/>
        </w:rPr>
        <w:t>)</w:t>
      </w:r>
      <w:r w:rsidR="00033869">
        <w:rPr>
          <w:rFonts w:ascii="Arial" w:hAnsi="Arial" w:cs="Arial"/>
          <w:sz w:val="24"/>
          <w:szCs w:val="24"/>
          <w:vertAlign w:val="baseline"/>
        </w:rPr>
        <w:t xml:space="preserve">, to ensure wider </w:t>
      </w:r>
      <w:r>
        <w:rPr>
          <w:rFonts w:ascii="Arial" w:hAnsi="Arial" w:cs="Arial"/>
          <w:sz w:val="24"/>
          <w:szCs w:val="24"/>
          <w:vertAlign w:val="baseline"/>
        </w:rPr>
        <w:t xml:space="preserve">public awareness and </w:t>
      </w:r>
      <w:r w:rsidR="00033869">
        <w:rPr>
          <w:rFonts w:ascii="Arial" w:hAnsi="Arial" w:cs="Arial"/>
          <w:sz w:val="24"/>
          <w:szCs w:val="24"/>
          <w:vertAlign w:val="baseline"/>
        </w:rPr>
        <w:t xml:space="preserve">effective </w:t>
      </w:r>
      <w:r w:rsidR="002633AB">
        <w:rPr>
          <w:rFonts w:ascii="Arial" w:hAnsi="Arial" w:cs="Arial"/>
          <w:sz w:val="24"/>
          <w:szCs w:val="24"/>
          <w:vertAlign w:val="baseline"/>
        </w:rPr>
        <w:t xml:space="preserve">community </w:t>
      </w:r>
      <w:r>
        <w:rPr>
          <w:rFonts w:ascii="Arial" w:hAnsi="Arial" w:cs="Arial"/>
          <w:sz w:val="24"/>
          <w:szCs w:val="24"/>
          <w:vertAlign w:val="baseline"/>
        </w:rPr>
        <w:t>engagement in the process</w:t>
      </w:r>
      <w:r w:rsidR="00855477" w:rsidRPr="0076650E">
        <w:rPr>
          <w:rFonts w:ascii="Arial" w:hAnsi="Arial" w:cs="Arial"/>
          <w:sz w:val="24"/>
          <w:szCs w:val="24"/>
          <w:vertAlign w:val="baseline"/>
        </w:rPr>
        <w:t>.</w:t>
      </w:r>
      <w:r w:rsidR="00033869">
        <w:rPr>
          <w:rFonts w:ascii="Arial" w:hAnsi="Arial" w:cs="Arial"/>
          <w:sz w:val="24"/>
          <w:szCs w:val="24"/>
          <w:vertAlign w:val="baseline"/>
        </w:rPr>
        <w:t xml:space="preserve"> </w:t>
      </w:r>
    </w:p>
    <w:p w:rsidR="00927F0A" w:rsidRPr="00B83D07" w:rsidRDefault="00927F0A" w:rsidP="00855477">
      <w:pPr>
        <w:rPr>
          <w:rFonts w:ascii="Arial" w:hAnsi="Arial" w:cs="Arial"/>
          <w:sz w:val="24"/>
          <w:szCs w:val="24"/>
          <w:vertAlign w:val="baseline"/>
        </w:rPr>
      </w:pPr>
      <w:r w:rsidRPr="00B83D07">
        <w:rPr>
          <w:rFonts w:ascii="Arial" w:hAnsi="Arial" w:cs="Arial"/>
          <w:sz w:val="24"/>
          <w:szCs w:val="24"/>
          <w:vertAlign w:val="baseline"/>
        </w:rPr>
        <w:t>The ETD has responded positively to community feedback around this issue by enhancing their communication and access strategies relating to applications for in-principle approval and registration. It would be appropriate for the legislation to be amended to reflect</w:t>
      </w:r>
      <w:r w:rsidR="00B83D07" w:rsidRPr="00B83D07">
        <w:rPr>
          <w:rFonts w:ascii="Arial" w:hAnsi="Arial" w:cs="Arial"/>
          <w:sz w:val="24"/>
          <w:szCs w:val="24"/>
          <w:vertAlign w:val="baseline"/>
        </w:rPr>
        <w:t xml:space="preserve"> these changes (eg sections 83 (5)</w:t>
      </w:r>
      <w:r w:rsidR="00B83D07">
        <w:rPr>
          <w:rFonts w:ascii="Arial" w:hAnsi="Arial" w:cs="Arial"/>
          <w:sz w:val="24"/>
          <w:szCs w:val="24"/>
          <w:vertAlign w:val="baseline"/>
        </w:rPr>
        <w:t xml:space="preserve"> </w:t>
      </w:r>
      <w:r w:rsidRPr="00B83D07">
        <w:rPr>
          <w:rFonts w:ascii="Arial" w:hAnsi="Arial" w:cs="Arial"/>
          <w:sz w:val="24"/>
          <w:szCs w:val="24"/>
          <w:vertAlign w:val="baseline"/>
        </w:rPr>
        <w:t xml:space="preserve">and </w:t>
      </w:r>
      <w:r w:rsidR="00B83D07" w:rsidRPr="00B83D07">
        <w:rPr>
          <w:rFonts w:ascii="Arial" w:hAnsi="Arial" w:cs="Arial"/>
          <w:sz w:val="24"/>
          <w:szCs w:val="24"/>
          <w:vertAlign w:val="baseline"/>
        </w:rPr>
        <w:t>83 (7)</w:t>
      </w:r>
      <w:r w:rsidR="00B83D07">
        <w:rPr>
          <w:rFonts w:ascii="Arial" w:hAnsi="Arial" w:cs="Arial"/>
          <w:sz w:val="24"/>
          <w:szCs w:val="24"/>
          <w:vertAlign w:val="baseline"/>
        </w:rPr>
        <w:t>)</w:t>
      </w:r>
      <w:r w:rsidR="00B83D07" w:rsidRPr="00B83D07">
        <w:rPr>
          <w:rFonts w:ascii="Arial" w:hAnsi="Arial" w:cs="Arial"/>
          <w:sz w:val="24"/>
          <w:szCs w:val="24"/>
          <w:vertAlign w:val="baseline"/>
        </w:rPr>
        <w:t xml:space="preserve"> and </w:t>
      </w:r>
      <w:r w:rsidRPr="00B83D07">
        <w:rPr>
          <w:rFonts w:ascii="Arial" w:hAnsi="Arial" w:cs="Arial"/>
          <w:sz w:val="24"/>
          <w:szCs w:val="24"/>
          <w:vertAlign w:val="baseline"/>
        </w:rPr>
        <w:t xml:space="preserve">the ETD manual </w:t>
      </w:r>
      <w:r w:rsidR="00B83D07" w:rsidRPr="00B83D07">
        <w:rPr>
          <w:rFonts w:ascii="Arial" w:hAnsi="Arial" w:cs="Arial"/>
          <w:sz w:val="24"/>
          <w:szCs w:val="24"/>
          <w:vertAlign w:val="baseline"/>
        </w:rPr>
        <w:t>similarly updated.</w:t>
      </w:r>
    </w:p>
    <w:p w:rsidR="00807048" w:rsidRPr="0076650E" w:rsidRDefault="00033869" w:rsidP="00807048">
      <w:pPr>
        <w:rPr>
          <w:rFonts w:ascii="Arial" w:hAnsi="Arial" w:cs="Arial"/>
          <w:sz w:val="24"/>
          <w:szCs w:val="24"/>
          <w:vertAlign w:val="baseline"/>
        </w:rPr>
      </w:pPr>
      <w:r>
        <w:rPr>
          <w:rFonts w:ascii="Arial" w:hAnsi="Arial" w:cs="Arial"/>
          <w:sz w:val="24"/>
          <w:szCs w:val="24"/>
          <w:vertAlign w:val="baseline"/>
        </w:rPr>
        <w:t xml:space="preserve">While the </w:t>
      </w:r>
      <w:r w:rsidR="00927F0A">
        <w:rPr>
          <w:rFonts w:ascii="Arial" w:hAnsi="Arial" w:cs="Arial"/>
          <w:sz w:val="24"/>
          <w:szCs w:val="24"/>
          <w:vertAlign w:val="baseline"/>
        </w:rPr>
        <w:t xml:space="preserve">P&amp;C </w:t>
      </w:r>
      <w:r w:rsidR="003C0FEB">
        <w:rPr>
          <w:rFonts w:ascii="Arial" w:hAnsi="Arial" w:cs="Arial"/>
          <w:sz w:val="24"/>
          <w:szCs w:val="24"/>
          <w:vertAlign w:val="baseline"/>
        </w:rPr>
        <w:t xml:space="preserve">Council </w:t>
      </w:r>
      <w:r w:rsidR="00927F0A" w:rsidRPr="0076650E">
        <w:rPr>
          <w:rFonts w:ascii="Arial" w:hAnsi="Arial" w:cs="Arial"/>
          <w:sz w:val="24"/>
          <w:szCs w:val="24"/>
          <w:vertAlign w:val="baseline"/>
        </w:rPr>
        <w:t>want</w:t>
      </w:r>
      <w:r w:rsidR="000459ED">
        <w:rPr>
          <w:rFonts w:ascii="Arial" w:hAnsi="Arial" w:cs="Arial"/>
          <w:sz w:val="24"/>
          <w:szCs w:val="24"/>
          <w:vertAlign w:val="baseline"/>
        </w:rPr>
        <w:t>s</w:t>
      </w:r>
      <w:r w:rsidR="00927F0A" w:rsidRPr="0076650E">
        <w:rPr>
          <w:rFonts w:ascii="Arial" w:hAnsi="Arial" w:cs="Arial"/>
          <w:sz w:val="24"/>
          <w:szCs w:val="24"/>
          <w:vertAlign w:val="baseline"/>
        </w:rPr>
        <w:t xml:space="preserve"> </w:t>
      </w:r>
      <w:r w:rsidR="00927F0A">
        <w:rPr>
          <w:rFonts w:ascii="Arial" w:hAnsi="Arial" w:cs="Arial"/>
          <w:sz w:val="24"/>
          <w:szCs w:val="24"/>
          <w:vertAlign w:val="baseline"/>
        </w:rPr>
        <w:t>more information</w:t>
      </w:r>
      <w:r w:rsidR="003C0FEB">
        <w:rPr>
          <w:rFonts w:ascii="Arial" w:hAnsi="Arial" w:cs="Arial"/>
          <w:sz w:val="24"/>
          <w:szCs w:val="24"/>
          <w:vertAlign w:val="baseline"/>
        </w:rPr>
        <w:t>,</w:t>
      </w:r>
      <w:r w:rsidR="00927F0A">
        <w:rPr>
          <w:rFonts w:ascii="Arial" w:hAnsi="Arial" w:cs="Arial"/>
          <w:sz w:val="24"/>
          <w:szCs w:val="24"/>
          <w:vertAlign w:val="baseline"/>
        </w:rPr>
        <w:t xml:space="preserve"> including </w:t>
      </w:r>
      <w:r w:rsidR="00927F0A" w:rsidRPr="0076650E">
        <w:rPr>
          <w:rFonts w:ascii="Arial" w:hAnsi="Arial" w:cs="Arial"/>
          <w:sz w:val="24"/>
          <w:szCs w:val="24"/>
          <w:vertAlign w:val="baseline"/>
        </w:rPr>
        <w:t>panel reports</w:t>
      </w:r>
      <w:r w:rsidR="003C0FEB">
        <w:rPr>
          <w:rFonts w:ascii="Arial" w:hAnsi="Arial" w:cs="Arial"/>
          <w:sz w:val="24"/>
          <w:szCs w:val="24"/>
          <w:vertAlign w:val="baseline"/>
        </w:rPr>
        <w:t>,</w:t>
      </w:r>
      <w:r w:rsidR="00927F0A" w:rsidRPr="0076650E">
        <w:rPr>
          <w:rFonts w:ascii="Arial" w:hAnsi="Arial" w:cs="Arial"/>
          <w:sz w:val="24"/>
          <w:szCs w:val="24"/>
          <w:vertAlign w:val="baseline"/>
        </w:rPr>
        <w:t xml:space="preserve"> to </w:t>
      </w:r>
      <w:r w:rsidR="00927F0A">
        <w:rPr>
          <w:rFonts w:ascii="Arial" w:hAnsi="Arial" w:cs="Arial"/>
          <w:sz w:val="24"/>
          <w:szCs w:val="24"/>
          <w:vertAlign w:val="baseline"/>
        </w:rPr>
        <w:t>be made available to the public, t</w:t>
      </w:r>
      <w:r w:rsidR="00855477" w:rsidRPr="0076650E">
        <w:rPr>
          <w:rFonts w:ascii="Arial" w:hAnsi="Arial" w:cs="Arial"/>
          <w:sz w:val="24"/>
          <w:szCs w:val="24"/>
          <w:vertAlign w:val="baseline"/>
        </w:rPr>
        <w:t>he AIS does not support placing a full copy of an application on the Directorate’s website due to the potential sensitivity of some information an</w:t>
      </w:r>
      <w:r w:rsidR="00807048">
        <w:rPr>
          <w:rFonts w:ascii="Arial" w:hAnsi="Arial" w:cs="Arial"/>
          <w:sz w:val="24"/>
          <w:szCs w:val="24"/>
          <w:vertAlign w:val="baseline"/>
        </w:rPr>
        <w:t>d the possibility of commercial-in-</w:t>
      </w:r>
      <w:r w:rsidR="00855477" w:rsidRPr="0076650E">
        <w:rPr>
          <w:rFonts w:ascii="Arial" w:hAnsi="Arial" w:cs="Arial"/>
          <w:sz w:val="24"/>
          <w:szCs w:val="24"/>
          <w:vertAlign w:val="baseline"/>
        </w:rPr>
        <w:t>confidence material being included.</w:t>
      </w:r>
      <w:r w:rsidR="00807048" w:rsidRPr="00807048">
        <w:rPr>
          <w:rFonts w:ascii="Arial" w:hAnsi="Arial" w:cs="Arial"/>
          <w:sz w:val="24"/>
          <w:szCs w:val="24"/>
          <w:vertAlign w:val="baseline"/>
        </w:rPr>
        <w:t xml:space="preserve"> </w:t>
      </w:r>
      <w:r w:rsidR="00807048">
        <w:rPr>
          <w:rFonts w:ascii="Arial" w:hAnsi="Arial" w:cs="Arial"/>
          <w:sz w:val="24"/>
          <w:szCs w:val="24"/>
          <w:vertAlign w:val="baseline"/>
        </w:rPr>
        <w:t xml:space="preserve"> </w:t>
      </w:r>
      <w:r w:rsidR="00807048" w:rsidRPr="0076650E">
        <w:rPr>
          <w:rFonts w:ascii="Arial" w:hAnsi="Arial" w:cs="Arial"/>
          <w:sz w:val="24"/>
          <w:szCs w:val="24"/>
          <w:vertAlign w:val="baseline"/>
        </w:rPr>
        <w:t xml:space="preserve">It may </w:t>
      </w:r>
      <w:r w:rsidR="00807048">
        <w:rPr>
          <w:rFonts w:ascii="Arial" w:hAnsi="Arial" w:cs="Arial"/>
          <w:sz w:val="24"/>
          <w:szCs w:val="24"/>
          <w:vertAlign w:val="baseline"/>
        </w:rPr>
        <w:t xml:space="preserve">however, </w:t>
      </w:r>
      <w:r w:rsidR="00807048" w:rsidRPr="0076650E">
        <w:rPr>
          <w:rFonts w:ascii="Arial" w:hAnsi="Arial" w:cs="Arial"/>
          <w:sz w:val="24"/>
          <w:szCs w:val="24"/>
          <w:vertAlign w:val="baseline"/>
        </w:rPr>
        <w:t xml:space="preserve">be appropriate for schools to post their registration/re-registration panel report on their </w:t>
      </w:r>
      <w:r w:rsidR="00807048">
        <w:rPr>
          <w:rFonts w:ascii="Arial" w:hAnsi="Arial" w:cs="Arial"/>
          <w:sz w:val="24"/>
          <w:szCs w:val="24"/>
          <w:vertAlign w:val="baseline"/>
        </w:rPr>
        <w:t xml:space="preserve">own school </w:t>
      </w:r>
      <w:r w:rsidR="00807048" w:rsidRPr="0076650E">
        <w:rPr>
          <w:rFonts w:ascii="Arial" w:hAnsi="Arial" w:cs="Arial"/>
          <w:sz w:val="24"/>
          <w:szCs w:val="24"/>
          <w:vertAlign w:val="baseline"/>
        </w:rPr>
        <w:t xml:space="preserve">website, as is the practice with annual reports.  The ETD manual could be amended to this effect including the proviso that matters of high sensitivity or confidentiality, or pertaining to commercial-in-confidence issues, </w:t>
      </w:r>
      <w:r w:rsidR="00222AFA">
        <w:rPr>
          <w:rFonts w:ascii="Arial" w:hAnsi="Arial" w:cs="Arial"/>
          <w:sz w:val="24"/>
          <w:szCs w:val="24"/>
          <w:vertAlign w:val="baseline"/>
        </w:rPr>
        <w:t>are deemed to be omissible</w:t>
      </w:r>
      <w:r w:rsidR="00807048" w:rsidRPr="0076650E">
        <w:rPr>
          <w:rFonts w:ascii="Arial" w:hAnsi="Arial" w:cs="Arial"/>
          <w:sz w:val="24"/>
          <w:szCs w:val="24"/>
          <w:vertAlign w:val="baseline"/>
        </w:rPr>
        <w:t>.</w:t>
      </w:r>
      <w:r w:rsidR="000459ED">
        <w:rPr>
          <w:rFonts w:ascii="Arial" w:hAnsi="Arial" w:cs="Arial"/>
          <w:sz w:val="24"/>
          <w:szCs w:val="24"/>
          <w:vertAlign w:val="baseline"/>
        </w:rPr>
        <w:t xml:space="preserve"> </w:t>
      </w:r>
    </w:p>
    <w:p w:rsidR="009D5A8E" w:rsidRDefault="009D5A8E" w:rsidP="009D5A8E">
      <w:pPr>
        <w:rPr>
          <w:rFonts w:ascii="Arial" w:hAnsi="Arial" w:cs="Arial"/>
          <w:sz w:val="24"/>
          <w:szCs w:val="24"/>
          <w:vertAlign w:val="baseline"/>
        </w:rPr>
      </w:pPr>
      <w:r w:rsidRPr="0076650E">
        <w:rPr>
          <w:rFonts w:ascii="Arial" w:hAnsi="Arial" w:cs="Arial"/>
          <w:sz w:val="24"/>
          <w:szCs w:val="24"/>
          <w:vertAlign w:val="baseline"/>
        </w:rPr>
        <w:t>The CEO would like the manual to be amended so that they are formally consulted about applications from other non-gov</w:t>
      </w:r>
      <w:r w:rsidR="00807048">
        <w:rPr>
          <w:rFonts w:ascii="Arial" w:hAnsi="Arial" w:cs="Arial"/>
          <w:sz w:val="24"/>
          <w:szCs w:val="24"/>
          <w:vertAlign w:val="baseline"/>
        </w:rPr>
        <w:t>ernment</w:t>
      </w:r>
      <w:r w:rsidRPr="0076650E">
        <w:rPr>
          <w:rFonts w:ascii="Arial" w:hAnsi="Arial" w:cs="Arial"/>
          <w:sz w:val="24"/>
          <w:szCs w:val="24"/>
          <w:vertAlign w:val="baseline"/>
        </w:rPr>
        <w:t xml:space="preserve"> schools</w:t>
      </w:r>
      <w:r w:rsidR="00B83D07">
        <w:rPr>
          <w:rFonts w:ascii="Arial" w:hAnsi="Arial" w:cs="Arial"/>
          <w:sz w:val="24"/>
          <w:szCs w:val="24"/>
          <w:vertAlign w:val="baseline"/>
        </w:rPr>
        <w:t xml:space="preserve"> as has been the practice in the past</w:t>
      </w:r>
      <w:r w:rsidRPr="0076650E">
        <w:rPr>
          <w:rFonts w:ascii="Arial" w:hAnsi="Arial" w:cs="Arial"/>
          <w:sz w:val="24"/>
          <w:szCs w:val="24"/>
          <w:vertAlign w:val="baseline"/>
        </w:rPr>
        <w:t>.</w:t>
      </w:r>
      <w:r w:rsidR="0033116F" w:rsidRPr="0076650E">
        <w:rPr>
          <w:rFonts w:ascii="Arial" w:hAnsi="Arial" w:cs="Arial"/>
          <w:sz w:val="24"/>
          <w:szCs w:val="24"/>
          <w:vertAlign w:val="baseline"/>
        </w:rPr>
        <w:t xml:space="preserve"> </w:t>
      </w:r>
      <w:r w:rsidR="00222AFA">
        <w:rPr>
          <w:rFonts w:ascii="Arial" w:hAnsi="Arial" w:cs="Arial"/>
          <w:sz w:val="24"/>
          <w:szCs w:val="24"/>
          <w:vertAlign w:val="baseline"/>
        </w:rPr>
        <w:t>This is a valid point given</w:t>
      </w:r>
      <w:r w:rsidR="00F25558">
        <w:rPr>
          <w:rFonts w:ascii="Arial" w:hAnsi="Arial" w:cs="Arial"/>
          <w:sz w:val="24"/>
          <w:szCs w:val="24"/>
          <w:vertAlign w:val="baseline"/>
        </w:rPr>
        <w:t xml:space="preserve"> the establishment of a</w:t>
      </w:r>
      <w:r w:rsidR="002633AB">
        <w:rPr>
          <w:rFonts w:ascii="Arial" w:hAnsi="Arial" w:cs="Arial"/>
          <w:sz w:val="24"/>
          <w:szCs w:val="24"/>
          <w:vertAlign w:val="baseline"/>
        </w:rPr>
        <w:t>ny</w:t>
      </w:r>
      <w:r w:rsidR="00F25558">
        <w:rPr>
          <w:rFonts w:ascii="Arial" w:hAnsi="Arial" w:cs="Arial"/>
          <w:sz w:val="24"/>
          <w:szCs w:val="24"/>
          <w:vertAlign w:val="baseline"/>
        </w:rPr>
        <w:t xml:space="preserve"> new school in the ACT is a</w:t>
      </w:r>
      <w:r w:rsidR="002633AB">
        <w:rPr>
          <w:rFonts w:ascii="Arial" w:hAnsi="Arial" w:cs="Arial"/>
          <w:sz w:val="24"/>
          <w:szCs w:val="24"/>
          <w:vertAlign w:val="baseline"/>
        </w:rPr>
        <w:t xml:space="preserve"> highly</w:t>
      </w:r>
      <w:r w:rsidR="00F25558">
        <w:rPr>
          <w:rFonts w:ascii="Arial" w:hAnsi="Arial" w:cs="Arial"/>
          <w:sz w:val="24"/>
          <w:szCs w:val="24"/>
          <w:vertAlign w:val="baseline"/>
        </w:rPr>
        <w:t xml:space="preserve"> important issue for all education stakeholders. If</w:t>
      </w:r>
      <w:r w:rsidR="00B83D07">
        <w:rPr>
          <w:rFonts w:ascii="Arial" w:hAnsi="Arial" w:cs="Arial"/>
          <w:sz w:val="24"/>
          <w:szCs w:val="24"/>
          <w:vertAlign w:val="baseline"/>
        </w:rPr>
        <w:t xml:space="preserve"> </w:t>
      </w:r>
      <w:r w:rsidR="003F69B3" w:rsidRPr="0076650E">
        <w:rPr>
          <w:rFonts w:ascii="Arial" w:hAnsi="Arial" w:cs="Arial"/>
          <w:sz w:val="24"/>
          <w:szCs w:val="24"/>
          <w:vertAlign w:val="baseline"/>
        </w:rPr>
        <w:t xml:space="preserve">the </w:t>
      </w:r>
      <w:r w:rsidR="00B83D07">
        <w:rPr>
          <w:rFonts w:ascii="Arial" w:hAnsi="Arial" w:cs="Arial"/>
          <w:sz w:val="24"/>
          <w:szCs w:val="24"/>
          <w:vertAlign w:val="baseline"/>
        </w:rPr>
        <w:t>peak</w:t>
      </w:r>
      <w:r w:rsidR="00F25558">
        <w:rPr>
          <w:rFonts w:ascii="Arial" w:hAnsi="Arial" w:cs="Arial"/>
          <w:sz w:val="24"/>
          <w:szCs w:val="24"/>
          <w:vertAlign w:val="baseline"/>
        </w:rPr>
        <w:t xml:space="preserve"> education</w:t>
      </w:r>
      <w:r w:rsidR="00B83D07">
        <w:rPr>
          <w:rFonts w:ascii="Arial" w:hAnsi="Arial" w:cs="Arial"/>
          <w:sz w:val="24"/>
          <w:szCs w:val="24"/>
          <w:vertAlign w:val="baseline"/>
        </w:rPr>
        <w:t xml:space="preserve"> bodies - the </w:t>
      </w:r>
      <w:r w:rsidR="003F69B3" w:rsidRPr="0076650E">
        <w:rPr>
          <w:rFonts w:ascii="Arial" w:hAnsi="Arial" w:cs="Arial"/>
          <w:sz w:val="24"/>
          <w:szCs w:val="24"/>
          <w:vertAlign w:val="baseline"/>
        </w:rPr>
        <w:t>CEO</w:t>
      </w:r>
      <w:r w:rsidR="00B83D07">
        <w:rPr>
          <w:rFonts w:ascii="Arial" w:hAnsi="Arial" w:cs="Arial"/>
          <w:sz w:val="24"/>
          <w:szCs w:val="24"/>
          <w:vertAlign w:val="baseline"/>
        </w:rPr>
        <w:t>, AIS, GSEC, NGSEC – were all</w:t>
      </w:r>
      <w:r w:rsidR="003F69B3" w:rsidRPr="0076650E">
        <w:rPr>
          <w:rFonts w:ascii="Arial" w:hAnsi="Arial" w:cs="Arial"/>
          <w:sz w:val="24"/>
          <w:szCs w:val="24"/>
          <w:vertAlign w:val="baseline"/>
        </w:rPr>
        <w:t xml:space="preserve"> formally advised about </w:t>
      </w:r>
      <w:r w:rsidR="0033116F" w:rsidRPr="0076650E">
        <w:rPr>
          <w:rFonts w:ascii="Arial" w:hAnsi="Arial" w:cs="Arial"/>
          <w:sz w:val="24"/>
          <w:szCs w:val="24"/>
          <w:vertAlign w:val="baseline"/>
        </w:rPr>
        <w:t>an application</w:t>
      </w:r>
      <w:r w:rsidR="003F69B3" w:rsidRPr="0076650E">
        <w:rPr>
          <w:rFonts w:ascii="Arial" w:hAnsi="Arial" w:cs="Arial"/>
          <w:sz w:val="24"/>
          <w:szCs w:val="24"/>
          <w:vertAlign w:val="baseline"/>
        </w:rPr>
        <w:t xml:space="preserve"> for </w:t>
      </w:r>
      <w:r w:rsidR="00B83D07">
        <w:rPr>
          <w:rFonts w:ascii="Arial" w:hAnsi="Arial" w:cs="Arial"/>
          <w:sz w:val="24"/>
          <w:szCs w:val="24"/>
          <w:vertAlign w:val="baseline"/>
        </w:rPr>
        <w:t xml:space="preserve">a </w:t>
      </w:r>
      <w:r w:rsidR="003F69B3" w:rsidRPr="0076650E">
        <w:rPr>
          <w:rFonts w:ascii="Arial" w:hAnsi="Arial" w:cs="Arial"/>
          <w:sz w:val="24"/>
          <w:szCs w:val="24"/>
          <w:vertAlign w:val="baseline"/>
        </w:rPr>
        <w:t>new non-gov</w:t>
      </w:r>
      <w:r w:rsidR="00807048">
        <w:rPr>
          <w:rFonts w:ascii="Arial" w:hAnsi="Arial" w:cs="Arial"/>
          <w:sz w:val="24"/>
          <w:szCs w:val="24"/>
          <w:vertAlign w:val="baseline"/>
        </w:rPr>
        <w:t>ernment</w:t>
      </w:r>
      <w:r w:rsidR="00B83D07">
        <w:rPr>
          <w:rFonts w:ascii="Arial" w:hAnsi="Arial" w:cs="Arial"/>
          <w:sz w:val="24"/>
          <w:szCs w:val="24"/>
          <w:vertAlign w:val="baseline"/>
        </w:rPr>
        <w:t xml:space="preserve"> school, as a matter of course, each will have</w:t>
      </w:r>
      <w:r w:rsidR="003F69B3" w:rsidRPr="0076650E">
        <w:rPr>
          <w:rFonts w:ascii="Arial" w:hAnsi="Arial" w:cs="Arial"/>
          <w:sz w:val="24"/>
          <w:szCs w:val="24"/>
          <w:vertAlign w:val="baseline"/>
        </w:rPr>
        <w:t xml:space="preserve"> </w:t>
      </w:r>
      <w:r w:rsidR="0033116F" w:rsidRPr="0076650E">
        <w:rPr>
          <w:rFonts w:ascii="Arial" w:hAnsi="Arial" w:cs="Arial"/>
          <w:sz w:val="24"/>
          <w:szCs w:val="24"/>
          <w:vertAlign w:val="baseline"/>
        </w:rPr>
        <w:t xml:space="preserve">the opportunity to seek further </w:t>
      </w:r>
      <w:r w:rsidR="0033116F" w:rsidRPr="0076650E">
        <w:rPr>
          <w:rFonts w:ascii="Arial" w:hAnsi="Arial" w:cs="Arial"/>
          <w:sz w:val="24"/>
          <w:szCs w:val="24"/>
          <w:vertAlign w:val="baseline"/>
        </w:rPr>
        <w:lastRenderedPageBreak/>
        <w:t>information</w:t>
      </w:r>
      <w:r w:rsidR="00F25558">
        <w:rPr>
          <w:rFonts w:ascii="Arial" w:hAnsi="Arial" w:cs="Arial"/>
          <w:sz w:val="24"/>
          <w:szCs w:val="24"/>
          <w:vertAlign w:val="baseline"/>
        </w:rPr>
        <w:t>, consult with their constituents,</w:t>
      </w:r>
      <w:r w:rsidR="0033116F" w:rsidRPr="0076650E">
        <w:rPr>
          <w:rFonts w:ascii="Arial" w:hAnsi="Arial" w:cs="Arial"/>
          <w:sz w:val="24"/>
          <w:szCs w:val="24"/>
          <w:vertAlign w:val="baseline"/>
        </w:rPr>
        <w:t xml:space="preserve"> and make a considered response</w:t>
      </w:r>
      <w:r w:rsidR="00F25558">
        <w:rPr>
          <w:rFonts w:ascii="Arial" w:hAnsi="Arial" w:cs="Arial"/>
          <w:sz w:val="24"/>
          <w:szCs w:val="24"/>
          <w:vertAlign w:val="baseline"/>
        </w:rPr>
        <w:t>, and, if needed, seek a formal consultation meeting with representatives of ETD</w:t>
      </w:r>
      <w:r w:rsidR="0033116F" w:rsidRPr="0076650E">
        <w:rPr>
          <w:rFonts w:ascii="Arial" w:hAnsi="Arial" w:cs="Arial"/>
          <w:sz w:val="24"/>
          <w:szCs w:val="24"/>
          <w:vertAlign w:val="baseline"/>
        </w:rPr>
        <w:t>.</w:t>
      </w:r>
      <w:r w:rsidR="003F69B3" w:rsidRPr="0076650E">
        <w:rPr>
          <w:rFonts w:ascii="Arial" w:hAnsi="Arial" w:cs="Arial"/>
          <w:sz w:val="24"/>
          <w:szCs w:val="24"/>
          <w:vertAlign w:val="baseline"/>
        </w:rPr>
        <w:t xml:space="preserve"> </w:t>
      </w:r>
    </w:p>
    <w:p w:rsidR="00CA48D2" w:rsidRPr="00CA48D2" w:rsidRDefault="00CA48D2" w:rsidP="009D5A8E">
      <w:pPr>
        <w:rPr>
          <w:sz w:val="22"/>
          <w:szCs w:val="22"/>
          <w:vertAlign w:val="baseline"/>
        </w:rPr>
      </w:pPr>
    </w:p>
    <w:p w:rsidR="00FD6307" w:rsidRPr="0076650E" w:rsidRDefault="00FD6307"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t>Panels</w:t>
      </w:r>
    </w:p>
    <w:p w:rsidR="0091620E" w:rsidRDefault="001A7BD4">
      <w:pPr>
        <w:rPr>
          <w:rFonts w:ascii="Arial" w:hAnsi="Arial" w:cs="Arial"/>
          <w:sz w:val="24"/>
          <w:szCs w:val="24"/>
          <w:vertAlign w:val="baseline"/>
        </w:rPr>
      </w:pPr>
      <w:r w:rsidRPr="0076650E">
        <w:rPr>
          <w:rFonts w:ascii="Arial" w:hAnsi="Arial" w:cs="Arial"/>
          <w:sz w:val="24"/>
          <w:szCs w:val="24"/>
          <w:vertAlign w:val="baseline"/>
        </w:rPr>
        <w:t xml:space="preserve">While </w:t>
      </w:r>
      <w:r w:rsidR="00AC507C" w:rsidRPr="0076650E">
        <w:rPr>
          <w:rFonts w:ascii="Arial" w:hAnsi="Arial" w:cs="Arial"/>
          <w:sz w:val="24"/>
          <w:szCs w:val="24"/>
          <w:vertAlign w:val="baseline"/>
        </w:rPr>
        <w:t>the</w:t>
      </w:r>
      <w:r w:rsidRPr="0076650E">
        <w:rPr>
          <w:rFonts w:ascii="Arial" w:hAnsi="Arial" w:cs="Arial"/>
          <w:sz w:val="24"/>
          <w:szCs w:val="24"/>
          <w:vertAlign w:val="baseline"/>
        </w:rPr>
        <w:t xml:space="preserve"> majority of submissions support </w:t>
      </w:r>
      <w:r w:rsidR="00AC507C" w:rsidRPr="0076650E">
        <w:rPr>
          <w:rFonts w:ascii="Arial" w:hAnsi="Arial" w:cs="Arial"/>
          <w:sz w:val="24"/>
          <w:szCs w:val="24"/>
          <w:vertAlign w:val="baseline"/>
        </w:rPr>
        <w:t>the role, thoroughness and value of panels, a significant number</w:t>
      </w:r>
      <w:r w:rsidRPr="0076650E">
        <w:rPr>
          <w:rFonts w:ascii="Arial" w:hAnsi="Arial" w:cs="Arial"/>
          <w:sz w:val="24"/>
          <w:szCs w:val="24"/>
          <w:vertAlign w:val="baseline"/>
        </w:rPr>
        <w:t xml:space="preserve"> </w:t>
      </w:r>
      <w:r w:rsidR="00AC507C" w:rsidRPr="0076650E">
        <w:rPr>
          <w:rFonts w:ascii="Arial" w:hAnsi="Arial" w:cs="Arial"/>
          <w:sz w:val="24"/>
          <w:szCs w:val="24"/>
          <w:vertAlign w:val="baseline"/>
        </w:rPr>
        <w:t>are of the view that they must have a broadly representative (balanced) membership, independent of the provider proposing or seeking registration of the new school</w:t>
      </w:r>
      <w:r w:rsidR="00F25558">
        <w:rPr>
          <w:rFonts w:ascii="Arial" w:hAnsi="Arial" w:cs="Arial"/>
          <w:sz w:val="24"/>
          <w:szCs w:val="24"/>
          <w:vertAlign w:val="baseline"/>
        </w:rPr>
        <w:t>,</w:t>
      </w:r>
      <w:r w:rsidR="00AC507C" w:rsidRPr="0076650E">
        <w:rPr>
          <w:rFonts w:ascii="Arial" w:hAnsi="Arial" w:cs="Arial"/>
          <w:sz w:val="24"/>
          <w:szCs w:val="24"/>
          <w:vertAlign w:val="baseline"/>
        </w:rPr>
        <w:t xml:space="preserve"> and free of any conflict of interest. </w:t>
      </w:r>
    </w:p>
    <w:p w:rsidR="00FD6307" w:rsidRPr="0076650E" w:rsidRDefault="008A2019">
      <w:pPr>
        <w:rPr>
          <w:rFonts w:ascii="Arial" w:hAnsi="Arial" w:cs="Arial"/>
          <w:sz w:val="24"/>
          <w:szCs w:val="24"/>
          <w:vertAlign w:val="baseline"/>
        </w:rPr>
      </w:pPr>
      <w:r w:rsidRPr="0076650E">
        <w:rPr>
          <w:rFonts w:ascii="Arial" w:hAnsi="Arial" w:cs="Arial"/>
          <w:sz w:val="24"/>
          <w:szCs w:val="24"/>
          <w:vertAlign w:val="baseline"/>
        </w:rPr>
        <w:t>Two</w:t>
      </w:r>
      <w:r w:rsidR="002E7225" w:rsidRPr="0076650E">
        <w:rPr>
          <w:rFonts w:ascii="Arial" w:hAnsi="Arial" w:cs="Arial"/>
          <w:sz w:val="24"/>
          <w:szCs w:val="24"/>
          <w:vertAlign w:val="baseline"/>
        </w:rPr>
        <w:t xml:space="preserve"> submission</w:t>
      </w:r>
      <w:r w:rsidRPr="0076650E">
        <w:rPr>
          <w:rFonts w:ascii="Arial" w:hAnsi="Arial" w:cs="Arial"/>
          <w:sz w:val="24"/>
          <w:szCs w:val="24"/>
          <w:vertAlign w:val="baseline"/>
        </w:rPr>
        <w:t>s</w:t>
      </w:r>
      <w:r w:rsidR="002E7225" w:rsidRPr="0076650E">
        <w:rPr>
          <w:rFonts w:ascii="Arial" w:hAnsi="Arial" w:cs="Arial"/>
          <w:sz w:val="24"/>
          <w:szCs w:val="24"/>
          <w:vertAlign w:val="baseline"/>
        </w:rPr>
        <w:t xml:space="preserve"> expressed concern that there was the potential for inconsistency in the deliberations from one panel to another given the membership of panels was not constant.</w:t>
      </w:r>
      <w:r w:rsidRPr="0076650E">
        <w:rPr>
          <w:rFonts w:ascii="Arial" w:hAnsi="Arial" w:cs="Arial"/>
          <w:sz w:val="24"/>
          <w:szCs w:val="24"/>
          <w:vertAlign w:val="baseline"/>
        </w:rPr>
        <w:t xml:space="preserve">  SOS believe</w:t>
      </w:r>
      <w:r w:rsidR="002633AB">
        <w:rPr>
          <w:rFonts w:ascii="Arial" w:hAnsi="Arial" w:cs="Arial"/>
          <w:sz w:val="24"/>
          <w:szCs w:val="24"/>
          <w:vertAlign w:val="baseline"/>
        </w:rPr>
        <w:t>s</w:t>
      </w:r>
      <w:r w:rsidRPr="0076650E">
        <w:rPr>
          <w:rFonts w:ascii="Arial" w:hAnsi="Arial" w:cs="Arial"/>
          <w:sz w:val="24"/>
          <w:szCs w:val="24"/>
          <w:vertAlign w:val="baseline"/>
        </w:rPr>
        <w:t xml:space="preserve"> that without specified standards for compliance with policies, guidelines etc, there is </w:t>
      </w:r>
      <w:r w:rsidR="00222AFA">
        <w:rPr>
          <w:rFonts w:ascii="Arial" w:hAnsi="Arial" w:cs="Arial"/>
          <w:sz w:val="24"/>
          <w:szCs w:val="24"/>
          <w:vertAlign w:val="baseline"/>
        </w:rPr>
        <w:t xml:space="preserve">also </w:t>
      </w:r>
      <w:r w:rsidRPr="0076650E">
        <w:rPr>
          <w:rFonts w:ascii="Arial" w:hAnsi="Arial" w:cs="Arial"/>
          <w:sz w:val="24"/>
          <w:szCs w:val="24"/>
          <w:vertAlign w:val="baseline"/>
        </w:rPr>
        <w:t xml:space="preserve">the potential for different panels to apply different standards. </w:t>
      </w:r>
      <w:r w:rsidR="0091620E">
        <w:rPr>
          <w:rFonts w:ascii="Arial" w:hAnsi="Arial" w:cs="Arial"/>
          <w:sz w:val="24"/>
          <w:szCs w:val="24"/>
          <w:vertAlign w:val="baseline"/>
        </w:rPr>
        <w:t>To address these potential issues, i</w:t>
      </w:r>
      <w:r w:rsidR="00534B6F">
        <w:rPr>
          <w:rFonts w:ascii="Arial" w:hAnsi="Arial" w:cs="Arial"/>
          <w:sz w:val="24"/>
          <w:szCs w:val="24"/>
          <w:vertAlign w:val="baseline"/>
        </w:rPr>
        <w:t>t may be timely for the ETD to review the checklists for registration panels to</w:t>
      </w:r>
      <w:r w:rsidR="0091620E">
        <w:rPr>
          <w:rFonts w:ascii="Arial" w:hAnsi="Arial" w:cs="Arial"/>
          <w:sz w:val="24"/>
          <w:szCs w:val="24"/>
          <w:vertAlign w:val="baseline"/>
        </w:rPr>
        <w:t xml:space="preserve"> ensure they are all quite explicit and none are open to interpretation.</w:t>
      </w:r>
    </w:p>
    <w:p w:rsidR="00AC507C" w:rsidRPr="0076650E" w:rsidRDefault="002633AB">
      <w:pPr>
        <w:rPr>
          <w:rFonts w:ascii="Arial" w:hAnsi="Arial" w:cs="Arial"/>
          <w:sz w:val="24"/>
          <w:szCs w:val="24"/>
          <w:vertAlign w:val="baseline"/>
        </w:rPr>
      </w:pPr>
      <w:r>
        <w:rPr>
          <w:rFonts w:ascii="Arial" w:hAnsi="Arial" w:cs="Arial"/>
          <w:sz w:val="24"/>
          <w:szCs w:val="24"/>
          <w:vertAlign w:val="baseline"/>
        </w:rPr>
        <w:t xml:space="preserve">Conversely, </w:t>
      </w:r>
      <w:r w:rsidR="002C4FE6">
        <w:rPr>
          <w:rFonts w:ascii="Arial" w:hAnsi="Arial" w:cs="Arial"/>
          <w:sz w:val="24"/>
          <w:szCs w:val="24"/>
          <w:vertAlign w:val="baseline"/>
        </w:rPr>
        <w:t>CSA</w:t>
      </w:r>
      <w:r w:rsidR="00AC507C" w:rsidRPr="0076650E">
        <w:rPr>
          <w:rFonts w:ascii="Arial" w:hAnsi="Arial" w:cs="Arial"/>
          <w:sz w:val="24"/>
          <w:szCs w:val="24"/>
          <w:vertAlign w:val="baseline"/>
        </w:rPr>
        <w:t xml:space="preserve"> (supported by </w:t>
      </w:r>
      <w:r w:rsidR="002C4FE6">
        <w:rPr>
          <w:rFonts w:ascii="Arial" w:hAnsi="Arial" w:cs="Arial"/>
          <w:sz w:val="24"/>
          <w:szCs w:val="24"/>
          <w:vertAlign w:val="baseline"/>
        </w:rPr>
        <w:t>BCC and</w:t>
      </w:r>
      <w:r w:rsidR="00AC507C" w:rsidRPr="0076650E">
        <w:rPr>
          <w:rFonts w:ascii="Arial" w:hAnsi="Arial" w:cs="Arial"/>
          <w:sz w:val="24"/>
          <w:szCs w:val="24"/>
          <w:vertAlign w:val="baseline"/>
        </w:rPr>
        <w:t xml:space="preserve"> </w:t>
      </w:r>
      <w:r w:rsidR="002C4FE6">
        <w:rPr>
          <w:rFonts w:ascii="Arial" w:hAnsi="Arial" w:cs="Arial"/>
          <w:sz w:val="24"/>
          <w:szCs w:val="24"/>
          <w:vertAlign w:val="baseline"/>
        </w:rPr>
        <w:t>ASA</w:t>
      </w:r>
      <w:r w:rsidR="00AC507C" w:rsidRPr="0076650E">
        <w:rPr>
          <w:rFonts w:ascii="Arial" w:hAnsi="Arial" w:cs="Arial"/>
          <w:sz w:val="24"/>
          <w:szCs w:val="24"/>
          <w:vertAlign w:val="baseline"/>
        </w:rPr>
        <w:t>) are of the view that consideration should be given to expanding opportunities for ‘self-regulation’</w:t>
      </w:r>
      <w:r>
        <w:rPr>
          <w:rFonts w:ascii="Arial" w:hAnsi="Arial" w:cs="Arial"/>
          <w:sz w:val="24"/>
          <w:szCs w:val="24"/>
          <w:vertAlign w:val="baseline"/>
        </w:rPr>
        <w:t xml:space="preserve"> within these processes.</w:t>
      </w:r>
    </w:p>
    <w:p w:rsidR="004B5A63" w:rsidRPr="002C4FE6" w:rsidRDefault="004B5A63" w:rsidP="004B5A63">
      <w:pPr>
        <w:rPr>
          <w:rFonts w:ascii="Arial" w:hAnsi="Arial" w:cs="Arial"/>
          <w:sz w:val="24"/>
          <w:szCs w:val="24"/>
          <w:vertAlign w:val="baseline"/>
        </w:rPr>
      </w:pPr>
      <w:r w:rsidRPr="002C4FE6">
        <w:rPr>
          <w:rFonts w:ascii="Arial" w:hAnsi="Arial" w:cs="Arial"/>
          <w:sz w:val="24"/>
          <w:szCs w:val="24"/>
          <w:vertAlign w:val="baseline"/>
        </w:rPr>
        <w:t xml:space="preserve">Given the support expressed </w:t>
      </w:r>
      <w:r>
        <w:rPr>
          <w:rFonts w:ascii="Arial" w:hAnsi="Arial" w:cs="Arial"/>
          <w:sz w:val="24"/>
          <w:szCs w:val="24"/>
          <w:vertAlign w:val="baseline"/>
        </w:rPr>
        <w:t xml:space="preserve">through the majority of the submissions </w:t>
      </w:r>
      <w:r w:rsidRPr="002C4FE6">
        <w:rPr>
          <w:rFonts w:ascii="Arial" w:hAnsi="Arial" w:cs="Arial"/>
          <w:sz w:val="24"/>
          <w:szCs w:val="24"/>
          <w:vertAlign w:val="baseline"/>
        </w:rPr>
        <w:t>for the panel process, (and the self-regulatory nature of the CEO’s re-registration process), as long as the procedures undertaken by panels are</w:t>
      </w:r>
      <w:r>
        <w:rPr>
          <w:rFonts w:ascii="Arial" w:hAnsi="Arial" w:cs="Arial"/>
          <w:sz w:val="24"/>
          <w:szCs w:val="24"/>
          <w:vertAlign w:val="baseline"/>
        </w:rPr>
        <w:t>:</w:t>
      </w:r>
      <w:r w:rsidRPr="002C4FE6">
        <w:rPr>
          <w:rFonts w:ascii="Arial" w:hAnsi="Arial" w:cs="Arial"/>
          <w:sz w:val="24"/>
          <w:szCs w:val="24"/>
          <w:vertAlign w:val="baseline"/>
        </w:rPr>
        <w:t xml:space="preserve"> transparent and their findings are evidence-based and able</w:t>
      </w:r>
      <w:r>
        <w:rPr>
          <w:rFonts w:ascii="Arial" w:hAnsi="Arial" w:cs="Arial"/>
          <w:sz w:val="24"/>
          <w:szCs w:val="24"/>
          <w:vertAlign w:val="baseline"/>
        </w:rPr>
        <w:t xml:space="preserve"> to be validated;</w:t>
      </w:r>
      <w:r w:rsidRPr="002C4FE6">
        <w:rPr>
          <w:rFonts w:ascii="Arial" w:hAnsi="Arial" w:cs="Arial"/>
          <w:sz w:val="24"/>
          <w:szCs w:val="24"/>
          <w:vertAlign w:val="baseline"/>
        </w:rPr>
        <w:t xml:space="preserve"> there is no over-representation of the school se</w:t>
      </w:r>
      <w:r w:rsidR="00AA6E16">
        <w:rPr>
          <w:rFonts w:ascii="Arial" w:hAnsi="Arial" w:cs="Arial"/>
          <w:sz w:val="24"/>
          <w:szCs w:val="24"/>
          <w:vertAlign w:val="baseline"/>
        </w:rPr>
        <w:t>ctor or religious body involved; and,</w:t>
      </w:r>
      <w:r w:rsidRPr="002C4FE6">
        <w:rPr>
          <w:rFonts w:ascii="Arial" w:hAnsi="Arial" w:cs="Arial"/>
          <w:sz w:val="24"/>
          <w:szCs w:val="24"/>
          <w:vertAlign w:val="baseline"/>
        </w:rPr>
        <w:t xml:space="preserve"> the chair of the panel is independent </w:t>
      </w:r>
      <w:r>
        <w:rPr>
          <w:rFonts w:ascii="Arial" w:hAnsi="Arial" w:cs="Arial"/>
          <w:sz w:val="24"/>
          <w:szCs w:val="24"/>
          <w:vertAlign w:val="baseline"/>
        </w:rPr>
        <w:t xml:space="preserve">and has no conflict of interest, </w:t>
      </w:r>
      <w:r w:rsidRPr="002C4FE6">
        <w:rPr>
          <w:rFonts w:ascii="Arial" w:hAnsi="Arial" w:cs="Arial"/>
          <w:sz w:val="24"/>
          <w:szCs w:val="24"/>
          <w:vertAlign w:val="baseline"/>
        </w:rPr>
        <w:t xml:space="preserve">the composition of a panel should not need to have any further specific requirements placed on it. These conditions </w:t>
      </w:r>
      <w:r>
        <w:rPr>
          <w:rFonts w:ascii="Arial" w:hAnsi="Arial" w:cs="Arial"/>
          <w:sz w:val="24"/>
          <w:szCs w:val="24"/>
          <w:vertAlign w:val="baseline"/>
        </w:rPr>
        <w:t>could</w:t>
      </w:r>
      <w:r w:rsidRPr="002C4FE6">
        <w:rPr>
          <w:rFonts w:ascii="Arial" w:hAnsi="Arial" w:cs="Arial"/>
          <w:sz w:val="24"/>
          <w:szCs w:val="24"/>
          <w:vertAlign w:val="baseline"/>
        </w:rPr>
        <w:t xml:space="preserve"> also apply to panels considering proposals for additional Catholic systemic schools or additional levels or campuses for existing systemic schools.</w:t>
      </w:r>
      <w:r>
        <w:rPr>
          <w:rFonts w:ascii="Arial" w:hAnsi="Arial" w:cs="Arial"/>
          <w:sz w:val="24"/>
          <w:szCs w:val="24"/>
          <w:vertAlign w:val="baseline"/>
        </w:rPr>
        <w:t xml:space="preserve"> It would be appropriate for these issues to be clarified in the ETD manual.</w:t>
      </w:r>
    </w:p>
    <w:p w:rsidR="00855477" w:rsidRDefault="00855477">
      <w:pPr>
        <w:rPr>
          <w:rFonts w:ascii="Arial" w:hAnsi="Arial" w:cs="Arial"/>
          <w:sz w:val="24"/>
          <w:szCs w:val="24"/>
          <w:vertAlign w:val="baseline"/>
        </w:rPr>
      </w:pPr>
      <w:r w:rsidRPr="0076650E">
        <w:rPr>
          <w:rFonts w:ascii="Arial" w:hAnsi="Arial" w:cs="Arial"/>
          <w:sz w:val="24"/>
          <w:szCs w:val="24"/>
          <w:vertAlign w:val="baseline"/>
        </w:rPr>
        <w:t>The AIS suppor</w:t>
      </w:r>
      <w:r w:rsidR="0033116F" w:rsidRPr="0076650E">
        <w:rPr>
          <w:rFonts w:ascii="Arial" w:hAnsi="Arial" w:cs="Arial"/>
          <w:sz w:val="24"/>
          <w:szCs w:val="24"/>
          <w:vertAlign w:val="baseline"/>
        </w:rPr>
        <w:t>t</w:t>
      </w:r>
      <w:r w:rsidR="003F69B3" w:rsidRPr="0076650E">
        <w:rPr>
          <w:rFonts w:ascii="Arial" w:hAnsi="Arial" w:cs="Arial"/>
          <w:sz w:val="24"/>
          <w:szCs w:val="24"/>
          <w:vertAlign w:val="baseline"/>
        </w:rPr>
        <w:t>s</w:t>
      </w:r>
      <w:r w:rsidRPr="0076650E">
        <w:rPr>
          <w:rFonts w:ascii="Arial" w:hAnsi="Arial" w:cs="Arial"/>
          <w:sz w:val="24"/>
          <w:szCs w:val="24"/>
          <w:vertAlign w:val="baseline"/>
        </w:rPr>
        <w:t xml:space="preserve"> the concept of a</w:t>
      </w:r>
      <w:r w:rsidR="004B5A63">
        <w:rPr>
          <w:rFonts w:ascii="Arial" w:hAnsi="Arial" w:cs="Arial"/>
          <w:sz w:val="24"/>
          <w:szCs w:val="24"/>
          <w:vertAlign w:val="baseline"/>
        </w:rPr>
        <w:t>n additional</w:t>
      </w:r>
      <w:r w:rsidRPr="0076650E">
        <w:rPr>
          <w:rFonts w:ascii="Arial" w:hAnsi="Arial" w:cs="Arial"/>
          <w:sz w:val="24"/>
          <w:szCs w:val="24"/>
          <w:vertAlign w:val="baseline"/>
        </w:rPr>
        <w:t xml:space="preserve"> panel to assist the Minister (after the 60 day consultation process)</w:t>
      </w:r>
      <w:r w:rsidR="004B5A63">
        <w:rPr>
          <w:rFonts w:ascii="Arial" w:hAnsi="Arial" w:cs="Arial"/>
          <w:sz w:val="24"/>
          <w:szCs w:val="24"/>
          <w:vertAlign w:val="baseline"/>
        </w:rPr>
        <w:t>,</w:t>
      </w:r>
      <w:r w:rsidRPr="0076650E">
        <w:rPr>
          <w:rFonts w:ascii="Arial" w:hAnsi="Arial" w:cs="Arial"/>
          <w:sz w:val="24"/>
          <w:szCs w:val="24"/>
          <w:vertAlign w:val="baseline"/>
        </w:rPr>
        <w:t xml:space="preserve"> to consider </w:t>
      </w:r>
      <w:r w:rsidR="00192A05">
        <w:rPr>
          <w:rFonts w:ascii="Arial" w:hAnsi="Arial" w:cs="Arial"/>
          <w:sz w:val="24"/>
          <w:szCs w:val="24"/>
          <w:vertAlign w:val="baseline"/>
        </w:rPr>
        <w:t>the application in light of the community comment received</w:t>
      </w:r>
      <w:r w:rsidR="00D518EB">
        <w:rPr>
          <w:rFonts w:ascii="Arial" w:hAnsi="Arial" w:cs="Arial"/>
          <w:sz w:val="24"/>
          <w:szCs w:val="24"/>
          <w:vertAlign w:val="baseline"/>
        </w:rPr>
        <w:t>,</w:t>
      </w:r>
      <w:r w:rsidR="00192A05">
        <w:rPr>
          <w:rFonts w:ascii="Arial" w:hAnsi="Arial" w:cs="Arial"/>
          <w:sz w:val="24"/>
          <w:szCs w:val="24"/>
          <w:vertAlign w:val="baseline"/>
        </w:rPr>
        <w:t xml:space="preserve"> and </w:t>
      </w:r>
      <w:r w:rsidR="00D518EB">
        <w:rPr>
          <w:rFonts w:ascii="Arial" w:hAnsi="Arial" w:cs="Arial"/>
          <w:sz w:val="24"/>
          <w:szCs w:val="24"/>
          <w:vertAlign w:val="baseline"/>
        </w:rPr>
        <w:t xml:space="preserve">to </w:t>
      </w:r>
      <w:r w:rsidR="00192A05">
        <w:rPr>
          <w:rFonts w:ascii="Arial" w:hAnsi="Arial" w:cs="Arial"/>
          <w:sz w:val="24"/>
          <w:szCs w:val="24"/>
          <w:vertAlign w:val="baseline"/>
        </w:rPr>
        <w:t xml:space="preserve">provide advice to the Minister to assist </w:t>
      </w:r>
      <w:r w:rsidR="00D518EB">
        <w:rPr>
          <w:rFonts w:ascii="Arial" w:hAnsi="Arial" w:cs="Arial"/>
          <w:sz w:val="24"/>
          <w:szCs w:val="24"/>
          <w:vertAlign w:val="baseline"/>
        </w:rPr>
        <w:t xml:space="preserve">her </w:t>
      </w:r>
      <w:r w:rsidR="00192A05">
        <w:rPr>
          <w:rFonts w:ascii="Arial" w:hAnsi="Arial" w:cs="Arial"/>
          <w:sz w:val="24"/>
          <w:szCs w:val="24"/>
          <w:vertAlign w:val="baseline"/>
        </w:rPr>
        <w:t xml:space="preserve">decision-making. </w:t>
      </w:r>
      <w:r w:rsidR="00AA6E16">
        <w:rPr>
          <w:rFonts w:ascii="Arial" w:hAnsi="Arial" w:cs="Arial"/>
          <w:sz w:val="24"/>
          <w:szCs w:val="24"/>
          <w:vertAlign w:val="baseline"/>
        </w:rPr>
        <w:t xml:space="preserve">However </w:t>
      </w:r>
      <w:r w:rsidR="00D518EB">
        <w:rPr>
          <w:rFonts w:ascii="Arial" w:hAnsi="Arial" w:cs="Arial"/>
          <w:sz w:val="24"/>
          <w:szCs w:val="24"/>
          <w:vertAlign w:val="baseline"/>
        </w:rPr>
        <w:t xml:space="preserve"> the</w:t>
      </w:r>
      <w:r w:rsidR="004B5A63">
        <w:rPr>
          <w:rFonts w:ascii="Arial" w:hAnsi="Arial" w:cs="Arial"/>
          <w:sz w:val="24"/>
          <w:szCs w:val="24"/>
          <w:vertAlign w:val="baseline"/>
        </w:rPr>
        <w:t xml:space="preserve"> AIS</w:t>
      </w:r>
      <w:r w:rsidR="00D518EB">
        <w:rPr>
          <w:rFonts w:ascii="Arial" w:hAnsi="Arial" w:cs="Arial"/>
          <w:sz w:val="24"/>
          <w:szCs w:val="24"/>
          <w:vertAlign w:val="baseline"/>
        </w:rPr>
        <w:t xml:space="preserve"> </w:t>
      </w:r>
      <w:r w:rsidR="00AA6E16">
        <w:rPr>
          <w:rFonts w:ascii="Arial" w:hAnsi="Arial" w:cs="Arial"/>
          <w:sz w:val="24"/>
          <w:szCs w:val="24"/>
          <w:vertAlign w:val="baseline"/>
        </w:rPr>
        <w:t>also</w:t>
      </w:r>
      <w:r w:rsidR="004B5A63">
        <w:rPr>
          <w:rFonts w:ascii="Arial" w:hAnsi="Arial" w:cs="Arial"/>
          <w:sz w:val="24"/>
          <w:szCs w:val="24"/>
          <w:vertAlign w:val="baseline"/>
        </w:rPr>
        <w:t xml:space="preserve"> </w:t>
      </w:r>
      <w:r w:rsidR="00D518EB">
        <w:rPr>
          <w:rFonts w:ascii="Arial" w:hAnsi="Arial" w:cs="Arial"/>
          <w:sz w:val="24"/>
          <w:szCs w:val="24"/>
          <w:vertAlign w:val="baseline"/>
        </w:rPr>
        <w:t>express</w:t>
      </w:r>
      <w:r w:rsidR="00AA6E16">
        <w:rPr>
          <w:rFonts w:ascii="Arial" w:hAnsi="Arial" w:cs="Arial"/>
          <w:sz w:val="24"/>
          <w:szCs w:val="24"/>
          <w:vertAlign w:val="baseline"/>
        </w:rPr>
        <w:t>es</w:t>
      </w:r>
      <w:r w:rsidR="00D518EB">
        <w:rPr>
          <w:rFonts w:ascii="Arial" w:hAnsi="Arial" w:cs="Arial"/>
          <w:sz w:val="24"/>
          <w:szCs w:val="24"/>
          <w:vertAlign w:val="baseline"/>
        </w:rPr>
        <w:t xml:space="preserve"> some</w:t>
      </w:r>
      <w:r w:rsidR="00192A05">
        <w:rPr>
          <w:rFonts w:ascii="Arial" w:hAnsi="Arial" w:cs="Arial"/>
          <w:sz w:val="24"/>
          <w:szCs w:val="24"/>
          <w:vertAlign w:val="baseline"/>
        </w:rPr>
        <w:t xml:space="preserve"> reservation about adding </w:t>
      </w:r>
      <w:r w:rsidR="00D518EB">
        <w:rPr>
          <w:rFonts w:ascii="Arial" w:hAnsi="Arial" w:cs="Arial"/>
          <w:sz w:val="24"/>
          <w:szCs w:val="24"/>
          <w:vertAlign w:val="baseline"/>
        </w:rPr>
        <w:t>a</w:t>
      </w:r>
      <w:r w:rsidR="004B5A63">
        <w:rPr>
          <w:rFonts w:ascii="Arial" w:hAnsi="Arial" w:cs="Arial"/>
          <w:sz w:val="24"/>
          <w:szCs w:val="24"/>
          <w:vertAlign w:val="baseline"/>
        </w:rPr>
        <w:t xml:space="preserve">n </w:t>
      </w:r>
      <w:r w:rsidR="00AA6E16">
        <w:rPr>
          <w:rFonts w:ascii="Arial" w:hAnsi="Arial" w:cs="Arial"/>
          <w:sz w:val="24"/>
          <w:szCs w:val="24"/>
          <w:vertAlign w:val="baseline"/>
        </w:rPr>
        <w:t xml:space="preserve">even </w:t>
      </w:r>
      <w:r w:rsidR="004B5A63">
        <w:rPr>
          <w:rFonts w:ascii="Arial" w:hAnsi="Arial" w:cs="Arial"/>
          <w:sz w:val="24"/>
          <w:szCs w:val="24"/>
          <w:vertAlign w:val="baseline"/>
        </w:rPr>
        <w:t>greater</w:t>
      </w:r>
      <w:r w:rsidR="00D518EB">
        <w:rPr>
          <w:rFonts w:ascii="Arial" w:hAnsi="Arial" w:cs="Arial"/>
          <w:sz w:val="24"/>
          <w:szCs w:val="24"/>
          <w:vertAlign w:val="baseline"/>
        </w:rPr>
        <w:t xml:space="preserve"> level</w:t>
      </w:r>
      <w:r w:rsidR="00192A05">
        <w:rPr>
          <w:rFonts w:ascii="Arial" w:hAnsi="Arial" w:cs="Arial"/>
          <w:sz w:val="24"/>
          <w:szCs w:val="24"/>
          <w:vertAlign w:val="baseline"/>
        </w:rPr>
        <w:t xml:space="preserve"> of complexity, and no doubt </w:t>
      </w:r>
      <w:r w:rsidR="004B5A63">
        <w:rPr>
          <w:rFonts w:ascii="Arial" w:hAnsi="Arial" w:cs="Arial"/>
          <w:sz w:val="24"/>
          <w:szCs w:val="24"/>
          <w:vertAlign w:val="baseline"/>
        </w:rPr>
        <w:t>an</w:t>
      </w:r>
      <w:r w:rsidR="00D518EB">
        <w:rPr>
          <w:rFonts w:ascii="Arial" w:hAnsi="Arial" w:cs="Arial"/>
          <w:sz w:val="24"/>
          <w:szCs w:val="24"/>
          <w:vertAlign w:val="baseline"/>
        </w:rPr>
        <w:t xml:space="preserve"> extra step in the process</w:t>
      </w:r>
      <w:r w:rsidR="00192A05">
        <w:rPr>
          <w:rFonts w:ascii="Arial" w:hAnsi="Arial" w:cs="Arial"/>
          <w:sz w:val="24"/>
          <w:szCs w:val="24"/>
          <w:vertAlign w:val="baseline"/>
        </w:rPr>
        <w:t xml:space="preserve"> would be perceived by some as another layer of bureaucracy</w:t>
      </w:r>
      <w:r w:rsidRPr="0076650E">
        <w:rPr>
          <w:rFonts w:ascii="Arial" w:hAnsi="Arial" w:cs="Arial"/>
          <w:sz w:val="24"/>
          <w:szCs w:val="24"/>
          <w:vertAlign w:val="baseline"/>
        </w:rPr>
        <w:t xml:space="preserve">. </w:t>
      </w:r>
      <w:r w:rsidR="003717C7">
        <w:rPr>
          <w:rFonts w:ascii="Arial" w:hAnsi="Arial" w:cs="Arial"/>
          <w:sz w:val="24"/>
          <w:szCs w:val="24"/>
          <w:vertAlign w:val="baseline"/>
        </w:rPr>
        <w:t>This proposal may have some merit</w:t>
      </w:r>
      <w:r w:rsidR="00192A05">
        <w:rPr>
          <w:rFonts w:ascii="Arial" w:hAnsi="Arial" w:cs="Arial"/>
          <w:sz w:val="24"/>
          <w:szCs w:val="24"/>
          <w:vertAlign w:val="baseline"/>
        </w:rPr>
        <w:t xml:space="preserve"> however</w:t>
      </w:r>
      <w:r w:rsidR="004B5A63">
        <w:rPr>
          <w:rFonts w:ascii="Arial" w:hAnsi="Arial" w:cs="Arial"/>
          <w:sz w:val="24"/>
          <w:szCs w:val="24"/>
          <w:vertAlign w:val="baseline"/>
        </w:rPr>
        <w:t>,</w:t>
      </w:r>
      <w:r w:rsidR="00D518EB">
        <w:rPr>
          <w:rFonts w:ascii="Arial" w:hAnsi="Arial" w:cs="Arial"/>
          <w:sz w:val="24"/>
          <w:szCs w:val="24"/>
          <w:vertAlign w:val="baseline"/>
        </w:rPr>
        <w:t xml:space="preserve"> </w:t>
      </w:r>
      <w:r w:rsidR="004B5A63">
        <w:rPr>
          <w:rFonts w:ascii="Arial" w:hAnsi="Arial" w:cs="Arial"/>
          <w:sz w:val="24"/>
          <w:szCs w:val="24"/>
          <w:vertAlign w:val="baseline"/>
        </w:rPr>
        <w:t>if it had the effect of raising standards</w:t>
      </w:r>
      <w:r w:rsidR="00D518EB">
        <w:rPr>
          <w:rFonts w:ascii="Arial" w:hAnsi="Arial" w:cs="Arial"/>
          <w:sz w:val="24"/>
          <w:szCs w:val="24"/>
          <w:vertAlign w:val="baseline"/>
        </w:rPr>
        <w:t xml:space="preserve"> </w:t>
      </w:r>
      <w:r w:rsidR="004B5A63">
        <w:rPr>
          <w:rFonts w:ascii="Arial" w:hAnsi="Arial" w:cs="Arial"/>
          <w:sz w:val="24"/>
          <w:szCs w:val="24"/>
          <w:vertAlign w:val="baseline"/>
        </w:rPr>
        <w:t xml:space="preserve">and </w:t>
      </w:r>
      <w:r w:rsidR="00CB08B9">
        <w:rPr>
          <w:rFonts w:ascii="Arial" w:hAnsi="Arial" w:cs="Arial"/>
          <w:sz w:val="24"/>
          <w:szCs w:val="24"/>
          <w:vertAlign w:val="baseline"/>
        </w:rPr>
        <w:t>making the process more rigo</w:t>
      </w:r>
      <w:r w:rsidR="004B5A63">
        <w:rPr>
          <w:rFonts w:ascii="Arial" w:hAnsi="Arial" w:cs="Arial"/>
          <w:sz w:val="24"/>
          <w:szCs w:val="24"/>
          <w:vertAlign w:val="baseline"/>
        </w:rPr>
        <w:t>r</w:t>
      </w:r>
      <w:r w:rsidR="00CB08B9">
        <w:rPr>
          <w:rFonts w:ascii="Arial" w:hAnsi="Arial" w:cs="Arial"/>
          <w:sz w:val="24"/>
          <w:szCs w:val="24"/>
          <w:vertAlign w:val="baseline"/>
        </w:rPr>
        <w:t>ous</w:t>
      </w:r>
      <w:r w:rsidR="003717C7">
        <w:rPr>
          <w:rFonts w:ascii="Arial" w:hAnsi="Arial" w:cs="Arial"/>
          <w:sz w:val="24"/>
          <w:szCs w:val="24"/>
          <w:vertAlign w:val="baseline"/>
        </w:rPr>
        <w:t>. A small, representative</w:t>
      </w:r>
      <w:r w:rsidR="00192A05">
        <w:rPr>
          <w:rFonts w:ascii="Arial" w:hAnsi="Arial" w:cs="Arial"/>
          <w:sz w:val="24"/>
          <w:szCs w:val="24"/>
          <w:vertAlign w:val="baseline"/>
        </w:rPr>
        <w:t>,</w:t>
      </w:r>
      <w:r w:rsidR="003717C7">
        <w:rPr>
          <w:rFonts w:ascii="Arial" w:hAnsi="Arial" w:cs="Arial"/>
          <w:sz w:val="24"/>
          <w:szCs w:val="24"/>
          <w:vertAlign w:val="baseline"/>
        </w:rPr>
        <w:t xml:space="preserve"> high level panel, perhaps chaired by a non-aligned independent from one of the universities, </w:t>
      </w:r>
      <w:r w:rsidR="00D518EB">
        <w:rPr>
          <w:rFonts w:ascii="Arial" w:hAnsi="Arial" w:cs="Arial"/>
          <w:sz w:val="24"/>
          <w:szCs w:val="24"/>
          <w:vertAlign w:val="baseline"/>
        </w:rPr>
        <w:t>would</w:t>
      </w:r>
      <w:r w:rsidR="00192A05">
        <w:rPr>
          <w:rFonts w:ascii="Arial" w:hAnsi="Arial" w:cs="Arial"/>
          <w:sz w:val="24"/>
          <w:szCs w:val="24"/>
          <w:vertAlign w:val="baseline"/>
        </w:rPr>
        <w:t xml:space="preserve"> </w:t>
      </w:r>
      <w:r w:rsidR="00D518EB">
        <w:rPr>
          <w:rFonts w:ascii="Arial" w:hAnsi="Arial" w:cs="Arial"/>
          <w:sz w:val="24"/>
          <w:szCs w:val="24"/>
          <w:vertAlign w:val="baseline"/>
        </w:rPr>
        <w:t xml:space="preserve">receive the final paperwork from ETD, review the application, clarify any issues raised by the applicant, </w:t>
      </w:r>
      <w:r w:rsidR="004B5A63">
        <w:rPr>
          <w:rFonts w:ascii="Arial" w:hAnsi="Arial" w:cs="Arial"/>
          <w:sz w:val="24"/>
          <w:szCs w:val="24"/>
          <w:vertAlign w:val="baseline"/>
        </w:rPr>
        <w:t xml:space="preserve">the panel, </w:t>
      </w:r>
      <w:r w:rsidR="00D518EB">
        <w:rPr>
          <w:rFonts w:ascii="Arial" w:hAnsi="Arial" w:cs="Arial"/>
          <w:sz w:val="24"/>
          <w:szCs w:val="24"/>
          <w:vertAlign w:val="baseline"/>
        </w:rPr>
        <w:t xml:space="preserve">ETD </w:t>
      </w:r>
      <w:r w:rsidR="004B5A63">
        <w:rPr>
          <w:rFonts w:ascii="Arial" w:hAnsi="Arial" w:cs="Arial"/>
          <w:sz w:val="24"/>
          <w:szCs w:val="24"/>
          <w:vertAlign w:val="baseline"/>
        </w:rPr>
        <w:t xml:space="preserve">officers </w:t>
      </w:r>
      <w:r w:rsidR="00D518EB">
        <w:rPr>
          <w:rFonts w:ascii="Arial" w:hAnsi="Arial" w:cs="Arial"/>
          <w:sz w:val="24"/>
          <w:szCs w:val="24"/>
          <w:vertAlign w:val="baseline"/>
        </w:rPr>
        <w:t>and</w:t>
      </w:r>
      <w:r w:rsidR="004B5A63">
        <w:rPr>
          <w:rFonts w:ascii="Arial" w:hAnsi="Arial" w:cs="Arial"/>
          <w:sz w:val="24"/>
          <w:szCs w:val="24"/>
          <w:vertAlign w:val="baseline"/>
        </w:rPr>
        <w:t>/or</w:t>
      </w:r>
      <w:r w:rsidR="00D518EB">
        <w:rPr>
          <w:rFonts w:ascii="Arial" w:hAnsi="Arial" w:cs="Arial"/>
          <w:sz w:val="24"/>
          <w:szCs w:val="24"/>
          <w:vertAlign w:val="baseline"/>
        </w:rPr>
        <w:t xml:space="preserve"> the community, and provide advice to the Minister.</w:t>
      </w:r>
      <w:r w:rsidR="00192A05">
        <w:rPr>
          <w:rFonts w:ascii="Arial" w:hAnsi="Arial" w:cs="Arial"/>
          <w:sz w:val="24"/>
          <w:szCs w:val="24"/>
          <w:vertAlign w:val="baseline"/>
        </w:rPr>
        <w:t xml:space="preserve"> </w:t>
      </w:r>
    </w:p>
    <w:p w:rsidR="00CA48D2" w:rsidRDefault="00CA48D2">
      <w:pPr>
        <w:rPr>
          <w:i/>
          <w:sz w:val="22"/>
          <w:szCs w:val="22"/>
          <w:vertAlign w:val="baseline"/>
        </w:rPr>
      </w:pPr>
    </w:p>
    <w:p w:rsidR="00C8079D" w:rsidRPr="00CA48D2" w:rsidRDefault="00C8079D">
      <w:pPr>
        <w:rPr>
          <w:i/>
          <w:sz w:val="22"/>
          <w:szCs w:val="22"/>
          <w:vertAlign w:val="baseline"/>
        </w:rPr>
      </w:pPr>
    </w:p>
    <w:p w:rsidR="00855477" w:rsidRPr="0076650E" w:rsidRDefault="00855477"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lastRenderedPageBreak/>
        <w:t>Regulatory Issues</w:t>
      </w:r>
    </w:p>
    <w:p w:rsidR="0044647C" w:rsidRDefault="002C4FE6" w:rsidP="00855477">
      <w:pPr>
        <w:rPr>
          <w:rFonts w:ascii="Arial" w:hAnsi="Arial" w:cs="Arial"/>
          <w:sz w:val="24"/>
          <w:szCs w:val="24"/>
          <w:vertAlign w:val="baseline"/>
        </w:rPr>
      </w:pPr>
      <w:r>
        <w:rPr>
          <w:rFonts w:ascii="Arial" w:hAnsi="Arial" w:cs="Arial"/>
          <w:sz w:val="24"/>
          <w:szCs w:val="24"/>
          <w:vertAlign w:val="baseline"/>
        </w:rPr>
        <w:t>The issue of greater parity of non-government school process</w:t>
      </w:r>
      <w:r w:rsidR="004B5A63">
        <w:rPr>
          <w:rFonts w:ascii="Arial" w:hAnsi="Arial" w:cs="Arial"/>
          <w:sz w:val="24"/>
          <w:szCs w:val="24"/>
          <w:vertAlign w:val="baseline"/>
        </w:rPr>
        <w:t>es</w:t>
      </w:r>
      <w:r>
        <w:rPr>
          <w:rFonts w:ascii="Arial" w:hAnsi="Arial" w:cs="Arial"/>
          <w:sz w:val="24"/>
          <w:szCs w:val="24"/>
          <w:vertAlign w:val="baseline"/>
        </w:rPr>
        <w:t xml:space="preserve"> with government school requirements come</w:t>
      </w:r>
      <w:r w:rsidR="002D2FFF">
        <w:rPr>
          <w:rFonts w:ascii="Arial" w:hAnsi="Arial" w:cs="Arial"/>
          <w:sz w:val="24"/>
          <w:szCs w:val="24"/>
          <w:vertAlign w:val="baseline"/>
        </w:rPr>
        <w:t>s</w:t>
      </w:r>
      <w:r>
        <w:rPr>
          <w:rFonts w:ascii="Arial" w:hAnsi="Arial" w:cs="Arial"/>
          <w:sz w:val="24"/>
          <w:szCs w:val="24"/>
          <w:vertAlign w:val="baseline"/>
        </w:rPr>
        <w:t xml:space="preserve"> through in a number of submissions.</w:t>
      </w:r>
      <w:r w:rsidR="00855477" w:rsidRPr="0076650E">
        <w:rPr>
          <w:rFonts w:ascii="Arial" w:hAnsi="Arial" w:cs="Arial"/>
          <w:b/>
          <w:sz w:val="24"/>
          <w:szCs w:val="24"/>
          <w:vertAlign w:val="baseline"/>
        </w:rPr>
        <w:t xml:space="preserve"> </w:t>
      </w:r>
      <w:r w:rsidR="00855477" w:rsidRPr="004B5A63">
        <w:rPr>
          <w:rFonts w:ascii="Arial" w:hAnsi="Arial" w:cs="Arial"/>
          <w:sz w:val="24"/>
          <w:szCs w:val="24"/>
          <w:vertAlign w:val="baseline"/>
        </w:rPr>
        <w:t>(</w:t>
      </w:r>
      <w:r w:rsidR="00855477" w:rsidRPr="0076650E">
        <w:rPr>
          <w:rFonts w:ascii="Arial" w:hAnsi="Arial" w:cs="Arial"/>
          <w:sz w:val="24"/>
          <w:szCs w:val="24"/>
          <w:vertAlign w:val="baseline"/>
        </w:rPr>
        <w:t>P&amp;C, SOS, GSEC, AEU)</w:t>
      </w:r>
      <w:r>
        <w:rPr>
          <w:rFonts w:ascii="Arial" w:hAnsi="Arial" w:cs="Arial"/>
          <w:sz w:val="24"/>
          <w:szCs w:val="24"/>
          <w:vertAlign w:val="baseline"/>
        </w:rPr>
        <w:t xml:space="preserve"> These groups</w:t>
      </w:r>
      <w:r w:rsidR="00855477" w:rsidRPr="0076650E">
        <w:rPr>
          <w:rFonts w:ascii="Arial" w:hAnsi="Arial" w:cs="Arial"/>
          <w:b/>
          <w:sz w:val="24"/>
          <w:szCs w:val="24"/>
          <w:vertAlign w:val="baseline"/>
        </w:rPr>
        <w:t xml:space="preserve"> </w:t>
      </w:r>
      <w:r w:rsidR="00855477" w:rsidRPr="0076650E">
        <w:rPr>
          <w:rFonts w:ascii="Arial" w:hAnsi="Arial" w:cs="Arial"/>
          <w:sz w:val="24"/>
          <w:szCs w:val="24"/>
          <w:vertAlign w:val="baseline"/>
        </w:rPr>
        <w:t xml:space="preserve">are seeking changes to the manual to ensure that during the registration process the same high levels of regulatory scrutiny and rigour </w:t>
      </w:r>
      <w:r w:rsidR="002D2FFF">
        <w:rPr>
          <w:rFonts w:ascii="Arial" w:hAnsi="Arial" w:cs="Arial"/>
          <w:sz w:val="24"/>
          <w:szCs w:val="24"/>
          <w:vertAlign w:val="baseline"/>
        </w:rPr>
        <w:t>that apply</w:t>
      </w:r>
      <w:r w:rsidR="00855477" w:rsidRPr="0076650E">
        <w:rPr>
          <w:rFonts w:ascii="Arial" w:hAnsi="Arial" w:cs="Arial"/>
          <w:sz w:val="24"/>
          <w:szCs w:val="24"/>
          <w:vertAlign w:val="baseline"/>
        </w:rPr>
        <w:t xml:space="preserve"> to public schools are applied to non-gov</w:t>
      </w:r>
      <w:r>
        <w:rPr>
          <w:rFonts w:ascii="Arial" w:hAnsi="Arial" w:cs="Arial"/>
          <w:sz w:val="24"/>
          <w:szCs w:val="24"/>
          <w:vertAlign w:val="baseline"/>
        </w:rPr>
        <w:t>ernment school</w:t>
      </w:r>
      <w:r w:rsidR="003C0FEB">
        <w:rPr>
          <w:rFonts w:ascii="Arial" w:hAnsi="Arial" w:cs="Arial"/>
          <w:sz w:val="24"/>
          <w:szCs w:val="24"/>
          <w:vertAlign w:val="baseline"/>
        </w:rPr>
        <w:t>s</w:t>
      </w:r>
      <w:r w:rsidR="00855477" w:rsidRPr="0076650E">
        <w:rPr>
          <w:rFonts w:ascii="Arial" w:hAnsi="Arial" w:cs="Arial"/>
          <w:sz w:val="24"/>
          <w:szCs w:val="24"/>
          <w:vertAlign w:val="baseline"/>
        </w:rPr>
        <w:t xml:space="preserve">. They are seeking greater clarity for all parties in this area. </w:t>
      </w:r>
    </w:p>
    <w:p w:rsidR="00855477" w:rsidRDefault="00855477" w:rsidP="00855477">
      <w:pPr>
        <w:rPr>
          <w:rFonts w:ascii="Arial" w:hAnsi="Arial" w:cs="Arial"/>
          <w:sz w:val="24"/>
          <w:szCs w:val="24"/>
          <w:vertAlign w:val="baseline"/>
        </w:rPr>
      </w:pPr>
      <w:r w:rsidRPr="0076650E">
        <w:rPr>
          <w:rFonts w:ascii="Arial" w:hAnsi="Arial" w:cs="Arial"/>
          <w:sz w:val="24"/>
          <w:szCs w:val="24"/>
          <w:vertAlign w:val="baseline"/>
        </w:rPr>
        <w:t>The P&amp;C and SOS believe that specifying adequate standards and clearly defined criteria for compliance in areas of policy</w:t>
      </w:r>
      <w:r w:rsidR="00C46173">
        <w:rPr>
          <w:rFonts w:ascii="Arial" w:hAnsi="Arial" w:cs="Arial"/>
          <w:sz w:val="24"/>
          <w:szCs w:val="24"/>
          <w:vertAlign w:val="baseline"/>
        </w:rPr>
        <w:t xml:space="preserve"> and programs relating to student</w:t>
      </w:r>
      <w:r w:rsidRPr="0076650E">
        <w:rPr>
          <w:rFonts w:ascii="Arial" w:hAnsi="Arial" w:cs="Arial"/>
          <w:sz w:val="24"/>
          <w:szCs w:val="24"/>
          <w:vertAlign w:val="baseline"/>
        </w:rPr>
        <w:t xml:space="preserve"> safety </w:t>
      </w:r>
      <w:r w:rsidR="00C46173">
        <w:rPr>
          <w:rFonts w:ascii="Arial" w:hAnsi="Arial" w:cs="Arial"/>
          <w:sz w:val="24"/>
          <w:szCs w:val="24"/>
          <w:vertAlign w:val="baseline"/>
        </w:rPr>
        <w:t xml:space="preserve">and </w:t>
      </w:r>
      <w:r w:rsidRPr="0076650E">
        <w:rPr>
          <w:rFonts w:ascii="Arial" w:hAnsi="Arial" w:cs="Arial"/>
          <w:sz w:val="24"/>
          <w:szCs w:val="24"/>
          <w:vertAlign w:val="baseline"/>
        </w:rPr>
        <w:t>welfare</w:t>
      </w:r>
      <w:r w:rsidR="00C46173">
        <w:rPr>
          <w:rFonts w:ascii="Arial" w:hAnsi="Arial" w:cs="Arial"/>
          <w:sz w:val="24"/>
          <w:szCs w:val="24"/>
          <w:vertAlign w:val="baseline"/>
        </w:rPr>
        <w:t>,</w:t>
      </w:r>
      <w:r w:rsidRPr="0076650E">
        <w:rPr>
          <w:rFonts w:ascii="Arial" w:hAnsi="Arial" w:cs="Arial"/>
          <w:sz w:val="24"/>
          <w:szCs w:val="24"/>
          <w:vertAlign w:val="baseline"/>
        </w:rPr>
        <w:t xml:space="preserve"> (similar to t</w:t>
      </w:r>
      <w:r w:rsidR="002C4FE6">
        <w:rPr>
          <w:rFonts w:ascii="Arial" w:hAnsi="Arial" w:cs="Arial"/>
          <w:sz w:val="24"/>
          <w:szCs w:val="24"/>
          <w:vertAlign w:val="baseline"/>
        </w:rPr>
        <w:t>he public school requirements)</w:t>
      </w:r>
      <w:r w:rsidR="00C46173">
        <w:rPr>
          <w:rFonts w:ascii="Arial" w:hAnsi="Arial" w:cs="Arial"/>
          <w:sz w:val="24"/>
          <w:szCs w:val="24"/>
          <w:vertAlign w:val="baseline"/>
        </w:rPr>
        <w:t>,</w:t>
      </w:r>
      <w:r w:rsidR="002C4FE6">
        <w:rPr>
          <w:rFonts w:ascii="Arial" w:hAnsi="Arial" w:cs="Arial"/>
          <w:sz w:val="24"/>
          <w:szCs w:val="24"/>
          <w:vertAlign w:val="baseline"/>
        </w:rPr>
        <w:t xml:space="preserve"> </w:t>
      </w:r>
      <w:r w:rsidRPr="0076650E">
        <w:rPr>
          <w:rFonts w:ascii="Arial" w:hAnsi="Arial" w:cs="Arial"/>
          <w:sz w:val="24"/>
          <w:szCs w:val="24"/>
          <w:vertAlign w:val="baseline"/>
        </w:rPr>
        <w:t xml:space="preserve">will lead to less inconsistency and </w:t>
      </w:r>
      <w:r w:rsidR="00C46173">
        <w:rPr>
          <w:rFonts w:ascii="Arial" w:hAnsi="Arial" w:cs="Arial"/>
          <w:sz w:val="24"/>
          <w:szCs w:val="24"/>
          <w:vertAlign w:val="baseline"/>
        </w:rPr>
        <w:t xml:space="preserve">much </w:t>
      </w:r>
      <w:r w:rsidR="006F12FF">
        <w:rPr>
          <w:rFonts w:ascii="Arial" w:hAnsi="Arial" w:cs="Arial"/>
          <w:sz w:val="24"/>
          <w:szCs w:val="24"/>
          <w:vertAlign w:val="baseline"/>
        </w:rPr>
        <w:t>greater certainty for both</w:t>
      </w:r>
      <w:r w:rsidRPr="0076650E">
        <w:rPr>
          <w:rFonts w:ascii="Arial" w:hAnsi="Arial" w:cs="Arial"/>
          <w:sz w:val="24"/>
          <w:szCs w:val="24"/>
          <w:vertAlign w:val="baseline"/>
        </w:rPr>
        <w:t xml:space="preserve"> </w:t>
      </w:r>
      <w:r w:rsidR="006F12FF">
        <w:rPr>
          <w:rFonts w:ascii="Arial" w:hAnsi="Arial" w:cs="Arial"/>
          <w:sz w:val="24"/>
          <w:szCs w:val="24"/>
          <w:vertAlign w:val="baseline"/>
        </w:rPr>
        <w:t>prospective and current</w:t>
      </w:r>
      <w:r w:rsidR="00C46173">
        <w:rPr>
          <w:rFonts w:ascii="Arial" w:hAnsi="Arial" w:cs="Arial"/>
          <w:sz w:val="24"/>
          <w:szCs w:val="24"/>
          <w:vertAlign w:val="baseline"/>
        </w:rPr>
        <w:t xml:space="preserve"> students, </w:t>
      </w:r>
      <w:r w:rsidR="006F12FF">
        <w:rPr>
          <w:rFonts w:ascii="Arial" w:hAnsi="Arial" w:cs="Arial"/>
          <w:sz w:val="24"/>
          <w:szCs w:val="24"/>
          <w:vertAlign w:val="baseline"/>
        </w:rPr>
        <w:t xml:space="preserve">for </w:t>
      </w:r>
      <w:r w:rsidR="00C46173">
        <w:rPr>
          <w:rFonts w:ascii="Arial" w:hAnsi="Arial" w:cs="Arial"/>
          <w:sz w:val="24"/>
          <w:szCs w:val="24"/>
          <w:vertAlign w:val="baseline"/>
        </w:rPr>
        <w:t>the Minister</w:t>
      </w:r>
      <w:r w:rsidR="006F12FF">
        <w:rPr>
          <w:rFonts w:ascii="Arial" w:hAnsi="Arial" w:cs="Arial"/>
          <w:sz w:val="24"/>
          <w:szCs w:val="24"/>
          <w:vertAlign w:val="baseline"/>
        </w:rPr>
        <w:t>,</w:t>
      </w:r>
      <w:r w:rsidR="00C46173">
        <w:rPr>
          <w:rFonts w:ascii="Arial" w:hAnsi="Arial" w:cs="Arial"/>
          <w:sz w:val="24"/>
          <w:szCs w:val="24"/>
          <w:vertAlign w:val="baseline"/>
        </w:rPr>
        <w:t xml:space="preserve"> and for the general </w:t>
      </w:r>
      <w:r w:rsidRPr="0076650E">
        <w:rPr>
          <w:rFonts w:ascii="Arial" w:hAnsi="Arial" w:cs="Arial"/>
          <w:sz w:val="24"/>
          <w:szCs w:val="24"/>
          <w:vertAlign w:val="baseline"/>
        </w:rPr>
        <w:t>public.</w:t>
      </w:r>
    </w:p>
    <w:p w:rsidR="00C46173" w:rsidRPr="00C46173" w:rsidRDefault="00C46173" w:rsidP="00855477">
      <w:pPr>
        <w:rPr>
          <w:rFonts w:ascii="Arial" w:hAnsi="Arial" w:cs="Arial"/>
          <w:sz w:val="24"/>
          <w:szCs w:val="24"/>
          <w:vertAlign w:val="baseline"/>
        </w:rPr>
      </w:pPr>
      <w:r w:rsidRPr="00C46173">
        <w:rPr>
          <w:rFonts w:ascii="Arial" w:hAnsi="Arial" w:cs="Arial"/>
          <w:sz w:val="24"/>
          <w:szCs w:val="24"/>
          <w:vertAlign w:val="baseline"/>
        </w:rPr>
        <w:t>It would seem imperative in the current climate in Australia, and</w:t>
      </w:r>
      <w:r w:rsidR="0044647C">
        <w:rPr>
          <w:rFonts w:ascii="Arial" w:hAnsi="Arial" w:cs="Arial"/>
          <w:sz w:val="24"/>
          <w:szCs w:val="24"/>
          <w:vertAlign w:val="baseline"/>
        </w:rPr>
        <w:t xml:space="preserve"> at a time when </w:t>
      </w:r>
      <w:r w:rsidRPr="00C46173">
        <w:rPr>
          <w:rFonts w:ascii="Arial" w:hAnsi="Arial" w:cs="Arial"/>
          <w:sz w:val="24"/>
          <w:szCs w:val="24"/>
          <w:vertAlign w:val="baseline"/>
        </w:rPr>
        <w:t>child abuse issues are being investigated by Royal Commissions, that amendments to</w:t>
      </w:r>
      <w:r w:rsidR="002D2FFF">
        <w:rPr>
          <w:rFonts w:ascii="Arial" w:hAnsi="Arial" w:cs="Arial"/>
          <w:sz w:val="24"/>
          <w:szCs w:val="24"/>
          <w:vertAlign w:val="baseline"/>
        </w:rPr>
        <w:t xml:space="preserve"> the ETD manual could be made</w:t>
      </w:r>
      <w:r w:rsidRPr="00C46173">
        <w:rPr>
          <w:rFonts w:ascii="Arial" w:hAnsi="Arial" w:cs="Arial"/>
          <w:sz w:val="24"/>
          <w:szCs w:val="24"/>
          <w:vertAlign w:val="baseline"/>
        </w:rPr>
        <w:t xml:space="preserve"> so that standards, policies and </w:t>
      </w:r>
      <w:r w:rsidR="00E26C43" w:rsidRPr="00C46173">
        <w:rPr>
          <w:rFonts w:ascii="Arial" w:hAnsi="Arial" w:cs="Arial"/>
          <w:sz w:val="24"/>
          <w:szCs w:val="24"/>
          <w:vertAlign w:val="baseline"/>
        </w:rPr>
        <w:t>programs around</w:t>
      </w:r>
      <w:r w:rsidRPr="00C46173">
        <w:rPr>
          <w:rFonts w:ascii="Arial" w:hAnsi="Arial" w:cs="Arial"/>
          <w:sz w:val="24"/>
          <w:szCs w:val="24"/>
          <w:vertAlign w:val="baseline"/>
        </w:rPr>
        <w:t xml:space="preserve"> child protection, student welfare and safety and pastoral care are made quite explicit. This might </w:t>
      </w:r>
      <w:r w:rsidR="00E26C43" w:rsidRPr="00C46173">
        <w:rPr>
          <w:rFonts w:ascii="Arial" w:hAnsi="Arial" w:cs="Arial"/>
          <w:sz w:val="24"/>
          <w:szCs w:val="24"/>
          <w:vertAlign w:val="baseline"/>
        </w:rPr>
        <w:t>include a</w:t>
      </w:r>
      <w:r w:rsidRPr="00C46173">
        <w:rPr>
          <w:rFonts w:ascii="Arial" w:hAnsi="Arial" w:cs="Arial"/>
          <w:sz w:val="24"/>
          <w:szCs w:val="24"/>
          <w:vertAlign w:val="baseline"/>
        </w:rPr>
        <w:t xml:space="preserve"> requirement for principals and proprietors to declare any prior involvement in a school that has been deregistered or has been under investigation </w:t>
      </w:r>
      <w:r w:rsidR="006F12FF">
        <w:rPr>
          <w:rFonts w:ascii="Arial" w:hAnsi="Arial" w:cs="Arial"/>
          <w:sz w:val="24"/>
          <w:szCs w:val="24"/>
          <w:vertAlign w:val="baseline"/>
        </w:rPr>
        <w:t xml:space="preserve">in relation to </w:t>
      </w:r>
      <w:r w:rsidRPr="00C46173">
        <w:rPr>
          <w:rFonts w:ascii="Arial" w:hAnsi="Arial" w:cs="Arial"/>
          <w:sz w:val="24"/>
          <w:szCs w:val="24"/>
          <w:vertAlign w:val="baseline"/>
        </w:rPr>
        <w:t xml:space="preserve">child welfare issues; (SOS recommendation). </w:t>
      </w:r>
    </w:p>
    <w:p w:rsidR="00145E04" w:rsidRPr="0076650E" w:rsidRDefault="00A85D68" w:rsidP="00855477">
      <w:pPr>
        <w:rPr>
          <w:rFonts w:ascii="Arial" w:hAnsi="Arial" w:cs="Arial"/>
          <w:sz w:val="24"/>
          <w:szCs w:val="24"/>
          <w:vertAlign w:val="baseline"/>
        </w:rPr>
      </w:pPr>
      <w:r>
        <w:rPr>
          <w:rFonts w:ascii="Arial" w:hAnsi="Arial" w:cs="Arial"/>
          <w:sz w:val="24"/>
          <w:szCs w:val="24"/>
          <w:vertAlign w:val="baseline"/>
        </w:rPr>
        <w:t xml:space="preserve">Another potential equity issue relates to how </w:t>
      </w:r>
      <w:r w:rsidRPr="0076650E">
        <w:rPr>
          <w:rFonts w:ascii="Arial" w:hAnsi="Arial" w:cs="Arial"/>
          <w:sz w:val="24"/>
          <w:szCs w:val="24"/>
          <w:vertAlign w:val="baseline"/>
        </w:rPr>
        <w:t>proposals for the establishment of new Catholic systemic schools</w:t>
      </w:r>
      <w:r>
        <w:rPr>
          <w:rFonts w:ascii="Arial" w:hAnsi="Arial" w:cs="Arial"/>
          <w:sz w:val="24"/>
          <w:szCs w:val="24"/>
          <w:vertAlign w:val="baseline"/>
        </w:rPr>
        <w:t xml:space="preserve"> and </w:t>
      </w:r>
      <w:r w:rsidRPr="0076650E">
        <w:rPr>
          <w:rFonts w:ascii="Arial" w:hAnsi="Arial" w:cs="Arial"/>
          <w:sz w:val="24"/>
          <w:szCs w:val="24"/>
          <w:vertAlign w:val="baseline"/>
        </w:rPr>
        <w:t xml:space="preserve">the expansion of existing </w:t>
      </w:r>
      <w:r>
        <w:rPr>
          <w:rFonts w:ascii="Arial" w:hAnsi="Arial" w:cs="Arial"/>
          <w:sz w:val="24"/>
          <w:szCs w:val="24"/>
          <w:vertAlign w:val="baseline"/>
        </w:rPr>
        <w:t xml:space="preserve">systemic </w:t>
      </w:r>
      <w:r w:rsidRPr="0076650E">
        <w:rPr>
          <w:rFonts w:ascii="Arial" w:hAnsi="Arial" w:cs="Arial"/>
          <w:sz w:val="24"/>
          <w:szCs w:val="24"/>
          <w:vertAlign w:val="baseline"/>
        </w:rPr>
        <w:t>schools</w:t>
      </w:r>
      <w:r>
        <w:rPr>
          <w:rFonts w:ascii="Arial" w:hAnsi="Arial" w:cs="Arial"/>
          <w:sz w:val="24"/>
          <w:szCs w:val="24"/>
          <w:vertAlign w:val="baseline"/>
        </w:rPr>
        <w:t>, are undertaken.</w:t>
      </w:r>
      <w:r w:rsidR="00145E04" w:rsidRPr="0076650E">
        <w:rPr>
          <w:rFonts w:ascii="Arial" w:hAnsi="Arial" w:cs="Arial"/>
          <w:sz w:val="24"/>
          <w:szCs w:val="24"/>
          <w:vertAlign w:val="baseline"/>
        </w:rPr>
        <w:t xml:space="preserve"> </w:t>
      </w:r>
      <w:r>
        <w:rPr>
          <w:rFonts w:ascii="Arial" w:hAnsi="Arial" w:cs="Arial"/>
          <w:sz w:val="24"/>
          <w:szCs w:val="24"/>
          <w:vertAlign w:val="baseline"/>
        </w:rPr>
        <w:t xml:space="preserve"> A </w:t>
      </w:r>
      <w:r w:rsidR="00145E04" w:rsidRPr="0076650E">
        <w:rPr>
          <w:rFonts w:ascii="Arial" w:hAnsi="Arial" w:cs="Arial"/>
          <w:sz w:val="24"/>
          <w:szCs w:val="24"/>
          <w:vertAlign w:val="baseline"/>
        </w:rPr>
        <w:t xml:space="preserve">different set of rules </w:t>
      </w:r>
      <w:r>
        <w:rPr>
          <w:rFonts w:ascii="Arial" w:hAnsi="Arial" w:cs="Arial"/>
          <w:sz w:val="24"/>
          <w:szCs w:val="24"/>
          <w:vertAlign w:val="baseline"/>
        </w:rPr>
        <w:t xml:space="preserve">applies </w:t>
      </w:r>
      <w:r w:rsidR="00145E04" w:rsidRPr="0076650E">
        <w:rPr>
          <w:rFonts w:ascii="Arial" w:hAnsi="Arial" w:cs="Arial"/>
          <w:sz w:val="24"/>
          <w:szCs w:val="24"/>
          <w:vertAlign w:val="baseline"/>
        </w:rPr>
        <w:t xml:space="preserve">to </w:t>
      </w:r>
      <w:r>
        <w:rPr>
          <w:rFonts w:ascii="Arial" w:hAnsi="Arial" w:cs="Arial"/>
          <w:sz w:val="24"/>
          <w:szCs w:val="24"/>
          <w:vertAlign w:val="baseline"/>
        </w:rPr>
        <w:t xml:space="preserve">the </w:t>
      </w:r>
      <w:r w:rsidR="006E6D65" w:rsidRPr="0076650E">
        <w:rPr>
          <w:rFonts w:ascii="Arial" w:hAnsi="Arial" w:cs="Arial"/>
          <w:sz w:val="24"/>
          <w:szCs w:val="24"/>
          <w:vertAlign w:val="baseline"/>
        </w:rPr>
        <w:t xml:space="preserve">management </w:t>
      </w:r>
      <w:r>
        <w:rPr>
          <w:rFonts w:ascii="Arial" w:hAnsi="Arial" w:cs="Arial"/>
          <w:sz w:val="24"/>
          <w:szCs w:val="24"/>
          <w:vertAlign w:val="baseline"/>
        </w:rPr>
        <w:t xml:space="preserve">of these processes </w:t>
      </w:r>
      <w:r w:rsidR="006E6D65" w:rsidRPr="0076650E">
        <w:rPr>
          <w:rFonts w:ascii="Arial" w:hAnsi="Arial" w:cs="Arial"/>
          <w:sz w:val="24"/>
          <w:szCs w:val="24"/>
          <w:vertAlign w:val="baseline"/>
        </w:rPr>
        <w:t xml:space="preserve">and </w:t>
      </w:r>
      <w:r>
        <w:rPr>
          <w:rFonts w:ascii="Arial" w:hAnsi="Arial" w:cs="Arial"/>
          <w:sz w:val="24"/>
          <w:szCs w:val="24"/>
          <w:vertAlign w:val="baseline"/>
        </w:rPr>
        <w:t xml:space="preserve">to </w:t>
      </w:r>
      <w:r w:rsidR="00AA6E16">
        <w:rPr>
          <w:rFonts w:ascii="Arial" w:hAnsi="Arial" w:cs="Arial"/>
          <w:sz w:val="24"/>
          <w:szCs w:val="24"/>
          <w:vertAlign w:val="baseline"/>
        </w:rPr>
        <w:t xml:space="preserve">the </w:t>
      </w:r>
      <w:r w:rsidR="006E6D65" w:rsidRPr="0076650E">
        <w:rPr>
          <w:rFonts w:ascii="Arial" w:hAnsi="Arial" w:cs="Arial"/>
          <w:sz w:val="24"/>
          <w:szCs w:val="24"/>
          <w:vertAlign w:val="baseline"/>
        </w:rPr>
        <w:t xml:space="preserve">panel </w:t>
      </w:r>
      <w:r w:rsidR="00145E04" w:rsidRPr="0076650E">
        <w:rPr>
          <w:rFonts w:ascii="Arial" w:hAnsi="Arial" w:cs="Arial"/>
          <w:sz w:val="24"/>
          <w:szCs w:val="24"/>
          <w:vertAlign w:val="baseline"/>
        </w:rPr>
        <w:t xml:space="preserve">procedures to those </w:t>
      </w:r>
      <w:r>
        <w:rPr>
          <w:rFonts w:ascii="Arial" w:hAnsi="Arial" w:cs="Arial"/>
          <w:sz w:val="24"/>
          <w:szCs w:val="24"/>
          <w:vertAlign w:val="baseline"/>
        </w:rPr>
        <w:t>that</w:t>
      </w:r>
      <w:r w:rsidR="00145E04" w:rsidRPr="0076650E">
        <w:rPr>
          <w:rFonts w:ascii="Arial" w:hAnsi="Arial" w:cs="Arial"/>
          <w:sz w:val="24"/>
          <w:szCs w:val="24"/>
          <w:vertAlign w:val="baseline"/>
        </w:rPr>
        <w:t xml:space="preserve"> apply to other religious-based non-gov</w:t>
      </w:r>
      <w:r>
        <w:rPr>
          <w:rFonts w:ascii="Arial" w:hAnsi="Arial" w:cs="Arial"/>
          <w:sz w:val="24"/>
          <w:szCs w:val="24"/>
          <w:vertAlign w:val="baseline"/>
        </w:rPr>
        <w:t>ernment</w:t>
      </w:r>
      <w:r w:rsidR="00145E04" w:rsidRPr="0076650E">
        <w:rPr>
          <w:rFonts w:ascii="Arial" w:hAnsi="Arial" w:cs="Arial"/>
          <w:sz w:val="24"/>
          <w:szCs w:val="24"/>
          <w:vertAlign w:val="baseline"/>
        </w:rPr>
        <w:t xml:space="preserve"> schools. </w:t>
      </w:r>
      <w:r>
        <w:rPr>
          <w:rFonts w:ascii="Arial" w:hAnsi="Arial" w:cs="Arial"/>
          <w:sz w:val="24"/>
          <w:szCs w:val="24"/>
          <w:vertAlign w:val="baseline"/>
        </w:rPr>
        <w:t>In the interest of addressing any perceived disparity and partiality</w:t>
      </w:r>
      <w:r w:rsidR="008515B9">
        <w:rPr>
          <w:rFonts w:ascii="Arial" w:hAnsi="Arial" w:cs="Arial"/>
          <w:sz w:val="24"/>
          <w:szCs w:val="24"/>
          <w:vertAlign w:val="baseline"/>
        </w:rPr>
        <w:t>, it may be beneficial for representatives of ETD to have discussions with the CEO on this matter.</w:t>
      </w:r>
    </w:p>
    <w:p w:rsidR="00C6197A" w:rsidRPr="0076650E" w:rsidRDefault="001B4F05" w:rsidP="00855477">
      <w:pPr>
        <w:rPr>
          <w:rFonts w:ascii="Arial" w:hAnsi="Arial" w:cs="Arial"/>
          <w:sz w:val="24"/>
          <w:szCs w:val="24"/>
          <w:vertAlign w:val="baseline"/>
        </w:rPr>
      </w:pPr>
      <w:r w:rsidRPr="0076650E">
        <w:rPr>
          <w:rFonts w:ascii="Arial" w:hAnsi="Arial" w:cs="Arial"/>
          <w:sz w:val="24"/>
          <w:szCs w:val="24"/>
          <w:vertAlign w:val="baseline"/>
        </w:rPr>
        <w:t>While t</w:t>
      </w:r>
      <w:r w:rsidR="00C6197A" w:rsidRPr="0076650E">
        <w:rPr>
          <w:rFonts w:ascii="Arial" w:hAnsi="Arial" w:cs="Arial"/>
          <w:sz w:val="24"/>
          <w:szCs w:val="24"/>
          <w:vertAlign w:val="baseline"/>
        </w:rPr>
        <w:t xml:space="preserve">he Education Act </w:t>
      </w:r>
      <w:r w:rsidRPr="0076650E">
        <w:rPr>
          <w:rFonts w:ascii="Arial" w:hAnsi="Arial" w:cs="Arial"/>
          <w:sz w:val="24"/>
          <w:szCs w:val="24"/>
          <w:vertAlign w:val="baseline"/>
        </w:rPr>
        <w:t xml:space="preserve">has </w:t>
      </w:r>
      <w:r w:rsidR="00CD3486" w:rsidRPr="0076650E">
        <w:rPr>
          <w:rFonts w:ascii="Arial" w:hAnsi="Arial" w:cs="Arial"/>
          <w:sz w:val="24"/>
          <w:szCs w:val="24"/>
          <w:vertAlign w:val="baseline"/>
        </w:rPr>
        <w:t>enforceable</w:t>
      </w:r>
      <w:r w:rsidRPr="0076650E">
        <w:rPr>
          <w:rFonts w:ascii="Arial" w:hAnsi="Arial" w:cs="Arial"/>
          <w:sz w:val="24"/>
          <w:szCs w:val="24"/>
          <w:vertAlign w:val="baseline"/>
        </w:rPr>
        <w:t xml:space="preserve"> or compulsory requirements around </w:t>
      </w:r>
      <w:r w:rsidR="008515B9">
        <w:rPr>
          <w:rFonts w:ascii="Arial" w:hAnsi="Arial" w:cs="Arial"/>
          <w:sz w:val="24"/>
          <w:szCs w:val="24"/>
          <w:vertAlign w:val="baseline"/>
        </w:rPr>
        <w:t xml:space="preserve">student </w:t>
      </w:r>
      <w:r w:rsidRPr="0076650E">
        <w:rPr>
          <w:rFonts w:ascii="Arial" w:hAnsi="Arial" w:cs="Arial"/>
          <w:sz w:val="24"/>
          <w:szCs w:val="24"/>
          <w:vertAlign w:val="baseline"/>
        </w:rPr>
        <w:t>attendance, participation, education age and information</w:t>
      </w:r>
      <w:r w:rsidR="008515B9">
        <w:rPr>
          <w:rFonts w:ascii="Arial" w:hAnsi="Arial" w:cs="Arial"/>
          <w:sz w:val="24"/>
          <w:szCs w:val="24"/>
          <w:vertAlign w:val="baseline"/>
        </w:rPr>
        <w:t xml:space="preserve"> when the school is open</w:t>
      </w:r>
      <w:r w:rsidRPr="0076650E">
        <w:rPr>
          <w:rFonts w:ascii="Arial" w:hAnsi="Arial" w:cs="Arial"/>
          <w:sz w:val="24"/>
          <w:szCs w:val="24"/>
          <w:vertAlign w:val="baseline"/>
        </w:rPr>
        <w:t xml:space="preserve">, the </w:t>
      </w:r>
      <w:r w:rsidR="006F12FF">
        <w:rPr>
          <w:rFonts w:ascii="Arial" w:hAnsi="Arial" w:cs="Arial"/>
          <w:sz w:val="24"/>
          <w:szCs w:val="24"/>
          <w:vertAlign w:val="baseline"/>
        </w:rPr>
        <w:t>legislation</w:t>
      </w:r>
      <w:r w:rsidRPr="0076650E">
        <w:rPr>
          <w:rFonts w:ascii="Arial" w:hAnsi="Arial" w:cs="Arial"/>
          <w:sz w:val="24"/>
          <w:szCs w:val="24"/>
          <w:vertAlign w:val="baseline"/>
        </w:rPr>
        <w:t xml:space="preserve"> </w:t>
      </w:r>
      <w:r w:rsidR="00C6197A" w:rsidRPr="0076650E">
        <w:rPr>
          <w:rFonts w:ascii="Arial" w:hAnsi="Arial" w:cs="Arial"/>
          <w:sz w:val="24"/>
          <w:szCs w:val="24"/>
          <w:vertAlign w:val="baseline"/>
        </w:rPr>
        <w:t>does not require a school to be open for a minimum number of days per year or a minimum number of hours per week.</w:t>
      </w:r>
      <w:r w:rsidR="00C44986">
        <w:rPr>
          <w:rFonts w:ascii="Arial" w:hAnsi="Arial" w:cs="Arial"/>
          <w:sz w:val="24"/>
          <w:szCs w:val="24"/>
          <w:vertAlign w:val="baseline"/>
        </w:rPr>
        <w:t xml:space="preserve"> (SOS)</w:t>
      </w:r>
      <w:r w:rsidR="00C6197A" w:rsidRPr="0076650E">
        <w:rPr>
          <w:rFonts w:ascii="Arial" w:hAnsi="Arial" w:cs="Arial"/>
          <w:sz w:val="24"/>
          <w:szCs w:val="24"/>
          <w:vertAlign w:val="baseline"/>
        </w:rPr>
        <w:t xml:space="preserve"> This is curious </w:t>
      </w:r>
      <w:r w:rsidR="008515B9">
        <w:rPr>
          <w:rFonts w:ascii="Arial" w:hAnsi="Arial" w:cs="Arial"/>
          <w:sz w:val="24"/>
          <w:szCs w:val="24"/>
          <w:vertAlign w:val="baseline"/>
        </w:rPr>
        <w:t xml:space="preserve">in some ways </w:t>
      </w:r>
      <w:r w:rsidR="00C6197A" w:rsidRPr="0076650E">
        <w:rPr>
          <w:rFonts w:ascii="Arial" w:hAnsi="Arial" w:cs="Arial"/>
          <w:sz w:val="24"/>
          <w:szCs w:val="24"/>
          <w:vertAlign w:val="baseline"/>
        </w:rPr>
        <w:t>because it follows from this omission that a school could be established and then, for exam</w:t>
      </w:r>
      <w:r w:rsidR="008515B9">
        <w:rPr>
          <w:rFonts w:ascii="Arial" w:hAnsi="Arial" w:cs="Arial"/>
          <w:sz w:val="24"/>
          <w:szCs w:val="24"/>
          <w:vertAlign w:val="baseline"/>
        </w:rPr>
        <w:t>ple, operate for t</w:t>
      </w:r>
      <w:r w:rsidR="006F12FF">
        <w:rPr>
          <w:rFonts w:ascii="Arial" w:hAnsi="Arial" w:cs="Arial"/>
          <w:sz w:val="24"/>
          <w:szCs w:val="24"/>
          <w:vertAlign w:val="baseline"/>
        </w:rPr>
        <w:t>wo</w:t>
      </w:r>
      <w:r w:rsidR="008515B9">
        <w:rPr>
          <w:rFonts w:ascii="Arial" w:hAnsi="Arial" w:cs="Arial"/>
          <w:sz w:val="24"/>
          <w:szCs w:val="24"/>
          <w:vertAlign w:val="baseline"/>
        </w:rPr>
        <w:t xml:space="preserve"> days per </w:t>
      </w:r>
      <w:r w:rsidR="00E26C43" w:rsidRPr="0076650E">
        <w:rPr>
          <w:rFonts w:ascii="Arial" w:hAnsi="Arial" w:cs="Arial"/>
          <w:sz w:val="24"/>
          <w:szCs w:val="24"/>
          <w:vertAlign w:val="baseline"/>
        </w:rPr>
        <w:t>week</w:t>
      </w:r>
      <w:r w:rsidR="008515B9">
        <w:rPr>
          <w:rFonts w:ascii="Arial" w:hAnsi="Arial" w:cs="Arial"/>
          <w:sz w:val="24"/>
          <w:szCs w:val="24"/>
          <w:vertAlign w:val="baseline"/>
        </w:rPr>
        <w:t xml:space="preserve"> or for only </w:t>
      </w:r>
      <w:r w:rsidRPr="0076650E">
        <w:rPr>
          <w:rFonts w:ascii="Arial" w:hAnsi="Arial" w:cs="Arial"/>
          <w:sz w:val="24"/>
          <w:szCs w:val="24"/>
          <w:vertAlign w:val="baseline"/>
        </w:rPr>
        <w:t>three</w:t>
      </w:r>
      <w:r w:rsidR="00C6197A" w:rsidRPr="0076650E">
        <w:rPr>
          <w:rFonts w:ascii="Arial" w:hAnsi="Arial" w:cs="Arial"/>
          <w:sz w:val="24"/>
          <w:szCs w:val="24"/>
          <w:vertAlign w:val="baseline"/>
        </w:rPr>
        <w:t xml:space="preserve"> months of the yea</w:t>
      </w:r>
      <w:r w:rsidR="00E26C43">
        <w:rPr>
          <w:rFonts w:ascii="Arial" w:hAnsi="Arial" w:cs="Arial"/>
          <w:sz w:val="24"/>
          <w:szCs w:val="24"/>
          <w:vertAlign w:val="baseline"/>
        </w:rPr>
        <w:t>r</w:t>
      </w:r>
      <w:r w:rsidR="00C6197A" w:rsidRPr="0076650E">
        <w:rPr>
          <w:rFonts w:ascii="Arial" w:hAnsi="Arial" w:cs="Arial"/>
          <w:sz w:val="24"/>
          <w:szCs w:val="24"/>
          <w:vertAlign w:val="baseline"/>
        </w:rPr>
        <w:t xml:space="preserve">. </w:t>
      </w:r>
    </w:p>
    <w:p w:rsidR="00CD3486" w:rsidRDefault="008515B9" w:rsidP="00855477">
      <w:pPr>
        <w:rPr>
          <w:rFonts w:ascii="Arial" w:hAnsi="Arial" w:cs="Arial"/>
          <w:sz w:val="24"/>
          <w:szCs w:val="24"/>
          <w:vertAlign w:val="baseline"/>
        </w:rPr>
      </w:pPr>
      <w:r w:rsidRPr="00E331D1">
        <w:rPr>
          <w:rFonts w:ascii="Arial" w:hAnsi="Arial" w:cs="Arial"/>
          <w:sz w:val="24"/>
          <w:szCs w:val="24"/>
          <w:vertAlign w:val="baseline"/>
        </w:rPr>
        <w:t>While there may be</w:t>
      </w:r>
      <w:r w:rsidR="001B4F05" w:rsidRPr="00E331D1">
        <w:rPr>
          <w:rFonts w:ascii="Arial" w:hAnsi="Arial" w:cs="Arial"/>
          <w:sz w:val="24"/>
          <w:szCs w:val="24"/>
          <w:vertAlign w:val="baseline"/>
        </w:rPr>
        <w:t xml:space="preserve"> </w:t>
      </w:r>
      <w:r w:rsidRPr="00E331D1">
        <w:rPr>
          <w:rFonts w:ascii="Arial" w:hAnsi="Arial" w:cs="Arial"/>
          <w:sz w:val="24"/>
          <w:szCs w:val="24"/>
          <w:vertAlign w:val="baseline"/>
        </w:rPr>
        <w:t xml:space="preserve">some </w:t>
      </w:r>
      <w:r w:rsidR="001B4F05" w:rsidRPr="00E331D1">
        <w:rPr>
          <w:rFonts w:ascii="Arial" w:hAnsi="Arial" w:cs="Arial"/>
          <w:sz w:val="24"/>
          <w:szCs w:val="24"/>
          <w:vertAlign w:val="baseline"/>
        </w:rPr>
        <w:t xml:space="preserve">value </w:t>
      </w:r>
      <w:r w:rsidRPr="00E331D1">
        <w:rPr>
          <w:rFonts w:ascii="Arial" w:hAnsi="Arial" w:cs="Arial"/>
          <w:sz w:val="24"/>
          <w:szCs w:val="24"/>
          <w:vertAlign w:val="baseline"/>
        </w:rPr>
        <w:t>in</w:t>
      </w:r>
      <w:r w:rsidR="001B4F05" w:rsidRPr="00E331D1">
        <w:rPr>
          <w:rFonts w:ascii="Arial" w:hAnsi="Arial" w:cs="Arial"/>
          <w:sz w:val="24"/>
          <w:szCs w:val="24"/>
          <w:vertAlign w:val="baseline"/>
        </w:rPr>
        <w:t xml:space="preserve"> </w:t>
      </w:r>
      <w:r w:rsidR="002B6261" w:rsidRPr="00E331D1">
        <w:rPr>
          <w:rFonts w:ascii="Arial" w:hAnsi="Arial" w:cs="Arial"/>
          <w:sz w:val="24"/>
          <w:szCs w:val="24"/>
          <w:vertAlign w:val="baseline"/>
        </w:rPr>
        <w:t xml:space="preserve">amending the Education Act </w:t>
      </w:r>
      <w:r w:rsidR="00C44986">
        <w:rPr>
          <w:rFonts w:ascii="Arial" w:hAnsi="Arial" w:cs="Arial"/>
          <w:sz w:val="24"/>
          <w:szCs w:val="24"/>
          <w:vertAlign w:val="baseline"/>
        </w:rPr>
        <w:t>from a regulatory perspective</w:t>
      </w:r>
      <w:r w:rsidR="00C44986" w:rsidRPr="00E331D1">
        <w:rPr>
          <w:rFonts w:ascii="Arial" w:hAnsi="Arial" w:cs="Arial"/>
          <w:sz w:val="24"/>
          <w:szCs w:val="24"/>
          <w:vertAlign w:val="baseline"/>
        </w:rPr>
        <w:t xml:space="preserve"> </w:t>
      </w:r>
      <w:r w:rsidR="002B6261" w:rsidRPr="00E331D1">
        <w:rPr>
          <w:rFonts w:ascii="Arial" w:hAnsi="Arial" w:cs="Arial"/>
          <w:sz w:val="24"/>
          <w:szCs w:val="24"/>
          <w:vertAlign w:val="baseline"/>
        </w:rPr>
        <w:t xml:space="preserve">to </w:t>
      </w:r>
      <w:r w:rsidR="001B4F05" w:rsidRPr="00E331D1">
        <w:rPr>
          <w:rFonts w:ascii="Arial" w:hAnsi="Arial" w:cs="Arial"/>
          <w:sz w:val="24"/>
          <w:szCs w:val="24"/>
          <w:vertAlign w:val="baseline"/>
        </w:rPr>
        <w:t>includ</w:t>
      </w:r>
      <w:r w:rsidR="002B6261" w:rsidRPr="00E331D1">
        <w:rPr>
          <w:rFonts w:ascii="Arial" w:hAnsi="Arial" w:cs="Arial"/>
          <w:sz w:val="24"/>
          <w:szCs w:val="24"/>
          <w:vertAlign w:val="baseline"/>
        </w:rPr>
        <w:t>e</w:t>
      </w:r>
      <w:r w:rsidR="001B4F05" w:rsidRPr="00E331D1">
        <w:rPr>
          <w:rFonts w:ascii="Arial" w:hAnsi="Arial" w:cs="Arial"/>
          <w:sz w:val="24"/>
          <w:szCs w:val="24"/>
          <w:vertAlign w:val="baseline"/>
        </w:rPr>
        <w:t xml:space="preserve"> such a requireme</w:t>
      </w:r>
      <w:r w:rsidR="002B6261" w:rsidRPr="00E331D1">
        <w:rPr>
          <w:rFonts w:ascii="Arial" w:hAnsi="Arial" w:cs="Arial"/>
          <w:sz w:val="24"/>
          <w:szCs w:val="24"/>
          <w:vertAlign w:val="baseline"/>
        </w:rPr>
        <w:t xml:space="preserve">nt </w:t>
      </w:r>
      <w:r w:rsidR="00E331D1">
        <w:rPr>
          <w:rFonts w:ascii="Arial" w:hAnsi="Arial" w:cs="Arial"/>
          <w:sz w:val="24"/>
          <w:szCs w:val="24"/>
          <w:vertAlign w:val="baseline"/>
        </w:rPr>
        <w:t>to meet</w:t>
      </w:r>
      <w:r w:rsidR="001B4F05" w:rsidRPr="00E331D1">
        <w:rPr>
          <w:rFonts w:ascii="Arial" w:hAnsi="Arial" w:cs="Arial"/>
          <w:sz w:val="24"/>
          <w:szCs w:val="24"/>
          <w:vertAlign w:val="baseline"/>
        </w:rPr>
        <w:t xml:space="preserve"> the high expectations of the ACT community regarding quality schooling, and in respect of the General Principles already stated in the legislation</w:t>
      </w:r>
      <w:r w:rsidRPr="00E331D1">
        <w:rPr>
          <w:rFonts w:ascii="Arial" w:hAnsi="Arial" w:cs="Arial"/>
          <w:sz w:val="24"/>
          <w:szCs w:val="24"/>
          <w:vertAlign w:val="baseline"/>
        </w:rPr>
        <w:t>, a quick scan of non-government school term dates</w:t>
      </w:r>
      <w:r w:rsidR="00E331D1">
        <w:rPr>
          <w:rFonts w:ascii="Arial" w:hAnsi="Arial" w:cs="Arial"/>
          <w:sz w:val="24"/>
          <w:szCs w:val="24"/>
          <w:vertAlign w:val="baseline"/>
        </w:rPr>
        <w:t>,</w:t>
      </w:r>
      <w:r w:rsidRPr="00E331D1">
        <w:rPr>
          <w:rFonts w:ascii="Arial" w:hAnsi="Arial" w:cs="Arial"/>
          <w:sz w:val="24"/>
          <w:szCs w:val="24"/>
          <w:vertAlign w:val="baseline"/>
        </w:rPr>
        <w:t xml:space="preserve"> </w:t>
      </w:r>
      <w:r w:rsidR="00E331D1" w:rsidRPr="00E331D1">
        <w:rPr>
          <w:rFonts w:ascii="Arial" w:hAnsi="Arial" w:cs="Arial"/>
          <w:sz w:val="24"/>
          <w:szCs w:val="24"/>
          <w:vertAlign w:val="baseline"/>
        </w:rPr>
        <w:t>as posted on their websites</w:t>
      </w:r>
      <w:r w:rsidR="00E331D1">
        <w:rPr>
          <w:rFonts w:ascii="Arial" w:hAnsi="Arial" w:cs="Arial"/>
          <w:sz w:val="24"/>
          <w:szCs w:val="24"/>
          <w:vertAlign w:val="baseline"/>
        </w:rPr>
        <w:t>,</w:t>
      </w:r>
      <w:r w:rsidR="00E331D1" w:rsidRPr="00E331D1">
        <w:rPr>
          <w:rFonts w:ascii="Arial" w:hAnsi="Arial" w:cs="Arial"/>
          <w:sz w:val="24"/>
          <w:szCs w:val="24"/>
          <w:vertAlign w:val="baseline"/>
        </w:rPr>
        <w:t xml:space="preserve"> </w:t>
      </w:r>
      <w:r w:rsidRPr="00E331D1">
        <w:rPr>
          <w:rFonts w:ascii="Arial" w:hAnsi="Arial" w:cs="Arial"/>
          <w:sz w:val="24"/>
          <w:szCs w:val="24"/>
          <w:vertAlign w:val="baseline"/>
        </w:rPr>
        <w:t xml:space="preserve">reveals that the majority are open for students of compulsory </w:t>
      </w:r>
      <w:r w:rsidR="00E331D1" w:rsidRPr="00E331D1">
        <w:rPr>
          <w:rFonts w:ascii="Arial" w:hAnsi="Arial" w:cs="Arial"/>
          <w:sz w:val="24"/>
          <w:szCs w:val="24"/>
          <w:vertAlign w:val="baseline"/>
        </w:rPr>
        <w:t xml:space="preserve">age </w:t>
      </w:r>
      <w:r w:rsidRPr="00E331D1">
        <w:rPr>
          <w:rFonts w:ascii="Arial" w:hAnsi="Arial" w:cs="Arial"/>
          <w:sz w:val="24"/>
          <w:szCs w:val="24"/>
          <w:vertAlign w:val="baseline"/>
        </w:rPr>
        <w:t>for more than 170 days per year</w:t>
      </w:r>
      <w:r w:rsidR="001B4F05" w:rsidRPr="00E331D1">
        <w:rPr>
          <w:rFonts w:ascii="Arial" w:hAnsi="Arial" w:cs="Arial"/>
          <w:sz w:val="24"/>
          <w:szCs w:val="24"/>
          <w:vertAlign w:val="baseline"/>
        </w:rPr>
        <w:t xml:space="preserve">. </w:t>
      </w:r>
      <w:r w:rsidR="00E331D1" w:rsidRPr="00E331D1">
        <w:rPr>
          <w:rFonts w:ascii="Arial" w:hAnsi="Arial" w:cs="Arial"/>
          <w:sz w:val="24"/>
          <w:szCs w:val="24"/>
          <w:vertAlign w:val="baseline"/>
        </w:rPr>
        <w:t>However for the Minister to be satisfied that schools are giving sufficient time to meet the educational needs of their students</w:t>
      </w:r>
      <w:r w:rsidR="00E331D1">
        <w:rPr>
          <w:rFonts w:ascii="Arial" w:hAnsi="Arial" w:cs="Arial"/>
          <w:sz w:val="24"/>
          <w:szCs w:val="24"/>
          <w:vertAlign w:val="baseline"/>
        </w:rPr>
        <w:t>,</w:t>
      </w:r>
      <w:r w:rsidR="00E331D1" w:rsidRPr="00E331D1">
        <w:rPr>
          <w:rFonts w:ascii="Arial" w:hAnsi="Arial" w:cs="Arial"/>
          <w:sz w:val="24"/>
          <w:szCs w:val="24"/>
          <w:vertAlign w:val="baseline"/>
        </w:rPr>
        <w:t xml:space="preserve"> </w:t>
      </w:r>
      <w:r w:rsidR="00AF3FCF" w:rsidRPr="00E331D1">
        <w:rPr>
          <w:rFonts w:ascii="Arial" w:hAnsi="Arial" w:cs="Arial"/>
          <w:sz w:val="24"/>
          <w:szCs w:val="24"/>
          <w:vertAlign w:val="baseline"/>
        </w:rPr>
        <w:t xml:space="preserve">it may be quite appropriate </w:t>
      </w:r>
      <w:r w:rsidR="00AF3FCF">
        <w:rPr>
          <w:rFonts w:ascii="Arial" w:hAnsi="Arial" w:cs="Arial"/>
          <w:sz w:val="24"/>
          <w:szCs w:val="24"/>
          <w:vertAlign w:val="baseline"/>
        </w:rPr>
        <w:t>to amend the</w:t>
      </w:r>
      <w:r w:rsidR="00E331D1" w:rsidRPr="00E331D1">
        <w:rPr>
          <w:rFonts w:ascii="Arial" w:hAnsi="Arial" w:cs="Arial"/>
          <w:sz w:val="24"/>
          <w:szCs w:val="24"/>
          <w:vertAlign w:val="baseline"/>
        </w:rPr>
        <w:t xml:space="preserve"> </w:t>
      </w:r>
      <w:r w:rsidR="0044647C">
        <w:rPr>
          <w:rFonts w:ascii="Arial" w:hAnsi="Arial" w:cs="Arial"/>
          <w:sz w:val="24"/>
          <w:szCs w:val="24"/>
          <w:vertAlign w:val="baseline"/>
        </w:rPr>
        <w:t xml:space="preserve">legislation and the </w:t>
      </w:r>
      <w:r w:rsidR="00E331D1" w:rsidRPr="00E331D1">
        <w:rPr>
          <w:rFonts w:ascii="Arial" w:hAnsi="Arial" w:cs="Arial"/>
          <w:sz w:val="24"/>
          <w:szCs w:val="24"/>
          <w:vertAlign w:val="baseline"/>
        </w:rPr>
        <w:t>ETD manual to require schools through all processes under review, to specify the number of days per year they will be open.</w:t>
      </w:r>
      <w:r w:rsidR="001B4F05" w:rsidRPr="00E331D1">
        <w:rPr>
          <w:rFonts w:ascii="Arial" w:hAnsi="Arial" w:cs="Arial"/>
          <w:sz w:val="24"/>
          <w:szCs w:val="24"/>
          <w:vertAlign w:val="baseline"/>
        </w:rPr>
        <w:t xml:space="preserve"> </w:t>
      </w:r>
    </w:p>
    <w:p w:rsidR="0044647C" w:rsidRDefault="0044647C" w:rsidP="00855477">
      <w:pPr>
        <w:rPr>
          <w:rFonts w:ascii="Arial" w:hAnsi="Arial" w:cs="Arial"/>
          <w:sz w:val="24"/>
          <w:szCs w:val="24"/>
          <w:vertAlign w:val="baseline"/>
        </w:rPr>
      </w:pPr>
      <w:r>
        <w:rPr>
          <w:rFonts w:ascii="Arial" w:hAnsi="Arial" w:cs="Arial"/>
          <w:sz w:val="24"/>
          <w:szCs w:val="24"/>
          <w:vertAlign w:val="baseline"/>
        </w:rPr>
        <w:lastRenderedPageBreak/>
        <w:t>In light of the issues above, and given the high expectations held by the ACT community that all schools will provide high quality education</w:t>
      </w:r>
      <w:r w:rsidR="007F043F">
        <w:rPr>
          <w:rFonts w:ascii="Arial" w:hAnsi="Arial" w:cs="Arial"/>
          <w:sz w:val="24"/>
          <w:szCs w:val="24"/>
          <w:vertAlign w:val="baseline"/>
        </w:rPr>
        <w:t>,</w:t>
      </w:r>
      <w:r>
        <w:rPr>
          <w:rFonts w:ascii="Arial" w:hAnsi="Arial" w:cs="Arial"/>
          <w:sz w:val="24"/>
          <w:szCs w:val="24"/>
          <w:vertAlign w:val="baseline"/>
        </w:rPr>
        <w:t xml:space="preserve"> </w:t>
      </w:r>
      <w:r w:rsidR="007F043F">
        <w:rPr>
          <w:rFonts w:ascii="Arial" w:hAnsi="Arial" w:cs="Arial"/>
          <w:sz w:val="24"/>
          <w:szCs w:val="24"/>
          <w:vertAlign w:val="baseline"/>
        </w:rPr>
        <w:t>fully</w:t>
      </w:r>
      <w:r>
        <w:rPr>
          <w:rFonts w:ascii="Arial" w:hAnsi="Arial" w:cs="Arial"/>
          <w:sz w:val="24"/>
          <w:szCs w:val="24"/>
          <w:vertAlign w:val="baseline"/>
        </w:rPr>
        <w:t xml:space="preserve"> comply with the legislation and have high standards, </w:t>
      </w:r>
      <w:r w:rsidR="007F043F">
        <w:rPr>
          <w:rFonts w:ascii="Arial" w:hAnsi="Arial" w:cs="Arial"/>
          <w:sz w:val="24"/>
          <w:szCs w:val="24"/>
          <w:vertAlign w:val="baseline"/>
        </w:rPr>
        <w:t xml:space="preserve">and given that re-registration processes </w:t>
      </w:r>
      <w:r w:rsidR="006F12FF">
        <w:rPr>
          <w:rFonts w:ascii="Arial" w:hAnsi="Arial" w:cs="Arial"/>
          <w:sz w:val="24"/>
          <w:szCs w:val="24"/>
          <w:vertAlign w:val="baseline"/>
        </w:rPr>
        <w:t xml:space="preserve">currently </w:t>
      </w:r>
      <w:r w:rsidR="007F043F">
        <w:rPr>
          <w:rFonts w:ascii="Arial" w:hAnsi="Arial" w:cs="Arial"/>
          <w:sz w:val="24"/>
          <w:szCs w:val="24"/>
          <w:vertAlign w:val="baseline"/>
        </w:rPr>
        <w:t xml:space="preserve">only need to occur every five years, </w:t>
      </w:r>
      <w:r>
        <w:rPr>
          <w:rFonts w:ascii="Arial" w:hAnsi="Arial" w:cs="Arial"/>
          <w:sz w:val="24"/>
          <w:szCs w:val="24"/>
          <w:vertAlign w:val="baseline"/>
        </w:rPr>
        <w:t xml:space="preserve">it may </w:t>
      </w:r>
      <w:r w:rsidR="00AF3FCF">
        <w:rPr>
          <w:rFonts w:ascii="Arial" w:hAnsi="Arial" w:cs="Arial"/>
          <w:sz w:val="24"/>
          <w:szCs w:val="24"/>
          <w:vertAlign w:val="baseline"/>
        </w:rPr>
        <w:t xml:space="preserve">also </w:t>
      </w:r>
      <w:r>
        <w:rPr>
          <w:rFonts w:ascii="Arial" w:hAnsi="Arial" w:cs="Arial"/>
          <w:sz w:val="24"/>
          <w:szCs w:val="24"/>
          <w:vertAlign w:val="baseline"/>
        </w:rPr>
        <w:t>give greater assurance to the Minister and the community</w:t>
      </w:r>
      <w:r w:rsidR="007F043F">
        <w:rPr>
          <w:rFonts w:ascii="Arial" w:hAnsi="Arial" w:cs="Arial"/>
          <w:sz w:val="24"/>
          <w:szCs w:val="24"/>
          <w:vertAlign w:val="baseline"/>
        </w:rPr>
        <w:t xml:space="preserve"> that each non-government school is meeting all regulatory (legislative) requirements,</w:t>
      </w:r>
      <w:r>
        <w:rPr>
          <w:rFonts w:ascii="Arial" w:hAnsi="Arial" w:cs="Arial"/>
          <w:sz w:val="24"/>
          <w:szCs w:val="24"/>
          <w:vertAlign w:val="baseline"/>
        </w:rPr>
        <w:t xml:space="preserve"> if </w:t>
      </w:r>
      <w:r w:rsidR="007F043F">
        <w:rPr>
          <w:rFonts w:ascii="Arial" w:hAnsi="Arial" w:cs="Arial"/>
          <w:sz w:val="24"/>
          <w:szCs w:val="24"/>
          <w:vertAlign w:val="baseline"/>
        </w:rPr>
        <w:t xml:space="preserve">the principal and chair of the governing body of each non-government school were to </w:t>
      </w:r>
      <w:r w:rsidR="002D6E51">
        <w:rPr>
          <w:rFonts w:ascii="Arial" w:hAnsi="Arial" w:cs="Arial"/>
          <w:sz w:val="24"/>
          <w:szCs w:val="24"/>
          <w:vertAlign w:val="baseline"/>
        </w:rPr>
        <w:t xml:space="preserve">sign a </w:t>
      </w:r>
      <w:r w:rsidR="00AA6E16">
        <w:rPr>
          <w:rFonts w:ascii="Arial" w:hAnsi="Arial" w:cs="Arial"/>
          <w:sz w:val="24"/>
          <w:szCs w:val="24"/>
          <w:vertAlign w:val="baseline"/>
        </w:rPr>
        <w:t>certif</w:t>
      </w:r>
      <w:r w:rsidR="002D6E51">
        <w:rPr>
          <w:rFonts w:ascii="Arial" w:hAnsi="Arial" w:cs="Arial"/>
          <w:sz w:val="24"/>
          <w:szCs w:val="24"/>
          <w:vertAlign w:val="baseline"/>
        </w:rPr>
        <w:t>icate of</w:t>
      </w:r>
      <w:r w:rsidR="00AA6E16">
        <w:rPr>
          <w:rFonts w:ascii="Arial" w:hAnsi="Arial" w:cs="Arial"/>
          <w:sz w:val="24"/>
          <w:szCs w:val="24"/>
          <w:vertAlign w:val="baseline"/>
        </w:rPr>
        <w:t xml:space="preserve"> compliance</w:t>
      </w:r>
      <w:r w:rsidR="00AF3FCF">
        <w:rPr>
          <w:rFonts w:ascii="Arial" w:hAnsi="Arial" w:cs="Arial"/>
          <w:sz w:val="24"/>
          <w:szCs w:val="24"/>
          <w:vertAlign w:val="baseline"/>
        </w:rPr>
        <w:t xml:space="preserve"> to that effect</w:t>
      </w:r>
      <w:r w:rsidR="007F043F">
        <w:rPr>
          <w:rFonts w:ascii="Arial" w:hAnsi="Arial" w:cs="Arial"/>
          <w:sz w:val="24"/>
          <w:szCs w:val="24"/>
          <w:vertAlign w:val="baseline"/>
        </w:rPr>
        <w:t xml:space="preserve"> on an annual basis.</w:t>
      </w:r>
    </w:p>
    <w:p w:rsidR="00CA48D2" w:rsidRPr="00CA48D2" w:rsidRDefault="00CA48D2" w:rsidP="00855477">
      <w:pPr>
        <w:rPr>
          <w:sz w:val="22"/>
          <w:szCs w:val="22"/>
          <w:vertAlign w:val="baseline"/>
        </w:rPr>
      </w:pPr>
    </w:p>
    <w:p w:rsidR="00855477" w:rsidRPr="0076650E" w:rsidRDefault="00855477" w:rsidP="00855477">
      <w:pPr>
        <w:pStyle w:val="ListParagraph"/>
        <w:numPr>
          <w:ilvl w:val="0"/>
          <w:numId w:val="1"/>
        </w:numPr>
        <w:rPr>
          <w:rFonts w:ascii="Arial" w:hAnsi="Arial" w:cs="Arial"/>
          <w:b/>
          <w:sz w:val="24"/>
          <w:szCs w:val="24"/>
          <w:vertAlign w:val="baseline"/>
        </w:rPr>
      </w:pPr>
      <w:r w:rsidRPr="0076650E">
        <w:rPr>
          <w:rFonts w:ascii="Arial" w:hAnsi="Arial" w:cs="Arial"/>
          <w:b/>
          <w:sz w:val="24"/>
          <w:szCs w:val="24"/>
          <w:vertAlign w:val="baseline"/>
        </w:rPr>
        <w:t xml:space="preserve">Appeal Rights </w:t>
      </w:r>
    </w:p>
    <w:p w:rsidR="00855477" w:rsidRPr="0076650E" w:rsidRDefault="00855477" w:rsidP="00855477">
      <w:pPr>
        <w:rPr>
          <w:rFonts w:ascii="Arial" w:hAnsi="Arial" w:cs="Arial"/>
          <w:sz w:val="24"/>
          <w:szCs w:val="24"/>
          <w:vertAlign w:val="baseline"/>
        </w:rPr>
      </w:pPr>
      <w:r w:rsidRPr="0076650E">
        <w:rPr>
          <w:rFonts w:ascii="Arial" w:hAnsi="Arial" w:cs="Arial"/>
          <w:sz w:val="24"/>
          <w:szCs w:val="24"/>
          <w:vertAlign w:val="baseline"/>
        </w:rPr>
        <w:t>Currently applicants have the right of appeal if their application is not approved by the Minister.</w:t>
      </w:r>
      <w:r w:rsidR="006F12FF">
        <w:rPr>
          <w:rFonts w:ascii="Arial" w:hAnsi="Arial" w:cs="Arial"/>
          <w:sz w:val="24"/>
          <w:szCs w:val="24"/>
          <w:vertAlign w:val="baseline"/>
        </w:rPr>
        <w:t xml:space="preserve"> </w:t>
      </w:r>
      <w:r w:rsidRPr="0076650E">
        <w:rPr>
          <w:rFonts w:ascii="Arial" w:hAnsi="Arial" w:cs="Arial"/>
          <w:sz w:val="24"/>
          <w:szCs w:val="24"/>
          <w:vertAlign w:val="baseline"/>
        </w:rPr>
        <w:t>The AEU, P&amp;C Cou</w:t>
      </w:r>
      <w:r w:rsidR="006F12FF">
        <w:rPr>
          <w:rFonts w:ascii="Arial" w:hAnsi="Arial" w:cs="Arial"/>
          <w:sz w:val="24"/>
          <w:szCs w:val="24"/>
          <w:vertAlign w:val="baseline"/>
        </w:rPr>
        <w:t>ncil and SOS however are of the view that the</w:t>
      </w:r>
      <w:r w:rsidRPr="0076650E">
        <w:rPr>
          <w:rFonts w:ascii="Arial" w:hAnsi="Arial" w:cs="Arial"/>
          <w:sz w:val="24"/>
          <w:szCs w:val="24"/>
          <w:vertAlign w:val="baseline"/>
        </w:rPr>
        <w:t xml:space="preserve"> right of appeal should be extended to interested parties (such as those potentially affected by the proposed school) who disagree with the Minister’s decision to </w:t>
      </w:r>
      <w:r w:rsidRPr="00AA6E16">
        <w:rPr>
          <w:rFonts w:ascii="Arial" w:hAnsi="Arial" w:cs="Arial"/>
          <w:sz w:val="24"/>
          <w:szCs w:val="24"/>
          <w:vertAlign w:val="baseline"/>
        </w:rPr>
        <w:t xml:space="preserve">approve </w:t>
      </w:r>
      <w:r w:rsidRPr="0076650E">
        <w:rPr>
          <w:rFonts w:ascii="Arial" w:hAnsi="Arial" w:cs="Arial"/>
          <w:sz w:val="24"/>
          <w:szCs w:val="24"/>
          <w:vertAlign w:val="baseline"/>
        </w:rPr>
        <w:t>an application.</w:t>
      </w:r>
      <w:r w:rsidR="006F12FF">
        <w:rPr>
          <w:rFonts w:ascii="Arial" w:hAnsi="Arial" w:cs="Arial"/>
          <w:sz w:val="24"/>
          <w:szCs w:val="24"/>
          <w:vertAlign w:val="baseline"/>
        </w:rPr>
        <w:t xml:space="preserve"> </w:t>
      </w:r>
      <w:r w:rsidRPr="0076650E">
        <w:rPr>
          <w:rFonts w:ascii="Arial" w:hAnsi="Arial" w:cs="Arial"/>
          <w:sz w:val="24"/>
          <w:szCs w:val="24"/>
          <w:vertAlign w:val="baseline"/>
        </w:rPr>
        <w:t xml:space="preserve">The AIS does not support this proposition nor does </w:t>
      </w:r>
      <w:r w:rsidR="00C44986">
        <w:rPr>
          <w:rFonts w:ascii="Arial" w:hAnsi="Arial" w:cs="Arial"/>
          <w:sz w:val="24"/>
          <w:szCs w:val="24"/>
          <w:vertAlign w:val="baseline"/>
        </w:rPr>
        <w:t>CSA</w:t>
      </w:r>
      <w:r w:rsidRPr="0076650E">
        <w:rPr>
          <w:rFonts w:ascii="Arial" w:hAnsi="Arial" w:cs="Arial"/>
          <w:sz w:val="24"/>
          <w:szCs w:val="24"/>
          <w:vertAlign w:val="baseline"/>
        </w:rPr>
        <w:t xml:space="preserve"> who hold the view that if the matter is </w:t>
      </w:r>
      <w:r w:rsidR="007046FF" w:rsidRPr="00C44986">
        <w:rPr>
          <w:rFonts w:ascii="Arial" w:hAnsi="Arial" w:cs="Arial"/>
          <w:sz w:val="24"/>
          <w:szCs w:val="24"/>
          <w:vertAlign w:val="baseline"/>
        </w:rPr>
        <w:t>‘</w:t>
      </w:r>
      <w:r w:rsidRPr="00C44986">
        <w:rPr>
          <w:rFonts w:ascii="Arial" w:hAnsi="Arial" w:cs="Arial"/>
          <w:sz w:val="24"/>
          <w:szCs w:val="24"/>
          <w:vertAlign w:val="baseline"/>
        </w:rPr>
        <w:t>decided on facts</w:t>
      </w:r>
      <w:r w:rsidR="007046FF" w:rsidRPr="00C44986">
        <w:rPr>
          <w:rFonts w:ascii="Arial" w:hAnsi="Arial" w:cs="Arial"/>
          <w:sz w:val="24"/>
          <w:szCs w:val="24"/>
          <w:vertAlign w:val="baseline"/>
        </w:rPr>
        <w:t>’</w:t>
      </w:r>
      <w:r w:rsidR="006F12FF">
        <w:rPr>
          <w:rFonts w:ascii="Arial" w:hAnsi="Arial" w:cs="Arial"/>
          <w:sz w:val="24"/>
          <w:szCs w:val="24"/>
          <w:vertAlign w:val="baseline"/>
        </w:rPr>
        <w:t xml:space="preserve">, </w:t>
      </w:r>
      <w:r w:rsidRPr="0076650E">
        <w:rPr>
          <w:rFonts w:ascii="Arial" w:hAnsi="Arial" w:cs="Arial"/>
          <w:sz w:val="24"/>
          <w:szCs w:val="24"/>
          <w:vertAlign w:val="baseline"/>
        </w:rPr>
        <w:t>that must be sufficient.</w:t>
      </w:r>
    </w:p>
    <w:p w:rsidR="0041171A" w:rsidRDefault="006F12FF">
      <w:pPr>
        <w:rPr>
          <w:rFonts w:ascii="Arial" w:hAnsi="Arial" w:cs="Arial"/>
          <w:sz w:val="24"/>
          <w:szCs w:val="24"/>
          <w:vertAlign w:val="baseline"/>
        </w:rPr>
      </w:pPr>
      <w:r>
        <w:rPr>
          <w:rFonts w:ascii="Arial" w:hAnsi="Arial" w:cs="Arial"/>
          <w:sz w:val="24"/>
          <w:szCs w:val="24"/>
          <w:vertAlign w:val="baseline"/>
        </w:rPr>
        <w:t>In our view, i</w:t>
      </w:r>
      <w:r w:rsidR="00855477" w:rsidRPr="007046FF">
        <w:rPr>
          <w:rFonts w:ascii="Arial" w:hAnsi="Arial" w:cs="Arial"/>
          <w:sz w:val="24"/>
          <w:szCs w:val="24"/>
          <w:vertAlign w:val="baseline"/>
        </w:rPr>
        <w:t xml:space="preserve">f the process is </w:t>
      </w:r>
      <w:r w:rsidR="007046FF">
        <w:rPr>
          <w:rFonts w:ascii="Arial" w:hAnsi="Arial" w:cs="Arial"/>
          <w:sz w:val="24"/>
          <w:szCs w:val="24"/>
          <w:vertAlign w:val="baseline"/>
        </w:rPr>
        <w:t xml:space="preserve">quite </w:t>
      </w:r>
      <w:r w:rsidR="00855477" w:rsidRPr="007046FF">
        <w:rPr>
          <w:rFonts w:ascii="Arial" w:hAnsi="Arial" w:cs="Arial"/>
          <w:sz w:val="24"/>
          <w:szCs w:val="24"/>
          <w:vertAlign w:val="baseline"/>
        </w:rPr>
        <w:t>transparent</w:t>
      </w:r>
      <w:r w:rsidR="007046FF">
        <w:rPr>
          <w:rFonts w:ascii="Arial" w:hAnsi="Arial" w:cs="Arial"/>
          <w:sz w:val="24"/>
          <w:szCs w:val="24"/>
          <w:vertAlign w:val="baseline"/>
        </w:rPr>
        <w:t>,</w:t>
      </w:r>
      <w:r w:rsidR="00855477" w:rsidRPr="007046FF">
        <w:rPr>
          <w:rFonts w:ascii="Arial" w:hAnsi="Arial" w:cs="Arial"/>
          <w:sz w:val="24"/>
          <w:szCs w:val="24"/>
          <w:vertAlign w:val="baseline"/>
        </w:rPr>
        <w:t xml:space="preserve"> and the public is well informed about applications under consideration, then it </w:t>
      </w:r>
      <w:r w:rsidR="007046FF">
        <w:rPr>
          <w:rFonts w:ascii="Arial" w:hAnsi="Arial" w:cs="Arial"/>
          <w:sz w:val="24"/>
          <w:szCs w:val="24"/>
          <w:vertAlign w:val="baseline"/>
        </w:rPr>
        <w:t>can be argued that this should</w:t>
      </w:r>
      <w:r w:rsidR="00855477" w:rsidRPr="007046FF">
        <w:rPr>
          <w:rFonts w:ascii="Arial" w:hAnsi="Arial" w:cs="Arial"/>
          <w:sz w:val="24"/>
          <w:szCs w:val="24"/>
          <w:vertAlign w:val="baseline"/>
        </w:rPr>
        <w:t xml:space="preserve"> be sufficient if the process allows any party who believes they will be affected </w:t>
      </w:r>
      <w:r w:rsidR="00C44986">
        <w:rPr>
          <w:rFonts w:ascii="Arial" w:hAnsi="Arial" w:cs="Arial"/>
          <w:sz w:val="24"/>
          <w:szCs w:val="24"/>
          <w:vertAlign w:val="baseline"/>
        </w:rPr>
        <w:t>(</w:t>
      </w:r>
      <w:r w:rsidR="00855477" w:rsidRPr="007046FF">
        <w:rPr>
          <w:rFonts w:ascii="Arial" w:hAnsi="Arial" w:cs="Arial"/>
          <w:sz w:val="24"/>
          <w:szCs w:val="24"/>
          <w:vertAlign w:val="baseline"/>
        </w:rPr>
        <w:t>if the appli</w:t>
      </w:r>
      <w:r w:rsidR="007046FF" w:rsidRPr="007046FF">
        <w:rPr>
          <w:rFonts w:ascii="Arial" w:hAnsi="Arial" w:cs="Arial"/>
          <w:sz w:val="24"/>
          <w:szCs w:val="24"/>
          <w:vertAlign w:val="baseline"/>
        </w:rPr>
        <w:t>cation is approved</w:t>
      </w:r>
      <w:r w:rsidR="00C44986">
        <w:rPr>
          <w:rFonts w:ascii="Arial" w:hAnsi="Arial" w:cs="Arial"/>
          <w:sz w:val="24"/>
          <w:szCs w:val="24"/>
          <w:vertAlign w:val="baseline"/>
        </w:rPr>
        <w:t>)</w:t>
      </w:r>
      <w:r w:rsidR="007046FF" w:rsidRPr="007046FF">
        <w:rPr>
          <w:rFonts w:ascii="Arial" w:hAnsi="Arial" w:cs="Arial"/>
          <w:sz w:val="24"/>
          <w:szCs w:val="24"/>
          <w:vertAlign w:val="baseline"/>
        </w:rPr>
        <w:t>, to submit a formal</w:t>
      </w:r>
      <w:r w:rsidR="00AA6E16">
        <w:rPr>
          <w:rFonts w:ascii="Arial" w:hAnsi="Arial" w:cs="Arial"/>
          <w:sz w:val="24"/>
          <w:szCs w:val="24"/>
          <w:vertAlign w:val="baseline"/>
        </w:rPr>
        <w:t xml:space="preserve"> o</w:t>
      </w:r>
      <w:r w:rsidR="00855477" w:rsidRPr="007046FF">
        <w:rPr>
          <w:rFonts w:ascii="Arial" w:hAnsi="Arial" w:cs="Arial"/>
          <w:sz w:val="24"/>
          <w:szCs w:val="24"/>
          <w:vertAlign w:val="baseline"/>
        </w:rPr>
        <w:t xml:space="preserve">bjection (prior to the Minister’s decision).  </w:t>
      </w:r>
      <w:r w:rsidR="007046FF">
        <w:rPr>
          <w:rFonts w:ascii="Arial" w:hAnsi="Arial" w:cs="Arial"/>
          <w:sz w:val="24"/>
          <w:szCs w:val="24"/>
          <w:vertAlign w:val="baseline"/>
        </w:rPr>
        <w:t xml:space="preserve">The </w:t>
      </w:r>
      <w:r w:rsidR="008C3A42">
        <w:rPr>
          <w:rFonts w:ascii="Arial" w:hAnsi="Arial" w:cs="Arial"/>
          <w:sz w:val="24"/>
          <w:szCs w:val="24"/>
          <w:vertAlign w:val="baseline"/>
        </w:rPr>
        <w:t>consultation processes need</w:t>
      </w:r>
      <w:r>
        <w:rPr>
          <w:rFonts w:ascii="Arial" w:hAnsi="Arial" w:cs="Arial"/>
          <w:sz w:val="24"/>
          <w:szCs w:val="24"/>
          <w:vertAlign w:val="baseline"/>
        </w:rPr>
        <w:t xml:space="preserve"> to assure citizens that formal </w:t>
      </w:r>
      <w:r w:rsidR="008C3A42">
        <w:rPr>
          <w:rFonts w:ascii="Arial" w:hAnsi="Arial" w:cs="Arial"/>
          <w:sz w:val="24"/>
          <w:szCs w:val="24"/>
          <w:vertAlign w:val="baseline"/>
        </w:rPr>
        <w:t xml:space="preserve">objections can be made, within </w:t>
      </w:r>
      <w:r>
        <w:rPr>
          <w:rFonts w:ascii="Arial" w:hAnsi="Arial" w:cs="Arial"/>
          <w:sz w:val="24"/>
          <w:szCs w:val="24"/>
          <w:vertAlign w:val="baseline"/>
        </w:rPr>
        <w:t>a</w:t>
      </w:r>
      <w:r w:rsidR="008C3A42">
        <w:rPr>
          <w:rFonts w:ascii="Arial" w:hAnsi="Arial" w:cs="Arial"/>
          <w:sz w:val="24"/>
          <w:szCs w:val="24"/>
          <w:vertAlign w:val="baseline"/>
        </w:rPr>
        <w:t xml:space="preserve"> specified timeframe</w:t>
      </w:r>
      <w:r>
        <w:rPr>
          <w:rFonts w:ascii="Arial" w:hAnsi="Arial" w:cs="Arial"/>
          <w:sz w:val="24"/>
          <w:szCs w:val="24"/>
          <w:vertAlign w:val="baseline"/>
        </w:rPr>
        <w:t>,</w:t>
      </w:r>
      <w:r w:rsidR="008C3A42">
        <w:rPr>
          <w:rFonts w:ascii="Arial" w:hAnsi="Arial" w:cs="Arial"/>
          <w:sz w:val="24"/>
          <w:szCs w:val="24"/>
          <w:vertAlign w:val="baseline"/>
        </w:rPr>
        <w:t xml:space="preserve"> and this should be highlighted in the </w:t>
      </w:r>
      <w:r w:rsidR="007046FF">
        <w:rPr>
          <w:rFonts w:ascii="Arial" w:hAnsi="Arial" w:cs="Arial"/>
          <w:sz w:val="24"/>
          <w:szCs w:val="24"/>
          <w:vertAlign w:val="baseline"/>
        </w:rPr>
        <w:t>ETD Manual</w:t>
      </w:r>
      <w:r w:rsidR="008C3A42">
        <w:rPr>
          <w:rFonts w:ascii="Arial" w:hAnsi="Arial" w:cs="Arial"/>
          <w:sz w:val="24"/>
          <w:szCs w:val="24"/>
          <w:vertAlign w:val="baseline"/>
        </w:rPr>
        <w:t>.</w:t>
      </w:r>
    </w:p>
    <w:p w:rsidR="00AA6E16" w:rsidRDefault="00AA6E16">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CA48D2" w:rsidRDefault="00CA48D2">
      <w:pPr>
        <w:rPr>
          <w:rFonts w:ascii="Arial" w:hAnsi="Arial" w:cs="Arial"/>
          <w:b/>
          <w:sz w:val="24"/>
          <w:szCs w:val="24"/>
          <w:vertAlign w:val="baseline"/>
        </w:rPr>
      </w:pPr>
    </w:p>
    <w:p w:rsidR="00AF3FCF" w:rsidRDefault="00AF3FCF">
      <w:pPr>
        <w:rPr>
          <w:rFonts w:ascii="Arial" w:hAnsi="Arial" w:cs="Arial"/>
          <w:b/>
          <w:sz w:val="24"/>
          <w:szCs w:val="24"/>
          <w:vertAlign w:val="baseline"/>
        </w:rPr>
      </w:pPr>
    </w:p>
    <w:p w:rsidR="00BB6F2F" w:rsidRPr="00663F2A" w:rsidRDefault="00BB6F2F" w:rsidP="00BB6F2F">
      <w:pPr>
        <w:rPr>
          <w:rFonts w:ascii="Arial" w:hAnsi="Arial" w:cs="Arial"/>
          <w:b/>
          <w:sz w:val="26"/>
          <w:szCs w:val="26"/>
          <w:vertAlign w:val="baseline"/>
        </w:rPr>
      </w:pPr>
      <w:r w:rsidRPr="00CA48D2">
        <w:rPr>
          <w:rFonts w:ascii="Arial" w:hAnsi="Arial" w:cs="Arial"/>
          <w:b/>
          <w:sz w:val="26"/>
          <w:szCs w:val="26"/>
          <w:vertAlign w:val="baseline"/>
        </w:rPr>
        <w:lastRenderedPageBreak/>
        <w:t xml:space="preserve">Considerations </w:t>
      </w:r>
    </w:p>
    <w:p w:rsidR="00BB6F2F" w:rsidRDefault="00BB6F2F" w:rsidP="00BB6F2F">
      <w:pPr>
        <w:rPr>
          <w:rFonts w:ascii="Arial" w:hAnsi="Arial" w:cs="Arial"/>
          <w:b/>
          <w:sz w:val="24"/>
          <w:szCs w:val="24"/>
          <w:vertAlign w:val="baseline"/>
        </w:rPr>
      </w:pPr>
      <w:r>
        <w:rPr>
          <w:rFonts w:ascii="Arial" w:hAnsi="Arial" w:cs="Arial"/>
          <w:b/>
          <w:sz w:val="24"/>
          <w:szCs w:val="24"/>
          <w:vertAlign w:val="baseline"/>
        </w:rPr>
        <w:t>1.  Planning</w:t>
      </w:r>
    </w:p>
    <w:p w:rsidR="00BB6F2F" w:rsidRPr="0076650E" w:rsidRDefault="00BB6F2F" w:rsidP="00BB6F2F">
      <w:pPr>
        <w:rPr>
          <w:rFonts w:ascii="Arial" w:hAnsi="Arial" w:cs="Arial"/>
          <w:i/>
          <w:sz w:val="24"/>
          <w:szCs w:val="24"/>
          <w:vertAlign w:val="baseline"/>
        </w:rPr>
      </w:pPr>
      <w:r>
        <w:rPr>
          <w:rFonts w:ascii="Arial" w:hAnsi="Arial" w:cs="Arial"/>
          <w:i/>
          <w:sz w:val="24"/>
          <w:szCs w:val="24"/>
          <w:vertAlign w:val="baseline"/>
        </w:rPr>
        <w:t xml:space="preserve">1.1   If the </w:t>
      </w:r>
      <w:r w:rsidRPr="00807048">
        <w:rPr>
          <w:rFonts w:ascii="Arial" w:hAnsi="Arial" w:cs="Arial"/>
          <w:b/>
          <w:i/>
          <w:sz w:val="24"/>
          <w:szCs w:val="24"/>
          <w:vertAlign w:val="baseline"/>
        </w:rPr>
        <w:t>ETD manual</w:t>
      </w:r>
      <w:r w:rsidRPr="0076650E">
        <w:rPr>
          <w:rFonts w:ascii="Arial" w:hAnsi="Arial" w:cs="Arial"/>
          <w:i/>
          <w:sz w:val="24"/>
          <w:szCs w:val="24"/>
          <w:vertAlign w:val="baseline"/>
        </w:rPr>
        <w:t xml:space="preserve"> </w:t>
      </w:r>
      <w:r>
        <w:rPr>
          <w:rFonts w:ascii="Arial" w:hAnsi="Arial" w:cs="Arial"/>
          <w:i/>
          <w:sz w:val="24"/>
          <w:szCs w:val="24"/>
          <w:vertAlign w:val="baseline"/>
        </w:rPr>
        <w:t xml:space="preserve">was amended to </w:t>
      </w:r>
      <w:r w:rsidRPr="0076650E">
        <w:rPr>
          <w:rFonts w:ascii="Arial" w:hAnsi="Arial" w:cs="Arial"/>
          <w:i/>
          <w:sz w:val="24"/>
          <w:szCs w:val="24"/>
          <w:vertAlign w:val="baseline"/>
        </w:rPr>
        <w:t>require organisations to state the specific location of a proposed school</w:t>
      </w:r>
      <w:r>
        <w:rPr>
          <w:rFonts w:ascii="Arial" w:hAnsi="Arial" w:cs="Arial"/>
          <w:i/>
          <w:sz w:val="24"/>
          <w:szCs w:val="24"/>
          <w:vertAlign w:val="baseline"/>
        </w:rPr>
        <w:t xml:space="preserve"> or additional campus</w:t>
      </w:r>
      <w:r w:rsidRPr="0076650E">
        <w:rPr>
          <w:rFonts w:ascii="Arial" w:hAnsi="Arial" w:cs="Arial"/>
          <w:i/>
          <w:sz w:val="24"/>
          <w:szCs w:val="24"/>
          <w:vertAlign w:val="baseline"/>
        </w:rPr>
        <w:t xml:space="preserve"> </w:t>
      </w:r>
      <w:r>
        <w:rPr>
          <w:rFonts w:ascii="Arial" w:hAnsi="Arial" w:cs="Arial"/>
          <w:i/>
          <w:sz w:val="24"/>
          <w:szCs w:val="24"/>
          <w:vertAlign w:val="baseline"/>
        </w:rPr>
        <w:t xml:space="preserve">in their in-principle application, this would provide greater </w:t>
      </w:r>
      <w:r w:rsidRPr="0076650E">
        <w:rPr>
          <w:rFonts w:ascii="Arial" w:hAnsi="Arial" w:cs="Arial"/>
          <w:i/>
          <w:sz w:val="24"/>
          <w:szCs w:val="24"/>
          <w:vertAlign w:val="baseline"/>
        </w:rPr>
        <w:t>transparency and facilitat</w:t>
      </w:r>
      <w:r>
        <w:rPr>
          <w:rFonts w:ascii="Arial" w:hAnsi="Arial" w:cs="Arial"/>
          <w:i/>
          <w:sz w:val="24"/>
          <w:szCs w:val="24"/>
          <w:vertAlign w:val="baseline"/>
        </w:rPr>
        <w:t>e more authentic consultation.</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1.2   In addition it would</w:t>
      </w:r>
      <w:r w:rsidRPr="0076650E">
        <w:rPr>
          <w:rFonts w:ascii="Arial" w:hAnsi="Arial" w:cs="Arial"/>
          <w:i/>
          <w:sz w:val="24"/>
          <w:szCs w:val="24"/>
          <w:vertAlign w:val="baseline"/>
        </w:rPr>
        <w:t xml:space="preserve"> be beneficial </w:t>
      </w:r>
      <w:r>
        <w:rPr>
          <w:rFonts w:ascii="Arial" w:hAnsi="Arial" w:cs="Arial"/>
          <w:i/>
          <w:sz w:val="24"/>
          <w:szCs w:val="24"/>
          <w:vertAlign w:val="baseline"/>
        </w:rPr>
        <w:t xml:space="preserve">if </w:t>
      </w:r>
      <w:r w:rsidRPr="0076650E">
        <w:rPr>
          <w:rFonts w:ascii="Arial" w:hAnsi="Arial" w:cs="Arial"/>
          <w:i/>
          <w:sz w:val="24"/>
          <w:szCs w:val="24"/>
          <w:vertAlign w:val="baseline"/>
        </w:rPr>
        <w:t xml:space="preserve">the </w:t>
      </w:r>
      <w:r>
        <w:rPr>
          <w:rFonts w:ascii="Arial" w:hAnsi="Arial" w:cs="Arial"/>
          <w:i/>
          <w:sz w:val="24"/>
          <w:szCs w:val="24"/>
          <w:vertAlign w:val="baseline"/>
        </w:rPr>
        <w:t>PL</w:t>
      </w:r>
      <w:r w:rsidRPr="0076650E">
        <w:rPr>
          <w:rFonts w:ascii="Arial" w:hAnsi="Arial" w:cs="Arial"/>
          <w:i/>
          <w:sz w:val="24"/>
          <w:szCs w:val="24"/>
          <w:vertAlign w:val="baseline"/>
        </w:rPr>
        <w:t xml:space="preserve">A </w:t>
      </w:r>
      <w:r>
        <w:rPr>
          <w:rFonts w:ascii="Arial" w:hAnsi="Arial" w:cs="Arial"/>
          <w:i/>
          <w:sz w:val="24"/>
          <w:szCs w:val="24"/>
          <w:vertAlign w:val="baseline"/>
        </w:rPr>
        <w:t xml:space="preserve">were </w:t>
      </w:r>
      <w:r w:rsidRPr="0076650E">
        <w:rPr>
          <w:rFonts w:ascii="Arial" w:hAnsi="Arial" w:cs="Arial"/>
          <w:i/>
          <w:sz w:val="24"/>
          <w:szCs w:val="24"/>
          <w:vertAlign w:val="baseline"/>
        </w:rPr>
        <w:t xml:space="preserve">to </w:t>
      </w:r>
      <w:r>
        <w:rPr>
          <w:rFonts w:ascii="Arial" w:hAnsi="Arial" w:cs="Arial"/>
          <w:i/>
          <w:sz w:val="24"/>
          <w:szCs w:val="24"/>
          <w:vertAlign w:val="baseline"/>
        </w:rPr>
        <w:t>communicate</w:t>
      </w:r>
      <w:r w:rsidRPr="0076650E">
        <w:rPr>
          <w:rFonts w:ascii="Arial" w:hAnsi="Arial" w:cs="Arial"/>
          <w:i/>
          <w:sz w:val="24"/>
          <w:szCs w:val="24"/>
          <w:vertAlign w:val="baseline"/>
        </w:rPr>
        <w:t xml:space="preserve"> </w:t>
      </w:r>
      <w:r>
        <w:rPr>
          <w:rFonts w:ascii="Arial" w:hAnsi="Arial" w:cs="Arial"/>
          <w:i/>
          <w:sz w:val="24"/>
          <w:szCs w:val="24"/>
          <w:vertAlign w:val="baseline"/>
        </w:rPr>
        <w:t>directly with interested</w:t>
      </w:r>
      <w:r w:rsidRPr="0076650E">
        <w:rPr>
          <w:rFonts w:ascii="Arial" w:hAnsi="Arial" w:cs="Arial"/>
          <w:i/>
          <w:sz w:val="24"/>
          <w:szCs w:val="24"/>
          <w:vertAlign w:val="baseline"/>
        </w:rPr>
        <w:t xml:space="preserve"> </w:t>
      </w:r>
      <w:r>
        <w:rPr>
          <w:rFonts w:ascii="Arial" w:hAnsi="Arial" w:cs="Arial"/>
          <w:i/>
          <w:sz w:val="24"/>
          <w:szCs w:val="24"/>
          <w:vertAlign w:val="baseline"/>
        </w:rPr>
        <w:t xml:space="preserve">non-government </w:t>
      </w:r>
      <w:r w:rsidRPr="0076650E">
        <w:rPr>
          <w:rFonts w:ascii="Arial" w:hAnsi="Arial" w:cs="Arial"/>
          <w:i/>
          <w:sz w:val="24"/>
          <w:szCs w:val="24"/>
          <w:vertAlign w:val="baseline"/>
        </w:rPr>
        <w:t>education providers</w:t>
      </w:r>
      <w:r>
        <w:rPr>
          <w:rFonts w:ascii="Arial" w:hAnsi="Arial" w:cs="Arial"/>
          <w:i/>
          <w:sz w:val="24"/>
          <w:szCs w:val="24"/>
          <w:vertAlign w:val="baseline"/>
        </w:rPr>
        <w:t>, ETD and</w:t>
      </w:r>
      <w:r w:rsidRPr="0076650E">
        <w:rPr>
          <w:rFonts w:ascii="Arial" w:hAnsi="Arial" w:cs="Arial"/>
          <w:i/>
          <w:sz w:val="24"/>
          <w:szCs w:val="24"/>
          <w:vertAlign w:val="baseline"/>
        </w:rPr>
        <w:t xml:space="preserve"> </w:t>
      </w:r>
      <w:r>
        <w:rPr>
          <w:rFonts w:ascii="Arial" w:hAnsi="Arial" w:cs="Arial"/>
          <w:i/>
          <w:sz w:val="24"/>
          <w:szCs w:val="24"/>
          <w:vertAlign w:val="baseline"/>
        </w:rPr>
        <w:t xml:space="preserve">peak education support bodies, when consultation will be held </w:t>
      </w:r>
      <w:r w:rsidRPr="0076650E">
        <w:rPr>
          <w:rFonts w:ascii="Arial" w:hAnsi="Arial" w:cs="Arial"/>
          <w:i/>
          <w:sz w:val="24"/>
          <w:szCs w:val="24"/>
          <w:vertAlign w:val="baseline"/>
        </w:rPr>
        <w:t xml:space="preserve">about potential school sites </w:t>
      </w:r>
      <w:r>
        <w:rPr>
          <w:rFonts w:ascii="Arial" w:hAnsi="Arial" w:cs="Arial"/>
          <w:i/>
          <w:sz w:val="24"/>
          <w:szCs w:val="24"/>
          <w:vertAlign w:val="baseline"/>
        </w:rPr>
        <w:t xml:space="preserve">identified in new or revised master plans; and, it would increase transparency, if the LDA were to formally advise other education providers </w:t>
      </w:r>
      <w:r w:rsidRPr="0076650E">
        <w:rPr>
          <w:rFonts w:ascii="Arial" w:hAnsi="Arial" w:cs="Arial"/>
          <w:i/>
          <w:sz w:val="24"/>
          <w:szCs w:val="24"/>
          <w:vertAlign w:val="baseline"/>
        </w:rPr>
        <w:t xml:space="preserve">when a </w:t>
      </w:r>
      <w:r>
        <w:rPr>
          <w:rFonts w:ascii="Arial" w:hAnsi="Arial" w:cs="Arial"/>
          <w:i/>
          <w:sz w:val="24"/>
          <w:szCs w:val="24"/>
          <w:vertAlign w:val="baseline"/>
        </w:rPr>
        <w:t>non-government</w:t>
      </w:r>
      <w:r w:rsidRPr="0076650E">
        <w:rPr>
          <w:rFonts w:ascii="Arial" w:hAnsi="Arial" w:cs="Arial"/>
          <w:i/>
          <w:sz w:val="24"/>
          <w:szCs w:val="24"/>
          <w:vertAlign w:val="baseline"/>
        </w:rPr>
        <w:t xml:space="preserve"> school organisation </w:t>
      </w:r>
      <w:r>
        <w:rPr>
          <w:rFonts w:ascii="Arial" w:hAnsi="Arial" w:cs="Arial"/>
          <w:i/>
          <w:sz w:val="24"/>
          <w:szCs w:val="24"/>
          <w:vertAlign w:val="baseline"/>
        </w:rPr>
        <w:t>is seeking to acquire</w:t>
      </w:r>
      <w:r w:rsidRPr="0076650E">
        <w:rPr>
          <w:rFonts w:ascii="Arial" w:hAnsi="Arial" w:cs="Arial"/>
          <w:i/>
          <w:sz w:val="24"/>
          <w:szCs w:val="24"/>
          <w:vertAlign w:val="baseline"/>
        </w:rPr>
        <w:t xml:space="preserve"> </w:t>
      </w:r>
      <w:r>
        <w:rPr>
          <w:rFonts w:ascii="Arial" w:hAnsi="Arial" w:cs="Arial"/>
          <w:i/>
          <w:sz w:val="24"/>
          <w:szCs w:val="24"/>
          <w:vertAlign w:val="baseline"/>
        </w:rPr>
        <w:t xml:space="preserve">a specific block of </w:t>
      </w:r>
      <w:r w:rsidRPr="0076650E">
        <w:rPr>
          <w:rFonts w:ascii="Arial" w:hAnsi="Arial" w:cs="Arial"/>
          <w:i/>
          <w:sz w:val="24"/>
          <w:szCs w:val="24"/>
          <w:vertAlign w:val="baseline"/>
        </w:rPr>
        <w:t xml:space="preserve">land </w:t>
      </w:r>
      <w:r>
        <w:rPr>
          <w:rFonts w:ascii="Arial" w:hAnsi="Arial" w:cs="Arial"/>
          <w:i/>
          <w:sz w:val="24"/>
          <w:szCs w:val="24"/>
          <w:vertAlign w:val="baseline"/>
        </w:rPr>
        <w:t>to nominate in</w:t>
      </w:r>
      <w:r w:rsidRPr="0076650E">
        <w:rPr>
          <w:rFonts w:ascii="Arial" w:hAnsi="Arial" w:cs="Arial"/>
          <w:i/>
          <w:sz w:val="24"/>
          <w:szCs w:val="24"/>
          <w:vertAlign w:val="baseline"/>
        </w:rPr>
        <w:t xml:space="preserve"> their in-principle application.  </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 xml:space="preserve">1.3   If </w:t>
      </w:r>
      <w:r w:rsidRPr="00547B7A">
        <w:rPr>
          <w:rFonts w:ascii="Arial" w:hAnsi="Arial" w:cs="Arial"/>
          <w:i/>
          <w:sz w:val="24"/>
          <w:szCs w:val="24"/>
          <w:vertAlign w:val="baseline"/>
        </w:rPr>
        <w:t xml:space="preserve">the </w:t>
      </w:r>
      <w:r w:rsidRPr="00807048">
        <w:rPr>
          <w:rFonts w:ascii="Arial" w:hAnsi="Arial" w:cs="Arial"/>
          <w:b/>
          <w:i/>
          <w:sz w:val="24"/>
          <w:szCs w:val="24"/>
          <w:vertAlign w:val="baseline"/>
        </w:rPr>
        <w:t>ETD manual</w:t>
      </w:r>
      <w:r w:rsidRPr="00547B7A">
        <w:rPr>
          <w:rFonts w:ascii="Arial" w:hAnsi="Arial" w:cs="Arial"/>
          <w:i/>
          <w:sz w:val="24"/>
          <w:szCs w:val="24"/>
          <w:vertAlign w:val="baseline"/>
        </w:rPr>
        <w:t xml:space="preserve"> </w:t>
      </w:r>
      <w:r>
        <w:rPr>
          <w:rFonts w:ascii="Arial" w:hAnsi="Arial" w:cs="Arial"/>
          <w:i/>
          <w:sz w:val="24"/>
          <w:szCs w:val="24"/>
          <w:vertAlign w:val="baseline"/>
        </w:rPr>
        <w:t xml:space="preserve">was amended to provide a more specific focus on </w:t>
      </w:r>
      <w:r w:rsidRPr="00547B7A">
        <w:rPr>
          <w:rFonts w:ascii="Arial" w:hAnsi="Arial" w:cs="Arial"/>
          <w:i/>
          <w:sz w:val="24"/>
          <w:szCs w:val="24"/>
          <w:vertAlign w:val="baseline"/>
        </w:rPr>
        <w:t>‘overview p</w:t>
      </w:r>
      <w:r>
        <w:rPr>
          <w:rFonts w:ascii="Arial" w:hAnsi="Arial" w:cs="Arial"/>
          <w:i/>
          <w:sz w:val="24"/>
          <w:szCs w:val="24"/>
          <w:vertAlign w:val="baseline"/>
        </w:rPr>
        <w:t>lanning’ of schooling options, (</w:t>
      </w:r>
      <w:r w:rsidRPr="00547B7A">
        <w:rPr>
          <w:rFonts w:ascii="Arial" w:hAnsi="Arial" w:cs="Arial"/>
          <w:i/>
          <w:sz w:val="24"/>
          <w:szCs w:val="24"/>
          <w:vertAlign w:val="baseline"/>
        </w:rPr>
        <w:t xml:space="preserve">ie. the </w:t>
      </w:r>
      <w:r>
        <w:rPr>
          <w:rFonts w:ascii="Arial" w:hAnsi="Arial" w:cs="Arial"/>
          <w:i/>
          <w:sz w:val="24"/>
          <w:szCs w:val="24"/>
          <w:vertAlign w:val="baseline"/>
        </w:rPr>
        <w:t xml:space="preserve">capacity for a </w:t>
      </w:r>
      <w:r w:rsidRPr="00547B7A">
        <w:rPr>
          <w:rFonts w:ascii="Arial" w:hAnsi="Arial" w:cs="Arial"/>
          <w:i/>
          <w:sz w:val="24"/>
          <w:szCs w:val="24"/>
          <w:vertAlign w:val="baseline"/>
        </w:rPr>
        <w:t>range and dive</w:t>
      </w:r>
      <w:r>
        <w:rPr>
          <w:rFonts w:ascii="Arial" w:hAnsi="Arial" w:cs="Arial"/>
          <w:i/>
          <w:sz w:val="24"/>
          <w:szCs w:val="24"/>
          <w:vertAlign w:val="baseline"/>
        </w:rPr>
        <w:t xml:space="preserve">rsity of educational provision </w:t>
      </w:r>
      <w:r w:rsidRPr="00547B7A">
        <w:rPr>
          <w:rFonts w:ascii="Arial" w:hAnsi="Arial" w:cs="Arial"/>
          <w:i/>
          <w:sz w:val="24"/>
          <w:szCs w:val="24"/>
          <w:vertAlign w:val="baseline"/>
        </w:rPr>
        <w:t>within a particular regi</w:t>
      </w:r>
      <w:r>
        <w:rPr>
          <w:rFonts w:ascii="Arial" w:hAnsi="Arial" w:cs="Arial"/>
          <w:i/>
          <w:sz w:val="24"/>
          <w:szCs w:val="24"/>
          <w:vertAlign w:val="baseline"/>
        </w:rPr>
        <w:t xml:space="preserve">on or area of the ACT), when in-principle and initial registration applications are submitted and during the community consultation process, then more strategic planning would </w:t>
      </w:r>
      <w:r w:rsidRPr="00547B7A">
        <w:rPr>
          <w:rFonts w:ascii="Arial" w:hAnsi="Arial" w:cs="Arial"/>
          <w:i/>
          <w:sz w:val="24"/>
          <w:szCs w:val="24"/>
          <w:vertAlign w:val="baseline"/>
        </w:rPr>
        <w:t xml:space="preserve">be </w:t>
      </w:r>
      <w:r>
        <w:rPr>
          <w:rFonts w:ascii="Arial" w:hAnsi="Arial" w:cs="Arial"/>
          <w:i/>
          <w:sz w:val="24"/>
          <w:szCs w:val="24"/>
          <w:vertAlign w:val="baseline"/>
        </w:rPr>
        <w:t>facilitat</w:t>
      </w:r>
      <w:r w:rsidRPr="00547B7A">
        <w:rPr>
          <w:rFonts w:ascii="Arial" w:hAnsi="Arial" w:cs="Arial"/>
          <w:i/>
          <w:sz w:val="24"/>
          <w:szCs w:val="24"/>
          <w:vertAlign w:val="baseline"/>
        </w:rPr>
        <w:t>ed</w:t>
      </w:r>
      <w:r>
        <w:rPr>
          <w:rFonts w:ascii="Arial" w:hAnsi="Arial" w:cs="Arial"/>
          <w:i/>
          <w:sz w:val="24"/>
          <w:szCs w:val="24"/>
          <w:vertAlign w:val="baseline"/>
        </w:rPr>
        <w:t>.</w:t>
      </w:r>
    </w:p>
    <w:p w:rsidR="00BB6F2F" w:rsidRPr="00797260" w:rsidRDefault="00BB6F2F" w:rsidP="00BB6F2F">
      <w:pPr>
        <w:rPr>
          <w:rFonts w:ascii="Arial" w:hAnsi="Arial" w:cs="Arial"/>
          <w:b/>
          <w:sz w:val="24"/>
          <w:szCs w:val="24"/>
          <w:vertAlign w:val="baseline"/>
        </w:rPr>
      </w:pPr>
      <w:r w:rsidRPr="00797260">
        <w:rPr>
          <w:rFonts w:ascii="Arial" w:hAnsi="Arial" w:cs="Arial"/>
          <w:b/>
          <w:sz w:val="24"/>
          <w:szCs w:val="24"/>
          <w:vertAlign w:val="baseline"/>
        </w:rPr>
        <w:t xml:space="preserve">2. </w:t>
      </w:r>
      <w:r>
        <w:rPr>
          <w:rFonts w:ascii="Arial" w:hAnsi="Arial" w:cs="Arial"/>
          <w:b/>
          <w:sz w:val="24"/>
          <w:szCs w:val="24"/>
          <w:vertAlign w:val="baseline"/>
        </w:rPr>
        <w:t xml:space="preserve"> </w:t>
      </w:r>
      <w:r w:rsidRPr="00797260">
        <w:rPr>
          <w:rFonts w:ascii="Arial" w:hAnsi="Arial" w:cs="Arial"/>
          <w:b/>
          <w:sz w:val="24"/>
          <w:szCs w:val="24"/>
          <w:vertAlign w:val="baseline"/>
        </w:rPr>
        <w:t>Community Demand</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2.1   If t</w:t>
      </w:r>
      <w:r w:rsidRPr="0076650E">
        <w:rPr>
          <w:rFonts w:ascii="Arial" w:hAnsi="Arial" w:cs="Arial"/>
          <w:i/>
          <w:sz w:val="24"/>
          <w:szCs w:val="24"/>
          <w:vertAlign w:val="baseline"/>
        </w:rPr>
        <w:t xml:space="preserve">he </w:t>
      </w:r>
      <w:r w:rsidRPr="00807048">
        <w:rPr>
          <w:rFonts w:ascii="Arial" w:hAnsi="Arial" w:cs="Arial"/>
          <w:b/>
          <w:i/>
          <w:sz w:val="24"/>
          <w:szCs w:val="24"/>
          <w:vertAlign w:val="baseline"/>
        </w:rPr>
        <w:t>ETD manual</w:t>
      </w:r>
      <w:r w:rsidRPr="0076650E">
        <w:rPr>
          <w:rFonts w:ascii="Arial" w:hAnsi="Arial" w:cs="Arial"/>
          <w:i/>
          <w:sz w:val="24"/>
          <w:szCs w:val="24"/>
          <w:vertAlign w:val="baseline"/>
        </w:rPr>
        <w:t xml:space="preserve"> </w:t>
      </w:r>
      <w:r>
        <w:rPr>
          <w:rFonts w:ascii="Arial" w:hAnsi="Arial" w:cs="Arial"/>
          <w:i/>
          <w:sz w:val="24"/>
          <w:szCs w:val="24"/>
          <w:vertAlign w:val="baseline"/>
        </w:rPr>
        <w:t xml:space="preserve">was amended to expand on the importance of considering the </w:t>
      </w:r>
      <w:r w:rsidRPr="0076650E">
        <w:rPr>
          <w:rFonts w:ascii="Arial" w:hAnsi="Arial" w:cs="Arial"/>
          <w:i/>
          <w:sz w:val="24"/>
          <w:szCs w:val="24"/>
          <w:vertAlign w:val="baseline"/>
        </w:rPr>
        <w:t>potent</w:t>
      </w:r>
      <w:r>
        <w:rPr>
          <w:rFonts w:ascii="Arial" w:hAnsi="Arial" w:cs="Arial"/>
          <w:i/>
          <w:sz w:val="24"/>
          <w:szCs w:val="24"/>
          <w:vertAlign w:val="baseline"/>
        </w:rPr>
        <w:t xml:space="preserve">ial enrolment and financial </w:t>
      </w:r>
      <w:r w:rsidRPr="0076650E">
        <w:rPr>
          <w:rFonts w:ascii="Arial" w:hAnsi="Arial" w:cs="Arial"/>
          <w:i/>
          <w:sz w:val="24"/>
          <w:szCs w:val="24"/>
          <w:vertAlign w:val="baseline"/>
        </w:rPr>
        <w:t>impacts on existing schools</w:t>
      </w:r>
      <w:r>
        <w:rPr>
          <w:rFonts w:ascii="Arial" w:hAnsi="Arial" w:cs="Arial"/>
          <w:i/>
          <w:sz w:val="24"/>
          <w:szCs w:val="24"/>
          <w:vertAlign w:val="baseline"/>
        </w:rPr>
        <w:t xml:space="preserve"> with the establishment of new schools, campuses or additional levels, this would assist in evaluating the need for a new facility.  A</w:t>
      </w:r>
      <w:r w:rsidRPr="0076650E">
        <w:rPr>
          <w:rFonts w:ascii="Arial" w:hAnsi="Arial" w:cs="Arial"/>
          <w:i/>
          <w:sz w:val="24"/>
          <w:szCs w:val="24"/>
          <w:vertAlign w:val="baseline"/>
        </w:rPr>
        <w:t>ddition</w:t>
      </w:r>
      <w:r>
        <w:rPr>
          <w:rFonts w:ascii="Arial" w:hAnsi="Arial" w:cs="Arial"/>
          <w:i/>
          <w:sz w:val="24"/>
          <w:szCs w:val="24"/>
          <w:vertAlign w:val="baseline"/>
        </w:rPr>
        <w:t>ally</w:t>
      </w:r>
      <w:r w:rsidRPr="0076650E">
        <w:rPr>
          <w:rFonts w:ascii="Arial" w:hAnsi="Arial" w:cs="Arial"/>
          <w:i/>
          <w:sz w:val="24"/>
          <w:szCs w:val="24"/>
          <w:vertAlign w:val="baseline"/>
        </w:rPr>
        <w:t>, it may also be benefic</w:t>
      </w:r>
      <w:r>
        <w:rPr>
          <w:rFonts w:ascii="Arial" w:hAnsi="Arial" w:cs="Arial"/>
          <w:i/>
          <w:sz w:val="24"/>
          <w:szCs w:val="24"/>
          <w:vertAlign w:val="baseline"/>
        </w:rPr>
        <w:t>ial if the manual were to be more specific about the</w:t>
      </w:r>
      <w:r w:rsidRPr="0076650E">
        <w:rPr>
          <w:rFonts w:ascii="Arial" w:hAnsi="Arial" w:cs="Arial"/>
          <w:i/>
          <w:sz w:val="24"/>
          <w:szCs w:val="24"/>
          <w:vertAlign w:val="baseline"/>
        </w:rPr>
        <w:t xml:space="preserve"> </w:t>
      </w:r>
      <w:r>
        <w:rPr>
          <w:rFonts w:ascii="Arial" w:hAnsi="Arial" w:cs="Arial"/>
          <w:i/>
          <w:sz w:val="24"/>
          <w:szCs w:val="24"/>
          <w:vertAlign w:val="baseline"/>
        </w:rPr>
        <w:t xml:space="preserve">hard, quantifiable </w:t>
      </w:r>
      <w:r w:rsidRPr="0076650E">
        <w:rPr>
          <w:rFonts w:ascii="Arial" w:hAnsi="Arial" w:cs="Arial"/>
          <w:i/>
          <w:sz w:val="24"/>
          <w:szCs w:val="24"/>
          <w:vertAlign w:val="baseline"/>
        </w:rPr>
        <w:t>evidence required to validate the number of prospective enrolments, the level of community interest</w:t>
      </w:r>
      <w:r>
        <w:rPr>
          <w:rFonts w:ascii="Arial" w:hAnsi="Arial" w:cs="Arial"/>
          <w:i/>
          <w:sz w:val="24"/>
          <w:szCs w:val="24"/>
          <w:vertAlign w:val="baseline"/>
        </w:rPr>
        <w:t>,</w:t>
      </w:r>
      <w:r w:rsidRPr="0076650E">
        <w:rPr>
          <w:rFonts w:ascii="Arial" w:hAnsi="Arial" w:cs="Arial"/>
          <w:i/>
          <w:sz w:val="24"/>
          <w:szCs w:val="24"/>
          <w:vertAlign w:val="baseline"/>
        </w:rPr>
        <w:t xml:space="preserve"> and the longer term enrolment projections provided by a</w:t>
      </w:r>
      <w:r>
        <w:rPr>
          <w:rFonts w:ascii="Arial" w:hAnsi="Arial" w:cs="Arial"/>
          <w:i/>
          <w:sz w:val="24"/>
          <w:szCs w:val="24"/>
          <w:vertAlign w:val="baseline"/>
        </w:rPr>
        <w:t>pplicants applying for</w:t>
      </w:r>
      <w:r w:rsidRPr="0076650E">
        <w:rPr>
          <w:rFonts w:ascii="Arial" w:hAnsi="Arial" w:cs="Arial"/>
          <w:i/>
          <w:sz w:val="24"/>
          <w:szCs w:val="24"/>
          <w:vertAlign w:val="baseline"/>
        </w:rPr>
        <w:t xml:space="preserve"> in-principle approval and registration</w:t>
      </w:r>
      <w:r>
        <w:rPr>
          <w:rFonts w:ascii="Arial" w:hAnsi="Arial" w:cs="Arial"/>
          <w:i/>
          <w:sz w:val="24"/>
          <w:szCs w:val="24"/>
          <w:vertAlign w:val="baseline"/>
        </w:rPr>
        <w:t>.</w:t>
      </w:r>
    </w:p>
    <w:p w:rsidR="00BB6F2F" w:rsidRDefault="00BB6F2F" w:rsidP="00BB6F2F">
      <w:pPr>
        <w:rPr>
          <w:rFonts w:ascii="Arial" w:hAnsi="Arial" w:cs="Arial"/>
          <w:b/>
          <w:sz w:val="24"/>
          <w:szCs w:val="24"/>
          <w:vertAlign w:val="baseline"/>
        </w:rPr>
      </w:pPr>
      <w:r w:rsidRPr="00836E03">
        <w:rPr>
          <w:rFonts w:ascii="Arial" w:hAnsi="Arial" w:cs="Arial"/>
          <w:b/>
          <w:sz w:val="24"/>
          <w:szCs w:val="24"/>
          <w:vertAlign w:val="baseline"/>
        </w:rPr>
        <w:t xml:space="preserve">3.  Communication/Consultation </w:t>
      </w:r>
    </w:p>
    <w:p w:rsidR="00BB6F2F" w:rsidRPr="00807048" w:rsidRDefault="00BB6F2F" w:rsidP="00BB6F2F">
      <w:pPr>
        <w:rPr>
          <w:rFonts w:ascii="Arial" w:hAnsi="Arial" w:cs="Arial"/>
          <w:i/>
          <w:sz w:val="24"/>
          <w:szCs w:val="24"/>
          <w:vertAlign w:val="baseline"/>
        </w:rPr>
      </w:pPr>
      <w:r>
        <w:rPr>
          <w:rFonts w:ascii="Arial" w:hAnsi="Arial" w:cs="Arial"/>
          <w:i/>
          <w:sz w:val="24"/>
          <w:szCs w:val="24"/>
          <w:vertAlign w:val="baseline"/>
        </w:rPr>
        <w:t>3.1    Communication and openness would be enhanced if t</w:t>
      </w:r>
      <w:r w:rsidRPr="00807048">
        <w:rPr>
          <w:rFonts w:ascii="Arial" w:hAnsi="Arial" w:cs="Arial"/>
          <w:i/>
          <w:sz w:val="24"/>
          <w:szCs w:val="24"/>
          <w:vertAlign w:val="baseline"/>
        </w:rPr>
        <w:t xml:space="preserve">he </w:t>
      </w:r>
      <w:r w:rsidRPr="00807048">
        <w:rPr>
          <w:rFonts w:ascii="Arial" w:hAnsi="Arial" w:cs="Arial"/>
          <w:b/>
          <w:i/>
          <w:sz w:val="24"/>
          <w:szCs w:val="24"/>
          <w:vertAlign w:val="baseline"/>
        </w:rPr>
        <w:t>ETD manual</w:t>
      </w:r>
      <w:r w:rsidRPr="00807048">
        <w:rPr>
          <w:rFonts w:ascii="Arial" w:hAnsi="Arial" w:cs="Arial"/>
          <w:i/>
          <w:sz w:val="24"/>
          <w:szCs w:val="24"/>
          <w:vertAlign w:val="baseline"/>
        </w:rPr>
        <w:t xml:space="preserve"> </w:t>
      </w:r>
      <w:r>
        <w:rPr>
          <w:rFonts w:ascii="Arial" w:hAnsi="Arial" w:cs="Arial"/>
          <w:i/>
          <w:sz w:val="24"/>
          <w:szCs w:val="24"/>
          <w:vertAlign w:val="baseline"/>
        </w:rPr>
        <w:t>was to</w:t>
      </w:r>
      <w:r w:rsidRPr="00807048">
        <w:rPr>
          <w:rFonts w:ascii="Arial" w:hAnsi="Arial" w:cs="Arial"/>
          <w:i/>
          <w:sz w:val="24"/>
          <w:szCs w:val="24"/>
          <w:vertAlign w:val="baseline"/>
        </w:rPr>
        <w:t xml:space="preserve"> be amended to require schools to post their registration/re-registration panel report</w:t>
      </w:r>
      <w:r>
        <w:rPr>
          <w:rFonts w:ascii="Arial" w:hAnsi="Arial" w:cs="Arial"/>
          <w:i/>
          <w:sz w:val="24"/>
          <w:szCs w:val="24"/>
          <w:vertAlign w:val="baseline"/>
        </w:rPr>
        <w:t>s</w:t>
      </w:r>
      <w:r w:rsidRPr="00807048">
        <w:rPr>
          <w:rFonts w:ascii="Arial" w:hAnsi="Arial" w:cs="Arial"/>
          <w:i/>
          <w:sz w:val="24"/>
          <w:szCs w:val="24"/>
          <w:vertAlign w:val="baseline"/>
        </w:rPr>
        <w:t xml:space="preserve"> on their own school website</w:t>
      </w:r>
      <w:r>
        <w:rPr>
          <w:rFonts w:ascii="Arial" w:hAnsi="Arial" w:cs="Arial"/>
          <w:i/>
          <w:sz w:val="24"/>
          <w:szCs w:val="24"/>
          <w:vertAlign w:val="baseline"/>
        </w:rPr>
        <w:t>s</w:t>
      </w:r>
      <w:r w:rsidRPr="00807048">
        <w:rPr>
          <w:rFonts w:ascii="Arial" w:hAnsi="Arial" w:cs="Arial"/>
          <w:i/>
          <w:sz w:val="24"/>
          <w:szCs w:val="24"/>
          <w:vertAlign w:val="baseline"/>
        </w:rPr>
        <w:t xml:space="preserve">, as is the practice with annual reports, with the proviso that matters of high sensitivity or confidentiality, or </w:t>
      </w:r>
      <w:r>
        <w:rPr>
          <w:rFonts w:ascii="Arial" w:hAnsi="Arial" w:cs="Arial"/>
          <w:i/>
          <w:sz w:val="24"/>
          <w:szCs w:val="24"/>
          <w:vertAlign w:val="baseline"/>
        </w:rPr>
        <w:t xml:space="preserve">those </w:t>
      </w:r>
      <w:r w:rsidRPr="00807048">
        <w:rPr>
          <w:rFonts w:ascii="Arial" w:hAnsi="Arial" w:cs="Arial"/>
          <w:i/>
          <w:sz w:val="24"/>
          <w:szCs w:val="24"/>
          <w:vertAlign w:val="baseline"/>
        </w:rPr>
        <w:t>pertaining to commercial-in-confidence issues, are omi</w:t>
      </w:r>
      <w:r>
        <w:rPr>
          <w:rFonts w:ascii="Arial" w:hAnsi="Arial" w:cs="Arial"/>
          <w:i/>
          <w:sz w:val="24"/>
          <w:szCs w:val="24"/>
          <w:vertAlign w:val="baseline"/>
        </w:rPr>
        <w:t>ssible</w:t>
      </w:r>
      <w:r w:rsidRPr="00807048">
        <w:rPr>
          <w:rFonts w:ascii="Arial" w:hAnsi="Arial" w:cs="Arial"/>
          <w:i/>
          <w:sz w:val="24"/>
          <w:szCs w:val="24"/>
          <w:vertAlign w:val="baseline"/>
        </w:rPr>
        <w:t>.</w:t>
      </w:r>
    </w:p>
    <w:p w:rsidR="00BB6F2F" w:rsidRPr="0076650E" w:rsidRDefault="00BB6F2F" w:rsidP="00BB6F2F">
      <w:pPr>
        <w:rPr>
          <w:rFonts w:ascii="Arial" w:hAnsi="Arial" w:cs="Arial"/>
          <w:i/>
          <w:sz w:val="24"/>
          <w:szCs w:val="24"/>
          <w:vertAlign w:val="baseline"/>
        </w:rPr>
      </w:pPr>
      <w:r>
        <w:rPr>
          <w:rFonts w:ascii="Arial" w:hAnsi="Arial" w:cs="Arial"/>
          <w:i/>
          <w:sz w:val="24"/>
          <w:szCs w:val="24"/>
          <w:vertAlign w:val="baseline"/>
        </w:rPr>
        <w:t>3.2   If the</w:t>
      </w:r>
      <w:r w:rsidRPr="0076650E">
        <w:rPr>
          <w:rFonts w:ascii="Arial" w:hAnsi="Arial" w:cs="Arial"/>
          <w:i/>
          <w:sz w:val="24"/>
          <w:szCs w:val="24"/>
          <w:vertAlign w:val="baseline"/>
        </w:rPr>
        <w:t xml:space="preserve"> recently </w:t>
      </w:r>
      <w:r>
        <w:rPr>
          <w:rFonts w:ascii="Arial" w:hAnsi="Arial" w:cs="Arial"/>
          <w:i/>
          <w:sz w:val="24"/>
          <w:szCs w:val="24"/>
          <w:vertAlign w:val="baseline"/>
        </w:rPr>
        <w:t xml:space="preserve">enhanced ETD </w:t>
      </w:r>
      <w:r w:rsidRPr="0076650E">
        <w:rPr>
          <w:rFonts w:ascii="Arial" w:hAnsi="Arial" w:cs="Arial"/>
          <w:i/>
          <w:sz w:val="24"/>
          <w:szCs w:val="24"/>
          <w:vertAlign w:val="baseline"/>
        </w:rPr>
        <w:t xml:space="preserve">communication and </w:t>
      </w:r>
      <w:r>
        <w:rPr>
          <w:rFonts w:ascii="Arial" w:hAnsi="Arial" w:cs="Arial"/>
          <w:i/>
          <w:sz w:val="24"/>
          <w:szCs w:val="24"/>
          <w:vertAlign w:val="baseline"/>
        </w:rPr>
        <w:t xml:space="preserve">public </w:t>
      </w:r>
      <w:r w:rsidRPr="0076650E">
        <w:rPr>
          <w:rFonts w:ascii="Arial" w:hAnsi="Arial" w:cs="Arial"/>
          <w:i/>
          <w:sz w:val="24"/>
          <w:szCs w:val="24"/>
          <w:vertAlign w:val="baseline"/>
        </w:rPr>
        <w:t>access strategies relating to applications for in-principle approval and registration</w:t>
      </w:r>
      <w:r>
        <w:rPr>
          <w:rFonts w:ascii="Arial" w:hAnsi="Arial" w:cs="Arial"/>
          <w:i/>
          <w:sz w:val="24"/>
          <w:szCs w:val="24"/>
          <w:vertAlign w:val="baseline"/>
        </w:rPr>
        <w:t xml:space="preserve"> were included in the </w:t>
      </w:r>
      <w:r w:rsidRPr="00807048">
        <w:rPr>
          <w:rFonts w:ascii="Arial" w:hAnsi="Arial" w:cs="Arial"/>
          <w:b/>
          <w:i/>
          <w:sz w:val="24"/>
          <w:szCs w:val="24"/>
          <w:vertAlign w:val="baseline"/>
        </w:rPr>
        <w:t>Education Act</w:t>
      </w:r>
      <w:r w:rsidRPr="0076650E">
        <w:rPr>
          <w:rFonts w:ascii="Arial" w:hAnsi="Arial" w:cs="Arial"/>
          <w:i/>
          <w:sz w:val="24"/>
          <w:szCs w:val="24"/>
          <w:vertAlign w:val="baseline"/>
        </w:rPr>
        <w:t xml:space="preserve"> and the </w:t>
      </w:r>
      <w:r w:rsidRPr="00807048">
        <w:rPr>
          <w:rFonts w:ascii="Arial" w:hAnsi="Arial" w:cs="Arial"/>
          <w:b/>
          <w:i/>
          <w:sz w:val="24"/>
          <w:szCs w:val="24"/>
          <w:vertAlign w:val="baseline"/>
        </w:rPr>
        <w:t>ETD manual</w:t>
      </w:r>
      <w:r>
        <w:rPr>
          <w:rFonts w:ascii="Arial" w:hAnsi="Arial" w:cs="Arial"/>
          <w:b/>
          <w:i/>
          <w:sz w:val="24"/>
          <w:szCs w:val="24"/>
          <w:vertAlign w:val="baseline"/>
        </w:rPr>
        <w:t>,</w:t>
      </w:r>
      <w:r w:rsidRPr="0076650E">
        <w:rPr>
          <w:rFonts w:ascii="Arial" w:hAnsi="Arial" w:cs="Arial"/>
          <w:i/>
          <w:sz w:val="24"/>
          <w:szCs w:val="24"/>
          <w:vertAlign w:val="baseline"/>
        </w:rPr>
        <w:t xml:space="preserve"> </w:t>
      </w:r>
      <w:r>
        <w:rPr>
          <w:rFonts w:ascii="Arial" w:hAnsi="Arial" w:cs="Arial"/>
          <w:i/>
          <w:sz w:val="24"/>
          <w:szCs w:val="24"/>
          <w:vertAlign w:val="baseline"/>
        </w:rPr>
        <w:t>this would provide greater community awareness and confidence about these changes.</w:t>
      </w:r>
      <w:r w:rsidRPr="0076650E">
        <w:rPr>
          <w:rFonts w:ascii="Arial" w:hAnsi="Arial" w:cs="Arial"/>
          <w:i/>
          <w:sz w:val="24"/>
          <w:szCs w:val="24"/>
          <w:vertAlign w:val="baseline"/>
        </w:rPr>
        <w:t xml:space="preserve"> </w:t>
      </w:r>
      <w:r>
        <w:rPr>
          <w:rFonts w:ascii="Arial" w:hAnsi="Arial" w:cs="Arial"/>
          <w:i/>
          <w:sz w:val="24"/>
          <w:szCs w:val="24"/>
          <w:vertAlign w:val="baseline"/>
        </w:rPr>
        <w:t>In addition, if the ETD could also consider other ways of making the communication/consultation processes more ‘active’, this would also be seen a positive move.</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3.3   I</w:t>
      </w:r>
      <w:r w:rsidRPr="0076650E">
        <w:rPr>
          <w:rFonts w:ascii="Arial" w:hAnsi="Arial" w:cs="Arial"/>
          <w:i/>
          <w:sz w:val="24"/>
          <w:szCs w:val="24"/>
          <w:vertAlign w:val="baseline"/>
        </w:rPr>
        <w:t xml:space="preserve">f the Minister’s decision was formally communicated to community members who made </w:t>
      </w:r>
      <w:r>
        <w:rPr>
          <w:rFonts w:ascii="Arial" w:hAnsi="Arial" w:cs="Arial"/>
          <w:i/>
          <w:sz w:val="24"/>
          <w:szCs w:val="24"/>
          <w:vertAlign w:val="baseline"/>
        </w:rPr>
        <w:t xml:space="preserve">written </w:t>
      </w:r>
      <w:r w:rsidRPr="0076650E">
        <w:rPr>
          <w:rFonts w:ascii="Arial" w:hAnsi="Arial" w:cs="Arial"/>
          <w:i/>
          <w:sz w:val="24"/>
          <w:szCs w:val="24"/>
          <w:vertAlign w:val="baseline"/>
        </w:rPr>
        <w:t>comment on an application for in-principle approval or registration</w:t>
      </w:r>
      <w:r>
        <w:rPr>
          <w:rFonts w:ascii="Arial" w:hAnsi="Arial" w:cs="Arial"/>
          <w:i/>
          <w:sz w:val="24"/>
          <w:szCs w:val="24"/>
          <w:vertAlign w:val="baseline"/>
        </w:rPr>
        <w:t>,</w:t>
      </w:r>
      <w:r w:rsidRPr="00397836">
        <w:rPr>
          <w:rFonts w:ascii="Arial" w:hAnsi="Arial" w:cs="Arial"/>
          <w:i/>
          <w:sz w:val="24"/>
          <w:szCs w:val="24"/>
          <w:vertAlign w:val="baseline"/>
        </w:rPr>
        <w:t xml:space="preserve"> </w:t>
      </w:r>
      <w:r>
        <w:rPr>
          <w:rFonts w:ascii="Arial" w:hAnsi="Arial" w:cs="Arial"/>
          <w:i/>
          <w:sz w:val="24"/>
          <w:szCs w:val="24"/>
          <w:vertAlign w:val="baseline"/>
        </w:rPr>
        <w:t>it may have the effect of enhancing p</w:t>
      </w:r>
      <w:r w:rsidRPr="0076650E">
        <w:rPr>
          <w:rFonts w:ascii="Arial" w:hAnsi="Arial" w:cs="Arial"/>
          <w:i/>
          <w:sz w:val="24"/>
          <w:szCs w:val="24"/>
          <w:vertAlign w:val="baseline"/>
        </w:rPr>
        <w:t>u</w:t>
      </w:r>
      <w:r>
        <w:rPr>
          <w:rFonts w:ascii="Arial" w:hAnsi="Arial" w:cs="Arial"/>
          <w:i/>
          <w:sz w:val="24"/>
          <w:szCs w:val="24"/>
          <w:vertAlign w:val="baseline"/>
        </w:rPr>
        <w:t>blic relations</w:t>
      </w:r>
      <w:r w:rsidRPr="0076650E">
        <w:rPr>
          <w:rFonts w:ascii="Arial" w:hAnsi="Arial" w:cs="Arial"/>
          <w:i/>
          <w:sz w:val="24"/>
          <w:szCs w:val="24"/>
          <w:vertAlign w:val="baseline"/>
        </w:rPr>
        <w:t xml:space="preserve">.  It may </w:t>
      </w:r>
      <w:r>
        <w:rPr>
          <w:rFonts w:ascii="Arial" w:hAnsi="Arial" w:cs="Arial"/>
          <w:i/>
          <w:sz w:val="24"/>
          <w:szCs w:val="24"/>
          <w:vertAlign w:val="baseline"/>
        </w:rPr>
        <w:t xml:space="preserve">also </w:t>
      </w:r>
      <w:r w:rsidRPr="0076650E">
        <w:rPr>
          <w:rFonts w:ascii="Arial" w:hAnsi="Arial" w:cs="Arial"/>
          <w:i/>
          <w:sz w:val="24"/>
          <w:szCs w:val="24"/>
          <w:vertAlign w:val="baseline"/>
        </w:rPr>
        <w:t xml:space="preserve">enhance communication if the </w:t>
      </w:r>
      <w:r w:rsidRPr="0076650E">
        <w:rPr>
          <w:rFonts w:ascii="Arial" w:hAnsi="Arial" w:cs="Arial"/>
          <w:i/>
          <w:sz w:val="24"/>
          <w:szCs w:val="24"/>
          <w:vertAlign w:val="baseline"/>
        </w:rPr>
        <w:lastRenderedPageBreak/>
        <w:t>Minister’s decision was posted on the ETD website</w:t>
      </w:r>
      <w:r>
        <w:rPr>
          <w:rFonts w:ascii="Arial" w:hAnsi="Arial" w:cs="Arial"/>
          <w:i/>
          <w:sz w:val="24"/>
          <w:szCs w:val="24"/>
          <w:vertAlign w:val="baseline"/>
        </w:rPr>
        <w:t xml:space="preserve">. </w:t>
      </w:r>
      <w:r w:rsidRPr="0076650E">
        <w:rPr>
          <w:rFonts w:ascii="Arial" w:hAnsi="Arial" w:cs="Arial"/>
          <w:i/>
          <w:sz w:val="24"/>
          <w:szCs w:val="24"/>
          <w:vertAlign w:val="baseline"/>
        </w:rPr>
        <w:t>The</w:t>
      </w:r>
      <w:r>
        <w:rPr>
          <w:rFonts w:ascii="Arial" w:hAnsi="Arial" w:cs="Arial"/>
          <w:i/>
          <w:sz w:val="24"/>
          <w:szCs w:val="24"/>
          <w:vertAlign w:val="baseline"/>
        </w:rPr>
        <w:t xml:space="preserve">se </w:t>
      </w:r>
      <w:r w:rsidRPr="00807048">
        <w:rPr>
          <w:rFonts w:ascii="Arial" w:hAnsi="Arial" w:cs="Arial"/>
          <w:b/>
          <w:i/>
          <w:sz w:val="24"/>
          <w:szCs w:val="24"/>
          <w:vertAlign w:val="baseline"/>
        </w:rPr>
        <w:t>ETD manual</w:t>
      </w:r>
      <w:r w:rsidRPr="0076650E">
        <w:rPr>
          <w:rFonts w:ascii="Arial" w:hAnsi="Arial" w:cs="Arial"/>
          <w:i/>
          <w:sz w:val="24"/>
          <w:szCs w:val="24"/>
          <w:vertAlign w:val="baseline"/>
        </w:rPr>
        <w:t xml:space="preserve"> could be amended to </w:t>
      </w:r>
      <w:r>
        <w:rPr>
          <w:rFonts w:ascii="Arial" w:hAnsi="Arial" w:cs="Arial"/>
          <w:i/>
          <w:sz w:val="24"/>
          <w:szCs w:val="24"/>
          <w:vertAlign w:val="baseline"/>
        </w:rPr>
        <w:t>reflect these changes if they were implemented.</w:t>
      </w:r>
    </w:p>
    <w:p w:rsidR="00BB6F2F" w:rsidRPr="002C4FE6" w:rsidRDefault="00BB6F2F" w:rsidP="00BB6F2F">
      <w:pPr>
        <w:rPr>
          <w:rFonts w:ascii="Arial" w:hAnsi="Arial" w:cs="Arial"/>
          <w:i/>
          <w:sz w:val="24"/>
          <w:szCs w:val="24"/>
          <w:vertAlign w:val="baseline"/>
        </w:rPr>
      </w:pPr>
      <w:r>
        <w:rPr>
          <w:rFonts w:ascii="Arial" w:hAnsi="Arial" w:cs="Arial"/>
          <w:i/>
          <w:sz w:val="24"/>
          <w:szCs w:val="24"/>
          <w:vertAlign w:val="baseline"/>
        </w:rPr>
        <w:t xml:space="preserve">3.4   It would be appropriate if the </w:t>
      </w:r>
      <w:r w:rsidRPr="00397836">
        <w:rPr>
          <w:rFonts w:ascii="Arial" w:hAnsi="Arial" w:cs="Arial"/>
          <w:b/>
          <w:i/>
          <w:sz w:val="24"/>
          <w:szCs w:val="24"/>
          <w:vertAlign w:val="baseline"/>
        </w:rPr>
        <w:t>ETD manual</w:t>
      </w:r>
      <w:r w:rsidRPr="00F25558">
        <w:rPr>
          <w:rFonts w:ascii="Arial" w:hAnsi="Arial" w:cs="Arial"/>
          <w:i/>
          <w:sz w:val="24"/>
          <w:szCs w:val="24"/>
          <w:vertAlign w:val="baseline"/>
        </w:rPr>
        <w:t xml:space="preserve"> </w:t>
      </w:r>
      <w:r>
        <w:rPr>
          <w:rFonts w:ascii="Arial" w:hAnsi="Arial" w:cs="Arial"/>
          <w:i/>
          <w:sz w:val="24"/>
          <w:szCs w:val="24"/>
          <w:vertAlign w:val="baseline"/>
        </w:rPr>
        <w:t xml:space="preserve">was amended </w:t>
      </w:r>
      <w:r w:rsidRPr="00F25558">
        <w:rPr>
          <w:rFonts w:ascii="Arial" w:hAnsi="Arial" w:cs="Arial"/>
          <w:i/>
          <w:sz w:val="24"/>
          <w:szCs w:val="24"/>
          <w:vertAlign w:val="baseline"/>
        </w:rPr>
        <w:t xml:space="preserve">to state that the peak education bodies - the CEO, AIS, GSEC, NGSEC – </w:t>
      </w:r>
      <w:r>
        <w:rPr>
          <w:rFonts w:ascii="Arial" w:hAnsi="Arial" w:cs="Arial"/>
          <w:i/>
          <w:sz w:val="24"/>
          <w:szCs w:val="24"/>
          <w:vertAlign w:val="baseline"/>
        </w:rPr>
        <w:t xml:space="preserve">will all be </w:t>
      </w:r>
      <w:r w:rsidRPr="00F25558">
        <w:rPr>
          <w:rFonts w:ascii="Arial" w:hAnsi="Arial" w:cs="Arial"/>
          <w:i/>
          <w:sz w:val="24"/>
          <w:szCs w:val="24"/>
          <w:vertAlign w:val="baseline"/>
        </w:rPr>
        <w:t xml:space="preserve">formally advised about an application for a new non-government school in the ACT, as a matter of course, and that each will have the opportunity to seek further information and, if needed, seek a formal consultation meeting with representatives of ETD. </w:t>
      </w:r>
    </w:p>
    <w:p w:rsidR="00BB6F2F" w:rsidRDefault="00BB6F2F" w:rsidP="00BB6F2F">
      <w:pPr>
        <w:rPr>
          <w:rFonts w:ascii="Arial" w:hAnsi="Arial" w:cs="Arial"/>
          <w:b/>
          <w:sz w:val="24"/>
          <w:szCs w:val="24"/>
          <w:vertAlign w:val="baseline"/>
        </w:rPr>
      </w:pPr>
      <w:r w:rsidRPr="00CE013D">
        <w:rPr>
          <w:rFonts w:ascii="Arial" w:hAnsi="Arial" w:cs="Arial"/>
          <w:b/>
          <w:sz w:val="24"/>
          <w:szCs w:val="24"/>
          <w:vertAlign w:val="baseline"/>
        </w:rPr>
        <w:t>4.  Panels</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4.1   It may assist in addressing any perceptions of bias or conflict of interest if t</w:t>
      </w:r>
      <w:r w:rsidRPr="002D2FFF">
        <w:rPr>
          <w:rFonts w:ascii="Arial" w:hAnsi="Arial" w:cs="Arial"/>
          <w:i/>
          <w:sz w:val="24"/>
          <w:szCs w:val="24"/>
          <w:vertAlign w:val="baseline"/>
        </w:rPr>
        <w:t xml:space="preserve">he </w:t>
      </w:r>
      <w:r w:rsidRPr="002D2FFF">
        <w:rPr>
          <w:rFonts w:ascii="Arial" w:hAnsi="Arial" w:cs="Arial"/>
          <w:b/>
          <w:i/>
          <w:sz w:val="24"/>
          <w:szCs w:val="24"/>
          <w:vertAlign w:val="baseline"/>
        </w:rPr>
        <w:t>ETD manual</w:t>
      </w:r>
      <w:r>
        <w:rPr>
          <w:rFonts w:ascii="Arial" w:hAnsi="Arial" w:cs="Arial"/>
          <w:b/>
          <w:i/>
          <w:sz w:val="24"/>
          <w:szCs w:val="24"/>
          <w:vertAlign w:val="baseline"/>
        </w:rPr>
        <w:t xml:space="preserve"> </w:t>
      </w:r>
      <w:r>
        <w:rPr>
          <w:rFonts w:ascii="Arial" w:hAnsi="Arial" w:cs="Arial"/>
          <w:i/>
          <w:sz w:val="24"/>
          <w:szCs w:val="24"/>
          <w:vertAlign w:val="baseline"/>
        </w:rPr>
        <w:t>was made more explicit about panel membership</w:t>
      </w:r>
      <w:r w:rsidR="00756504">
        <w:rPr>
          <w:rFonts w:ascii="Arial" w:hAnsi="Arial" w:cs="Arial"/>
          <w:i/>
          <w:sz w:val="24"/>
          <w:szCs w:val="24"/>
          <w:vertAlign w:val="baseline"/>
        </w:rPr>
        <w:t>. F</w:t>
      </w:r>
      <w:r>
        <w:rPr>
          <w:rFonts w:ascii="Arial" w:hAnsi="Arial" w:cs="Arial"/>
          <w:i/>
          <w:sz w:val="24"/>
          <w:szCs w:val="24"/>
          <w:vertAlign w:val="baseline"/>
        </w:rPr>
        <w:t xml:space="preserve">or example: that there is no over-representation </w:t>
      </w:r>
      <w:r w:rsidRPr="002D2FFF">
        <w:rPr>
          <w:rFonts w:ascii="Arial" w:hAnsi="Arial" w:cs="Arial"/>
          <w:i/>
          <w:sz w:val="24"/>
          <w:szCs w:val="24"/>
          <w:vertAlign w:val="baseline"/>
        </w:rPr>
        <w:t xml:space="preserve">of the school sector </w:t>
      </w:r>
      <w:r>
        <w:rPr>
          <w:rFonts w:ascii="Arial" w:hAnsi="Arial" w:cs="Arial"/>
          <w:i/>
          <w:sz w:val="24"/>
          <w:szCs w:val="24"/>
          <w:vertAlign w:val="baseline"/>
        </w:rPr>
        <w:t>or religious body involved; that the</w:t>
      </w:r>
      <w:r w:rsidRPr="002D2FFF">
        <w:rPr>
          <w:rFonts w:ascii="Arial" w:hAnsi="Arial" w:cs="Arial"/>
          <w:i/>
          <w:sz w:val="24"/>
          <w:szCs w:val="24"/>
          <w:vertAlign w:val="baseline"/>
        </w:rPr>
        <w:t xml:space="preserve"> chair of the panel is </w:t>
      </w:r>
      <w:r>
        <w:rPr>
          <w:rFonts w:ascii="Arial" w:hAnsi="Arial" w:cs="Arial"/>
          <w:i/>
          <w:sz w:val="24"/>
          <w:szCs w:val="24"/>
          <w:vertAlign w:val="baseline"/>
        </w:rPr>
        <w:t>impartial; that</w:t>
      </w:r>
      <w:r>
        <w:rPr>
          <w:rFonts w:ascii="Arial" w:hAnsi="Arial" w:cs="Arial"/>
          <w:b/>
          <w:i/>
          <w:sz w:val="24"/>
          <w:szCs w:val="24"/>
          <w:vertAlign w:val="baseline"/>
        </w:rPr>
        <w:t xml:space="preserve"> </w:t>
      </w:r>
      <w:r w:rsidRPr="002D2FFF">
        <w:rPr>
          <w:rFonts w:ascii="Arial" w:hAnsi="Arial" w:cs="Arial"/>
          <w:i/>
          <w:sz w:val="24"/>
          <w:szCs w:val="24"/>
          <w:vertAlign w:val="baseline"/>
        </w:rPr>
        <w:t>the procedures undertaken by panels are transparent and their findings are evidence-based and able</w:t>
      </w:r>
      <w:r>
        <w:rPr>
          <w:rFonts w:ascii="Arial" w:hAnsi="Arial" w:cs="Arial"/>
          <w:i/>
          <w:sz w:val="24"/>
          <w:szCs w:val="24"/>
          <w:vertAlign w:val="baseline"/>
        </w:rPr>
        <w:t xml:space="preserve"> to be validated.</w:t>
      </w:r>
      <w:r w:rsidRPr="002D2FFF">
        <w:rPr>
          <w:rFonts w:ascii="Arial" w:hAnsi="Arial" w:cs="Arial"/>
          <w:i/>
          <w:sz w:val="24"/>
          <w:szCs w:val="24"/>
          <w:vertAlign w:val="baseline"/>
        </w:rPr>
        <w:t xml:space="preserve"> </w:t>
      </w:r>
      <w:r>
        <w:rPr>
          <w:rFonts w:ascii="Arial" w:hAnsi="Arial" w:cs="Arial"/>
          <w:i/>
          <w:sz w:val="24"/>
          <w:szCs w:val="24"/>
          <w:vertAlign w:val="baseline"/>
        </w:rPr>
        <w:t xml:space="preserve">These conditions could </w:t>
      </w:r>
      <w:r w:rsidRPr="002D2FFF">
        <w:rPr>
          <w:rFonts w:ascii="Arial" w:hAnsi="Arial" w:cs="Arial"/>
          <w:i/>
          <w:sz w:val="24"/>
          <w:szCs w:val="24"/>
          <w:vertAlign w:val="baseline"/>
        </w:rPr>
        <w:t xml:space="preserve">also apply to panels considering proposals for additional Catholic systemic schools or additional levels or campuses for existing systemic schools. </w:t>
      </w:r>
    </w:p>
    <w:p w:rsidR="00BB6F2F" w:rsidRPr="00A10DC1" w:rsidRDefault="00BB6F2F" w:rsidP="00BB6F2F">
      <w:pPr>
        <w:rPr>
          <w:rFonts w:ascii="Arial" w:hAnsi="Arial" w:cs="Arial"/>
          <w:i/>
          <w:sz w:val="24"/>
          <w:szCs w:val="24"/>
          <w:vertAlign w:val="baseline"/>
        </w:rPr>
      </w:pPr>
      <w:r>
        <w:rPr>
          <w:rFonts w:ascii="Arial" w:hAnsi="Arial" w:cs="Arial"/>
          <w:i/>
          <w:sz w:val="24"/>
          <w:szCs w:val="24"/>
          <w:vertAlign w:val="baseline"/>
        </w:rPr>
        <w:t>4.2   If</w:t>
      </w:r>
      <w:r w:rsidRPr="00A10DC1">
        <w:rPr>
          <w:rFonts w:ascii="Arial" w:hAnsi="Arial" w:cs="Arial"/>
          <w:i/>
          <w:sz w:val="24"/>
          <w:szCs w:val="24"/>
          <w:vertAlign w:val="baseline"/>
        </w:rPr>
        <w:t xml:space="preserve"> an additional panel </w:t>
      </w:r>
      <w:r>
        <w:rPr>
          <w:rFonts w:ascii="Arial" w:hAnsi="Arial" w:cs="Arial"/>
          <w:i/>
          <w:sz w:val="24"/>
          <w:szCs w:val="24"/>
          <w:vertAlign w:val="baseline"/>
        </w:rPr>
        <w:t xml:space="preserve">process was established </w:t>
      </w:r>
      <w:r w:rsidRPr="00A10DC1">
        <w:rPr>
          <w:rFonts w:ascii="Arial" w:hAnsi="Arial" w:cs="Arial"/>
          <w:i/>
          <w:sz w:val="24"/>
          <w:szCs w:val="24"/>
          <w:vertAlign w:val="baseline"/>
        </w:rPr>
        <w:t>to assist the Minister (after t</w:t>
      </w:r>
      <w:r>
        <w:rPr>
          <w:rFonts w:ascii="Arial" w:hAnsi="Arial" w:cs="Arial"/>
          <w:i/>
          <w:sz w:val="24"/>
          <w:szCs w:val="24"/>
          <w:vertAlign w:val="baseline"/>
        </w:rPr>
        <w:t>he 60 day consultation process)</w:t>
      </w:r>
      <w:r w:rsidRPr="00A10DC1">
        <w:rPr>
          <w:rFonts w:ascii="Arial" w:hAnsi="Arial" w:cs="Arial"/>
          <w:i/>
          <w:sz w:val="24"/>
          <w:szCs w:val="24"/>
          <w:vertAlign w:val="baseline"/>
        </w:rPr>
        <w:t xml:space="preserve"> to consider an application in light of</w:t>
      </w:r>
      <w:r>
        <w:rPr>
          <w:rFonts w:ascii="Arial" w:hAnsi="Arial" w:cs="Arial"/>
          <w:i/>
          <w:sz w:val="24"/>
          <w:szCs w:val="24"/>
          <w:vertAlign w:val="baseline"/>
        </w:rPr>
        <w:t xml:space="preserve"> the community comment received,</w:t>
      </w:r>
      <w:r w:rsidRPr="00A10DC1">
        <w:rPr>
          <w:rFonts w:ascii="Arial" w:hAnsi="Arial" w:cs="Arial"/>
          <w:i/>
          <w:sz w:val="24"/>
          <w:szCs w:val="24"/>
          <w:vertAlign w:val="baseline"/>
        </w:rPr>
        <w:t xml:space="preserve"> and to provide advice to the Minister to assist her decision-making</w:t>
      </w:r>
      <w:r>
        <w:rPr>
          <w:rFonts w:ascii="Arial" w:hAnsi="Arial" w:cs="Arial"/>
          <w:i/>
          <w:sz w:val="24"/>
          <w:szCs w:val="24"/>
          <w:vertAlign w:val="baseline"/>
        </w:rPr>
        <w:t>,</w:t>
      </w:r>
      <w:r w:rsidRPr="00A10DC1">
        <w:rPr>
          <w:rFonts w:ascii="Arial" w:hAnsi="Arial" w:cs="Arial"/>
          <w:i/>
          <w:sz w:val="24"/>
          <w:szCs w:val="24"/>
          <w:vertAlign w:val="baseline"/>
        </w:rPr>
        <w:t xml:space="preserve"> </w:t>
      </w:r>
      <w:r>
        <w:rPr>
          <w:rFonts w:ascii="Arial" w:hAnsi="Arial" w:cs="Arial"/>
          <w:i/>
          <w:sz w:val="24"/>
          <w:szCs w:val="24"/>
          <w:vertAlign w:val="baseline"/>
        </w:rPr>
        <w:t xml:space="preserve">it </w:t>
      </w:r>
      <w:r w:rsidRPr="00A10DC1">
        <w:rPr>
          <w:rFonts w:ascii="Arial" w:hAnsi="Arial" w:cs="Arial"/>
          <w:i/>
          <w:sz w:val="24"/>
          <w:szCs w:val="24"/>
          <w:vertAlign w:val="baseline"/>
        </w:rPr>
        <w:t xml:space="preserve">may have the effect of raising standards </w:t>
      </w:r>
      <w:r>
        <w:rPr>
          <w:rFonts w:ascii="Arial" w:hAnsi="Arial" w:cs="Arial"/>
          <w:i/>
          <w:sz w:val="24"/>
          <w:szCs w:val="24"/>
          <w:vertAlign w:val="baseline"/>
        </w:rPr>
        <w:t>and increasing rigour.</w:t>
      </w:r>
      <w:r w:rsidRPr="00A10DC1">
        <w:rPr>
          <w:rFonts w:ascii="Arial" w:hAnsi="Arial" w:cs="Arial"/>
          <w:i/>
          <w:sz w:val="24"/>
          <w:szCs w:val="24"/>
          <w:vertAlign w:val="baseline"/>
        </w:rPr>
        <w:t xml:space="preserve"> </w:t>
      </w:r>
      <w:r>
        <w:rPr>
          <w:rFonts w:ascii="Arial" w:hAnsi="Arial" w:cs="Arial"/>
          <w:i/>
          <w:sz w:val="24"/>
          <w:szCs w:val="24"/>
          <w:vertAlign w:val="baseline"/>
        </w:rPr>
        <w:t xml:space="preserve">(For example, a small, </w:t>
      </w:r>
      <w:r w:rsidRPr="00A10DC1">
        <w:rPr>
          <w:rFonts w:ascii="Arial" w:hAnsi="Arial" w:cs="Arial"/>
          <w:i/>
          <w:sz w:val="24"/>
          <w:szCs w:val="24"/>
          <w:vertAlign w:val="baseline"/>
        </w:rPr>
        <w:t>high level representative panel, perhaps chaired by a non-aligned independent from one of the universities, would receive the final paperwork from ETD, review the application, clarify any issues raised by the applicant, the panel, ETD officers and/or the community, and provide advice to the Minister.</w:t>
      </w:r>
      <w:r>
        <w:rPr>
          <w:rFonts w:ascii="Arial" w:hAnsi="Arial" w:cs="Arial"/>
          <w:i/>
          <w:sz w:val="24"/>
          <w:szCs w:val="24"/>
          <w:vertAlign w:val="baseline"/>
        </w:rPr>
        <w:t>)</w:t>
      </w:r>
      <w:r w:rsidRPr="00A10DC1">
        <w:rPr>
          <w:rFonts w:ascii="Arial" w:hAnsi="Arial" w:cs="Arial"/>
          <w:i/>
          <w:sz w:val="24"/>
          <w:szCs w:val="24"/>
          <w:vertAlign w:val="baseline"/>
        </w:rPr>
        <w:t xml:space="preserve">  This new step</w:t>
      </w:r>
      <w:r>
        <w:rPr>
          <w:rFonts w:ascii="Arial" w:hAnsi="Arial" w:cs="Arial"/>
          <w:i/>
          <w:sz w:val="24"/>
          <w:szCs w:val="24"/>
          <w:vertAlign w:val="baseline"/>
        </w:rPr>
        <w:t>,</w:t>
      </w:r>
      <w:r w:rsidRPr="00A10DC1">
        <w:rPr>
          <w:rFonts w:ascii="Arial" w:hAnsi="Arial" w:cs="Arial"/>
          <w:i/>
          <w:sz w:val="24"/>
          <w:szCs w:val="24"/>
          <w:vertAlign w:val="baseline"/>
        </w:rPr>
        <w:t xml:space="preserve"> </w:t>
      </w:r>
      <w:r>
        <w:rPr>
          <w:rFonts w:ascii="Arial" w:hAnsi="Arial" w:cs="Arial"/>
          <w:i/>
          <w:sz w:val="24"/>
          <w:szCs w:val="24"/>
          <w:vertAlign w:val="baseline"/>
        </w:rPr>
        <w:t xml:space="preserve">if adopted, </w:t>
      </w:r>
      <w:r w:rsidRPr="00A10DC1">
        <w:rPr>
          <w:rFonts w:ascii="Arial" w:hAnsi="Arial" w:cs="Arial"/>
          <w:i/>
          <w:sz w:val="24"/>
          <w:szCs w:val="24"/>
          <w:vertAlign w:val="baseline"/>
        </w:rPr>
        <w:t>would n</w:t>
      </w:r>
      <w:r>
        <w:rPr>
          <w:rFonts w:ascii="Arial" w:hAnsi="Arial" w:cs="Arial"/>
          <w:i/>
          <w:sz w:val="24"/>
          <w:szCs w:val="24"/>
          <w:vertAlign w:val="baseline"/>
        </w:rPr>
        <w:t>eed to be written in</w:t>
      </w:r>
      <w:r w:rsidRPr="00A10DC1">
        <w:rPr>
          <w:rFonts w:ascii="Arial" w:hAnsi="Arial" w:cs="Arial"/>
          <w:i/>
          <w:sz w:val="24"/>
          <w:szCs w:val="24"/>
          <w:vertAlign w:val="baseline"/>
        </w:rPr>
        <w:t xml:space="preserve">to the </w:t>
      </w:r>
      <w:r w:rsidRPr="00A10DC1">
        <w:rPr>
          <w:rFonts w:ascii="Arial" w:hAnsi="Arial" w:cs="Arial"/>
          <w:b/>
          <w:i/>
          <w:sz w:val="24"/>
          <w:szCs w:val="24"/>
          <w:vertAlign w:val="baseline"/>
        </w:rPr>
        <w:t>ETD Manual</w:t>
      </w:r>
      <w:r w:rsidRPr="00A10DC1">
        <w:rPr>
          <w:rFonts w:ascii="Arial" w:hAnsi="Arial" w:cs="Arial"/>
          <w:i/>
          <w:sz w:val="24"/>
          <w:szCs w:val="24"/>
          <w:vertAlign w:val="baseline"/>
        </w:rPr>
        <w:t>.</w:t>
      </w:r>
    </w:p>
    <w:p w:rsidR="00BB6F2F" w:rsidRDefault="00BB6F2F" w:rsidP="00BB6F2F">
      <w:pPr>
        <w:rPr>
          <w:rFonts w:ascii="Arial" w:hAnsi="Arial" w:cs="Arial"/>
          <w:b/>
          <w:sz w:val="24"/>
          <w:szCs w:val="24"/>
          <w:vertAlign w:val="baseline"/>
        </w:rPr>
      </w:pPr>
      <w:r w:rsidRPr="00CE013D">
        <w:rPr>
          <w:rFonts w:ascii="Arial" w:hAnsi="Arial" w:cs="Arial"/>
          <w:b/>
          <w:sz w:val="24"/>
          <w:szCs w:val="24"/>
          <w:vertAlign w:val="baseline"/>
        </w:rPr>
        <w:t>5.  Regulatory Issues</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 xml:space="preserve">5.1    If </w:t>
      </w:r>
      <w:r w:rsidRPr="00E331D1">
        <w:rPr>
          <w:rFonts w:ascii="Arial" w:hAnsi="Arial" w:cs="Arial"/>
          <w:i/>
          <w:sz w:val="24"/>
          <w:szCs w:val="24"/>
          <w:vertAlign w:val="baseline"/>
        </w:rPr>
        <w:t xml:space="preserve">the </w:t>
      </w:r>
      <w:r w:rsidRPr="0044647C">
        <w:rPr>
          <w:rFonts w:ascii="Arial" w:hAnsi="Arial" w:cs="Arial"/>
          <w:b/>
          <w:i/>
          <w:sz w:val="24"/>
          <w:szCs w:val="24"/>
          <w:vertAlign w:val="baseline"/>
        </w:rPr>
        <w:t>Education Act</w:t>
      </w:r>
      <w:r>
        <w:rPr>
          <w:rFonts w:ascii="Arial" w:hAnsi="Arial" w:cs="Arial"/>
          <w:i/>
          <w:sz w:val="24"/>
          <w:szCs w:val="24"/>
          <w:vertAlign w:val="baseline"/>
        </w:rPr>
        <w:t xml:space="preserve"> and the </w:t>
      </w:r>
      <w:r w:rsidRPr="00E331D1">
        <w:rPr>
          <w:rFonts w:ascii="Arial" w:hAnsi="Arial" w:cs="Arial"/>
          <w:b/>
          <w:i/>
          <w:sz w:val="24"/>
          <w:szCs w:val="24"/>
          <w:vertAlign w:val="baseline"/>
        </w:rPr>
        <w:t>ETD manual</w:t>
      </w:r>
      <w:r w:rsidRPr="00E331D1">
        <w:rPr>
          <w:rFonts w:ascii="Arial" w:hAnsi="Arial" w:cs="Arial"/>
          <w:i/>
          <w:sz w:val="24"/>
          <w:szCs w:val="24"/>
          <w:vertAlign w:val="baseline"/>
        </w:rPr>
        <w:t xml:space="preserve"> </w:t>
      </w:r>
      <w:r>
        <w:rPr>
          <w:rFonts w:ascii="Arial" w:hAnsi="Arial" w:cs="Arial"/>
          <w:i/>
          <w:sz w:val="24"/>
          <w:szCs w:val="24"/>
          <w:vertAlign w:val="baseline"/>
        </w:rPr>
        <w:t xml:space="preserve">were </w:t>
      </w:r>
      <w:r w:rsidRPr="00E331D1">
        <w:rPr>
          <w:rFonts w:ascii="Arial" w:hAnsi="Arial" w:cs="Arial"/>
          <w:i/>
          <w:sz w:val="24"/>
          <w:szCs w:val="24"/>
          <w:vertAlign w:val="baseline"/>
        </w:rPr>
        <w:t xml:space="preserve">amended to require schools through </w:t>
      </w:r>
      <w:r>
        <w:rPr>
          <w:rFonts w:ascii="Arial" w:hAnsi="Arial" w:cs="Arial"/>
          <w:i/>
          <w:sz w:val="24"/>
          <w:szCs w:val="24"/>
          <w:vertAlign w:val="baseline"/>
        </w:rPr>
        <w:t>the</w:t>
      </w:r>
      <w:r w:rsidRPr="00E331D1">
        <w:rPr>
          <w:rFonts w:ascii="Arial" w:hAnsi="Arial" w:cs="Arial"/>
          <w:i/>
          <w:sz w:val="24"/>
          <w:szCs w:val="24"/>
          <w:vertAlign w:val="baseline"/>
        </w:rPr>
        <w:t xml:space="preserve"> </w:t>
      </w:r>
      <w:r>
        <w:rPr>
          <w:rFonts w:ascii="Arial" w:hAnsi="Arial" w:cs="Arial"/>
          <w:i/>
          <w:sz w:val="24"/>
          <w:szCs w:val="24"/>
          <w:vertAlign w:val="baseline"/>
        </w:rPr>
        <w:t xml:space="preserve">in-principle approval process and registration </w:t>
      </w:r>
      <w:r w:rsidRPr="00E331D1">
        <w:rPr>
          <w:rFonts w:ascii="Arial" w:hAnsi="Arial" w:cs="Arial"/>
          <w:i/>
          <w:sz w:val="24"/>
          <w:szCs w:val="24"/>
          <w:vertAlign w:val="baseline"/>
        </w:rPr>
        <w:t>processes, to specify the number of days per year the</w:t>
      </w:r>
      <w:r>
        <w:rPr>
          <w:rFonts w:ascii="Arial" w:hAnsi="Arial" w:cs="Arial"/>
          <w:i/>
          <w:sz w:val="24"/>
          <w:szCs w:val="24"/>
          <w:vertAlign w:val="baseline"/>
        </w:rPr>
        <w:t xml:space="preserve"> school</w:t>
      </w:r>
      <w:r w:rsidRPr="00E331D1">
        <w:rPr>
          <w:rFonts w:ascii="Arial" w:hAnsi="Arial" w:cs="Arial"/>
          <w:i/>
          <w:sz w:val="24"/>
          <w:szCs w:val="24"/>
          <w:vertAlign w:val="baseline"/>
        </w:rPr>
        <w:t xml:space="preserve"> will be open</w:t>
      </w:r>
      <w:r>
        <w:rPr>
          <w:rFonts w:ascii="Arial" w:hAnsi="Arial" w:cs="Arial"/>
          <w:i/>
          <w:sz w:val="24"/>
          <w:szCs w:val="24"/>
          <w:vertAlign w:val="baseline"/>
        </w:rPr>
        <w:t xml:space="preserve"> for students of compulsory education age, it may assist in satisfying </w:t>
      </w:r>
      <w:r w:rsidRPr="00E331D1">
        <w:rPr>
          <w:rFonts w:ascii="Arial" w:hAnsi="Arial" w:cs="Arial"/>
          <w:i/>
          <w:sz w:val="24"/>
          <w:szCs w:val="24"/>
          <w:vertAlign w:val="baseline"/>
        </w:rPr>
        <w:t xml:space="preserve">the Minister that schools are giving sufficient time to meet the educational needs of their students </w:t>
      </w:r>
      <w:r>
        <w:rPr>
          <w:rFonts w:ascii="Arial" w:hAnsi="Arial" w:cs="Arial"/>
          <w:i/>
          <w:sz w:val="24"/>
          <w:szCs w:val="24"/>
          <w:vertAlign w:val="baseline"/>
        </w:rPr>
        <w:t>and the requirements of the Australian Curriculum.</w:t>
      </w:r>
    </w:p>
    <w:p w:rsidR="00BB6F2F" w:rsidRDefault="00BB6F2F" w:rsidP="00BB6F2F">
      <w:pPr>
        <w:rPr>
          <w:rFonts w:ascii="Arial" w:hAnsi="Arial" w:cs="Arial"/>
          <w:i/>
          <w:sz w:val="24"/>
          <w:szCs w:val="24"/>
          <w:vertAlign w:val="baseline"/>
        </w:rPr>
      </w:pPr>
      <w:r>
        <w:rPr>
          <w:rFonts w:ascii="Arial" w:hAnsi="Arial" w:cs="Arial"/>
          <w:i/>
          <w:sz w:val="24"/>
          <w:szCs w:val="24"/>
          <w:vertAlign w:val="baseline"/>
        </w:rPr>
        <w:t>5.2   The Minister</w:t>
      </w:r>
      <w:r w:rsidRPr="007046FF">
        <w:rPr>
          <w:rFonts w:ascii="Arial" w:hAnsi="Arial" w:cs="Arial"/>
          <w:i/>
          <w:sz w:val="24"/>
          <w:szCs w:val="24"/>
          <w:vertAlign w:val="baseline"/>
        </w:rPr>
        <w:t xml:space="preserve">, parents and the wider community </w:t>
      </w:r>
      <w:r>
        <w:rPr>
          <w:rFonts w:ascii="Arial" w:hAnsi="Arial" w:cs="Arial"/>
          <w:i/>
          <w:sz w:val="24"/>
          <w:szCs w:val="24"/>
          <w:vertAlign w:val="baseline"/>
        </w:rPr>
        <w:t>may be</w:t>
      </w:r>
      <w:r w:rsidRPr="007046FF">
        <w:rPr>
          <w:rFonts w:ascii="Arial" w:hAnsi="Arial" w:cs="Arial"/>
          <w:i/>
          <w:sz w:val="24"/>
          <w:szCs w:val="24"/>
          <w:vertAlign w:val="baseline"/>
        </w:rPr>
        <w:t xml:space="preserve"> given greater assurance that sch</w:t>
      </w:r>
      <w:r>
        <w:rPr>
          <w:rFonts w:ascii="Arial" w:hAnsi="Arial" w:cs="Arial"/>
          <w:i/>
          <w:sz w:val="24"/>
          <w:szCs w:val="24"/>
          <w:vertAlign w:val="baseline"/>
        </w:rPr>
        <w:t>ools are safe places for all ACT</w:t>
      </w:r>
      <w:r w:rsidRPr="007046FF">
        <w:rPr>
          <w:rFonts w:ascii="Arial" w:hAnsi="Arial" w:cs="Arial"/>
          <w:i/>
          <w:sz w:val="24"/>
          <w:szCs w:val="24"/>
          <w:vertAlign w:val="baseline"/>
        </w:rPr>
        <w:t xml:space="preserve"> students, </w:t>
      </w:r>
      <w:r>
        <w:rPr>
          <w:rFonts w:ascii="Arial" w:hAnsi="Arial" w:cs="Arial"/>
          <w:i/>
          <w:sz w:val="24"/>
          <w:szCs w:val="24"/>
          <w:vertAlign w:val="baseline"/>
        </w:rPr>
        <w:t xml:space="preserve">if </w:t>
      </w:r>
      <w:r w:rsidRPr="007046FF">
        <w:rPr>
          <w:rFonts w:ascii="Arial" w:hAnsi="Arial" w:cs="Arial"/>
          <w:i/>
          <w:sz w:val="24"/>
          <w:szCs w:val="24"/>
          <w:vertAlign w:val="baseline"/>
        </w:rPr>
        <w:t xml:space="preserve">the </w:t>
      </w:r>
      <w:r w:rsidRPr="00C44986">
        <w:rPr>
          <w:rFonts w:ascii="Arial" w:hAnsi="Arial" w:cs="Arial"/>
          <w:b/>
          <w:i/>
          <w:sz w:val="24"/>
          <w:szCs w:val="24"/>
          <w:vertAlign w:val="baseline"/>
        </w:rPr>
        <w:t>Education Act</w:t>
      </w:r>
      <w:r>
        <w:rPr>
          <w:rFonts w:ascii="Arial" w:hAnsi="Arial" w:cs="Arial"/>
          <w:i/>
          <w:sz w:val="24"/>
          <w:szCs w:val="24"/>
          <w:vertAlign w:val="baseline"/>
        </w:rPr>
        <w:t xml:space="preserve"> and the </w:t>
      </w:r>
      <w:r w:rsidRPr="007046FF">
        <w:rPr>
          <w:rFonts w:ascii="Arial" w:hAnsi="Arial" w:cs="Arial"/>
          <w:b/>
          <w:i/>
          <w:sz w:val="24"/>
          <w:szCs w:val="24"/>
          <w:vertAlign w:val="baseline"/>
        </w:rPr>
        <w:t>ETD manual</w:t>
      </w:r>
      <w:r w:rsidRPr="007046FF">
        <w:rPr>
          <w:rFonts w:ascii="Arial" w:hAnsi="Arial" w:cs="Arial"/>
          <w:i/>
          <w:sz w:val="24"/>
          <w:szCs w:val="24"/>
          <w:vertAlign w:val="baseline"/>
        </w:rPr>
        <w:t xml:space="preserve"> </w:t>
      </w:r>
      <w:r>
        <w:rPr>
          <w:rFonts w:ascii="Arial" w:hAnsi="Arial" w:cs="Arial"/>
          <w:i/>
          <w:sz w:val="24"/>
          <w:szCs w:val="24"/>
          <w:vertAlign w:val="baseline"/>
        </w:rPr>
        <w:t xml:space="preserve">were amended </w:t>
      </w:r>
      <w:r w:rsidRPr="007046FF">
        <w:rPr>
          <w:rFonts w:ascii="Arial" w:hAnsi="Arial" w:cs="Arial"/>
          <w:i/>
          <w:sz w:val="24"/>
          <w:szCs w:val="24"/>
          <w:vertAlign w:val="baseline"/>
        </w:rPr>
        <w:t xml:space="preserve">to </w:t>
      </w:r>
      <w:r>
        <w:rPr>
          <w:rFonts w:ascii="Arial" w:hAnsi="Arial" w:cs="Arial"/>
          <w:i/>
          <w:sz w:val="24"/>
          <w:szCs w:val="24"/>
          <w:vertAlign w:val="baseline"/>
        </w:rPr>
        <w:t>require</w:t>
      </w:r>
      <w:r w:rsidRPr="007046FF">
        <w:rPr>
          <w:rFonts w:ascii="Arial" w:hAnsi="Arial" w:cs="Arial"/>
          <w:i/>
          <w:sz w:val="24"/>
          <w:szCs w:val="24"/>
          <w:vertAlign w:val="baseline"/>
        </w:rPr>
        <w:t xml:space="preserve"> schools </w:t>
      </w:r>
      <w:r>
        <w:rPr>
          <w:rFonts w:ascii="Arial" w:hAnsi="Arial" w:cs="Arial"/>
          <w:i/>
          <w:sz w:val="24"/>
          <w:szCs w:val="24"/>
          <w:vertAlign w:val="baseline"/>
        </w:rPr>
        <w:t xml:space="preserve">to </w:t>
      </w:r>
      <w:r w:rsidRPr="007046FF">
        <w:rPr>
          <w:rFonts w:ascii="Arial" w:hAnsi="Arial" w:cs="Arial"/>
          <w:i/>
          <w:sz w:val="24"/>
          <w:szCs w:val="24"/>
          <w:vertAlign w:val="baseline"/>
        </w:rPr>
        <w:t xml:space="preserve">have in place explicit high standards, policies and programs governing child protection, student welfare and safety and pastoral care; and </w:t>
      </w:r>
      <w:r>
        <w:rPr>
          <w:rFonts w:ascii="Arial" w:hAnsi="Arial" w:cs="Arial"/>
          <w:i/>
          <w:sz w:val="24"/>
          <w:szCs w:val="24"/>
          <w:vertAlign w:val="baseline"/>
        </w:rPr>
        <w:t xml:space="preserve">if </w:t>
      </w:r>
      <w:r w:rsidRPr="007046FF">
        <w:rPr>
          <w:rFonts w:ascii="Arial" w:hAnsi="Arial" w:cs="Arial"/>
          <w:i/>
          <w:sz w:val="24"/>
          <w:szCs w:val="24"/>
          <w:vertAlign w:val="baseline"/>
        </w:rPr>
        <w:t xml:space="preserve"> principals and proprietors </w:t>
      </w:r>
      <w:r>
        <w:rPr>
          <w:rFonts w:ascii="Arial" w:hAnsi="Arial" w:cs="Arial"/>
          <w:i/>
          <w:sz w:val="24"/>
          <w:szCs w:val="24"/>
          <w:vertAlign w:val="baseline"/>
        </w:rPr>
        <w:t>were required to</w:t>
      </w:r>
      <w:r w:rsidRPr="007046FF">
        <w:rPr>
          <w:rFonts w:ascii="Arial" w:hAnsi="Arial" w:cs="Arial"/>
          <w:i/>
          <w:sz w:val="24"/>
          <w:szCs w:val="24"/>
          <w:vertAlign w:val="baseline"/>
        </w:rPr>
        <w:t xml:space="preserve"> declare any prior involvement in a school that has been deregistered or has been under investigation </w:t>
      </w:r>
      <w:r>
        <w:rPr>
          <w:rFonts w:ascii="Arial" w:hAnsi="Arial" w:cs="Arial"/>
          <w:i/>
          <w:sz w:val="24"/>
          <w:szCs w:val="24"/>
          <w:vertAlign w:val="baseline"/>
        </w:rPr>
        <w:t xml:space="preserve">in relation to </w:t>
      </w:r>
      <w:r w:rsidRPr="007046FF">
        <w:rPr>
          <w:rFonts w:ascii="Arial" w:hAnsi="Arial" w:cs="Arial"/>
          <w:i/>
          <w:sz w:val="24"/>
          <w:szCs w:val="24"/>
          <w:vertAlign w:val="baseline"/>
        </w:rPr>
        <w:t>child welfare issues.</w:t>
      </w:r>
    </w:p>
    <w:p w:rsidR="00BB6F2F" w:rsidRPr="00437EC3" w:rsidRDefault="00BB6F2F" w:rsidP="00BB6F2F">
      <w:pPr>
        <w:rPr>
          <w:rFonts w:ascii="Arial" w:hAnsi="Arial" w:cs="Arial"/>
          <w:i/>
          <w:sz w:val="24"/>
          <w:szCs w:val="24"/>
          <w:vertAlign w:val="baseline"/>
        </w:rPr>
      </w:pPr>
      <w:r>
        <w:rPr>
          <w:rFonts w:ascii="Arial" w:hAnsi="Arial" w:cs="Arial"/>
          <w:i/>
          <w:sz w:val="24"/>
          <w:szCs w:val="24"/>
          <w:vertAlign w:val="baseline"/>
        </w:rPr>
        <w:t>5.3   The Minister</w:t>
      </w:r>
      <w:r w:rsidRPr="007046FF">
        <w:rPr>
          <w:rFonts w:ascii="Arial" w:hAnsi="Arial" w:cs="Arial"/>
          <w:i/>
          <w:sz w:val="24"/>
          <w:szCs w:val="24"/>
          <w:vertAlign w:val="baseline"/>
        </w:rPr>
        <w:t xml:space="preserve">, parents and the wider community </w:t>
      </w:r>
      <w:r>
        <w:rPr>
          <w:rFonts w:ascii="Arial" w:hAnsi="Arial" w:cs="Arial"/>
          <w:i/>
          <w:sz w:val="24"/>
          <w:szCs w:val="24"/>
          <w:vertAlign w:val="baseline"/>
        </w:rPr>
        <w:t xml:space="preserve">may </w:t>
      </w:r>
      <w:r w:rsidRPr="007046FF">
        <w:rPr>
          <w:rFonts w:ascii="Arial" w:hAnsi="Arial" w:cs="Arial"/>
          <w:i/>
          <w:sz w:val="24"/>
          <w:szCs w:val="24"/>
          <w:vertAlign w:val="baseline"/>
        </w:rPr>
        <w:t xml:space="preserve">be given </w:t>
      </w:r>
      <w:r w:rsidR="00336287">
        <w:rPr>
          <w:rFonts w:ascii="Arial" w:hAnsi="Arial" w:cs="Arial"/>
          <w:i/>
          <w:sz w:val="24"/>
          <w:szCs w:val="24"/>
          <w:vertAlign w:val="baseline"/>
        </w:rPr>
        <w:t xml:space="preserve">greater </w:t>
      </w:r>
      <w:r w:rsidRPr="007046FF">
        <w:rPr>
          <w:rFonts w:ascii="Arial" w:hAnsi="Arial" w:cs="Arial"/>
          <w:i/>
          <w:sz w:val="24"/>
          <w:szCs w:val="24"/>
          <w:vertAlign w:val="baseline"/>
        </w:rPr>
        <w:t>assurance that</w:t>
      </w:r>
      <w:r>
        <w:rPr>
          <w:rFonts w:ascii="Arial" w:hAnsi="Arial" w:cs="Arial"/>
          <w:sz w:val="24"/>
          <w:szCs w:val="24"/>
          <w:vertAlign w:val="baseline"/>
        </w:rPr>
        <w:t xml:space="preserve"> </w:t>
      </w:r>
      <w:r w:rsidRPr="007F043F">
        <w:rPr>
          <w:rFonts w:ascii="Arial" w:hAnsi="Arial" w:cs="Arial"/>
          <w:i/>
          <w:sz w:val="24"/>
          <w:szCs w:val="24"/>
          <w:vertAlign w:val="baseline"/>
        </w:rPr>
        <w:t xml:space="preserve">each non-government school is fully complying </w:t>
      </w:r>
      <w:r>
        <w:rPr>
          <w:rFonts w:ascii="Arial" w:hAnsi="Arial" w:cs="Arial"/>
          <w:i/>
          <w:sz w:val="24"/>
          <w:szCs w:val="24"/>
          <w:vertAlign w:val="baseline"/>
        </w:rPr>
        <w:t xml:space="preserve">with </w:t>
      </w:r>
      <w:r w:rsidRPr="007F043F">
        <w:rPr>
          <w:rFonts w:ascii="Arial" w:hAnsi="Arial" w:cs="Arial"/>
          <w:i/>
          <w:sz w:val="24"/>
          <w:szCs w:val="24"/>
          <w:vertAlign w:val="baseline"/>
        </w:rPr>
        <w:t xml:space="preserve">all regulatory </w:t>
      </w:r>
      <w:r>
        <w:rPr>
          <w:rFonts w:ascii="Arial" w:hAnsi="Arial" w:cs="Arial"/>
          <w:i/>
          <w:sz w:val="24"/>
          <w:szCs w:val="24"/>
          <w:vertAlign w:val="baseline"/>
        </w:rPr>
        <w:t xml:space="preserve">and legislative </w:t>
      </w:r>
      <w:r w:rsidRPr="007F043F">
        <w:rPr>
          <w:rFonts w:ascii="Arial" w:hAnsi="Arial" w:cs="Arial"/>
          <w:i/>
          <w:sz w:val="24"/>
          <w:szCs w:val="24"/>
          <w:vertAlign w:val="baseline"/>
        </w:rPr>
        <w:lastRenderedPageBreak/>
        <w:t>requirements</w:t>
      </w:r>
      <w:r>
        <w:rPr>
          <w:rStyle w:val="FootnoteReference"/>
          <w:rFonts w:ascii="Arial" w:hAnsi="Arial" w:cs="Arial"/>
          <w:i/>
          <w:sz w:val="24"/>
          <w:szCs w:val="24"/>
        </w:rPr>
        <w:footnoteReference w:id="1"/>
      </w:r>
      <w:r>
        <w:rPr>
          <w:rFonts w:ascii="Arial" w:hAnsi="Arial" w:cs="Arial"/>
          <w:i/>
          <w:sz w:val="24"/>
          <w:szCs w:val="24"/>
          <w:vertAlign w:val="baseline"/>
        </w:rPr>
        <w:t xml:space="preserve">, if the </w:t>
      </w:r>
      <w:r w:rsidRPr="007F043F">
        <w:rPr>
          <w:rFonts w:ascii="Arial" w:hAnsi="Arial" w:cs="Arial"/>
          <w:b/>
          <w:i/>
          <w:sz w:val="24"/>
          <w:szCs w:val="24"/>
          <w:vertAlign w:val="baseline"/>
        </w:rPr>
        <w:t>Education Act</w:t>
      </w:r>
      <w:r w:rsidRPr="007F043F">
        <w:rPr>
          <w:rFonts w:ascii="Arial" w:hAnsi="Arial" w:cs="Arial"/>
          <w:i/>
          <w:sz w:val="24"/>
          <w:szCs w:val="24"/>
          <w:vertAlign w:val="baseline"/>
        </w:rPr>
        <w:t xml:space="preserve"> and the </w:t>
      </w:r>
      <w:r w:rsidRPr="007F043F">
        <w:rPr>
          <w:rFonts w:ascii="Arial" w:hAnsi="Arial" w:cs="Arial"/>
          <w:b/>
          <w:i/>
          <w:sz w:val="24"/>
          <w:szCs w:val="24"/>
          <w:vertAlign w:val="baseline"/>
        </w:rPr>
        <w:t>ETD manual</w:t>
      </w:r>
      <w:r>
        <w:rPr>
          <w:rFonts w:ascii="Arial" w:hAnsi="Arial" w:cs="Arial"/>
          <w:i/>
          <w:sz w:val="24"/>
          <w:szCs w:val="24"/>
          <w:vertAlign w:val="baseline"/>
        </w:rPr>
        <w:t xml:space="preserve"> were</w:t>
      </w:r>
      <w:r w:rsidRPr="007F043F">
        <w:rPr>
          <w:rFonts w:ascii="Arial" w:hAnsi="Arial" w:cs="Arial"/>
          <w:i/>
          <w:sz w:val="24"/>
          <w:szCs w:val="24"/>
          <w:vertAlign w:val="baseline"/>
        </w:rPr>
        <w:t xml:space="preserve"> amended to require the principal and chair of the governing body of each non-government school to </w:t>
      </w:r>
      <w:r>
        <w:rPr>
          <w:rFonts w:ascii="Arial" w:hAnsi="Arial" w:cs="Arial"/>
          <w:i/>
          <w:sz w:val="24"/>
          <w:szCs w:val="24"/>
          <w:vertAlign w:val="baseline"/>
        </w:rPr>
        <w:t xml:space="preserve">certify </w:t>
      </w:r>
      <w:r w:rsidRPr="007F043F">
        <w:rPr>
          <w:rFonts w:ascii="Arial" w:hAnsi="Arial" w:cs="Arial"/>
          <w:i/>
          <w:sz w:val="24"/>
          <w:szCs w:val="24"/>
          <w:vertAlign w:val="baseline"/>
        </w:rPr>
        <w:t>on an annual basis</w:t>
      </w:r>
      <w:r>
        <w:rPr>
          <w:rFonts w:ascii="Arial" w:hAnsi="Arial" w:cs="Arial"/>
          <w:i/>
          <w:sz w:val="24"/>
          <w:szCs w:val="24"/>
          <w:vertAlign w:val="baseline"/>
        </w:rPr>
        <w:t xml:space="preserve"> that this is the case, (eg using a standard proforma)</w:t>
      </w:r>
      <w:r w:rsidRPr="007F043F">
        <w:rPr>
          <w:rFonts w:ascii="Arial" w:hAnsi="Arial" w:cs="Arial"/>
          <w:i/>
          <w:sz w:val="24"/>
          <w:szCs w:val="24"/>
          <w:vertAlign w:val="baseline"/>
        </w:rPr>
        <w:t>.</w:t>
      </w:r>
      <w:r>
        <w:rPr>
          <w:rFonts w:ascii="Arial" w:hAnsi="Arial" w:cs="Arial"/>
          <w:i/>
          <w:sz w:val="24"/>
          <w:szCs w:val="24"/>
          <w:vertAlign w:val="baseline"/>
        </w:rPr>
        <w:t xml:space="preserve"> </w:t>
      </w:r>
      <w:r w:rsidRPr="00437EC3">
        <w:rPr>
          <w:rFonts w:ascii="Arial" w:hAnsi="Arial" w:cs="Arial"/>
          <w:i/>
          <w:sz w:val="24"/>
          <w:szCs w:val="24"/>
          <w:vertAlign w:val="baseline"/>
        </w:rPr>
        <w:t xml:space="preserve">In doing so, the </w:t>
      </w:r>
      <w:r>
        <w:rPr>
          <w:rFonts w:ascii="Arial" w:hAnsi="Arial" w:cs="Arial"/>
          <w:i/>
          <w:sz w:val="24"/>
          <w:szCs w:val="24"/>
          <w:vertAlign w:val="baseline"/>
        </w:rPr>
        <w:t xml:space="preserve">ongoing </w:t>
      </w:r>
      <w:r w:rsidRPr="00437EC3">
        <w:rPr>
          <w:rFonts w:ascii="Arial" w:hAnsi="Arial" w:cs="Arial"/>
          <w:i/>
          <w:sz w:val="24"/>
          <w:szCs w:val="24"/>
          <w:vertAlign w:val="baseline"/>
        </w:rPr>
        <w:t xml:space="preserve">viability (including enrolment) of the school </w:t>
      </w:r>
      <w:r>
        <w:rPr>
          <w:rFonts w:ascii="Arial" w:hAnsi="Arial" w:cs="Arial"/>
          <w:i/>
          <w:sz w:val="24"/>
          <w:szCs w:val="24"/>
          <w:vertAlign w:val="baseline"/>
        </w:rPr>
        <w:t>would</w:t>
      </w:r>
      <w:r w:rsidRPr="00437EC3">
        <w:rPr>
          <w:rFonts w:ascii="Arial" w:hAnsi="Arial" w:cs="Arial"/>
          <w:i/>
          <w:sz w:val="24"/>
          <w:szCs w:val="24"/>
          <w:vertAlign w:val="baseline"/>
        </w:rPr>
        <w:t xml:space="preserve"> </w:t>
      </w:r>
      <w:r>
        <w:rPr>
          <w:rFonts w:ascii="Arial" w:hAnsi="Arial" w:cs="Arial"/>
          <w:i/>
          <w:sz w:val="24"/>
          <w:szCs w:val="24"/>
          <w:vertAlign w:val="baseline"/>
        </w:rPr>
        <w:t>also be</w:t>
      </w:r>
      <w:r w:rsidRPr="00437EC3">
        <w:rPr>
          <w:rFonts w:ascii="Arial" w:hAnsi="Arial" w:cs="Arial"/>
          <w:i/>
          <w:sz w:val="24"/>
          <w:szCs w:val="24"/>
          <w:vertAlign w:val="baseline"/>
        </w:rPr>
        <w:t xml:space="preserve"> </w:t>
      </w:r>
      <w:r>
        <w:rPr>
          <w:rFonts w:ascii="Arial" w:hAnsi="Arial" w:cs="Arial"/>
          <w:i/>
          <w:sz w:val="24"/>
          <w:szCs w:val="24"/>
          <w:vertAlign w:val="baseline"/>
        </w:rPr>
        <w:t>affirmed</w:t>
      </w:r>
      <w:r w:rsidRPr="00437EC3">
        <w:rPr>
          <w:rFonts w:ascii="Arial" w:hAnsi="Arial" w:cs="Arial"/>
          <w:i/>
          <w:sz w:val="24"/>
          <w:szCs w:val="24"/>
          <w:vertAlign w:val="baseline"/>
        </w:rPr>
        <w:t xml:space="preserve">.  </w:t>
      </w:r>
    </w:p>
    <w:p w:rsidR="00BB6F2F" w:rsidRDefault="00BB6F2F" w:rsidP="00BB6F2F">
      <w:pPr>
        <w:rPr>
          <w:rFonts w:ascii="Arial" w:hAnsi="Arial" w:cs="Arial"/>
          <w:b/>
          <w:sz w:val="24"/>
          <w:szCs w:val="24"/>
          <w:vertAlign w:val="baseline"/>
        </w:rPr>
      </w:pPr>
      <w:r>
        <w:rPr>
          <w:rFonts w:ascii="Arial" w:hAnsi="Arial" w:cs="Arial"/>
          <w:b/>
          <w:sz w:val="24"/>
          <w:szCs w:val="24"/>
          <w:vertAlign w:val="baseline"/>
        </w:rPr>
        <w:t>6.  Appeal Rights</w:t>
      </w:r>
    </w:p>
    <w:p w:rsidR="00BB6F2F" w:rsidRPr="00AA6E16" w:rsidRDefault="00BB6F2F" w:rsidP="00BB6F2F">
      <w:pPr>
        <w:rPr>
          <w:rFonts w:ascii="Arial" w:hAnsi="Arial" w:cs="Arial"/>
          <w:i/>
          <w:sz w:val="24"/>
          <w:szCs w:val="24"/>
          <w:vertAlign w:val="baseline"/>
        </w:rPr>
      </w:pPr>
      <w:r>
        <w:rPr>
          <w:rFonts w:ascii="Arial" w:hAnsi="Arial" w:cs="Arial"/>
          <w:i/>
          <w:sz w:val="24"/>
          <w:szCs w:val="24"/>
          <w:vertAlign w:val="baseline"/>
        </w:rPr>
        <w:t xml:space="preserve">6.1   </w:t>
      </w:r>
      <w:r w:rsidR="00756504">
        <w:rPr>
          <w:rFonts w:ascii="Arial" w:hAnsi="Arial" w:cs="Arial"/>
          <w:i/>
          <w:sz w:val="24"/>
          <w:szCs w:val="24"/>
          <w:vertAlign w:val="baseline"/>
        </w:rPr>
        <w:t xml:space="preserve">If a prescribed process for submitting </w:t>
      </w:r>
      <w:r w:rsidR="00756504" w:rsidRPr="00AA74EB">
        <w:rPr>
          <w:rFonts w:ascii="Arial" w:hAnsi="Arial" w:cs="Arial"/>
          <w:i/>
          <w:sz w:val="24"/>
          <w:szCs w:val="24"/>
          <w:vertAlign w:val="baseline"/>
        </w:rPr>
        <w:t>a</w:t>
      </w:r>
      <w:r w:rsidR="00756504">
        <w:rPr>
          <w:rFonts w:ascii="Arial" w:hAnsi="Arial" w:cs="Arial"/>
          <w:i/>
          <w:sz w:val="24"/>
          <w:szCs w:val="24"/>
          <w:vertAlign w:val="baseline"/>
        </w:rPr>
        <w:t xml:space="preserve"> formal</w:t>
      </w:r>
      <w:r w:rsidR="00756504" w:rsidRPr="00AA74EB">
        <w:rPr>
          <w:rFonts w:ascii="Arial" w:hAnsi="Arial" w:cs="Arial"/>
          <w:i/>
          <w:sz w:val="24"/>
          <w:szCs w:val="24"/>
          <w:vertAlign w:val="baseline"/>
        </w:rPr>
        <w:t xml:space="preserve"> </w:t>
      </w:r>
      <w:r w:rsidR="00756504">
        <w:rPr>
          <w:rFonts w:ascii="Arial" w:hAnsi="Arial" w:cs="Arial"/>
          <w:i/>
          <w:sz w:val="24"/>
          <w:szCs w:val="24"/>
          <w:vertAlign w:val="baseline"/>
        </w:rPr>
        <w:t>o</w:t>
      </w:r>
      <w:r w:rsidR="00756504" w:rsidRPr="00AA74EB">
        <w:rPr>
          <w:rFonts w:ascii="Arial" w:hAnsi="Arial" w:cs="Arial"/>
          <w:i/>
          <w:sz w:val="24"/>
          <w:szCs w:val="24"/>
          <w:vertAlign w:val="baseline"/>
        </w:rPr>
        <w:t>bjection (prio</w:t>
      </w:r>
      <w:r w:rsidR="00756504">
        <w:rPr>
          <w:rFonts w:ascii="Arial" w:hAnsi="Arial" w:cs="Arial"/>
          <w:i/>
          <w:sz w:val="24"/>
          <w:szCs w:val="24"/>
          <w:vertAlign w:val="baseline"/>
        </w:rPr>
        <w:t>r to the Minister’s decision) was instigated, it may provide the public with greater assurance</w:t>
      </w:r>
      <w:r w:rsidR="00756504" w:rsidRPr="00756504">
        <w:rPr>
          <w:rFonts w:ascii="Arial" w:hAnsi="Arial" w:cs="Arial"/>
          <w:i/>
          <w:sz w:val="24"/>
          <w:szCs w:val="24"/>
          <w:vertAlign w:val="baseline"/>
        </w:rPr>
        <w:t xml:space="preserve"> </w:t>
      </w:r>
      <w:r w:rsidR="00756504">
        <w:rPr>
          <w:rFonts w:ascii="Arial" w:hAnsi="Arial" w:cs="Arial"/>
          <w:i/>
          <w:sz w:val="24"/>
          <w:szCs w:val="24"/>
          <w:vertAlign w:val="baseline"/>
        </w:rPr>
        <w:t>that a rigorous consultation process is being undertaken and would ensure that potentially affected parties have an opportunity to voice their objection to a proposal</w:t>
      </w:r>
      <w:r w:rsidR="00756504" w:rsidRPr="009B6A56">
        <w:rPr>
          <w:rFonts w:ascii="Arial" w:hAnsi="Arial" w:cs="Arial"/>
          <w:i/>
          <w:sz w:val="24"/>
          <w:szCs w:val="24"/>
          <w:vertAlign w:val="baseline"/>
        </w:rPr>
        <w:t xml:space="preserve"> </w:t>
      </w:r>
      <w:r w:rsidR="00756504" w:rsidRPr="00AA74EB">
        <w:rPr>
          <w:rFonts w:ascii="Arial" w:hAnsi="Arial" w:cs="Arial"/>
          <w:i/>
          <w:sz w:val="24"/>
          <w:szCs w:val="24"/>
          <w:vertAlign w:val="baseline"/>
        </w:rPr>
        <w:t>within the specified timeframe</w:t>
      </w:r>
      <w:r w:rsidR="00756504">
        <w:rPr>
          <w:rFonts w:ascii="Arial" w:hAnsi="Arial" w:cs="Arial"/>
          <w:i/>
          <w:sz w:val="24"/>
          <w:szCs w:val="24"/>
          <w:vertAlign w:val="baseline"/>
        </w:rPr>
        <w:t xml:space="preserve">. </w:t>
      </w:r>
      <w:r>
        <w:rPr>
          <w:rFonts w:ascii="Arial" w:hAnsi="Arial" w:cs="Arial"/>
          <w:i/>
          <w:sz w:val="24"/>
          <w:szCs w:val="24"/>
          <w:vertAlign w:val="baseline"/>
        </w:rPr>
        <w:t>T</w:t>
      </w:r>
      <w:r w:rsidRPr="00AA74EB">
        <w:rPr>
          <w:rFonts w:ascii="Arial" w:hAnsi="Arial" w:cs="Arial"/>
          <w:i/>
          <w:sz w:val="24"/>
          <w:szCs w:val="24"/>
          <w:vertAlign w:val="baseline"/>
        </w:rPr>
        <w:t xml:space="preserve">his </w:t>
      </w:r>
      <w:r>
        <w:rPr>
          <w:rFonts w:ascii="Arial" w:hAnsi="Arial" w:cs="Arial"/>
          <w:i/>
          <w:sz w:val="24"/>
          <w:szCs w:val="24"/>
          <w:vertAlign w:val="baseline"/>
        </w:rPr>
        <w:t>procedure would need to be</w:t>
      </w:r>
      <w:r w:rsidRPr="00AA74EB">
        <w:rPr>
          <w:rFonts w:ascii="Arial" w:hAnsi="Arial" w:cs="Arial"/>
          <w:i/>
          <w:sz w:val="24"/>
          <w:szCs w:val="24"/>
          <w:vertAlign w:val="baseline"/>
        </w:rPr>
        <w:t xml:space="preserve"> </w:t>
      </w:r>
      <w:r>
        <w:rPr>
          <w:rFonts w:ascii="Arial" w:hAnsi="Arial" w:cs="Arial"/>
          <w:i/>
          <w:sz w:val="24"/>
          <w:szCs w:val="24"/>
          <w:vertAlign w:val="baseline"/>
        </w:rPr>
        <w:t>addressed</w:t>
      </w:r>
      <w:r w:rsidRPr="00AA74EB">
        <w:rPr>
          <w:rFonts w:ascii="Arial" w:hAnsi="Arial" w:cs="Arial"/>
          <w:i/>
          <w:sz w:val="24"/>
          <w:szCs w:val="24"/>
          <w:vertAlign w:val="baseline"/>
        </w:rPr>
        <w:t xml:space="preserve"> in the </w:t>
      </w:r>
      <w:r w:rsidRPr="009B6A56">
        <w:rPr>
          <w:rFonts w:ascii="Arial" w:hAnsi="Arial" w:cs="Arial"/>
          <w:b/>
          <w:i/>
          <w:sz w:val="24"/>
          <w:szCs w:val="24"/>
          <w:vertAlign w:val="baseline"/>
        </w:rPr>
        <w:t>ETD Manual</w:t>
      </w:r>
      <w:r w:rsidRPr="00AA74EB">
        <w:rPr>
          <w:rFonts w:ascii="Arial" w:hAnsi="Arial" w:cs="Arial"/>
          <w:i/>
          <w:sz w:val="24"/>
          <w:szCs w:val="24"/>
          <w:vertAlign w:val="baseline"/>
        </w:rPr>
        <w:t>.</w:t>
      </w:r>
    </w:p>
    <w:p w:rsidR="00BB6F2F" w:rsidRPr="0076650E" w:rsidRDefault="00BB6F2F" w:rsidP="00BB6F2F">
      <w:pPr>
        <w:rPr>
          <w:rFonts w:ascii="Arial" w:hAnsi="Arial" w:cs="Arial"/>
          <w:b/>
          <w:sz w:val="24"/>
          <w:szCs w:val="24"/>
          <w:vertAlign w:val="baseline"/>
        </w:rPr>
      </w:pPr>
      <w:r>
        <w:rPr>
          <w:rFonts w:ascii="Arial" w:hAnsi="Arial" w:cs="Arial"/>
          <w:b/>
          <w:sz w:val="24"/>
          <w:szCs w:val="24"/>
          <w:vertAlign w:val="baseline"/>
        </w:rPr>
        <w:t xml:space="preserve">7.  </w:t>
      </w:r>
      <w:r w:rsidRPr="0076650E">
        <w:rPr>
          <w:rFonts w:ascii="Arial" w:hAnsi="Arial" w:cs="Arial"/>
          <w:b/>
          <w:sz w:val="24"/>
          <w:szCs w:val="24"/>
          <w:vertAlign w:val="baseline"/>
        </w:rPr>
        <w:t>General</w:t>
      </w:r>
    </w:p>
    <w:p w:rsidR="00BB6F2F" w:rsidRPr="00AA6E16" w:rsidRDefault="00BB6F2F" w:rsidP="00BB6F2F">
      <w:pPr>
        <w:rPr>
          <w:rFonts w:ascii="Arial" w:hAnsi="Arial" w:cs="Arial"/>
          <w:i/>
          <w:sz w:val="24"/>
          <w:szCs w:val="24"/>
          <w:vertAlign w:val="baseline"/>
        </w:rPr>
      </w:pPr>
      <w:r>
        <w:rPr>
          <w:rFonts w:ascii="Arial" w:hAnsi="Arial" w:cs="Arial"/>
          <w:i/>
          <w:sz w:val="24"/>
          <w:szCs w:val="24"/>
          <w:vertAlign w:val="baseline"/>
        </w:rPr>
        <w:t xml:space="preserve">7.1   </w:t>
      </w:r>
      <w:r w:rsidRPr="00AA6E16">
        <w:rPr>
          <w:rFonts w:ascii="Arial" w:hAnsi="Arial" w:cs="Arial"/>
          <w:i/>
          <w:sz w:val="24"/>
          <w:szCs w:val="24"/>
          <w:vertAlign w:val="baseline"/>
        </w:rPr>
        <w:t xml:space="preserve">Both the ETD manual, and the MOU with the CEO, would benefit from scrutiny by the Government Solicitor to ensure absolute consistency with the Education Act.  </w:t>
      </w:r>
    </w:p>
    <w:p w:rsidR="00BB6F2F" w:rsidRDefault="00BB6F2F" w:rsidP="00BB6F2F">
      <w:pPr>
        <w:rPr>
          <w:rFonts w:ascii="Arial" w:hAnsi="Arial" w:cs="Arial"/>
          <w:sz w:val="24"/>
          <w:szCs w:val="24"/>
          <w:vertAlign w:val="baseline"/>
        </w:rPr>
      </w:pPr>
    </w:p>
    <w:p w:rsidR="00BB6F2F" w:rsidRDefault="00BB6F2F" w:rsidP="00BB6F2F">
      <w:pPr>
        <w:jc w:val="center"/>
        <w:rPr>
          <w:rFonts w:ascii="Arial" w:hAnsi="Arial" w:cs="Arial"/>
          <w:sz w:val="24"/>
          <w:szCs w:val="24"/>
          <w:vertAlign w:val="baseline"/>
        </w:rPr>
      </w:pPr>
      <w:r>
        <w:rPr>
          <w:rFonts w:ascii="Arial" w:hAnsi="Arial" w:cs="Arial"/>
          <w:sz w:val="24"/>
          <w:szCs w:val="24"/>
          <w:vertAlign w:val="baseline"/>
        </w:rPr>
        <w:t>------------------------------------------------------------------------------------</w:t>
      </w:r>
    </w:p>
    <w:p w:rsidR="00BB6F2F" w:rsidRPr="002A6139" w:rsidRDefault="00BB6F2F" w:rsidP="00BB6F2F">
      <w:pPr>
        <w:rPr>
          <w:rFonts w:ascii="Arial" w:hAnsi="Arial" w:cs="Arial"/>
          <w:b/>
          <w:sz w:val="28"/>
          <w:szCs w:val="28"/>
          <w:vertAlign w:val="baseline"/>
        </w:rPr>
      </w:pPr>
    </w:p>
    <w:p w:rsidR="00BB6F2F" w:rsidRDefault="00BB6F2F" w:rsidP="00BB6F2F">
      <w:pPr>
        <w:rPr>
          <w:rFonts w:ascii="Arial" w:hAnsi="Arial" w:cs="Arial"/>
          <w:b/>
          <w:sz w:val="28"/>
          <w:szCs w:val="28"/>
          <w:vertAlign w:val="baseline"/>
        </w:rPr>
      </w:pPr>
    </w:p>
    <w:p w:rsidR="00BB6F2F" w:rsidRDefault="00BB6F2F" w:rsidP="00BB6F2F">
      <w:pPr>
        <w:rPr>
          <w:rFonts w:ascii="Arial" w:hAnsi="Arial" w:cs="Arial"/>
          <w:b/>
          <w:sz w:val="28"/>
          <w:szCs w:val="28"/>
          <w:vertAlign w:val="baseline"/>
        </w:rPr>
      </w:pPr>
    </w:p>
    <w:p w:rsidR="00BB6F2F" w:rsidRDefault="00BB6F2F" w:rsidP="00BB6F2F">
      <w:pPr>
        <w:rPr>
          <w:rFonts w:ascii="Arial" w:hAnsi="Arial" w:cs="Arial"/>
          <w:b/>
          <w:sz w:val="28"/>
          <w:szCs w:val="28"/>
          <w:vertAlign w:val="baseline"/>
        </w:rPr>
      </w:pPr>
    </w:p>
    <w:p w:rsidR="00BB6F2F" w:rsidRDefault="00BB6F2F" w:rsidP="00BB6F2F">
      <w:pPr>
        <w:rPr>
          <w:rFonts w:ascii="Arial" w:hAnsi="Arial" w:cs="Arial"/>
          <w:b/>
          <w:sz w:val="28"/>
          <w:szCs w:val="28"/>
          <w:vertAlign w:val="baseline"/>
        </w:rPr>
      </w:pPr>
    </w:p>
    <w:p w:rsidR="00BB6F2F" w:rsidRDefault="00BB6F2F" w:rsidP="00BB6F2F">
      <w:pPr>
        <w:rPr>
          <w:rFonts w:ascii="Arial" w:hAnsi="Arial" w:cs="Arial"/>
          <w:b/>
          <w:sz w:val="28"/>
          <w:szCs w:val="28"/>
          <w:vertAlign w:val="baseline"/>
        </w:rPr>
      </w:pPr>
    </w:p>
    <w:p w:rsidR="00BB6F2F" w:rsidRDefault="00BB6F2F" w:rsidP="00BB6F2F">
      <w:pPr>
        <w:pStyle w:val="HTMLPreformatted"/>
        <w:rPr>
          <w:rFonts w:ascii="Arial" w:hAnsi="Arial" w:cs="Arial"/>
          <w:sz w:val="24"/>
          <w:szCs w:val="24"/>
        </w:rPr>
      </w:pPr>
      <w:r w:rsidRPr="003C0FEB">
        <w:rPr>
          <w:rFonts w:ascii="Arial" w:hAnsi="Arial" w:cs="Arial"/>
          <w:sz w:val="24"/>
          <w:szCs w:val="24"/>
        </w:rPr>
        <w:t xml:space="preserve">We trust the Minister </w:t>
      </w:r>
      <w:r>
        <w:rPr>
          <w:rFonts w:ascii="Arial" w:hAnsi="Arial" w:cs="Arial"/>
          <w:sz w:val="24"/>
          <w:szCs w:val="24"/>
        </w:rPr>
        <w:t>fi</w:t>
      </w:r>
      <w:r w:rsidR="009C3348">
        <w:rPr>
          <w:rFonts w:ascii="Arial" w:hAnsi="Arial" w:cs="Arial"/>
          <w:sz w:val="24"/>
          <w:szCs w:val="24"/>
        </w:rPr>
        <w:t>n</w:t>
      </w:r>
      <w:r>
        <w:rPr>
          <w:rFonts w:ascii="Arial" w:hAnsi="Arial" w:cs="Arial"/>
          <w:sz w:val="24"/>
          <w:szCs w:val="24"/>
        </w:rPr>
        <w:t>ds</w:t>
      </w:r>
      <w:r w:rsidRPr="003C0FEB">
        <w:rPr>
          <w:rFonts w:ascii="Arial" w:hAnsi="Arial" w:cs="Arial"/>
          <w:sz w:val="24"/>
          <w:szCs w:val="24"/>
        </w:rPr>
        <w:t xml:space="preserve"> our report on these important issues </w:t>
      </w:r>
      <w:r>
        <w:rPr>
          <w:rFonts w:ascii="Arial" w:hAnsi="Arial" w:cs="Arial"/>
          <w:sz w:val="24"/>
          <w:szCs w:val="24"/>
        </w:rPr>
        <w:t xml:space="preserve">and the proposals we have put forward </w:t>
      </w:r>
      <w:r w:rsidRPr="003C0FEB">
        <w:rPr>
          <w:rFonts w:ascii="Arial" w:hAnsi="Arial" w:cs="Arial"/>
          <w:sz w:val="24"/>
          <w:szCs w:val="24"/>
        </w:rPr>
        <w:t xml:space="preserve">of assistance in her deliberations </w:t>
      </w:r>
      <w:r>
        <w:rPr>
          <w:rFonts w:ascii="Arial" w:hAnsi="Arial" w:cs="Arial"/>
          <w:sz w:val="24"/>
          <w:szCs w:val="24"/>
        </w:rPr>
        <w:t xml:space="preserve">about ways </w:t>
      </w:r>
      <w:r w:rsidRPr="00E409E0">
        <w:rPr>
          <w:rFonts w:ascii="Arial" w:hAnsi="Arial" w:cs="Arial"/>
          <w:sz w:val="24"/>
          <w:szCs w:val="24"/>
        </w:rPr>
        <w:t xml:space="preserve">in which the current </w:t>
      </w:r>
      <w:r>
        <w:rPr>
          <w:rFonts w:ascii="Arial" w:hAnsi="Arial" w:cs="Arial"/>
          <w:sz w:val="24"/>
          <w:szCs w:val="24"/>
        </w:rPr>
        <w:t>ACT non-government school registration</w:t>
      </w:r>
      <w:r w:rsidRPr="003C0FEB">
        <w:rPr>
          <w:rFonts w:ascii="Arial" w:hAnsi="Arial" w:cs="Arial"/>
          <w:sz w:val="24"/>
          <w:szCs w:val="24"/>
        </w:rPr>
        <w:t xml:space="preserve"> </w:t>
      </w:r>
      <w:r>
        <w:rPr>
          <w:rFonts w:ascii="Arial" w:hAnsi="Arial" w:cs="Arial"/>
          <w:sz w:val="24"/>
          <w:szCs w:val="24"/>
        </w:rPr>
        <w:t>procedures</w:t>
      </w:r>
      <w:r w:rsidRPr="00E409E0">
        <w:rPr>
          <w:rFonts w:ascii="Arial" w:hAnsi="Arial" w:cs="Arial"/>
          <w:sz w:val="24"/>
          <w:szCs w:val="24"/>
        </w:rPr>
        <w:t xml:space="preserve"> might be enhanced to achieve greater tr</w:t>
      </w:r>
      <w:r>
        <w:rPr>
          <w:rFonts w:ascii="Arial" w:hAnsi="Arial" w:cs="Arial"/>
          <w:sz w:val="24"/>
          <w:szCs w:val="24"/>
        </w:rPr>
        <w:t>ansparency and clarity.</w:t>
      </w: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Default="00BB6F2F" w:rsidP="00BB6F2F">
      <w:pPr>
        <w:pStyle w:val="HTMLPreformatted"/>
        <w:rPr>
          <w:rFonts w:ascii="Arial" w:hAnsi="Arial" w:cs="Arial"/>
          <w:sz w:val="24"/>
          <w:szCs w:val="24"/>
        </w:rPr>
      </w:pPr>
    </w:p>
    <w:p w:rsidR="00BB6F2F" w:rsidRPr="003C0FEB" w:rsidRDefault="00BB6F2F" w:rsidP="00BB6F2F">
      <w:pPr>
        <w:pStyle w:val="HTMLPreformatted"/>
        <w:rPr>
          <w:rFonts w:ascii="Arial" w:hAnsi="Arial" w:cs="Arial"/>
          <w:sz w:val="24"/>
          <w:szCs w:val="24"/>
        </w:rPr>
      </w:pPr>
      <w:r>
        <w:rPr>
          <w:rFonts w:ascii="Arial" w:hAnsi="Arial" w:cs="Arial"/>
          <w:sz w:val="24"/>
          <w:szCs w:val="24"/>
        </w:rPr>
        <w:t>Narelle Hargreaves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Craig Curry</w:t>
      </w:r>
    </w:p>
    <w:p w:rsidR="00BB6F2F" w:rsidRDefault="00BB6F2F" w:rsidP="00BB6F2F">
      <w:pPr>
        <w:rPr>
          <w:rFonts w:ascii="Arial" w:hAnsi="Arial" w:cs="Arial"/>
          <w:sz w:val="24"/>
          <w:szCs w:val="24"/>
          <w:vertAlign w:val="baseline"/>
        </w:rPr>
      </w:pPr>
      <w:r>
        <w:rPr>
          <w:rFonts w:ascii="Arial" w:hAnsi="Arial" w:cs="Arial"/>
          <w:sz w:val="24"/>
          <w:szCs w:val="24"/>
          <w:vertAlign w:val="baseline"/>
        </w:rPr>
        <w:t xml:space="preserve">   October 2013</w:t>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r>
      <w:r>
        <w:rPr>
          <w:rFonts w:ascii="Arial" w:hAnsi="Arial" w:cs="Arial"/>
          <w:sz w:val="24"/>
          <w:szCs w:val="24"/>
          <w:vertAlign w:val="baseline"/>
        </w:rPr>
        <w:tab/>
        <w:t xml:space="preserve">       October 2013</w:t>
      </w:r>
    </w:p>
    <w:sectPr w:rsidR="00BB6F2F" w:rsidSect="009B3AFB">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B4" w:rsidRDefault="00212EB4" w:rsidP="00437EC3">
      <w:pPr>
        <w:spacing w:after="0" w:line="240" w:lineRule="auto"/>
      </w:pPr>
      <w:r>
        <w:separator/>
      </w:r>
    </w:p>
  </w:endnote>
  <w:endnote w:type="continuationSeparator" w:id="0">
    <w:p w:rsidR="00212EB4" w:rsidRDefault="00212EB4" w:rsidP="0043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B4" w:rsidRDefault="00212EB4" w:rsidP="00437EC3">
      <w:pPr>
        <w:spacing w:after="0" w:line="240" w:lineRule="auto"/>
      </w:pPr>
      <w:r>
        <w:separator/>
      </w:r>
    </w:p>
  </w:footnote>
  <w:footnote w:type="continuationSeparator" w:id="0">
    <w:p w:rsidR="00212EB4" w:rsidRDefault="00212EB4" w:rsidP="00437EC3">
      <w:pPr>
        <w:spacing w:after="0" w:line="240" w:lineRule="auto"/>
      </w:pPr>
      <w:r>
        <w:continuationSeparator/>
      </w:r>
    </w:p>
  </w:footnote>
  <w:footnote w:id="1">
    <w:p w:rsidR="00BB6F2F" w:rsidRDefault="00BB6F2F" w:rsidP="00BB6F2F">
      <w:pPr>
        <w:pStyle w:val="FootnoteText"/>
      </w:pPr>
      <w:r>
        <w:rPr>
          <w:rStyle w:val="FootnoteReference"/>
        </w:rPr>
        <w:footnoteRef/>
      </w:r>
      <w:r>
        <w:t xml:space="preserve"> </w:t>
      </w:r>
      <w:r>
        <w:rPr>
          <w:rFonts w:ascii="Arial" w:hAnsi="Arial" w:cs="Arial"/>
          <w:vertAlign w:val="baseline"/>
        </w:rPr>
        <w:t>In particular</w:t>
      </w:r>
      <w:r w:rsidRPr="00437EC3">
        <w:rPr>
          <w:rFonts w:ascii="Arial" w:hAnsi="Arial" w:cs="Arial"/>
        </w:rPr>
        <w:t xml:space="preserve">, </w:t>
      </w:r>
      <w:r w:rsidRPr="00E37CF2">
        <w:rPr>
          <w:rFonts w:ascii="Arial" w:hAnsi="Arial" w:cs="Arial"/>
          <w:vertAlign w:val="baseline"/>
        </w:rPr>
        <w:t>compliance with</w:t>
      </w:r>
      <w:r>
        <w:rPr>
          <w:rFonts w:ascii="Arial" w:hAnsi="Arial" w:cs="Arial"/>
        </w:rPr>
        <w:t xml:space="preserve"> </w:t>
      </w:r>
      <w:r w:rsidRPr="00FA1E0C">
        <w:rPr>
          <w:rFonts w:ascii="Arial" w:hAnsi="Arial" w:cs="Arial"/>
          <w:vertAlign w:val="baseline"/>
        </w:rPr>
        <w:t>the following section</w:t>
      </w:r>
      <w:r>
        <w:rPr>
          <w:rFonts w:ascii="Arial" w:hAnsi="Arial" w:cs="Arial"/>
          <w:vertAlign w:val="baseline"/>
        </w:rPr>
        <w:t>s</w:t>
      </w:r>
      <w:r w:rsidRPr="00FA1E0C">
        <w:rPr>
          <w:rFonts w:ascii="Arial" w:hAnsi="Arial" w:cs="Arial"/>
          <w:vertAlign w:val="baseline"/>
        </w:rPr>
        <w:t xml:space="preserve"> of the ACT</w:t>
      </w:r>
      <w:r>
        <w:rPr>
          <w:rFonts w:ascii="Arial" w:hAnsi="Arial" w:cs="Arial"/>
        </w:rPr>
        <w:t xml:space="preserve"> </w:t>
      </w:r>
      <w:r>
        <w:rPr>
          <w:rFonts w:ascii="Arial" w:hAnsi="Arial" w:cs="Arial"/>
          <w:i/>
          <w:vertAlign w:val="baseline"/>
        </w:rPr>
        <w:t xml:space="preserve">Education Act 2004: </w:t>
      </w:r>
      <w:r w:rsidRPr="00437EC3">
        <w:rPr>
          <w:rFonts w:ascii="Arial" w:hAnsi="Arial" w:cs="Arial"/>
          <w:i/>
          <w:vertAlign w:val="baseline"/>
        </w:rPr>
        <w:t xml:space="preserve">Part 1.2 (7) General Principles of the Act </w:t>
      </w:r>
      <w:r w:rsidRPr="00437EC3">
        <w:rPr>
          <w:rFonts w:ascii="Arial" w:hAnsi="Arial" w:cs="Arial"/>
          <w:vertAlign w:val="baseline"/>
        </w:rPr>
        <w:t>and</w:t>
      </w:r>
      <w:r w:rsidRPr="00437EC3">
        <w:rPr>
          <w:rFonts w:ascii="Arial" w:hAnsi="Arial" w:cs="Arial"/>
          <w:i/>
          <w:vertAlign w:val="baseline"/>
        </w:rPr>
        <w:t xml:space="preserve"> (8) Main Objects of the Act, </w:t>
      </w:r>
      <w:r w:rsidRPr="00437EC3">
        <w:rPr>
          <w:rFonts w:ascii="Arial" w:hAnsi="Arial" w:cs="Arial"/>
          <w:vertAlign w:val="baseline"/>
        </w:rPr>
        <w:t>and with</w:t>
      </w:r>
      <w:r w:rsidRPr="00437EC3">
        <w:rPr>
          <w:rFonts w:ascii="Arial" w:hAnsi="Arial" w:cs="Arial"/>
          <w:i/>
          <w:vertAlign w:val="baseline"/>
        </w:rPr>
        <w:t xml:space="preserve"> Part 4.1 (75) Principles </w:t>
      </w:r>
      <w:r w:rsidRPr="00437EC3">
        <w:rPr>
          <w:rFonts w:ascii="Arial" w:hAnsi="Arial" w:cs="Arial"/>
          <w:vertAlign w:val="baseline"/>
        </w:rPr>
        <w:t>(applying to non-government schools).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96" w:rsidRDefault="00C44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1A55"/>
    <w:multiLevelType w:val="hybridMultilevel"/>
    <w:tmpl w:val="46B8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E263F5"/>
    <w:multiLevelType w:val="multilevel"/>
    <w:tmpl w:val="B1C203F0"/>
    <w:lvl w:ilvl="0">
      <w:start w:val="1"/>
      <w:numFmt w:val="bullet"/>
      <w:pStyle w:val="List-Bullet1"/>
      <w:lvlText w:val=""/>
      <w:lvlJc w:val="left"/>
      <w:pPr>
        <w:tabs>
          <w:tab w:val="num" w:pos="357"/>
        </w:tabs>
        <w:ind w:left="357" w:hanging="357"/>
      </w:pPr>
      <w:rPr>
        <w:rFonts w:ascii="Wingdings" w:hAnsi="Wingdings" w:hint="default"/>
        <w:color w:val="EE2A24"/>
        <w:position w:val="-6"/>
        <w:sz w:val="32"/>
      </w:rPr>
    </w:lvl>
    <w:lvl w:ilvl="1">
      <w:start w:val="1"/>
      <w:numFmt w:val="bullet"/>
      <w:lvlRestart w:val="0"/>
      <w:pStyle w:val="List-Bullet2"/>
      <w:lvlText w:val=""/>
      <w:lvlJc w:val="left"/>
      <w:pPr>
        <w:tabs>
          <w:tab w:val="num" w:pos="714"/>
        </w:tabs>
        <w:ind w:left="714" w:hanging="357"/>
      </w:pPr>
      <w:rPr>
        <w:rFonts w:ascii="Symbol" w:hAnsi="Symbol" w:hint="default"/>
        <w:color w:val="EE2A24"/>
        <w:sz w:val="28"/>
      </w:rPr>
    </w:lvl>
    <w:lvl w:ilvl="2">
      <w:start w:val="1"/>
      <w:numFmt w:val="bullet"/>
      <w:lvlRestart w:val="0"/>
      <w:pStyle w:val="List-Bullet3"/>
      <w:lvlText w:val=""/>
      <w:lvlJc w:val="left"/>
      <w:pPr>
        <w:tabs>
          <w:tab w:val="num" w:pos="1021"/>
        </w:tabs>
        <w:ind w:left="1021" w:hanging="307"/>
      </w:pPr>
      <w:rPr>
        <w:rFonts w:ascii="Wingdings" w:hAnsi="Wingdings" w:hint="default"/>
        <w:b/>
        <w:i w:val="0"/>
        <w:color w:val="EE2A24"/>
        <w:sz w:val="22"/>
      </w:rPr>
    </w:lvl>
    <w:lvl w:ilvl="3">
      <w:start w:val="1"/>
      <w:numFmt w:val="bullet"/>
      <w:lvlRestart w:val="0"/>
      <w:lvlText w:val=""/>
      <w:lvlJc w:val="left"/>
      <w:pPr>
        <w:tabs>
          <w:tab w:val="num" w:pos="1381"/>
        </w:tabs>
        <w:ind w:left="1383" w:hanging="362"/>
      </w:pPr>
      <w:rPr>
        <w:rFonts w:ascii="Symbol" w:hAnsi="Symbol" w:hint="default"/>
        <w:color w:val="82A996"/>
        <w:sz w:val="28"/>
      </w:rPr>
    </w:lvl>
    <w:lvl w:ilvl="4">
      <w:start w:val="1"/>
      <w:numFmt w:val="bullet"/>
      <w:lvlRestart w:val="0"/>
      <w:lvlText w:val=""/>
      <w:lvlJc w:val="left"/>
      <w:pPr>
        <w:tabs>
          <w:tab w:val="num" w:pos="1721"/>
        </w:tabs>
        <w:ind w:left="1724" w:hanging="363"/>
      </w:pPr>
      <w:rPr>
        <w:rFonts w:ascii="Symbol" w:hAnsi="Symbol" w:hint="default"/>
        <w:color w:val="82A996"/>
        <w:sz w:val="20"/>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2">
    <w:nsid w:val="22247699"/>
    <w:multiLevelType w:val="hybridMultilevel"/>
    <w:tmpl w:val="555CFD18"/>
    <w:lvl w:ilvl="0" w:tplc="C776A0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1E25B8"/>
    <w:multiLevelType w:val="hybridMultilevel"/>
    <w:tmpl w:val="798E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7D7D6D"/>
    <w:multiLevelType w:val="hybridMultilevel"/>
    <w:tmpl w:val="1954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877E45"/>
    <w:multiLevelType w:val="hybridMultilevel"/>
    <w:tmpl w:val="02386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570CA7"/>
    <w:rsid w:val="00004480"/>
    <w:rsid w:val="00017755"/>
    <w:rsid w:val="00033869"/>
    <w:rsid w:val="000459ED"/>
    <w:rsid w:val="000B11E8"/>
    <w:rsid w:val="000B33A2"/>
    <w:rsid w:val="000F7CFE"/>
    <w:rsid w:val="00145E04"/>
    <w:rsid w:val="00165487"/>
    <w:rsid w:val="0017371D"/>
    <w:rsid w:val="001871A8"/>
    <w:rsid w:val="00191C9E"/>
    <w:rsid w:val="00192A05"/>
    <w:rsid w:val="001A7BD4"/>
    <w:rsid w:val="001B0DD5"/>
    <w:rsid w:val="001B4F05"/>
    <w:rsid w:val="001C0227"/>
    <w:rsid w:val="001C031D"/>
    <w:rsid w:val="00212EB4"/>
    <w:rsid w:val="002132C7"/>
    <w:rsid w:val="00222AFA"/>
    <w:rsid w:val="00224C83"/>
    <w:rsid w:val="002633AB"/>
    <w:rsid w:val="002920BE"/>
    <w:rsid w:val="002A0389"/>
    <w:rsid w:val="002A6139"/>
    <w:rsid w:val="002B6261"/>
    <w:rsid w:val="002C4FE6"/>
    <w:rsid w:val="002D2FFF"/>
    <w:rsid w:val="002D6E51"/>
    <w:rsid w:val="002E7225"/>
    <w:rsid w:val="00313DFA"/>
    <w:rsid w:val="00316677"/>
    <w:rsid w:val="00316692"/>
    <w:rsid w:val="0033116F"/>
    <w:rsid w:val="003353BF"/>
    <w:rsid w:val="00336287"/>
    <w:rsid w:val="00351DEF"/>
    <w:rsid w:val="003527AD"/>
    <w:rsid w:val="003717C7"/>
    <w:rsid w:val="0037567A"/>
    <w:rsid w:val="003965D9"/>
    <w:rsid w:val="00397836"/>
    <w:rsid w:val="003A54D9"/>
    <w:rsid w:val="003C0FEB"/>
    <w:rsid w:val="003D26C0"/>
    <w:rsid w:val="003F69B3"/>
    <w:rsid w:val="0041027F"/>
    <w:rsid w:val="0041171A"/>
    <w:rsid w:val="0043080C"/>
    <w:rsid w:val="00437EC3"/>
    <w:rsid w:val="0044647C"/>
    <w:rsid w:val="00460049"/>
    <w:rsid w:val="00460CA7"/>
    <w:rsid w:val="00463300"/>
    <w:rsid w:val="00463F69"/>
    <w:rsid w:val="00492F56"/>
    <w:rsid w:val="004B5A63"/>
    <w:rsid w:val="0050290D"/>
    <w:rsid w:val="00534B6F"/>
    <w:rsid w:val="0054061E"/>
    <w:rsid w:val="00547B7A"/>
    <w:rsid w:val="00570CA7"/>
    <w:rsid w:val="00573423"/>
    <w:rsid w:val="00586568"/>
    <w:rsid w:val="005A08AE"/>
    <w:rsid w:val="005B1508"/>
    <w:rsid w:val="005C01AC"/>
    <w:rsid w:val="006108FE"/>
    <w:rsid w:val="00610D5B"/>
    <w:rsid w:val="00653D80"/>
    <w:rsid w:val="00663F2A"/>
    <w:rsid w:val="00677219"/>
    <w:rsid w:val="006D5521"/>
    <w:rsid w:val="006D6ED0"/>
    <w:rsid w:val="006E3D90"/>
    <w:rsid w:val="006E6D65"/>
    <w:rsid w:val="006E7133"/>
    <w:rsid w:val="006F12FF"/>
    <w:rsid w:val="00701EB8"/>
    <w:rsid w:val="007046FF"/>
    <w:rsid w:val="00721D49"/>
    <w:rsid w:val="00746C79"/>
    <w:rsid w:val="00756504"/>
    <w:rsid w:val="007638E0"/>
    <w:rsid w:val="0076650E"/>
    <w:rsid w:val="00797260"/>
    <w:rsid w:val="00797302"/>
    <w:rsid w:val="007A2D0D"/>
    <w:rsid w:val="007A65BC"/>
    <w:rsid w:val="007A6D5A"/>
    <w:rsid w:val="007A7F03"/>
    <w:rsid w:val="007E08DB"/>
    <w:rsid w:val="007F043F"/>
    <w:rsid w:val="00800679"/>
    <w:rsid w:val="00807048"/>
    <w:rsid w:val="00807CD7"/>
    <w:rsid w:val="00836E03"/>
    <w:rsid w:val="00840186"/>
    <w:rsid w:val="00843176"/>
    <w:rsid w:val="008515B9"/>
    <w:rsid w:val="008525B7"/>
    <w:rsid w:val="00855477"/>
    <w:rsid w:val="00883997"/>
    <w:rsid w:val="0088500B"/>
    <w:rsid w:val="008A2019"/>
    <w:rsid w:val="008B0AAF"/>
    <w:rsid w:val="008B6D1F"/>
    <w:rsid w:val="008C3A42"/>
    <w:rsid w:val="008E217A"/>
    <w:rsid w:val="008E36A3"/>
    <w:rsid w:val="008F038B"/>
    <w:rsid w:val="008F6D10"/>
    <w:rsid w:val="009044CA"/>
    <w:rsid w:val="009157C5"/>
    <w:rsid w:val="0091620E"/>
    <w:rsid w:val="00920AB5"/>
    <w:rsid w:val="009241FE"/>
    <w:rsid w:val="00924C33"/>
    <w:rsid w:val="00927F0A"/>
    <w:rsid w:val="009B3AFB"/>
    <w:rsid w:val="009B6A56"/>
    <w:rsid w:val="009C3348"/>
    <w:rsid w:val="009C5B3A"/>
    <w:rsid w:val="009D0060"/>
    <w:rsid w:val="009D0536"/>
    <w:rsid w:val="009D0E8C"/>
    <w:rsid w:val="009D5A8E"/>
    <w:rsid w:val="00A0211D"/>
    <w:rsid w:val="00A050E8"/>
    <w:rsid w:val="00A10DC1"/>
    <w:rsid w:val="00A85D68"/>
    <w:rsid w:val="00AA6E16"/>
    <w:rsid w:val="00AA74EB"/>
    <w:rsid w:val="00AA7E58"/>
    <w:rsid w:val="00AB7741"/>
    <w:rsid w:val="00AC507C"/>
    <w:rsid w:val="00AF227E"/>
    <w:rsid w:val="00AF3FCF"/>
    <w:rsid w:val="00B02666"/>
    <w:rsid w:val="00B278B2"/>
    <w:rsid w:val="00B422EE"/>
    <w:rsid w:val="00B46C8D"/>
    <w:rsid w:val="00B67985"/>
    <w:rsid w:val="00B83D07"/>
    <w:rsid w:val="00B9701C"/>
    <w:rsid w:val="00BB6F2F"/>
    <w:rsid w:val="00BE1727"/>
    <w:rsid w:val="00BE75E9"/>
    <w:rsid w:val="00BF313F"/>
    <w:rsid w:val="00BF7FB5"/>
    <w:rsid w:val="00C34ABD"/>
    <w:rsid w:val="00C42F84"/>
    <w:rsid w:val="00C44296"/>
    <w:rsid w:val="00C442B1"/>
    <w:rsid w:val="00C44986"/>
    <w:rsid w:val="00C46173"/>
    <w:rsid w:val="00C5686F"/>
    <w:rsid w:val="00C6197A"/>
    <w:rsid w:val="00C73B80"/>
    <w:rsid w:val="00C8079D"/>
    <w:rsid w:val="00CA48D2"/>
    <w:rsid w:val="00CA5ADA"/>
    <w:rsid w:val="00CB08B9"/>
    <w:rsid w:val="00CB4066"/>
    <w:rsid w:val="00CD3486"/>
    <w:rsid w:val="00CE013D"/>
    <w:rsid w:val="00D2262B"/>
    <w:rsid w:val="00D45758"/>
    <w:rsid w:val="00D518EB"/>
    <w:rsid w:val="00DC5A3B"/>
    <w:rsid w:val="00DE16D7"/>
    <w:rsid w:val="00E16ECE"/>
    <w:rsid w:val="00E26C43"/>
    <w:rsid w:val="00E331D1"/>
    <w:rsid w:val="00E347DD"/>
    <w:rsid w:val="00E37CF2"/>
    <w:rsid w:val="00E409E0"/>
    <w:rsid w:val="00E44F99"/>
    <w:rsid w:val="00E861CC"/>
    <w:rsid w:val="00EA4535"/>
    <w:rsid w:val="00ED7FC9"/>
    <w:rsid w:val="00EF41B0"/>
    <w:rsid w:val="00F029BC"/>
    <w:rsid w:val="00F25558"/>
    <w:rsid w:val="00F40F7F"/>
    <w:rsid w:val="00F64491"/>
    <w:rsid w:val="00FA1E0C"/>
    <w:rsid w:val="00FC680F"/>
    <w:rsid w:val="00FD6307"/>
    <w:rsid w:val="00FE463E"/>
    <w:rsid w:val="00FE4FC3"/>
    <w:rsid w:val="00FF56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vertAlign w:val="subscript"/>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0D"/>
  </w:style>
  <w:style w:type="paragraph" w:styleId="Heading3">
    <w:name w:val="heading 3"/>
    <w:basedOn w:val="Normal"/>
    <w:next w:val="Normal"/>
    <w:link w:val="Heading3Char"/>
    <w:uiPriority w:val="9"/>
    <w:unhideWhenUsed/>
    <w:qFormat/>
    <w:rsid w:val="008525B7"/>
    <w:pPr>
      <w:keepNext/>
      <w:spacing w:before="240" w:after="60" w:line="240" w:lineRule="auto"/>
      <w:outlineLvl w:val="2"/>
    </w:pPr>
    <w:rPr>
      <w:rFonts w:ascii="Cambria" w:eastAsia="Times New Roman" w:hAnsi="Cambria"/>
      <w:b/>
      <w:bCs/>
      <w:sz w:val="26"/>
      <w:szCs w:val="26"/>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77"/>
    <w:pPr>
      <w:ind w:left="720"/>
      <w:contextualSpacing/>
    </w:pPr>
  </w:style>
  <w:style w:type="character" w:customStyle="1" w:styleId="Heading3Char">
    <w:name w:val="Heading 3 Char"/>
    <w:basedOn w:val="DefaultParagraphFont"/>
    <w:link w:val="Heading3"/>
    <w:uiPriority w:val="9"/>
    <w:rsid w:val="008525B7"/>
    <w:rPr>
      <w:rFonts w:ascii="Cambria" w:eastAsia="Times New Roman" w:hAnsi="Cambria"/>
      <w:b/>
      <w:bCs/>
      <w:sz w:val="26"/>
      <w:szCs w:val="26"/>
      <w:vertAlign w:val="baseline"/>
    </w:rPr>
  </w:style>
  <w:style w:type="paragraph" w:styleId="BodyText">
    <w:name w:val="Body Text"/>
    <w:basedOn w:val="Normal"/>
    <w:link w:val="BodyTextChar"/>
    <w:uiPriority w:val="99"/>
    <w:rsid w:val="008525B7"/>
    <w:pPr>
      <w:autoSpaceDE w:val="0"/>
      <w:autoSpaceDN w:val="0"/>
      <w:spacing w:after="0" w:line="240" w:lineRule="auto"/>
    </w:pPr>
    <w:rPr>
      <w:rFonts w:ascii="Arial" w:eastAsia="SimSun" w:hAnsi="Arial"/>
      <w:color w:val="000000"/>
      <w:sz w:val="18"/>
      <w:szCs w:val="18"/>
      <w:vertAlign w:val="baseline"/>
      <w:lang w:eastAsia="zh-CN"/>
    </w:rPr>
  </w:style>
  <w:style w:type="character" w:customStyle="1" w:styleId="BodyTextChar">
    <w:name w:val="Body Text Char"/>
    <w:basedOn w:val="DefaultParagraphFont"/>
    <w:link w:val="BodyText"/>
    <w:uiPriority w:val="99"/>
    <w:rsid w:val="008525B7"/>
    <w:rPr>
      <w:rFonts w:ascii="Arial" w:eastAsia="SimSun" w:hAnsi="Arial"/>
      <w:color w:val="000000"/>
      <w:sz w:val="18"/>
      <w:szCs w:val="18"/>
      <w:vertAlign w:val="baseline"/>
      <w:lang w:eastAsia="zh-CN"/>
    </w:rPr>
  </w:style>
  <w:style w:type="paragraph" w:customStyle="1" w:styleId="List-Bullet1">
    <w:name w:val="List - Bullet 1"/>
    <w:basedOn w:val="BodyText"/>
    <w:qFormat/>
    <w:rsid w:val="008525B7"/>
    <w:pPr>
      <w:numPr>
        <w:numId w:val="3"/>
      </w:numPr>
      <w:autoSpaceDE/>
      <w:autoSpaceDN/>
      <w:spacing w:after="120"/>
    </w:pPr>
    <w:rPr>
      <w:rFonts w:ascii="Calibri" w:eastAsia="Times New Roman" w:hAnsi="Calibri"/>
      <w:color w:val="auto"/>
      <w:sz w:val="22"/>
      <w:szCs w:val="22"/>
      <w:lang w:eastAsia="en-US"/>
    </w:rPr>
  </w:style>
  <w:style w:type="paragraph" w:customStyle="1" w:styleId="List-Bullet2">
    <w:name w:val="List - Bullet 2"/>
    <w:basedOn w:val="BodyText"/>
    <w:qFormat/>
    <w:rsid w:val="008525B7"/>
    <w:pPr>
      <w:numPr>
        <w:ilvl w:val="1"/>
        <w:numId w:val="3"/>
      </w:numPr>
      <w:autoSpaceDE/>
      <w:autoSpaceDN/>
      <w:spacing w:after="120"/>
    </w:pPr>
    <w:rPr>
      <w:rFonts w:ascii="Calibri" w:eastAsia="Times New Roman" w:hAnsi="Calibri"/>
      <w:color w:val="auto"/>
      <w:sz w:val="22"/>
      <w:szCs w:val="22"/>
      <w:lang w:eastAsia="en-US"/>
    </w:rPr>
  </w:style>
  <w:style w:type="paragraph" w:customStyle="1" w:styleId="List-Bullet3">
    <w:name w:val="List - Bullet 3"/>
    <w:basedOn w:val="BodyText"/>
    <w:rsid w:val="008525B7"/>
    <w:pPr>
      <w:numPr>
        <w:ilvl w:val="2"/>
        <w:numId w:val="3"/>
      </w:numPr>
      <w:autoSpaceDE/>
      <w:autoSpaceDN/>
      <w:spacing w:after="120"/>
    </w:pPr>
    <w:rPr>
      <w:rFonts w:ascii="Calibri" w:eastAsia="Times New Roman" w:hAnsi="Calibri"/>
      <w:color w:val="auto"/>
      <w:sz w:val="22"/>
      <w:szCs w:val="22"/>
      <w:lang w:eastAsia="en-US"/>
    </w:rPr>
  </w:style>
  <w:style w:type="paragraph" w:styleId="HTMLPreformatted">
    <w:name w:val="HTML Preformatted"/>
    <w:basedOn w:val="Normal"/>
    <w:link w:val="HTMLPreformattedChar"/>
    <w:uiPriority w:val="99"/>
    <w:semiHidden/>
    <w:unhideWhenUsed/>
    <w:rsid w:val="0080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vertAlign w:val="baseline"/>
      <w:lang w:eastAsia="en-AU"/>
    </w:rPr>
  </w:style>
  <w:style w:type="character" w:customStyle="1" w:styleId="HTMLPreformattedChar">
    <w:name w:val="HTML Preformatted Char"/>
    <w:basedOn w:val="DefaultParagraphFont"/>
    <w:link w:val="HTMLPreformatted"/>
    <w:uiPriority w:val="99"/>
    <w:semiHidden/>
    <w:rsid w:val="00800679"/>
    <w:rPr>
      <w:rFonts w:ascii="Courier New" w:eastAsia="Times New Roman" w:hAnsi="Courier New" w:cs="Courier New"/>
      <w:vertAlign w:val="baseline"/>
      <w:lang w:eastAsia="en-AU"/>
    </w:rPr>
  </w:style>
  <w:style w:type="paragraph" w:styleId="FootnoteText">
    <w:name w:val="footnote text"/>
    <w:basedOn w:val="Normal"/>
    <w:link w:val="FootnoteTextChar"/>
    <w:uiPriority w:val="99"/>
    <w:semiHidden/>
    <w:unhideWhenUsed/>
    <w:rsid w:val="00437EC3"/>
    <w:pPr>
      <w:spacing w:after="0" w:line="240" w:lineRule="auto"/>
    </w:pPr>
  </w:style>
  <w:style w:type="character" w:customStyle="1" w:styleId="FootnoteTextChar">
    <w:name w:val="Footnote Text Char"/>
    <w:basedOn w:val="DefaultParagraphFont"/>
    <w:link w:val="FootnoteText"/>
    <w:uiPriority w:val="99"/>
    <w:semiHidden/>
    <w:rsid w:val="00437EC3"/>
  </w:style>
  <w:style w:type="character" w:styleId="FootnoteReference">
    <w:name w:val="footnote reference"/>
    <w:basedOn w:val="DefaultParagraphFont"/>
    <w:uiPriority w:val="99"/>
    <w:semiHidden/>
    <w:unhideWhenUsed/>
    <w:rsid w:val="00437EC3"/>
    <w:rPr>
      <w:vertAlign w:val="superscript"/>
    </w:rPr>
  </w:style>
  <w:style w:type="paragraph" w:styleId="Header">
    <w:name w:val="header"/>
    <w:basedOn w:val="Normal"/>
    <w:link w:val="HeaderChar"/>
    <w:uiPriority w:val="99"/>
    <w:semiHidden/>
    <w:unhideWhenUsed/>
    <w:rsid w:val="009157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57C5"/>
  </w:style>
  <w:style w:type="paragraph" w:styleId="Footer">
    <w:name w:val="footer"/>
    <w:basedOn w:val="Normal"/>
    <w:link w:val="FooterChar"/>
    <w:uiPriority w:val="99"/>
    <w:semiHidden/>
    <w:unhideWhenUsed/>
    <w:rsid w:val="009157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57C5"/>
  </w:style>
</w:styles>
</file>

<file path=word/webSettings.xml><?xml version="1.0" encoding="utf-8"?>
<w:webSettings xmlns:r="http://schemas.openxmlformats.org/officeDocument/2006/relationships" xmlns:w="http://schemas.openxmlformats.org/wordprocessingml/2006/main">
  <w:divs>
    <w:div w:id="1150710393">
      <w:bodyDiv w:val="1"/>
      <w:marLeft w:val="0"/>
      <w:marRight w:val="0"/>
      <w:marTop w:val="0"/>
      <w:marBottom w:val="0"/>
      <w:divBdr>
        <w:top w:val="none" w:sz="0" w:space="0" w:color="auto"/>
        <w:left w:val="none" w:sz="0" w:space="0" w:color="auto"/>
        <w:bottom w:val="none" w:sz="0" w:space="0" w:color="auto"/>
        <w:right w:val="none" w:sz="0" w:space="0" w:color="auto"/>
      </w:divBdr>
    </w:div>
    <w:div w:id="12690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1E07C-6725-41E4-82D0-744A43E2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3861</Words>
  <Characters>22011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lynda tooth</cp:lastModifiedBy>
  <cp:revision>2</cp:revision>
  <cp:lastPrinted>2013-10-18T04:10:00Z</cp:lastPrinted>
  <dcterms:created xsi:type="dcterms:W3CDTF">2014-07-02T05:33:00Z</dcterms:created>
  <dcterms:modified xsi:type="dcterms:W3CDTF">2014-07-02T05:33:00Z</dcterms:modified>
</cp:coreProperties>
</file>