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59" w:rsidRPr="00ED26B1" w:rsidRDefault="00852F59" w:rsidP="0013554F">
      <w:pPr>
        <w:spacing w:before="10" w:after="0" w:line="100" w:lineRule="exact"/>
        <w:ind w:right="128"/>
        <w:rPr>
          <w:sz w:val="10"/>
          <w:szCs w:val="10"/>
        </w:rPr>
      </w:pPr>
    </w:p>
    <w:p w:rsidR="00852F59" w:rsidRPr="00ED26B1" w:rsidRDefault="00852F59" w:rsidP="00ED26B1">
      <w:pPr>
        <w:spacing w:after="0" w:line="240" w:lineRule="auto"/>
        <w:ind w:left="7679" w:right="-20"/>
        <w:rPr>
          <w:rFonts w:ascii="Times New Roman" w:eastAsia="Times New Roman" w:hAnsi="Times New Roman" w:cs="Times New Roman"/>
          <w:sz w:val="20"/>
          <w:szCs w:val="20"/>
        </w:rPr>
      </w:pPr>
    </w:p>
    <w:p w:rsidR="00852F59" w:rsidRPr="00ED26B1" w:rsidRDefault="00852F59" w:rsidP="00ED26B1">
      <w:pPr>
        <w:spacing w:before="11" w:after="0" w:line="220" w:lineRule="exact"/>
      </w:pPr>
    </w:p>
    <w:p w:rsidR="00382A04" w:rsidRDefault="00BE077E" w:rsidP="00ED26B1">
      <w:pPr>
        <w:pStyle w:val="Heading1"/>
        <w:spacing w:before="0"/>
        <w:jc w:val="right"/>
        <w:rPr>
          <w:rFonts w:asciiTheme="minorHAnsi" w:eastAsia="Arial" w:hAnsiTheme="minorHAnsi"/>
          <w:color w:val="auto"/>
          <w:w w:val="77"/>
          <w:sz w:val="72"/>
          <w:szCs w:val="72"/>
        </w:rPr>
      </w:pPr>
      <w:r>
        <w:rPr>
          <w:rFonts w:asciiTheme="minorHAnsi" w:eastAsia="Arial" w:hAnsiTheme="minorHAnsi"/>
          <w:noProof/>
          <w:color w:val="auto"/>
          <w:sz w:val="72"/>
          <w:szCs w:val="72"/>
          <w:lang w:val="en-AU" w:eastAsia="en-AU"/>
        </w:rPr>
        <w:drawing>
          <wp:anchor distT="0" distB="0" distL="114300" distR="114300" simplePos="0" relativeHeight="251658240" behindDoc="0" locked="0" layoutInCell="1" allowOverlap="1">
            <wp:simplePos x="0" y="0"/>
            <wp:positionH relativeFrom="column">
              <wp:posOffset>4638675</wp:posOffset>
            </wp:positionH>
            <wp:positionV relativeFrom="paragraph">
              <wp:posOffset>104140</wp:posOffset>
            </wp:positionV>
            <wp:extent cx="1209675" cy="619125"/>
            <wp:effectExtent l="19050" t="0" r="9525" b="0"/>
            <wp:wrapSquare wrapText="bothSides"/>
            <wp:docPr id="3"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8" cstate="print"/>
                    <a:srcRect/>
                    <a:stretch>
                      <a:fillRect/>
                    </a:stretch>
                  </pic:blipFill>
                  <pic:spPr bwMode="auto">
                    <a:xfrm>
                      <a:off x="0" y="0"/>
                      <a:ext cx="1209675" cy="619125"/>
                    </a:xfrm>
                    <a:prstGeom prst="rect">
                      <a:avLst/>
                    </a:prstGeom>
                    <a:noFill/>
                    <a:ln w="9525">
                      <a:noFill/>
                      <a:miter lim="800000"/>
                      <a:headEnd/>
                      <a:tailEnd/>
                    </a:ln>
                  </pic:spPr>
                </pic:pic>
              </a:graphicData>
            </a:graphic>
          </wp:anchor>
        </w:drawing>
      </w:r>
    </w:p>
    <w:p w:rsidR="00A33C4F" w:rsidRDefault="00A33C4F" w:rsidP="00ED26B1">
      <w:pPr>
        <w:pStyle w:val="Heading1"/>
        <w:spacing w:before="0"/>
        <w:jc w:val="right"/>
        <w:rPr>
          <w:rFonts w:ascii="Calibri" w:eastAsia="Swis721 BT" w:hAnsi="Calibri"/>
          <w:color w:val="auto"/>
          <w:w w:val="83"/>
          <w:sz w:val="72"/>
          <w:szCs w:val="72"/>
        </w:rPr>
      </w:pPr>
    </w:p>
    <w:p w:rsidR="00852F59" w:rsidRPr="000F7A91" w:rsidRDefault="001A5C46" w:rsidP="00ED26B1">
      <w:pPr>
        <w:pStyle w:val="Heading1"/>
        <w:spacing w:before="0"/>
        <w:jc w:val="right"/>
        <w:rPr>
          <w:rFonts w:ascii="Calibri" w:eastAsia="Arial" w:hAnsi="Calibri"/>
          <w:color w:val="auto"/>
          <w:sz w:val="72"/>
          <w:szCs w:val="72"/>
        </w:rPr>
      </w:pPr>
      <w:r w:rsidRPr="000F7A91">
        <w:rPr>
          <w:rFonts w:ascii="Calibri" w:eastAsia="Swis721 BT" w:hAnsi="Calibri"/>
          <w:color w:val="auto"/>
          <w:w w:val="83"/>
          <w:sz w:val="72"/>
          <w:szCs w:val="72"/>
        </w:rPr>
        <w:t>Canberra</w:t>
      </w:r>
      <w:r w:rsidR="007C2D20" w:rsidRPr="000F7A91">
        <w:rPr>
          <w:rFonts w:ascii="Calibri" w:eastAsia="Arial" w:hAnsi="Calibri"/>
          <w:color w:val="auto"/>
          <w:spacing w:val="-33"/>
          <w:w w:val="77"/>
          <w:sz w:val="72"/>
          <w:szCs w:val="72"/>
        </w:rPr>
        <w:t xml:space="preserve"> </w:t>
      </w:r>
      <w:r w:rsidR="007C2D20" w:rsidRPr="000F7A91">
        <w:rPr>
          <w:rFonts w:ascii="Calibri" w:eastAsia="Arial" w:hAnsi="Calibri"/>
          <w:color w:val="auto"/>
          <w:w w:val="77"/>
          <w:sz w:val="72"/>
          <w:szCs w:val="72"/>
        </w:rPr>
        <w:t>School</w:t>
      </w:r>
      <w:r w:rsidR="007C2D20" w:rsidRPr="000F7A91">
        <w:rPr>
          <w:rFonts w:ascii="Calibri" w:eastAsia="Arial" w:hAnsi="Calibri"/>
          <w:color w:val="auto"/>
          <w:spacing w:val="41"/>
          <w:w w:val="77"/>
          <w:sz w:val="72"/>
          <w:szCs w:val="72"/>
        </w:rPr>
        <w:t xml:space="preserve"> </w:t>
      </w:r>
      <w:r w:rsidR="007C2D20" w:rsidRPr="000F7A91">
        <w:rPr>
          <w:rFonts w:ascii="Calibri" w:eastAsia="Arial" w:hAnsi="Calibri"/>
          <w:color w:val="auto"/>
          <w:spacing w:val="-18"/>
          <w:w w:val="79"/>
          <w:sz w:val="72"/>
          <w:szCs w:val="72"/>
        </w:rPr>
        <w:t>Census</w:t>
      </w:r>
    </w:p>
    <w:p w:rsidR="00852F59" w:rsidRPr="000F7A91" w:rsidRDefault="007C2D20" w:rsidP="00ED26B1">
      <w:pPr>
        <w:pStyle w:val="Heading1"/>
        <w:spacing w:before="0"/>
        <w:jc w:val="right"/>
        <w:rPr>
          <w:rFonts w:ascii="Calibri" w:eastAsia="Arial" w:hAnsi="Calibri"/>
          <w:color w:val="auto"/>
          <w:sz w:val="72"/>
          <w:szCs w:val="72"/>
        </w:rPr>
      </w:pPr>
      <w:r w:rsidRPr="000F7A91">
        <w:rPr>
          <w:rFonts w:ascii="Calibri" w:eastAsia="Arial" w:hAnsi="Calibri"/>
          <w:color w:val="auto"/>
          <w:spacing w:val="-16"/>
          <w:w w:val="75"/>
          <w:sz w:val="72"/>
          <w:szCs w:val="72"/>
        </w:rPr>
        <w:t>Februar</w:t>
      </w:r>
      <w:r w:rsidRPr="000F7A91">
        <w:rPr>
          <w:rFonts w:ascii="Calibri" w:eastAsia="Arial" w:hAnsi="Calibri"/>
          <w:color w:val="auto"/>
          <w:w w:val="75"/>
          <w:sz w:val="72"/>
          <w:szCs w:val="72"/>
        </w:rPr>
        <w:t>y</w:t>
      </w:r>
      <w:r w:rsidRPr="000F7A91">
        <w:rPr>
          <w:rFonts w:ascii="Calibri" w:eastAsia="Arial" w:hAnsi="Calibri"/>
          <w:color w:val="auto"/>
          <w:spacing w:val="-6"/>
          <w:w w:val="75"/>
          <w:sz w:val="72"/>
          <w:szCs w:val="72"/>
        </w:rPr>
        <w:t xml:space="preserve"> </w:t>
      </w:r>
      <w:r w:rsidR="00D97070" w:rsidRPr="000F7A91">
        <w:rPr>
          <w:rFonts w:ascii="Calibri" w:eastAsia="Arial" w:hAnsi="Calibri"/>
          <w:color w:val="auto"/>
          <w:spacing w:val="-22"/>
          <w:w w:val="83"/>
          <w:sz w:val="72"/>
          <w:szCs w:val="72"/>
        </w:rPr>
        <w:t>201</w:t>
      </w:r>
      <w:r w:rsidR="0037638E">
        <w:rPr>
          <w:rFonts w:ascii="Calibri" w:eastAsia="Arial" w:hAnsi="Calibri"/>
          <w:color w:val="auto"/>
          <w:spacing w:val="-22"/>
          <w:w w:val="83"/>
          <w:sz w:val="72"/>
          <w:szCs w:val="72"/>
        </w:rPr>
        <w:t>7</w:t>
      </w:r>
      <w:r w:rsidR="000F7A91" w:rsidRPr="000F7A91">
        <w:rPr>
          <w:rFonts w:ascii="Calibri" w:eastAsia="Arial" w:hAnsi="Calibri"/>
          <w:color w:val="auto"/>
          <w:spacing w:val="-22"/>
          <w:w w:val="83"/>
          <w:sz w:val="72"/>
          <w:szCs w:val="72"/>
        </w:rPr>
        <w:t xml:space="preserve"> </w:t>
      </w: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6B645E" w:rsidRPr="00E01696" w:rsidRDefault="006B645E" w:rsidP="00E01696">
      <w:pPr>
        <w:pStyle w:val="Heading2"/>
      </w:pPr>
      <w:r w:rsidRPr="00E01696">
        <w:t xml:space="preserve">This publication provides information on students enrolled at </w:t>
      </w:r>
      <w:r w:rsidR="000F7A91">
        <w:t>Canberra</w:t>
      </w:r>
      <w:r w:rsidRPr="00E01696">
        <w:t xml:space="preserve"> schools at </w:t>
      </w:r>
    </w:p>
    <w:p w:rsidR="00852F59" w:rsidRDefault="00D97070" w:rsidP="00E01696">
      <w:pPr>
        <w:pStyle w:val="Heading2"/>
      </w:pPr>
      <w:r>
        <w:t>1</w:t>
      </w:r>
      <w:r w:rsidR="0037638E">
        <w:t>5</w:t>
      </w:r>
      <w:r w:rsidRPr="00E01696">
        <w:t xml:space="preserve"> </w:t>
      </w:r>
      <w:r w:rsidR="006B645E" w:rsidRPr="00E01696">
        <w:t xml:space="preserve">February </w:t>
      </w:r>
      <w:r w:rsidR="006C2FA1" w:rsidRPr="00E01696">
        <w:t>201</w:t>
      </w:r>
      <w:r w:rsidR="0037638E">
        <w:t>7</w:t>
      </w:r>
      <w:r w:rsidR="006B645E" w:rsidRPr="00E01696">
        <w:t>.</w:t>
      </w:r>
    </w:p>
    <w:p w:rsidR="00CE04AB" w:rsidRDefault="00CE04AB" w:rsidP="00B17895"/>
    <w:p w:rsidR="00B17895" w:rsidRPr="00051DBF" w:rsidRDefault="00B17895" w:rsidP="00B17895">
      <w:pPr>
        <w:rPr>
          <w:rFonts w:ascii="Calibri" w:eastAsia="Arial" w:hAnsi="Calibri" w:cs="Arial"/>
          <w:w w:val="81"/>
          <w:sz w:val="32"/>
          <w:szCs w:val="32"/>
        </w:rPr>
      </w:pPr>
      <w:r>
        <w:tab/>
      </w:r>
      <w:r>
        <w:tab/>
      </w:r>
      <w:r>
        <w:tab/>
      </w:r>
      <w:r>
        <w:tab/>
      </w:r>
      <w:r>
        <w:tab/>
      </w:r>
      <w:r>
        <w:tab/>
        <w:t xml:space="preserve">   </w:t>
      </w:r>
      <w:r w:rsidRPr="00B17895">
        <w:rPr>
          <w:rFonts w:eastAsia="Arial" w:cs="Arial"/>
          <w:w w:val="81"/>
          <w:sz w:val="32"/>
          <w:szCs w:val="32"/>
        </w:rPr>
        <w:t xml:space="preserve"> </w:t>
      </w:r>
      <w:r w:rsidRPr="00051DBF">
        <w:rPr>
          <w:rFonts w:ascii="Calibri" w:eastAsia="Arial" w:hAnsi="Calibri" w:cs="Arial"/>
          <w:w w:val="81"/>
          <w:sz w:val="32"/>
          <w:szCs w:val="32"/>
        </w:rPr>
        <w:t xml:space="preserve">Release date: </w:t>
      </w:r>
      <w:r w:rsidR="00ED05F6">
        <w:rPr>
          <w:rFonts w:ascii="Calibri" w:eastAsia="Arial" w:hAnsi="Calibri" w:cs="Arial"/>
          <w:w w:val="81"/>
          <w:sz w:val="32"/>
          <w:szCs w:val="32"/>
        </w:rPr>
        <w:t>27</w:t>
      </w:r>
      <w:r w:rsidR="00CE04AB">
        <w:rPr>
          <w:rFonts w:ascii="Calibri" w:eastAsia="Arial" w:hAnsi="Calibri" w:cs="Arial"/>
          <w:w w:val="81"/>
          <w:sz w:val="32"/>
          <w:szCs w:val="32"/>
        </w:rPr>
        <w:t xml:space="preserve"> April </w:t>
      </w:r>
      <w:r w:rsidRPr="00051DBF">
        <w:rPr>
          <w:rFonts w:ascii="Calibri" w:eastAsia="Arial" w:hAnsi="Calibri" w:cs="Arial"/>
          <w:w w:val="81"/>
          <w:sz w:val="32"/>
          <w:szCs w:val="32"/>
        </w:rPr>
        <w:t>2017</w:t>
      </w:r>
    </w:p>
    <w:p w:rsidR="00B17895" w:rsidRPr="00ED26B1" w:rsidRDefault="00B17895" w:rsidP="00ED26B1">
      <w:pPr>
        <w:spacing w:after="0"/>
        <w:sectPr w:rsidR="00B17895" w:rsidRPr="00ED26B1" w:rsidSect="00E26C98">
          <w:type w:val="continuous"/>
          <w:pgSz w:w="11920" w:h="16840"/>
          <w:pgMar w:top="540" w:right="1040" w:bottom="280" w:left="1680" w:header="720" w:footer="720" w:gutter="0"/>
          <w:cols w:space="720"/>
        </w:sectPr>
      </w:pPr>
    </w:p>
    <w:p w:rsidR="00026AFD" w:rsidRPr="007958CB" w:rsidRDefault="00026AFD" w:rsidP="00026AFD">
      <w:pPr>
        <w:ind w:left="142"/>
        <w:rPr>
          <w:rFonts w:eastAsia="Arial" w:cs="Arial"/>
          <w:b/>
          <w:sz w:val="24"/>
          <w:szCs w:val="24"/>
        </w:rPr>
      </w:pPr>
      <w:r w:rsidRPr="007958CB">
        <w:rPr>
          <w:b/>
          <w:sz w:val="24"/>
          <w:szCs w:val="24"/>
        </w:rPr>
        <w:lastRenderedPageBreak/>
        <w:t>Introduction</w:t>
      </w:r>
    </w:p>
    <w:p w:rsidR="00026AFD" w:rsidRPr="007958CB" w:rsidRDefault="00026AFD" w:rsidP="003B02D4">
      <w:pPr>
        <w:spacing w:line="240" w:lineRule="auto"/>
        <w:ind w:left="142"/>
        <w:rPr>
          <w:rFonts w:ascii="Calibri" w:hAnsi="Calibri"/>
        </w:rPr>
      </w:pPr>
      <w:r w:rsidRPr="007958CB">
        <w:rPr>
          <w:rFonts w:eastAsia="Arial" w:cs="Arial"/>
          <w:sz w:val="24"/>
          <w:szCs w:val="24"/>
        </w:rPr>
        <w:t>This</w:t>
      </w:r>
      <w:r w:rsidRPr="007958CB">
        <w:rPr>
          <w:rFonts w:ascii="Calibri" w:hAnsi="Calibri"/>
        </w:rPr>
        <w:t xml:space="preserve"> publication presents the results from the Canberra school census conducted on Wednesday</w:t>
      </w:r>
      <w:r w:rsidR="007D67A0" w:rsidRPr="00FF099C">
        <w:rPr>
          <w:rFonts w:ascii="Calibri" w:hAnsi="Calibri"/>
          <w:sz w:val="20"/>
        </w:rPr>
        <w:t>,</w:t>
      </w:r>
      <w:r w:rsidR="00FF099C">
        <w:rPr>
          <w:rFonts w:ascii="Calibri" w:hAnsi="Calibri"/>
          <w:sz w:val="20"/>
        </w:rPr>
        <w:t xml:space="preserve"> </w:t>
      </w:r>
      <w:r w:rsidRPr="007958CB">
        <w:rPr>
          <w:rFonts w:ascii="Calibri" w:hAnsi="Calibri"/>
        </w:rPr>
        <w:t>1</w:t>
      </w:r>
      <w:r>
        <w:rPr>
          <w:rFonts w:ascii="Calibri" w:hAnsi="Calibri"/>
        </w:rPr>
        <w:t>5</w:t>
      </w:r>
      <w:r w:rsidR="00FF099C">
        <w:rPr>
          <w:rFonts w:ascii="Calibri" w:hAnsi="Calibri"/>
        </w:rPr>
        <w:t> </w:t>
      </w:r>
      <w:r w:rsidRPr="007958CB">
        <w:rPr>
          <w:rFonts w:ascii="Calibri" w:hAnsi="Calibri"/>
        </w:rPr>
        <w:t>February 201</w:t>
      </w:r>
      <w:r>
        <w:rPr>
          <w:rFonts w:ascii="Calibri" w:hAnsi="Calibri"/>
        </w:rPr>
        <w:t>7</w:t>
      </w:r>
      <w:r w:rsidRPr="007958CB">
        <w:rPr>
          <w:rFonts w:ascii="Calibri" w:hAnsi="Calibri"/>
        </w:rPr>
        <w:t>. The census covers public, catholic and independent schools from preschool to</w:t>
      </w:r>
      <w:r>
        <w:rPr>
          <w:rFonts w:ascii="Calibri" w:hAnsi="Calibri"/>
        </w:rPr>
        <w:t xml:space="preserve"> </w:t>
      </w:r>
      <w:r w:rsidRPr="007958CB">
        <w:rPr>
          <w:rFonts w:ascii="Calibri" w:hAnsi="Calibri"/>
        </w:rPr>
        <w:t>year</w:t>
      </w:r>
      <w:r w:rsidR="00FF099C">
        <w:rPr>
          <w:rFonts w:ascii="Calibri" w:hAnsi="Calibri"/>
        </w:rPr>
        <w:t> </w:t>
      </w:r>
      <w:r w:rsidRPr="007958CB">
        <w:rPr>
          <w:rFonts w:ascii="Calibri" w:hAnsi="Calibri"/>
        </w:rPr>
        <w:t>12.</w:t>
      </w:r>
    </w:p>
    <w:p w:rsidR="00026AFD" w:rsidRDefault="00026AFD" w:rsidP="003B02D4">
      <w:pPr>
        <w:spacing w:line="240" w:lineRule="auto"/>
        <w:ind w:left="142"/>
        <w:rPr>
          <w:rFonts w:ascii="Calibri" w:hAnsi="Calibri"/>
        </w:rPr>
      </w:pPr>
      <w:r w:rsidRPr="007958CB">
        <w:rPr>
          <w:rFonts w:ascii="Calibri" w:hAnsi="Calibri"/>
        </w:rPr>
        <w:t>This publication also presents information on the number of persons of school age who undertook school equivalent courses through home education or the Canberra Institute of Technology.</w:t>
      </w:r>
    </w:p>
    <w:p w:rsidR="00026AFD" w:rsidRPr="00F65F00" w:rsidRDefault="00026AFD" w:rsidP="00026AFD">
      <w:pPr>
        <w:ind w:left="142"/>
        <w:rPr>
          <w:b/>
          <w:sz w:val="24"/>
          <w:szCs w:val="24"/>
        </w:rPr>
      </w:pPr>
      <w:r w:rsidRPr="00F65F00">
        <w:rPr>
          <w:b/>
          <w:sz w:val="24"/>
          <w:szCs w:val="24"/>
        </w:rPr>
        <w:t>Student enrolments</w:t>
      </w:r>
    </w:p>
    <w:p w:rsidR="00026AFD" w:rsidRDefault="00026AFD" w:rsidP="003B02D4">
      <w:pPr>
        <w:spacing w:line="240" w:lineRule="auto"/>
        <w:ind w:left="142"/>
      </w:pPr>
      <w:r w:rsidRPr="00F65F00">
        <w:rPr>
          <w:sz w:val="24"/>
          <w:szCs w:val="24"/>
        </w:rPr>
        <w:t>A</w:t>
      </w:r>
      <w:r>
        <w:t>t February census 2017, there were 75,408 students enrolled in Canberra public and non</w:t>
      </w:r>
      <w:r w:rsidR="003B02D4">
        <w:noBreakHyphen/>
      </w:r>
      <w:r>
        <w:t>government schools (Table 1), an increase of 1,897 students (2.6%) since February 2016. From February 2013 to February 2017, enrolments increased by 6,583 students (9.6%).</w:t>
      </w:r>
    </w:p>
    <w:p w:rsidR="000C47EC" w:rsidRPr="009E1E5D" w:rsidRDefault="007C2D20" w:rsidP="000C47EC">
      <w:pPr>
        <w:pStyle w:val="Heading4"/>
        <w:spacing w:line="360" w:lineRule="auto"/>
        <w:rPr>
          <w:position w:val="11"/>
          <w:szCs w:val="24"/>
        </w:rPr>
      </w:pPr>
      <w:r w:rsidRPr="009E1E5D">
        <w:rPr>
          <w:szCs w:val="24"/>
        </w:rPr>
        <w:t>Table 1: Number of enrolments by level</w:t>
      </w:r>
      <w:r w:rsidR="00F4397F" w:rsidRPr="009E1E5D">
        <w:rPr>
          <w:szCs w:val="24"/>
        </w:rPr>
        <w:t xml:space="preserve"> of school</w:t>
      </w:r>
      <w:r w:rsidR="003D5EC1" w:rsidRPr="009E1E5D">
        <w:rPr>
          <w:szCs w:val="24"/>
        </w:rPr>
        <w:t>ing</w:t>
      </w:r>
      <w:r w:rsidRPr="009E1E5D">
        <w:rPr>
          <w:szCs w:val="24"/>
        </w:rPr>
        <w:t xml:space="preserve">, </w:t>
      </w:r>
      <w:r w:rsidR="000C47EC" w:rsidRPr="009E1E5D">
        <w:rPr>
          <w:szCs w:val="24"/>
        </w:rPr>
        <w:t>201</w:t>
      </w:r>
      <w:r w:rsidR="0037638E" w:rsidRPr="009E1E5D">
        <w:rPr>
          <w:szCs w:val="24"/>
        </w:rPr>
        <w:t>3</w:t>
      </w:r>
      <w:r w:rsidR="000C47EC" w:rsidRPr="009E1E5D">
        <w:rPr>
          <w:szCs w:val="24"/>
        </w:rPr>
        <w:t xml:space="preserve"> </w:t>
      </w:r>
      <w:r w:rsidRPr="009E1E5D">
        <w:rPr>
          <w:szCs w:val="24"/>
        </w:rPr>
        <w:t xml:space="preserve">to </w:t>
      </w:r>
      <w:r w:rsidR="000C47EC" w:rsidRPr="009E1E5D">
        <w:rPr>
          <w:szCs w:val="24"/>
        </w:rPr>
        <w:t>201</w:t>
      </w:r>
      <w:r w:rsidR="0037638E" w:rsidRPr="009E1E5D">
        <w:rPr>
          <w:szCs w:val="24"/>
        </w:rPr>
        <w:t>7</w:t>
      </w:r>
      <w:r w:rsidR="000C47EC" w:rsidRPr="004E6CE0">
        <w:rPr>
          <w:b w:val="0"/>
          <w:position w:val="11"/>
          <w:sz w:val="14"/>
          <w:szCs w:val="14"/>
        </w:rPr>
        <w:t>1</w:t>
      </w:r>
      <w:r w:rsidR="00C9047C" w:rsidRPr="00FF4923">
        <w:rPr>
          <w:position w:val="11"/>
          <w:sz w:val="14"/>
          <w:szCs w:val="14"/>
        </w:rPr>
        <w:t xml:space="preserve">, </w:t>
      </w:r>
      <w:r w:rsidR="00C9047C" w:rsidRPr="00615E10">
        <w:rPr>
          <w:b w:val="0"/>
          <w:position w:val="11"/>
          <w:sz w:val="14"/>
          <w:szCs w:val="14"/>
        </w:rPr>
        <w:t>2</w:t>
      </w:r>
    </w:p>
    <w:tbl>
      <w:tblPr>
        <w:tblW w:w="8363" w:type="dxa"/>
        <w:tblInd w:w="250" w:type="dxa"/>
        <w:shd w:val="clear" w:color="auto" w:fill="C6D9F1" w:themeFill="text2" w:themeFillTint="33"/>
        <w:tblLayout w:type="fixed"/>
        <w:tblLook w:val="04A0"/>
      </w:tblPr>
      <w:tblGrid>
        <w:gridCol w:w="2835"/>
        <w:gridCol w:w="1105"/>
        <w:gridCol w:w="1106"/>
        <w:gridCol w:w="1105"/>
        <w:gridCol w:w="1106"/>
        <w:gridCol w:w="1106"/>
      </w:tblGrid>
      <w:tr w:rsidR="0037638E" w:rsidRPr="009E1E5D" w:rsidTr="00252E39">
        <w:trPr>
          <w:trHeight w:val="255"/>
          <w:tblHeader/>
        </w:trPr>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7638E" w:rsidRPr="009E1E5D" w:rsidRDefault="0037638E" w:rsidP="00164CF0">
            <w:pPr>
              <w:widowControl/>
              <w:spacing w:after="0" w:line="240" w:lineRule="auto"/>
              <w:rPr>
                <w:rStyle w:val="Strong"/>
                <w:szCs w:val="18"/>
              </w:rPr>
            </w:pPr>
            <w:r w:rsidRPr="009E1E5D">
              <w:rPr>
                <w:rStyle w:val="Strong"/>
                <w:szCs w:val="18"/>
              </w:rPr>
              <w:t xml:space="preserve">Level of Schooling </w:t>
            </w:r>
          </w:p>
        </w:tc>
        <w:tc>
          <w:tcPr>
            <w:tcW w:w="110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638E" w:rsidRPr="009E1E5D" w:rsidRDefault="0037638E" w:rsidP="004B3130">
            <w:pPr>
              <w:widowControl/>
              <w:spacing w:after="0" w:line="240" w:lineRule="auto"/>
              <w:jc w:val="right"/>
              <w:rPr>
                <w:rStyle w:val="Strong"/>
                <w:szCs w:val="18"/>
              </w:rPr>
            </w:pPr>
            <w:r w:rsidRPr="009E1E5D">
              <w:rPr>
                <w:rStyle w:val="Strong"/>
                <w:szCs w:val="18"/>
              </w:rPr>
              <w:t>2013</w:t>
            </w:r>
          </w:p>
        </w:tc>
        <w:tc>
          <w:tcPr>
            <w:tcW w:w="110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638E" w:rsidRPr="009E1E5D" w:rsidRDefault="0037638E" w:rsidP="004B3130">
            <w:pPr>
              <w:widowControl/>
              <w:spacing w:after="0" w:line="240" w:lineRule="auto"/>
              <w:jc w:val="right"/>
              <w:rPr>
                <w:rStyle w:val="Strong"/>
                <w:szCs w:val="18"/>
              </w:rPr>
            </w:pPr>
            <w:r w:rsidRPr="009E1E5D">
              <w:rPr>
                <w:rStyle w:val="Strong"/>
                <w:szCs w:val="18"/>
              </w:rPr>
              <w:t>2014</w:t>
            </w:r>
          </w:p>
        </w:tc>
        <w:tc>
          <w:tcPr>
            <w:tcW w:w="110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638E" w:rsidRPr="009E1E5D" w:rsidRDefault="0037638E" w:rsidP="004B3130">
            <w:pPr>
              <w:widowControl/>
              <w:spacing w:after="0" w:line="240" w:lineRule="auto"/>
              <w:jc w:val="right"/>
              <w:rPr>
                <w:rStyle w:val="Strong"/>
                <w:szCs w:val="18"/>
              </w:rPr>
            </w:pPr>
            <w:r w:rsidRPr="009E1E5D">
              <w:rPr>
                <w:rStyle w:val="Strong"/>
                <w:szCs w:val="18"/>
              </w:rPr>
              <w:t>2015</w:t>
            </w:r>
          </w:p>
        </w:tc>
        <w:tc>
          <w:tcPr>
            <w:tcW w:w="1106" w:type="dxa"/>
            <w:tcBorders>
              <w:top w:val="single" w:sz="4" w:space="0" w:color="auto"/>
              <w:left w:val="nil"/>
              <w:bottom w:val="single" w:sz="4" w:space="0" w:color="auto"/>
              <w:right w:val="single" w:sz="4" w:space="0" w:color="auto"/>
            </w:tcBorders>
            <w:shd w:val="clear" w:color="auto" w:fill="C6D9F1" w:themeFill="text2" w:themeFillTint="33"/>
            <w:vAlign w:val="center"/>
          </w:tcPr>
          <w:p w:rsidR="0037638E" w:rsidRPr="009E1E5D" w:rsidRDefault="0037638E" w:rsidP="004B3130">
            <w:pPr>
              <w:widowControl/>
              <w:spacing w:after="0" w:line="240" w:lineRule="auto"/>
              <w:jc w:val="right"/>
              <w:rPr>
                <w:rStyle w:val="Strong"/>
                <w:szCs w:val="18"/>
              </w:rPr>
            </w:pPr>
            <w:r w:rsidRPr="009E1E5D">
              <w:rPr>
                <w:rStyle w:val="Strong"/>
                <w:szCs w:val="18"/>
              </w:rPr>
              <w:t>2016</w:t>
            </w:r>
          </w:p>
        </w:tc>
        <w:tc>
          <w:tcPr>
            <w:tcW w:w="11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638E" w:rsidRPr="009E1E5D" w:rsidRDefault="0037638E" w:rsidP="0037638E">
            <w:pPr>
              <w:widowControl/>
              <w:spacing w:after="0" w:line="240" w:lineRule="auto"/>
              <w:jc w:val="right"/>
              <w:rPr>
                <w:rStyle w:val="Strong"/>
                <w:szCs w:val="18"/>
              </w:rPr>
            </w:pPr>
            <w:r w:rsidRPr="009E1E5D">
              <w:rPr>
                <w:rStyle w:val="Strong"/>
                <w:szCs w:val="18"/>
              </w:rPr>
              <w:t>2017</w:t>
            </w:r>
          </w:p>
        </w:tc>
      </w:tr>
      <w:tr w:rsidR="00DB0BC8" w:rsidRPr="009E1E5D" w:rsidTr="00252E39">
        <w:trPr>
          <w:trHeight w:val="255"/>
          <w:tblHeader/>
        </w:trPr>
        <w:tc>
          <w:tcPr>
            <w:tcW w:w="2835" w:type="dxa"/>
            <w:tcBorders>
              <w:top w:val="single" w:sz="4" w:space="0" w:color="auto"/>
              <w:left w:val="single" w:sz="4" w:space="0" w:color="auto"/>
              <w:bottom w:val="single" w:sz="4" w:space="0" w:color="auto"/>
            </w:tcBorders>
            <w:shd w:val="clear" w:color="auto" w:fill="auto"/>
            <w:noWrap/>
            <w:vAlign w:val="bottom"/>
            <w:hideMark/>
          </w:tcPr>
          <w:p w:rsidR="00DB0BC8" w:rsidRPr="00257EF7" w:rsidRDefault="00DB0BC8" w:rsidP="00081DD9">
            <w:pPr>
              <w:pStyle w:val="TableText"/>
              <w:rPr>
                <w:b/>
              </w:rPr>
            </w:pPr>
            <w:r w:rsidRPr="00257EF7">
              <w:rPr>
                <w:b/>
              </w:rPr>
              <w:t>Public</w:t>
            </w:r>
            <w:r w:rsidR="00257EF7">
              <w:rPr>
                <w:b/>
              </w:rPr>
              <w:t xml:space="preserve"> schools</w:t>
            </w:r>
          </w:p>
        </w:tc>
        <w:tc>
          <w:tcPr>
            <w:tcW w:w="1105" w:type="dxa"/>
            <w:tcBorders>
              <w:top w:val="single" w:sz="4" w:space="0" w:color="auto"/>
              <w:left w:val="nil"/>
              <w:bottom w:val="single" w:sz="4" w:space="0" w:color="auto"/>
            </w:tcBorders>
            <w:shd w:val="clear" w:color="auto" w:fill="auto"/>
            <w:noWrap/>
            <w:vAlign w:val="bottom"/>
            <w:hideMark/>
          </w:tcPr>
          <w:p w:rsidR="00DB0BC8" w:rsidRPr="009E1E5D" w:rsidRDefault="00DB0BC8" w:rsidP="00081DD9">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DB0BC8" w:rsidRPr="009E1E5D" w:rsidRDefault="00DB0BC8" w:rsidP="00081DD9">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DB0BC8" w:rsidRPr="009E1E5D" w:rsidRDefault="00DB0BC8" w:rsidP="00081DD9">
            <w:pPr>
              <w:pStyle w:val="TableText"/>
              <w:jc w:val="right"/>
            </w:pPr>
          </w:p>
        </w:tc>
        <w:tc>
          <w:tcPr>
            <w:tcW w:w="1106" w:type="dxa"/>
            <w:tcBorders>
              <w:top w:val="single" w:sz="4" w:space="0" w:color="auto"/>
              <w:left w:val="nil"/>
              <w:bottom w:val="single" w:sz="4" w:space="0" w:color="auto"/>
            </w:tcBorders>
            <w:shd w:val="clear" w:color="auto" w:fill="auto"/>
            <w:vAlign w:val="bottom"/>
          </w:tcPr>
          <w:p w:rsidR="00DB0BC8" w:rsidRPr="009E1E5D" w:rsidRDefault="00DB0BC8" w:rsidP="00081DD9">
            <w:pPr>
              <w:pStyle w:val="TableText"/>
              <w:jc w:val="right"/>
            </w:pPr>
          </w:p>
        </w:tc>
        <w:tc>
          <w:tcPr>
            <w:tcW w:w="1106" w:type="dxa"/>
            <w:tcBorders>
              <w:top w:val="single" w:sz="4" w:space="0" w:color="auto"/>
              <w:left w:val="nil"/>
              <w:bottom w:val="single" w:sz="4" w:space="0" w:color="auto"/>
              <w:right w:val="single" w:sz="4" w:space="0" w:color="auto"/>
            </w:tcBorders>
            <w:shd w:val="clear" w:color="auto" w:fill="auto"/>
            <w:vAlign w:val="bottom"/>
          </w:tcPr>
          <w:p w:rsidR="00DB0BC8" w:rsidRPr="009E1E5D" w:rsidRDefault="00DB0BC8" w:rsidP="00081DD9">
            <w:pPr>
              <w:pStyle w:val="TableText"/>
              <w:jc w:val="right"/>
            </w:pPr>
          </w:p>
        </w:tc>
      </w:tr>
      <w:tr w:rsidR="0055710C"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5710C" w:rsidRPr="009E1E5D" w:rsidRDefault="0055710C" w:rsidP="00081DD9">
            <w:pPr>
              <w:pStyle w:val="TableText"/>
            </w:pPr>
            <w:r w:rsidRPr="009E1E5D">
              <w:t>Preschool</w:t>
            </w:r>
          </w:p>
        </w:tc>
        <w:tc>
          <w:tcPr>
            <w:tcW w:w="1105" w:type="dxa"/>
            <w:tcBorders>
              <w:top w:val="nil"/>
              <w:left w:val="nil"/>
              <w:bottom w:val="single" w:sz="4" w:space="0" w:color="auto"/>
              <w:right w:val="single" w:sz="4" w:space="0" w:color="auto"/>
            </w:tcBorders>
            <w:shd w:val="clear" w:color="auto" w:fill="auto"/>
            <w:noWrap/>
            <w:vAlign w:val="bottom"/>
            <w:hideMark/>
          </w:tcPr>
          <w:p w:rsidR="0055710C" w:rsidRPr="009E1E5D" w:rsidRDefault="0055710C" w:rsidP="004B3130">
            <w:pPr>
              <w:pStyle w:val="TableText"/>
              <w:jc w:val="right"/>
            </w:pPr>
            <w:r w:rsidRPr="009E1E5D">
              <w:t>4,371</w:t>
            </w:r>
          </w:p>
        </w:tc>
        <w:tc>
          <w:tcPr>
            <w:tcW w:w="1106" w:type="dxa"/>
            <w:tcBorders>
              <w:top w:val="nil"/>
              <w:left w:val="nil"/>
              <w:bottom w:val="single" w:sz="4" w:space="0" w:color="auto"/>
              <w:right w:val="single" w:sz="4" w:space="0" w:color="auto"/>
            </w:tcBorders>
            <w:shd w:val="clear" w:color="auto" w:fill="auto"/>
            <w:noWrap/>
            <w:vAlign w:val="bottom"/>
            <w:hideMark/>
          </w:tcPr>
          <w:p w:rsidR="0055710C" w:rsidRPr="009E1E5D" w:rsidRDefault="0055710C" w:rsidP="004B3130">
            <w:pPr>
              <w:pStyle w:val="TableText"/>
              <w:jc w:val="right"/>
            </w:pPr>
            <w:r w:rsidRPr="009E1E5D">
              <w:t>4,683</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55710C" w:rsidRPr="009E1E5D" w:rsidRDefault="0055710C" w:rsidP="004B3130">
            <w:pPr>
              <w:pStyle w:val="TableText"/>
              <w:jc w:val="right"/>
            </w:pPr>
            <w:r w:rsidRPr="009E1E5D">
              <w:t>4,592</w:t>
            </w:r>
          </w:p>
        </w:tc>
        <w:tc>
          <w:tcPr>
            <w:tcW w:w="1106" w:type="dxa"/>
            <w:tcBorders>
              <w:top w:val="single" w:sz="4" w:space="0" w:color="auto"/>
              <w:left w:val="nil"/>
              <w:bottom w:val="single" w:sz="4" w:space="0" w:color="auto"/>
              <w:right w:val="single" w:sz="4" w:space="0" w:color="auto"/>
            </w:tcBorders>
            <w:shd w:val="clear" w:color="auto" w:fill="auto"/>
            <w:vAlign w:val="bottom"/>
          </w:tcPr>
          <w:p w:rsidR="0055710C" w:rsidRPr="009E1E5D" w:rsidRDefault="0055710C" w:rsidP="004B3130">
            <w:pPr>
              <w:pStyle w:val="TableText"/>
              <w:jc w:val="right"/>
            </w:pPr>
            <w:r w:rsidRPr="009E1E5D">
              <w:t>4,456</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55710C" w:rsidRPr="009E1E5D" w:rsidRDefault="0055710C" w:rsidP="0055710C">
            <w:pPr>
              <w:pStyle w:val="TableText"/>
              <w:jc w:val="right"/>
            </w:pPr>
            <w:r w:rsidRPr="009E1E5D">
              <w:t>4,567</w:t>
            </w:r>
          </w:p>
        </w:tc>
      </w:tr>
      <w:tr w:rsidR="0055710C"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5710C" w:rsidRPr="009E1E5D" w:rsidRDefault="0055710C" w:rsidP="00081DD9">
            <w:pPr>
              <w:pStyle w:val="TableText"/>
            </w:pPr>
            <w:r w:rsidRPr="009E1E5D">
              <w:t>Primary (K-6)</w:t>
            </w:r>
          </w:p>
        </w:tc>
        <w:tc>
          <w:tcPr>
            <w:tcW w:w="1105" w:type="dxa"/>
            <w:tcBorders>
              <w:top w:val="nil"/>
              <w:left w:val="nil"/>
              <w:bottom w:val="single" w:sz="4" w:space="0" w:color="auto"/>
              <w:right w:val="single" w:sz="4" w:space="0" w:color="auto"/>
            </w:tcBorders>
            <w:shd w:val="clear" w:color="auto" w:fill="auto"/>
            <w:noWrap/>
            <w:vAlign w:val="bottom"/>
            <w:hideMark/>
          </w:tcPr>
          <w:p w:rsidR="0055710C" w:rsidRPr="009E1E5D" w:rsidRDefault="0055710C" w:rsidP="004B3130">
            <w:pPr>
              <w:pStyle w:val="TableText"/>
              <w:jc w:val="right"/>
            </w:pPr>
            <w:r w:rsidRPr="009E1E5D">
              <w:t>20,538</w:t>
            </w:r>
          </w:p>
        </w:tc>
        <w:tc>
          <w:tcPr>
            <w:tcW w:w="1106" w:type="dxa"/>
            <w:tcBorders>
              <w:top w:val="nil"/>
              <w:left w:val="nil"/>
              <w:bottom w:val="single" w:sz="4" w:space="0" w:color="auto"/>
              <w:right w:val="single" w:sz="4" w:space="0" w:color="auto"/>
            </w:tcBorders>
            <w:shd w:val="clear" w:color="auto" w:fill="auto"/>
            <w:noWrap/>
            <w:vAlign w:val="bottom"/>
            <w:hideMark/>
          </w:tcPr>
          <w:p w:rsidR="0055710C" w:rsidRPr="009E1E5D" w:rsidRDefault="0055710C" w:rsidP="004B3130">
            <w:pPr>
              <w:pStyle w:val="TableText"/>
              <w:jc w:val="right"/>
            </w:pPr>
            <w:r w:rsidRPr="009E1E5D">
              <w:t>21,429</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55710C" w:rsidRPr="009E1E5D" w:rsidRDefault="0055710C" w:rsidP="004B3130">
            <w:pPr>
              <w:pStyle w:val="TableText"/>
              <w:jc w:val="right"/>
            </w:pPr>
            <w:r w:rsidRPr="009E1E5D">
              <w:t>22,442</w:t>
            </w:r>
          </w:p>
        </w:tc>
        <w:tc>
          <w:tcPr>
            <w:tcW w:w="1106" w:type="dxa"/>
            <w:tcBorders>
              <w:top w:val="single" w:sz="4" w:space="0" w:color="auto"/>
              <w:left w:val="nil"/>
              <w:bottom w:val="single" w:sz="4" w:space="0" w:color="auto"/>
              <w:right w:val="single" w:sz="4" w:space="0" w:color="auto"/>
            </w:tcBorders>
            <w:shd w:val="clear" w:color="auto" w:fill="auto"/>
            <w:vAlign w:val="bottom"/>
          </w:tcPr>
          <w:p w:rsidR="0055710C" w:rsidRPr="009E1E5D" w:rsidRDefault="0055710C" w:rsidP="004B3130">
            <w:pPr>
              <w:pStyle w:val="TableText"/>
              <w:jc w:val="right"/>
            </w:pPr>
            <w:r w:rsidRPr="009E1E5D">
              <w:t>23,630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55710C" w:rsidRPr="009E1E5D" w:rsidRDefault="0055710C" w:rsidP="00E45C27">
            <w:pPr>
              <w:pStyle w:val="TableText"/>
              <w:jc w:val="right"/>
            </w:pPr>
            <w:r w:rsidRPr="009E1E5D">
              <w:t>24,7</w:t>
            </w:r>
            <w:r w:rsidR="00E45C27" w:rsidRPr="009E1E5D">
              <w:t>39</w:t>
            </w:r>
          </w:p>
        </w:tc>
      </w:tr>
      <w:tr w:rsidR="0037638E"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7638E" w:rsidRPr="009E1E5D" w:rsidRDefault="0037638E" w:rsidP="00081DD9">
            <w:pPr>
              <w:pStyle w:val="TableText"/>
            </w:pPr>
            <w:r w:rsidRPr="009E1E5D">
              <w:t>High</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9,892</w:t>
            </w:r>
          </w:p>
        </w:tc>
        <w:tc>
          <w:tcPr>
            <w:tcW w:w="1106"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9,841</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9,947</w:t>
            </w:r>
          </w:p>
        </w:tc>
        <w:tc>
          <w:tcPr>
            <w:tcW w:w="1106" w:type="dxa"/>
            <w:tcBorders>
              <w:top w:val="single" w:sz="4" w:space="0" w:color="auto"/>
              <w:left w:val="nil"/>
              <w:bottom w:val="single" w:sz="4" w:space="0" w:color="auto"/>
              <w:right w:val="single" w:sz="4" w:space="0" w:color="auto"/>
            </w:tcBorders>
            <w:shd w:val="clear" w:color="auto" w:fill="auto"/>
            <w:vAlign w:val="bottom"/>
          </w:tcPr>
          <w:p w:rsidR="0037638E" w:rsidRPr="009E1E5D" w:rsidRDefault="0037638E" w:rsidP="004B3130">
            <w:pPr>
              <w:pStyle w:val="TableText"/>
              <w:jc w:val="right"/>
            </w:pPr>
            <w:r w:rsidRPr="009E1E5D">
              <w:t>10,258</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37638E" w:rsidRPr="009E1E5D" w:rsidRDefault="0055710C" w:rsidP="00112E91">
            <w:pPr>
              <w:pStyle w:val="TableText"/>
              <w:jc w:val="right"/>
            </w:pPr>
            <w:r w:rsidRPr="009E1E5D">
              <w:t>10,57</w:t>
            </w:r>
            <w:r w:rsidR="00112E91" w:rsidRPr="009E1E5D">
              <w:t>1</w:t>
            </w:r>
          </w:p>
        </w:tc>
      </w:tr>
      <w:tr w:rsidR="0037638E"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7638E" w:rsidRPr="009E1E5D" w:rsidRDefault="0037638E" w:rsidP="00081DD9">
            <w:pPr>
              <w:pStyle w:val="TableText"/>
            </w:pPr>
            <w:r w:rsidRPr="009E1E5D">
              <w:t>College</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6,078</w:t>
            </w:r>
          </w:p>
        </w:tc>
        <w:tc>
          <w:tcPr>
            <w:tcW w:w="1106"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6,258</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6,446</w:t>
            </w:r>
          </w:p>
        </w:tc>
        <w:tc>
          <w:tcPr>
            <w:tcW w:w="1106" w:type="dxa"/>
            <w:tcBorders>
              <w:top w:val="single" w:sz="4" w:space="0" w:color="auto"/>
              <w:left w:val="nil"/>
              <w:bottom w:val="single" w:sz="4" w:space="0" w:color="auto"/>
              <w:right w:val="single" w:sz="4" w:space="0" w:color="auto"/>
            </w:tcBorders>
            <w:shd w:val="clear" w:color="auto" w:fill="auto"/>
            <w:vAlign w:val="bottom"/>
          </w:tcPr>
          <w:p w:rsidR="0037638E" w:rsidRPr="009E1E5D" w:rsidRDefault="0037638E" w:rsidP="004B3130">
            <w:pPr>
              <w:pStyle w:val="TableText"/>
              <w:jc w:val="right"/>
            </w:pPr>
            <w:r w:rsidRPr="009E1E5D">
              <w:t>6,487</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37638E" w:rsidRPr="009E1E5D" w:rsidRDefault="0055710C" w:rsidP="009D2065">
            <w:pPr>
              <w:pStyle w:val="TableText"/>
              <w:jc w:val="right"/>
            </w:pPr>
            <w:r w:rsidRPr="009E1E5D">
              <w:t>6,680</w:t>
            </w:r>
          </w:p>
        </w:tc>
      </w:tr>
      <w:tr w:rsidR="0037638E"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7638E" w:rsidRPr="00D93F3E" w:rsidRDefault="0037638E" w:rsidP="00D93F3E">
            <w:pPr>
              <w:pStyle w:val="NoSpacing"/>
              <w:rPr>
                <w:sz w:val="18"/>
                <w:szCs w:val="18"/>
              </w:rPr>
            </w:pPr>
            <w:r w:rsidRPr="00D93F3E">
              <w:rPr>
                <w:sz w:val="18"/>
                <w:szCs w:val="18"/>
              </w:rPr>
              <w:t>Subtotal public</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37638E" w:rsidRPr="00D93F3E" w:rsidRDefault="0037638E" w:rsidP="00D93F3E">
            <w:pPr>
              <w:pStyle w:val="NoSpacing"/>
              <w:jc w:val="right"/>
              <w:rPr>
                <w:sz w:val="18"/>
                <w:szCs w:val="18"/>
              </w:rPr>
            </w:pPr>
            <w:r w:rsidRPr="00D93F3E">
              <w:rPr>
                <w:sz w:val="18"/>
                <w:szCs w:val="18"/>
              </w:rPr>
              <w:t>40,879</w:t>
            </w:r>
          </w:p>
        </w:tc>
        <w:tc>
          <w:tcPr>
            <w:tcW w:w="1106" w:type="dxa"/>
            <w:tcBorders>
              <w:top w:val="nil"/>
              <w:left w:val="nil"/>
              <w:bottom w:val="single" w:sz="4" w:space="0" w:color="auto"/>
              <w:right w:val="single" w:sz="4" w:space="0" w:color="auto"/>
            </w:tcBorders>
            <w:shd w:val="clear" w:color="auto" w:fill="C6D9F1" w:themeFill="text2" w:themeFillTint="33"/>
            <w:noWrap/>
            <w:vAlign w:val="bottom"/>
            <w:hideMark/>
          </w:tcPr>
          <w:p w:rsidR="0037638E" w:rsidRPr="00D93F3E" w:rsidRDefault="0037638E" w:rsidP="00D93F3E">
            <w:pPr>
              <w:pStyle w:val="NoSpacing"/>
              <w:jc w:val="right"/>
              <w:rPr>
                <w:sz w:val="18"/>
                <w:szCs w:val="18"/>
              </w:rPr>
            </w:pPr>
            <w:r w:rsidRPr="00D93F3E">
              <w:rPr>
                <w:sz w:val="18"/>
                <w:szCs w:val="18"/>
              </w:rPr>
              <w:t>42,211</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37638E" w:rsidRPr="00D93F3E" w:rsidRDefault="0037638E" w:rsidP="00D93F3E">
            <w:pPr>
              <w:pStyle w:val="NoSpacing"/>
              <w:jc w:val="right"/>
              <w:rPr>
                <w:sz w:val="18"/>
                <w:szCs w:val="18"/>
              </w:rPr>
            </w:pPr>
            <w:r w:rsidRPr="00D93F3E">
              <w:rPr>
                <w:sz w:val="18"/>
                <w:szCs w:val="18"/>
              </w:rPr>
              <w:t>43,427</w:t>
            </w:r>
          </w:p>
        </w:tc>
        <w:tc>
          <w:tcPr>
            <w:tcW w:w="1106" w:type="dxa"/>
            <w:tcBorders>
              <w:top w:val="single" w:sz="4" w:space="0" w:color="auto"/>
              <w:left w:val="nil"/>
              <w:bottom w:val="single" w:sz="4" w:space="0" w:color="auto"/>
              <w:right w:val="single" w:sz="4" w:space="0" w:color="auto"/>
            </w:tcBorders>
            <w:shd w:val="clear" w:color="auto" w:fill="C6D9F1" w:themeFill="text2" w:themeFillTint="33"/>
            <w:vAlign w:val="bottom"/>
          </w:tcPr>
          <w:p w:rsidR="0037638E" w:rsidRPr="00D93F3E" w:rsidRDefault="0037638E" w:rsidP="00D93F3E">
            <w:pPr>
              <w:pStyle w:val="NoSpacing"/>
              <w:jc w:val="right"/>
              <w:rPr>
                <w:sz w:val="18"/>
                <w:szCs w:val="18"/>
              </w:rPr>
            </w:pPr>
            <w:r w:rsidRPr="00D93F3E">
              <w:rPr>
                <w:sz w:val="18"/>
                <w:szCs w:val="18"/>
              </w:rPr>
              <w:t>44,831</w:t>
            </w:r>
          </w:p>
        </w:tc>
        <w:tc>
          <w:tcPr>
            <w:tcW w:w="11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7638E" w:rsidRPr="00D93F3E" w:rsidRDefault="0055710C" w:rsidP="00D93F3E">
            <w:pPr>
              <w:pStyle w:val="NoSpacing"/>
              <w:jc w:val="right"/>
              <w:rPr>
                <w:sz w:val="18"/>
                <w:szCs w:val="18"/>
              </w:rPr>
            </w:pPr>
            <w:r w:rsidRPr="00D93F3E">
              <w:rPr>
                <w:sz w:val="18"/>
                <w:szCs w:val="18"/>
              </w:rPr>
              <w:t>46,55</w:t>
            </w:r>
            <w:r w:rsidR="00E45C27" w:rsidRPr="00D93F3E">
              <w:rPr>
                <w:sz w:val="18"/>
                <w:szCs w:val="18"/>
              </w:rPr>
              <w:t>7</w:t>
            </w:r>
          </w:p>
        </w:tc>
      </w:tr>
      <w:tr w:rsidR="00DB0BC8" w:rsidRPr="009E1E5D" w:rsidTr="00252E39">
        <w:trPr>
          <w:trHeight w:val="255"/>
          <w:tblHeader/>
        </w:trPr>
        <w:tc>
          <w:tcPr>
            <w:tcW w:w="2835" w:type="dxa"/>
            <w:tcBorders>
              <w:top w:val="single" w:sz="4" w:space="0" w:color="auto"/>
              <w:left w:val="single" w:sz="4" w:space="0" w:color="auto"/>
              <w:bottom w:val="single" w:sz="4" w:space="0" w:color="auto"/>
            </w:tcBorders>
            <w:shd w:val="clear" w:color="auto" w:fill="auto"/>
            <w:noWrap/>
            <w:vAlign w:val="bottom"/>
            <w:hideMark/>
          </w:tcPr>
          <w:p w:rsidR="00DB0BC8" w:rsidRPr="00257EF7" w:rsidRDefault="00DB0BC8" w:rsidP="00081DD9">
            <w:pPr>
              <w:pStyle w:val="TableText"/>
              <w:rPr>
                <w:b/>
              </w:rPr>
            </w:pPr>
            <w:r w:rsidRPr="00257EF7">
              <w:rPr>
                <w:b/>
              </w:rPr>
              <w:t>Non-government</w:t>
            </w:r>
            <w:r w:rsidR="00257EF7">
              <w:rPr>
                <w:b/>
              </w:rPr>
              <w:t xml:space="preserve"> schools</w:t>
            </w:r>
          </w:p>
        </w:tc>
        <w:tc>
          <w:tcPr>
            <w:tcW w:w="1105" w:type="dxa"/>
            <w:tcBorders>
              <w:top w:val="single" w:sz="4" w:space="0" w:color="auto"/>
              <w:left w:val="nil"/>
              <w:bottom w:val="single" w:sz="4" w:space="0" w:color="auto"/>
            </w:tcBorders>
            <w:shd w:val="clear" w:color="auto" w:fill="auto"/>
            <w:noWrap/>
            <w:vAlign w:val="bottom"/>
            <w:hideMark/>
          </w:tcPr>
          <w:p w:rsidR="00DB0BC8" w:rsidRPr="009E1E5D" w:rsidRDefault="00DB0BC8" w:rsidP="00081DD9">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DB0BC8" w:rsidRPr="009E1E5D" w:rsidRDefault="00DB0BC8" w:rsidP="00081DD9">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DB0BC8" w:rsidRPr="009E1E5D" w:rsidRDefault="00DB0BC8" w:rsidP="00081DD9">
            <w:pPr>
              <w:pStyle w:val="TableText"/>
              <w:jc w:val="right"/>
            </w:pPr>
          </w:p>
        </w:tc>
        <w:tc>
          <w:tcPr>
            <w:tcW w:w="1106" w:type="dxa"/>
            <w:tcBorders>
              <w:top w:val="single" w:sz="4" w:space="0" w:color="auto"/>
              <w:left w:val="nil"/>
              <w:bottom w:val="single" w:sz="4" w:space="0" w:color="auto"/>
            </w:tcBorders>
            <w:shd w:val="clear" w:color="auto" w:fill="auto"/>
            <w:vAlign w:val="bottom"/>
          </w:tcPr>
          <w:p w:rsidR="00DB0BC8" w:rsidRPr="009E1E5D" w:rsidRDefault="00DB0BC8" w:rsidP="00081DD9">
            <w:pPr>
              <w:pStyle w:val="TableText"/>
              <w:jc w:val="right"/>
            </w:pPr>
          </w:p>
        </w:tc>
        <w:tc>
          <w:tcPr>
            <w:tcW w:w="1106" w:type="dxa"/>
            <w:tcBorders>
              <w:top w:val="single" w:sz="4" w:space="0" w:color="auto"/>
              <w:left w:val="nil"/>
              <w:bottom w:val="single" w:sz="4" w:space="0" w:color="auto"/>
              <w:right w:val="single" w:sz="4" w:space="0" w:color="auto"/>
            </w:tcBorders>
            <w:shd w:val="clear" w:color="auto" w:fill="auto"/>
            <w:vAlign w:val="bottom"/>
          </w:tcPr>
          <w:p w:rsidR="00DB0BC8" w:rsidRPr="009E1E5D" w:rsidRDefault="00DB0BC8" w:rsidP="00081DD9">
            <w:pPr>
              <w:pStyle w:val="TableText"/>
              <w:jc w:val="right"/>
            </w:pPr>
          </w:p>
        </w:tc>
      </w:tr>
      <w:tr w:rsidR="00DB0BC8" w:rsidRPr="009E1E5D" w:rsidTr="00252E39">
        <w:trPr>
          <w:trHeight w:val="255"/>
          <w:tblHeader/>
        </w:trPr>
        <w:tc>
          <w:tcPr>
            <w:tcW w:w="2835" w:type="dxa"/>
            <w:tcBorders>
              <w:top w:val="single" w:sz="4" w:space="0" w:color="auto"/>
              <w:left w:val="single" w:sz="4" w:space="0" w:color="auto"/>
              <w:bottom w:val="single" w:sz="4" w:space="0" w:color="auto"/>
            </w:tcBorders>
            <w:shd w:val="clear" w:color="auto" w:fill="auto"/>
            <w:noWrap/>
            <w:vAlign w:val="bottom"/>
            <w:hideMark/>
          </w:tcPr>
          <w:p w:rsidR="00DB0BC8" w:rsidRPr="00257EF7" w:rsidRDefault="00DB0BC8" w:rsidP="00081DD9">
            <w:pPr>
              <w:pStyle w:val="TableText"/>
              <w:rPr>
                <w:b/>
              </w:rPr>
            </w:pPr>
            <w:r w:rsidRPr="00257EF7">
              <w:rPr>
                <w:b/>
              </w:rPr>
              <w:t>Independent schools</w:t>
            </w:r>
          </w:p>
        </w:tc>
        <w:tc>
          <w:tcPr>
            <w:tcW w:w="1105" w:type="dxa"/>
            <w:tcBorders>
              <w:top w:val="single" w:sz="4" w:space="0" w:color="auto"/>
              <w:left w:val="nil"/>
              <w:bottom w:val="single" w:sz="4" w:space="0" w:color="auto"/>
            </w:tcBorders>
            <w:shd w:val="clear" w:color="auto" w:fill="auto"/>
            <w:noWrap/>
            <w:vAlign w:val="bottom"/>
            <w:hideMark/>
          </w:tcPr>
          <w:p w:rsidR="00DB0BC8" w:rsidRPr="009E1E5D" w:rsidRDefault="00DB0BC8" w:rsidP="00081DD9">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DB0BC8" w:rsidRPr="009E1E5D" w:rsidRDefault="00DB0BC8" w:rsidP="00081DD9">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DB0BC8" w:rsidRPr="009E1E5D" w:rsidRDefault="00DB0BC8" w:rsidP="00081DD9">
            <w:pPr>
              <w:pStyle w:val="TableText"/>
              <w:jc w:val="right"/>
            </w:pPr>
          </w:p>
        </w:tc>
        <w:tc>
          <w:tcPr>
            <w:tcW w:w="1106" w:type="dxa"/>
            <w:tcBorders>
              <w:top w:val="single" w:sz="4" w:space="0" w:color="auto"/>
              <w:left w:val="nil"/>
              <w:bottom w:val="single" w:sz="4" w:space="0" w:color="auto"/>
            </w:tcBorders>
            <w:shd w:val="clear" w:color="auto" w:fill="auto"/>
            <w:vAlign w:val="bottom"/>
          </w:tcPr>
          <w:p w:rsidR="00DB0BC8" w:rsidRPr="009E1E5D" w:rsidRDefault="00DB0BC8" w:rsidP="00081DD9">
            <w:pPr>
              <w:pStyle w:val="TableText"/>
              <w:jc w:val="right"/>
            </w:pPr>
          </w:p>
        </w:tc>
        <w:tc>
          <w:tcPr>
            <w:tcW w:w="1106" w:type="dxa"/>
            <w:tcBorders>
              <w:top w:val="single" w:sz="4" w:space="0" w:color="auto"/>
              <w:left w:val="nil"/>
              <w:bottom w:val="single" w:sz="4" w:space="0" w:color="auto"/>
              <w:right w:val="single" w:sz="4" w:space="0" w:color="auto"/>
            </w:tcBorders>
            <w:shd w:val="clear" w:color="auto" w:fill="auto"/>
            <w:vAlign w:val="bottom"/>
          </w:tcPr>
          <w:p w:rsidR="00DB0BC8" w:rsidRPr="009E1E5D" w:rsidRDefault="00DB0BC8" w:rsidP="00081DD9">
            <w:pPr>
              <w:pStyle w:val="TableText"/>
              <w:jc w:val="right"/>
            </w:pPr>
          </w:p>
        </w:tc>
      </w:tr>
      <w:tr w:rsidR="0037638E"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7638E" w:rsidRPr="009E1E5D" w:rsidRDefault="0037638E" w:rsidP="00081DD9">
            <w:pPr>
              <w:pStyle w:val="TableText"/>
            </w:pPr>
            <w:r w:rsidRPr="009E1E5D">
              <w:t>Preschool</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588</w:t>
            </w:r>
          </w:p>
        </w:tc>
        <w:tc>
          <w:tcPr>
            <w:tcW w:w="1106"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580</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561</w:t>
            </w:r>
          </w:p>
        </w:tc>
        <w:tc>
          <w:tcPr>
            <w:tcW w:w="1106" w:type="dxa"/>
            <w:tcBorders>
              <w:top w:val="single" w:sz="4" w:space="0" w:color="auto"/>
              <w:left w:val="nil"/>
              <w:bottom w:val="single" w:sz="4" w:space="0" w:color="auto"/>
              <w:right w:val="single" w:sz="4" w:space="0" w:color="auto"/>
            </w:tcBorders>
            <w:shd w:val="clear" w:color="auto" w:fill="auto"/>
            <w:vAlign w:val="bottom"/>
          </w:tcPr>
          <w:p w:rsidR="0037638E" w:rsidRPr="009E1E5D" w:rsidRDefault="0037638E" w:rsidP="004B3130">
            <w:pPr>
              <w:pStyle w:val="TableText"/>
              <w:jc w:val="right"/>
            </w:pPr>
            <w:r w:rsidRPr="009E1E5D">
              <w:t>711</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37638E" w:rsidRPr="009E1E5D" w:rsidRDefault="00B23AE1" w:rsidP="002C2A0C">
            <w:pPr>
              <w:pStyle w:val="TableText"/>
              <w:jc w:val="right"/>
            </w:pPr>
            <w:r w:rsidRPr="009E1E5D">
              <w:t>629</w:t>
            </w:r>
          </w:p>
        </w:tc>
      </w:tr>
      <w:tr w:rsidR="0037638E"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7638E" w:rsidRPr="009E1E5D" w:rsidRDefault="0037638E" w:rsidP="00081DD9">
            <w:pPr>
              <w:pStyle w:val="TableText"/>
            </w:pPr>
            <w:r w:rsidRPr="009E1E5D">
              <w:t>Primary (K-6)</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4,883</w:t>
            </w:r>
          </w:p>
        </w:tc>
        <w:tc>
          <w:tcPr>
            <w:tcW w:w="1106"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4,962</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5,105</w:t>
            </w:r>
          </w:p>
        </w:tc>
        <w:tc>
          <w:tcPr>
            <w:tcW w:w="1106" w:type="dxa"/>
            <w:tcBorders>
              <w:top w:val="single" w:sz="4" w:space="0" w:color="auto"/>
              <w:left w:val="nil"/>
              <w:bottom w:val="single" w:sz="4" w:space="0" w:color="auto"/>
              <w:right w:val="single" w:sz="4" w:space="0" w:color="auto"/>
            </w:tcBorders>
            <w:shd w:val="clear" w:color="auto" w:fill="auto"/>
            <w:vAlign w:val="bottom"/>
          </w:tcPr>
          <w:p w:rsidR="0037638E" w:rsidRPr="009E1E5D" w:rsidRDefault="0037638E" w:rsidP="004B3130">
            <w:pPr>
              <w:pStyle w:val="TableText"/>
              <w:jc w:val="right"/>
            </w:pPr>
            <w:r w:rsidRPr="009E1E5D">
              <w:t>5,200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37638E" w:rsidRPr="009E1E5D" w:rsidRDefault="006D5811" w:rsidP="002C2A0C">
            <w:pPr>
              <w:pStyle w:val="TableText"/>
              <w:jc w:val="right"/>
            </w:pPr>
            <w:r w:rsidRPr="009E1E5D">
              <w:t>5,359</w:t>
            </w:r>
          </w:p>
        </w:tc>
      </w:tr>
      <w:tr w:rsidR="0037638E"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7638E" w:rsidRPr="009E1E5D" w:rsidRDefault="0037638E" w:rsidP="00081DD9">
            <w:pPr>
              <w:pStyle w:val="TableText"/>
            </w:pPr>
            <w:r w:rsidRPr="009E1E5D">
              <w:t>High</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5,942</w:t>
            </w:r>
          </w:p>
        </w:tc>
        <w:tc>
          <w:tcPr>
            <w:tcW w:w="1106"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5,999</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5,883</w:t>
            </w:r>
          </w:p>
        </w:tc>
        <w:tc>
          <w:tcPr>
            <w:tcW w:w="1106" w:type="dxa"/>
            <w:tcBorders>
              <w:top w:val="single" w:sz="4" w:space="0" w:color="auto"/>
              <w:left w:val="nil"/>
              <w:bottom w:val="single" w:sz="4" w:space="0" w:color="auto"/>
              <w:right w:val="single" w:sz="4" w:space="0" w:color="auto"/>
            </w:tcBorders>
            <w:shd w:val="clear" w:color="auto" w:fill="auto"/>
            <w:vAlign w:val="bottom"/>
          </w:tcPr>
          <w:p w:rsidR="0037638E" w:rsidRPr="009E1E5D" w:rsidRDefault="0037638E" w:rsidP="004B3130">
            <w:pPr>
              <w:pStyle w:val="TableText"/>
              <w:jc w:val="right"/>
            </w:pPr>
            <w:r w:rsidRPr="009E1E5D">
              <w:t>5,914</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37638E" w:rsidRPr="009E1E5D" w:rsidRDefault="006D5811" w:rsidP="002C2A0C">
            <w:pPr>
              <w:pStyle w:val="TableText"/>
              <w:jc w:val="right"/>
            </w:pPr>
            <w:r w:rsidRPr="009E1E5D">
              <w:t>5,896</w:t>
            </w:r>
          </w:p>
        </w:tc>
      </w:tr>
      <w:tr w:rsidR="0037638E"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7638E" w:rsidRPr="009E1E5D" w:rsidRDefault="0037638E" w:rsidP="00081DD9">
            <w:pPr>
              <w:pStyle w:val="TableText"/>
            </w:pPr>
            <w:r w:rsidRPr="009E1E5D">
              <w:t>College</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2,518</w:t>
            </w:r>
          </w:p>
        </w:tc>
        <w:tc>
          <w:tcPr>
            <w:tcW w:w="1106"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2,453</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2,405</w:t>
            </w:r>
          </w:p>
        </w:tc>
        <w:tc>
          <w:tcPr>
            <w:tcW w:w="1106" w:type="dxa"/>
            <w:tcBorders>
              <w:top w:val="single" w:sz="4" w:space="0" w:color="auto"/>
              <w:left w:val="nil"/>
              <w:bottom w:val="single" w:sz="4" w:space="0" w:color="auto"/>
              <w:right w:val="single" w:sz="4" w:space="0" w:color="auto"/>
            </w:tcBorders>
            <w:shd w:val="clear" w:color="auto" w:fill="auto"/>
            <w:vAlign w:val="bottom"/>
          </w:tcPr>
          <w:p w:rsidR="0037638E" w:rsidRPr="009E1E5D" w:rsidRDefault="0037638E" w:rsidP="004B3130">
            <w:pPr>
              <w:pStyle w:val="TableText"/>
              <w:jc w:val="right"/>
            </w:pPr>
            <w:r w:rsidRPr="009E1E5D">
              <w:t>2,449</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37638E" w:rsidRPr="009E1E5D" w:rsidRDefault="006D5811" w:rsidP="002C2A0C">
            <w:pPr>
              <w:pStyle w:val="TableText"/>
              <w:jc w:val="right"/>
            </w:pPr>
            <w:r w:rsidRPr="009E1E5D">
              <w:t>2,43</w:t>
            </w:r>
            <w:r w:rsidR="00E77C1B">
              <w:t>4</w:t>
            </w:r>
          </w:p>
        </w:tc>
      </w:tr>
      <w:tr w:rsidR="0037638E"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7638E" w:rsidRPr="00D93F3E" w:rsidRDefault="0037638E" w:rsidP="00D93F3E">
            <w:pPr>
              <w:pStyle w:val="NoSpacing"/>
              <w:rPr>
                <w:sz w:val="18"/>
                <w:szCs w:val="18"/>
              </w:rPr>
            </w:pPr>
            <w:r w:rsidRPr="00D93F3E">
              <w:rPr>
                <w:sz w:val="18"/>
                <w:szCs w:val="18"/>
              </w:rPr>
              <w:t>Subtotal independent schools</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37638E" w:rsidRPr="009E1E5D" w:rsidRDefault="0037638E" w:rsidP="00B1547A">
            <w:pPr>
              <w:pStyle w:val="TableText"/>
              <w:jc w:val="right"/>
            </w:pPr>
            <w:r w:rsidRPr="009E1E5D">
              <w:t>13,931</w:t>
            </w:r>
          </w:p>
        </w:tc>
        <w:tc>
          <w:tcPr>
            <w:tcW w:w="1106" w:type="dxa"/>
            <w:tcBorders>
              <w:top w:val="nil"/>
              <w:left w:val="nil"/>
              <w:bottom w:val="single" w:sz="4" w:space="0" w:color="auto"/>
              <w:right w:val="single" w:sz="4" w:space="0" w:color="auto"/>
            </w:tcBorders>
            <w:shd w:val="clear" w:color="auto" w:fill="C6D9F1" w:themeFill="text2" w:themeFillTint="33"/>
            <w:noWrap/>
            <w:vAlign w:val="bottom"/>
            <w:hideMark/>
          </w:tcPr>
          <w:p w:rsidR="0037638E" w:rsidRPr="009E1E5D" w:rsidRDefault="0037638E" w:rsidP="00B1547A">
            <w:pPr>
              <w:pStyle w:val="TableText"/>
              <w:jc w:val="right"/>
            </w:pPr>
            <w:r w:rsidRPr="009E1E5D">
              <w:t>13,994</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37638E" w:rsidRPr="009E1E5D" w:rsidRDefault="0037638E" w:rsidP="00B1547A">
            <w:pPr>
              <w:pStyle w:val="TableText"/>
              <w:jc w:val="right"/>
            </w:pPr>
            <w:r w:rsidRPr="009E1E5D">
              <w:t>13,954</w:t>
            </w:r>
          </w:p>
        </w:tc>
        <w:tc>
          <w:tcPr>
            <w:tcW w:w="1106" w:type="dxa"/>
            <w:tcBorders>
              <w:top w:val="single" w:sz="4" w:space="0" w:color="auto"/>
              <w:left w:val="nil"/>
              <w:bottom w:val="single" w:sz="4" w:space="0" w:color="auto"/>
              <w:right w:val="single" w:sz="4" w:space="0" w:color="auto"/>
            </w:tcBorders>
            <w:shd w:val="clear" w:color="auto" w:fill="C6D9F1" w:themeFill="text2" w:themeFillTint="33"/>
            <w:vAlign w:val="bottom"/>
          </w:tcPr>
          <w:p w:rsidR="0037638E" w:rsidRPr="009E1E5D" w:rsidRDefault="0037638E" w:rsidP="00B1547A">
            <w:pPr>
              <w:pStyle w:val="TableText"/>
              <w:jc w:val="right"/>
            </w:pPr>
            <w:r w:rsidRPr="009E1E5D">
              <w:t>14,274</w:t>
            </w:r>
          </w:p>
        </w:tc>
        <w:tc>
          <w:tcPr>
            <w:tcW w:w="11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7638E" w:rsidRPr="009E1E5D" w:rsidRDefault="006D5811" w:rsidP="00B1547A">
            <w:pPr>
              <w:pStyle w:val="TableText"/>
              <w:jc w:val="right"/>
            </w:pPr>
            <w:r w:rsidRPr="009E1E5D">
              <w:t>14,31</w:t>
            </w:r>
            <w:r w:rsidR="00E77C1B">
              <w:t>8</w:t>
            </w:r>
          </w:p>
        </w:tc>
      </w:tr>
      <w:tr w:rsidR="00DB0BC8" w:rsidRPr="009E1E5D" w:rsidTr="00252E39">
        <w:trPr>
          <w:trHeight w:val="255"/>
          <w:tblHeader/>
        </w:trPr>
        <w:tc>
          <w:tcPr>
            <w:tcW w:w="2835" w:type="dxa"/>
            <w:tcBorders>
              <w:top w:val="single" w:sz="4" w:space="0" w:color="auto"/>
              <w:left w:val="single" w:sz="4" w:space="0" w:color="auto"/>
              <w:bottom w:val="single" w:sz="4" w:space="0" w:color="auto"/>
            </w:tcBorders>
            <w:shd w:val="clear" w:color="auto" w:fill="auto"/>
            <w:noWrap/>
            <w:vAlign w:val="bottom"/>
            <w:hideMark/>
          </w:tcPr>
          <w:p w:rsidR="00DB0BC8" w:rsidRPr="00257EF7" w:rsidRDefault="00DB0BC8" w:rsidP="003A3F2E">
            <w:pPr>
              <w:pStyle w:val="TableText"/>
              <w:rPr>
                <w:b/>
              </w:rPr>
            </w:pPr>
            <w:r w:rsidRPr="00257EF7">
              <w:rPr>
                <w:b/>
              </w:rPr>
              <w:t>Catholic systemic schools</w:t>
            </w:r>
          </w:p>
        </w:tc>
        <w:tc>
          <w:tcPr>
            <w:tcW w:w="1105" w:type="dxa"/>
            <w:tcBorders>
              <w:top w:val="single" w:sz="4" w:space="0" w:color="auto"/>
              <w:left w:val="nil"/>
              <w:bottom w:val="single" w:sz="4" w:space="0" w:color="auto"/>
            </w:tcBorders>
            <w:shd w:val="clear" w:color="auto" w:fill="auto"/>
            <w:noWrap/>
            <w:vAlign w:val="bottom"/>
            <w:hideMark/>
          </w:tcPr>
          <w:p w:rsidR="00DB0BC8" w:rsidRPr="009E1E5D" w:rsidRDefault="00DB0BC8" w:rsidP="003A3F2E">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DB0BC8" w:rsidRPr="009E1E5D" w:rsidRDefault="00DB0BC8" w:rsidP="003A3F2E">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DB0BC8" w:rsidRPr="009E1E5D" w:rsidRDefault="00DB0BC8" w:rsidP="003A3F2E">
            <w:pPr>
              <w:pStyle w:val="TableText"/>
              <w:jc w:val="right"/>
            </w:pPr>
          </w:p>
        </w:tc>
        <w:tc>
          <w:tcPr>
            <w:tcW w:w="1106" w:type="dxa"/>
            <w:tcBorders>
              <w:top w:val="single" w:sz="4" w:space="0" w:color="auto"/>
              <w:left w:val="nil"/>
              <w:bottom w:val="single" w:sz="4" w:space="0" w:color="auto"/>
            </w:tcBorders>
            <w:shd w:val="clear" w:color="auto" w:fill="auto"/>
            <w:vAlign w:val="bottom"/>
          </w:tcPr>
          <w:p w:rsidR="00DB0BC8" w:rsidRPr="009E1E5D" w:rsidRDefault="00DB0BC8" w:rsidP="00523806">
            <w:pPr>
              <w:pStyle w:val="TableText"/>
              <w:jc w:val="right"/>
            </w:pPr>
          </w:p>
        </w:tc>
        <w:tc>
          <w:tcPr>
            <w:tcW w:w="1106" w:type="dxa"/>
            <w:tcBorders>
              <w:top w:val="single" w:sz="4" w:space="0" w:color="auto"/>
              <w:left w:val="nil"/>
              <w:bottom w:val="single" w:sz="4" w:space="0" w:color="auto"/>
              <w:right w:val="single" w:sz="4" w:space="0" w:color="auto"/>
            </w:tcBorders>
            <w:shd w:val="clear" w:color="auto" w:fill="auto"/>
            <w:vAlign w:val="bottom"/>
          </w:tcPr>
          <w:p w:rsidR="00DB0BC8" w:rsidRPr="009E1E5D" w:rsidRDefault="00DB0BC8" w:rsidP="00523806">
            <w:pPr>
              <w:pStyle w:val="TableText"/>
              <w:jc w:val="right"/>
            </w:pPr>
          </w:p>
        </w:tc>
      </w:tr>
      <w:tr w:rsidR="0037638E"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7638E" w:rsidRPr="009E1E5D" w:rsidRDefault="0037638E" w:rsidP="003A3F2E">
            <w:pPr>
              <w:pStyle w:val="TableText"/>
            </w:pPr>
            <w:r w:rsidRPr="009E1E5D">
              <w:t>Preschool</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368</w:t>
            </w:r>
          </w:p>
        </w:tc>
        <w:tc>
          <w:tcPr>
            <w:tcW w:w="1106"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419</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414</w:t>
            </w:r>
          </w:p>
        </w:tc>
        <w:tc>
          <w:tcPr>
            <w:tcW w:w="1106" w:type="dxa"/>
            <w:tcBorders>
              <w:top w:val="single" w:sz="4" w:space="0" w:color="auto"/>
              <w:left w:val="nil"/>
              <w:bottom w:val="single" w:sz="4" w:space="0" w:color="auto"/>
              <w:right w:val="single" w:sz="4" w:space="0" w:color="auto"/>
            </w:tcBorders>
            <w:shd w:val="clear" w:color="auto" w:fill="auto"/>
            <w:vAlign w:val="bottom"/>
          </w:tcPr>
          <w:p w:rsidR="0037638E" w:rsidRPr="009E1E5D" w:rsidRDefault="0037638E" w:rsidP="004B3130">
            <w:pPr>
              <w:pStyle w:val="TableText"/>
              <w:jc w:val="right"/>
            </w:pPr>
            <w:r w:rsidRPr="009E1E5D">
              <w:t>502</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37638E" w:rsidRPr="009E1E5D" w:rsidRDefault="006D5811" w:rsidP="002C2A0C">
            <w:pPr>
              <w:pStyle w:val="TableText"/>
              <w:jc w:val="right"/>
            </w:pPr>
            <w:r w:rsidRPr="009E1E5D">
              <w:t>552</w:t>
            </w:r>
          </w:p>
        </w:tc>
      </w:tr>
      <w:tr w:rsidR="0037638E"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7638E" w:rsidRPr="009E1E5D" w:rsidRDefault="0037638E" w:rsidP="003A3F2E">
            <w:pPr>
              <w:pStyle w:val="TableText"/>
            </w:pPr>
            <w:r w:rsidRPr="009E1E5D">
              <w:t>Primary (K-6)</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8,428</w:t>
            </w:r>
          </w:p>
        </w:tc>
        <w:tc>
          <w:tcPr>
            <w:tcW w:w="1106"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8,640</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8,725</w:t>
            </w:r>
          </w:p>
        </w:tc>
        <w:tc>
          <w:tcPr>
            <w:tcW w:w="1106" w:type="dxa"/>
            <w:tcBorders>
              <w:top w:val="single" w:sz="4" w:space="0" w:color="auto"/>
              <w:left w:val="nil"/>
              <w:bottom w:val="single" w:sz="4" w:space="0" w:color="auto"/>
              <w:right w:val="single" w:sz="4" w:space="0" w:color="auto"/>
            </w:tcBorders>
            <w:shd w:val="clear" w:color="auto" w:fill="auto"/>
            <w:vAlign w:val="bottom"/>
          </w:tcPr>
          <w:p w:rsidR="0037638E" w:rsidRPr="009E1E5D" w:rsidRDefault="0037638E" w:rsidP="004B3130">
            <w:pPr>
              <w:pStyle w:val="TableText"/>
              <w:jc w:val="right"/>
            </w:pPr>
            <w:r w:rsidRPr="009E1E5D">
              <w:t>8,602</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37638E" w:rsidRPr="009E1E5D" w:rsidRDefault="006D5811" w:rsidP="002C2A0C">
            <w:pPr>
              <w:pStyle w:val="TableText"/>
              <w:jc w:val="right"/>
            </w:pPr>
            <w:r w:rsidRPr="009E1E5D">
              <w:t>8,660</w:t>
            </w:r>
          </w:p>
        </w:tc>
      </w:tr>
      <w:tr w:rsidR="0037638E"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7638E" w:rsidRPr="009E1E5D" w:rsidRDefault="0037638E" w:rsidP="003A3F2E">
            <w:pPr>
              <w:pStyle w:val="TableText"/>
            </w:pPr>
            <w:r w:rsidRPr="009E1E5D">
              <w:t>High</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3,852</w:t>
            </w:r>
          </w:p>
        </w:tc>
        <w:tc>
          <w:tcPr>
            <w:tcW w:w="1106"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3,852</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3,914</w:t>
            </w:r>
          </w:p>
        </w:tc>
        <w:tc>
          <w:tcPr>
            <w:tcW w:w="1106" w:type="dxa"/>
            <w:tcBorders>
              <w:top w:val="single" w:sz="4" w:space="0" w:color="auto"/>
              <w:left w:val="nil"/>
              <w:bottom w:val="single" w:sz="4" w:space="0" w:color="auto"/>
              <w:right w:val="single" w:sz="4" w:space="0" w:color="auto"/>
            </w:tcBorders>
            <w:shd w:val="clear" w:color="auto" w:fill="auto"/>
            <w:vAlign w:val="bottom"/>
          </w:tcPr>
          <w:p w:rsidR="0037638E" w:rsidRPr="009E1E5D" w:rsidRDefault="0037638E" w:rsidP="004B3130">
            <w:pPr>
              <w:pStyle w:val="TableText"/>
              <w:jc w:val="right"/>
            </w:pPr>
            <w:r w:rsidRPr="009E1E5D">
              <w:t>3,921</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37638E" w:rsidRPr="009E1E5D" w:rsidRDefault="006D5811" w:rsidP="002C2A0C">
            <w:pPr>
              <w:pStyle w:val="TableText"/>
              <w:jc w:val="right"/>
            </w:pPr>
            <w:r w:rsidRPr="009E1E5D">
              <w:t>3,944</w:t>
            </w:r>
          </w:p>
        </w:tc>
      </w:tr>
      <w:tr w:rsidR="0037638E"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37638E" w:rsidRPr="009E1E5D" w:rsidRDefault="0037638E" w:rsidP="003A3F2E">
            <w:pPr>
              <w:pStyle w:val="TableText"/>
            </w:pPr>
            <w:r w:rsidRPr="009E1E5D">
              <w:t>College</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1,367</w:t>
            </w:r>
          </w:p>
        </w:tc>
        <w:tc>
          <w:tcPr>
            <w:tcW w:w="1106"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1,444</w:t>
            </w:r>
          </w:p>
        </w:tc>
        <w:tc>
          <w:tcPr>
            <w:tcW w:w="1105" w:type="dxa"/>
            <w:tcBorders>
              <w:top w:val="nil"/>
              <w:left w:val="nil"/>
              <w:bottom w:val="single" w:sz="4" w:space="0" w:color="auto"/>
              <w:right w:val="single" w:sz="4" w:space="0" w:color="auto"/>
            </w:tcBorders>
            <w:shd w:val="clear" w:color="auto" w:fill="auto"/>
            <w:noWrap/>
            <w:vAlign w:val="bottom"/>
            <w:hideMark/>
          </w:tcPr>
          <w:p w:rsidR="0037638E" w:rsidRPr="009E1E5D" w:rsidRDefault="0037638E" w:rsidP="004B3130">
            <w:pPr>
              <w:pStyle w:val="TableText"/>
              <w:jc w:val="right"/>
            </w:pPr>
            <w:r w:rsidRPr="009E1E5D">
              <w:t>1,483</w:t>
            </w:r>
          </w:p>
        </w:tc>
        <w:tc>
          <w:tcPr>
            <w:tcW w:w="1106" w:type="dxa"/>
            <w:tcBorders>
              <w:top w:val="single" w:sz="4" w:space="0" w:color="auto"/>
              <w:left w:val="nil"/>
              <w:bottom w:val="single" w:sz="4" w:space="0" w:color="auto"/>
              <w:right w:val="single" w:sz="4" w:space="0" w:color="auto"/>
            </w:tcBorders>
            <w:shd w:val="clear" w:color="auto" w:fill="auto"/>
            <w:vAlign w:val="bottom"/>
          </w:tcPr>
          <w:p w:rsidR="0037638E" w:rsidRPr="009E1E5D" w:rsidRDefault="0037638E" w:rsidP="004B3130">
            <w:pPr>
              <w:pStyle w:val="TableText"/>
              <w:jc w:val="right"/>
            </w:pPr>
            <w:r w:rsidRPr="009E1E5D">
              <w:t>1,381</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37638E" w:rsidRPr="009E1E5D" w:rsidRDefault="006D5811" w:rsidP="002C2A0C">
            <w:pPr>
              <w:pStyle w:val="TableText"/>
              <w:jc w:val="right"/>
            </w:pPr>
            <w:r w:rsidRPr="009E1E5D">
              <w:t>1,37</w:t>
            </w:r>
            <w:r w:rsidR="00E77C1B">
              <w:t>7</w:t>
            </w:r>
          </w:p>
        </w:tc>
      </w:tr>
      <w:tr w:rsidR="0037638E" w:rsidRPr="009E1E5D" w:rsidTr="00252E39">
        <w:trPr>
          <w:trHeight w:val="255"/>
          <w:tblHeader/>
        </w:trPr>
        <w:tc>
          <w:tcPr>
            <w:tcW w:w="283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7638E" w:rsidRPr="00D93F3E" w:rsidRDefault="0037638E" w:rsidP="00D93F3E">
            <w:pPr>
              <w:pStyle w:val="NoSpacing"/>
              <w:rPr>
                <w:sz w:val="18"/>
                <w:szCs w:val="18"/>
              </w:rPr>
            </w:pPr>
            <w:r w:rsidRPr="00D93F3E">
              <w:rPr>
                <w:sz w:val="18"/>
                <w:szCs w:val="18"/>
              </w:rPr>
              <w:t>Subtotal Catholic systemic schools</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37638E" w:rsidRPr="009E1E5D" w:rsidRDefault="0037638E" w:rsidP="004B3130">
            <w:pPr>
              <w:pStyle w:val="TableText"/>
              <w:jc w:val="right"/>
            </w:pPr>
            <w:r w:rsidRPr="009E1E5D">
              <w:t>14,015</w:t>
            </w:r>
          </w:p>
        </w:tc>
        <w:tc>
          <w:tcPr>
            <w:tcW w:w="1106" w:type="dxa"/>
            <w:tcBorders>
              <w:top w:val="nil"/>
              <w:left w:val="nil"/>
              <w:bottom w:val="single" w:sz="4" w:space="0" w:color="auto"/>
              <w:right w:val="single" w:sz="4" w:space="0" w:color="auto"/>
            </w:tcBorders>
            <w:shd w:val="clear" w:color="auto" w:fill="C6D9F1" w:themeFill="text2" w:themeFillTint="33"/>
            <w:noWrap/>
            <w:vAlign w:val="bottom"/>
            <w:hideMark/>
          </w:tcPr>
          <w:p w:rsidR="0037638E" w:rsidRPr="009E1E5D" w:rsidRDefault="0037638E" w:rsidP="004B3130">
            <w:pPr>
              <w:pStyle w:val="TableText"/>
              <w:jc w:val="right"/>
            </w:pPr>
            <w:r w:rsidRPr="009E1E5D">
              <w:t>14,355</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37638E" w:rsidRPr="009E1E5D" w:rsidRDefault="0037638E" w:rsidP="004B3130">
            <w:pPr>
              <w:pStyle w:val="TableText"/>
              <w:jc w:val="right"/>
            </w:pPr>
            <w:r w:rsidRPr="009E1E5D">
              <w:t>14,536</w:t>
            </w:r>
          </w:p>
        </w:tc>
        <w:tc>
          <w:tcPr>
            <w:tcW w:w="1106" w:type="dxa"/>
            <w:tcBorders>
              <w:top w:val="single" w:sz="4" w:space="0" w:color="auto"/>
              <w:left w:val="nil"/>
              <w:bottom w:val="single" w:sz="4" w:space="0" w:color="auto"/>
              <w:right w:val="single" w:sz="4" w:space="0" w:color="auto"/>
            </w:tcBorders>
            <w:shd w:val="clear" w:color="auto" w:fill="C6D9F1" w:themeFill="text2" w:themeFillTint="33"/>
            <w:vAlign w:val="bottom"/>
          </w:tcPr>
          <w:p w:rsidR="0037638E" w:rsidRPr="009E1E5D" w:rsidRDefault="0037638E" w:rsidP="004B3130">
            <w:pPr>
              <w:pStyle w:val="TableText"/>
              <w:jc w:val="right"/>
            </w:pPr>
            <w:r w:rsidRPr="009E1E5D">
              <w:t>14,406</w:t>
            </w:r>
          </w:p>
        </w:tc>
        <w:tc>
          <w:tcPr>
            <w:tcW w:w="11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7638E" w:rsidRPr="009E1E5D" w:rsidRDefault="006D5811" w:rsidP="002C2A0C">
            <w:pPr>
              <w:pStyle w:val="TableText"/>
              <w:jc w:val="right"/>
            </w:pPr>
            <w:r w:rsidRPr="009E1E5D">
              <w:t>14,53</w:t>
            </w:r>
            <w:r w:rsidR="00E77C1B">
              <w:t>3</w:t>
            </w:r>
          </w:p>
        </w:tc>
      </w:tr>
      <w:tr w:rsidR="0037638E" w:rsidRPr="009E1E5D" w:rsidTr="00250396">
        <w:trPr>
          <w:trHeight w:val="255"/>
          <w:tblHeader/>
        </w:trPr>
        <w:tc>
          <w:tcPr>
            <w:tcW w:w="283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7638E" w:rsidRPr="00D93F3E" w:rsidRDefault="0037638E" w:rsidP="00D93F3E">
            <w:pPr>
              <w:pStyle w:val="NoSpacing"/>
              <w:rPr>
                <w:sz w:val="18"/>
                <w:szCs w:val="18"/>
              </w:rPr>
            </w:pPr>
            <w:r w:rsidRPr="00D93F3E">
              <w:rPr>
                <w:sz w:val="18"/>
                <w:szCs w:val="18"/>
              </w:rPr>
              <w:t>Subtotal non-government schools</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37638E" w:rsidRPr="009E1E5D" w:rsidRDefault="0037638E" w:rsidP="004B3130">
            <w:pPr>
              <w:pStyle w:val="TableText"/>
              <w:jc w:val="right"/>
            </w:pPr>
            <w:r w:rsidRPr="009E1E5D">
              <w:t>27,946</w:t>
            </w:r>
          </w:p>
        </w:tc>
        <w:tc>
          <w:tcPr>
            <w:tcW w:w="1106" w:type="dxa"/>
            <w:tcBorders>
              <w:top w:val="nil"/>
              <w:left w:val="nil"/>
              <w:bottom w:val="single" w:sz="4" w:space="0" w:color="auto"/>
              <w:right w:val="single" w:sz="4" w:space="0" w:color="auto"/>
            </w:tcBorders>
            <w:shd w:val="clear" w:color="auto" w:fill="C6D9F1" w:themeFill="text2" w:themeFillTint="33"/>
            <w:noWrap/>
            <w:vAlign w:val="bottom"/>
            <w:hideMark/>
          </w:tcPr>
          <w:p w:rsidR="0037638E" w:rsidRPr="009E1E5D" w:rsidRDefault="0037638E" w:rsidP="004B3130">
            <w:pPr>
              <w:pStyle w:val="TableText"/>
              <w:jc w:val="right"/>
            </w:pPr>
            <w:r w:rsidRPr="009E1E5D">
              <w:t>28,349</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37638E" w:rsidRPr="009E1E5D" w:rsidRDefault="0037638E" w:rsidP="004B3130">
            <w:pPr>
              <w:pStyle w:val="TableText"/>
              <w:jc w:val="right"/>
            </w:pPr>
            <w:r w:rsidRPr="009E1E5D">
              <w:t>28,490</w:t>
            </w:r>
          </w:p>
        </w:tc>
        <w:tc>
          <w:tcPr>
            <w:tcW w:w="1106" w:type="dxa"/>
            <w:tcBorders>
              <w:top w:val="single" w:sz="4" w:space="0" w:color="auto"/>
              <w:left w:val="nil"/>
              <w:bottom w:val="single" w:sz="4" w:space="0" w:color="auto"/>
              <w:right w:val="single" w:sz="4" w:space="0" w:color="auto"/>
            </w:tcBorders>
            <w:shd w:val="clear" w:color="auto" w:fill="C6D9F1" w:themeFill="text2" w:themeFillTint="33"/>
            <w:vAlign w:val="bottom"/>
          </w:tcPr>
          <w:p w:rsidR="0037638E" w:rsidRPr="009E1E5D" w:rsidRDefault="0037638E" w:rsidP="004B3130">
            <w:pPr>
              <w:pStyle w:val="TableText"/>
              <w:jc w:val="right"/>
            </w:pPr>
            <w:r w:rsidRPr="009E1E5D">
              <w:t>28,680</w:t>
            </w:r>
          </w:p>
        </w:tc>
        <w:tc>
          <w:tcPr>
            <w:tcW w:w="11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7638E" w:rsidRPr="009E1E5D" w:rsidRDefault="006D5811" w:rsidP="007C73FF">
            <w:pPr>
              <w:pStyle w:val="TableText"/>
              <w:jc w:val="right"/>
            </w:pPr>
            <w:r w:rsidRPr="009E1E5D">
              <w:t>28,85</w:t>
            </w:r>
            <w:r w:rsidR="00E77C1B">
              <w:t>1</w:t>
            </w:r>
          </w:p>
        </w:tc>
      </w:tr>
      <w:tr w:rsidR="0037638E" w:rsidRPr="009E1E5D" w:rsidTr="00250396">
        <w:trPr>
          <w:trHeight w:val="255"/>
          <w:tblHeader/>
        </w:trPr>
        <w:tc>
          <w:tcPr>
            <w:tcW w:w="283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7638E" w:rsidRPr="009E1E5D" w:rsidRDefault="0037638E" w:rsidP="000C47EC">
            <w:pPr>
              <w:widowControl/>
              <w:spacing w:after="0" w:line="240" w:lineRule="auto"/>
              <w:rPr>
                <w:rStyle w:val="Strong"/>
                <w:szCs w:val="18"/>
              </w:rPr>
            </w:pPr>
            <w:r w:rsidRPr="009E1E5D">
              <w:rPr>
                <w:rStyle w:val="Strong"/>
                <w:szCs w:val="18"/>
              </w:rPr>
              <w:t>Total all schools</w:t>
            </w:r>
          </w:p>
        </w:tc>
        <w:tc>
          <w:tcPr>
            <w:tcW w:w="1105"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37638E" w:rsidRPr="00403FCB" w:rsidRDefault="0037638E" w:rsidP="004B3130">
            <w:pPr>
              <w:widowControl/>
              <w:spacing w:after="0" w:line="240" w:lineRule="auto"/>
              <w:jc w:val="right"/>
              <w:rPr>
                <w:rStyle w:val="Strong"/>
                <w:szCs w:val="18"/>
              </w:rPr>
            </w:pPr>
            <w:r w:rsidRPr="00403FCB">
              <w:rPr>
                <w:rStyle w:val="Strong"/>
                <w:szCs w:val="18"/>
              </w:rPr>
              <w:t>68,825</w:t>
            </w:r>
          </w:p>
        </w:tc>
        <w:tc>
          <w:tcPr>
            <w:tcW w:w="1106" w:type="dxa"/>
            <w:tcBorders>
              <w:top w:val="nil"/>
              <w:left w:val="nil"/>
              <w:bottom w:val="single" w:sz="4" w:space="0" w:color="auto"/>
              <w:right w:val="single" w:sz="4" w:space="0" w:color="auto"/>
            </w:tcBorders>
            <w:shd w:val="clear" w:color="auto" w:fill="8DB3E2" w:themeFill="text2" w:themeFillTint="66"/>
            <w:noWrap/>
            <w:vAlign w:val="bottom"/>
            <w:hideMark/>
          </w:tcPr>
          <w:p w:rsidR="0037638E" w:rsidRPr="00403FCB" w:rsidRDefault="0037638E" w:rsidP="004B3130">
            <w:pPr>
              <w:widowControl/>
              <w:spacing w:after="0" w:line="240" w:lineRule="auto"/>
              <w:jc w:val="right"/>
              <w:rPr>
                <w:rStyle w:val="Strong"/>
                <w:szCs w:val="18"/>
              </w:rPr>
            </w:pPr>
            <w:r w:rsidRPr="00403FCB">
              <w:rPr>
                <w:rStyle w:val="Strong"/>
                <w:szCs w:val="18"/>
              </w:rPr>
              <w:t>70,560</w:t>
            </w:r>
          </w:p>
        </w:tc>
        <w:tc>
          <w:tcPr>
            <w:tcW w:w="1105" w:type="dxa"/>
            <w:tcBorders>
              <w:top w:val="nil"/>
              <w:left w:val="nil"/>
              <w:bottom w:val="single" w:sz="4" w:space="0" w:color="auto"/>
              <w:right w:val="single" w:sz="4" w:space="0" w:color="auto"/>
            </w:tcBorders>
            <w:shd w:val="clear" w:color="auto" w:fill="8DB3E2" w:themeFill="text2" w:themeFillTint="66"/>
            <w:noWrap/>
            <w:vAlign w:val="bottom"/>
            <w:hideMark/>
          </w:tcPr>
          <w:p w:rsidR="0037638E" w:rsidRPr="00403FCB" w:rsidRDefault="0037638E" w:rsidP="004B3130">
            <w:pPr>
              <w:widowControl/>
              <w:spacing w:after="0" w:line="240" w:lineRule="auto"/>
              <w:jc w:val="right"/>
              <w:rPr>
                <w:rStyle w:val="Strong"/>
                <w:szCs w:val="18"/>
              </w:rPr>
            </w:pPr>
            <w:r w:rsidRPr="00403FCB">
              <w:rPr>
                <w:rStyle w:val="Strong"/>
                <w:szCs w:val="18"/>
              </w:rPr>
              <w:t>71,917</w:t>
            </w:r>
          </w:p>
        </w:tc>
        <w:tc>
          <w:tcPr>
            <w:tcW w:w="1106" w:type="dxa"/>
            <w:tcBorders>
              <w:top w:val="single" w:sz="4" w:space="0" w:color="auto"/>
              <w:left w:val="nil"/>
              <w:bottom w:val="single" w:sz="4" w:space="0" w:color="auto"/>
              <w:right w:val="single" w:sz="4" w:space="0" w:color="auto"/>
            </w:tcBorders>
            <w:shd w:val="clear" w:color="auto" w:fill="8DB3E2" w:themeFill="text2" w:themeFillTint="66"/>
            <w:vAlign w:val="bottom"/>
          </w:tcPr>
          <w:p w:rsidR="0037638E" w:rsidRPr="00403FCB" w:rsidRDefault="0037638E" w:rsidP="004B3130">
            <w:pPr>
              <w:pStyle w:val="TableText"/>
              <w:jc w:val="right"/>
              <w:rPr>
                <w:rStyle w:val="Strong"/>
                <w:rFonts w:eastAsiaTheme="minorHAnsi" w:cstheme="minorBidi"/>
                <w:lang w:val="en-US" w:eastAsia="en-US"/>
              </w:rPr>
            </w:pPr>
            <w:r w:rsidRPr="00403FCB">
              <w:rPr>
                <w:rStyle w:val="Strong"/>
                <w:rFonts w:eastAsiaTheme="minorHAnsi" w:cstheme="minorBidi"/>
                <w:lang w:val="en-US" w:eastAsia="en-US"/>
              </w:rPr>
              <w:t>73,511</w:t>
            </w:r>
          </w:p>
        </w:tc>
        <w:tc>
          <w:tcPr>
            <w:tcW w:w="110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6D5811" w:rsidRPr="00403FCB" w:rsidRDefault="006D5811" w:rsidP="00E45C27">
            <w:pPr>
              <w:pStyle w:val="TableText"/>
              <w:jc w:val="right"/>
              <w:rPr>
                <w:rStyle w:val="Strong"/>
                <w:rFonts w:eastAsiaTheme="minorHAnsi" w:cstheme="minorBidi"/>
                <w:lang w:val="en-US" w:eastAsia="en-US"/>
              </w:rPr>
            </w:pPr>
            <w:r w:rsidRPr="00403FCB">
              <w:rPr>
                <w:rStyle w:val="Strong"/>
                <w:rFonts w:eastAsiaTheme="minorHAnsi" w:cstheme="minorBidi"/>
                <w:lang w:val="en-US" w:eastAsia="en-US"/>
              </w:rPr>
              <w:t>75,4</w:t>
            </w:r>
            <w:r w:rsidR="00E45C27" w:rsidRPr="00403FCB">
              <w:rPr>
                <w:rStyle w:val="Strong"/>
                <w:rFonts w:eastAsiaTheme="minorHAnsi" w:cstheme="minorBidi"/>
                <w:lang w:val="en-US" w:eastAsia="en-US"/>
              </w:rPr>
              <w:t>0</w:t>
            </w:r>
            <w:r w:rsidR="00E77C1B" w:rsidRPr="00403FCB">
              <w:rPr>
                <w:rStyle w:val="Strong"/>
                <w:rFonts w:eastAsiaTheme="minorHAnsi" w:cstheme="minorBidi"/>
                <w:lang w:val="en-US" w:eastAsia="en-US"/>
              </w:rPr>
              <w:t>8</w:t>
            </w:r>
          </w:p>
        </w:tc>
      </w:tr>
    </w:tbl>
    <w:p w:rsidR="0006522D" w:rsidRPr="009E1E5D" w:rsidRDefault="002C057D" w:rsidP="0092312A">
      <w:pPr>
        <w:pStyle w:val="Note"/>
        <w:spacing w:before="0" w:line="240" w:lineRule="auto"/>
        <w:rPr>
          <w:sz w:val="14"/>
          <w:szCs w:val="14"/>
        </w:rPr>
      </w:pPr>
      <w:r w:rsidRPr="009E1E5D">
        <w:rPr>
          <w:sz w:val="14"/>
          <w:szCs w:val="14"/>
        </w:rPr>
        <w:t>1</w:t>
      </w:r>
      <w:r w:rsidR="00720086" w:rsidRPr="009E1E5D">
        <w:rPr>
          <w:sz w:val="14"/>
          <w:szCs w:val="14"/>
        </w:rPr>
        <w:t xml:space="preserve"> Includes</w:t>
      </w:r>
      <w:r w:rsidR="007C2D20" w:rsidRPr="009E1E5D">
        <w:rPr>
          <w:sz w:val="14"/>
          <w:szCs w:val="14"/>
        </w:rPr>
        <w:t xml:space="preserve"> a small number of students who attend more than one school.</w:t>
      </w:r>
    </w:p>
    <w:p w:rsidR="0006522D" w:rsidRPr="009E1E5D" w:rsidRDefault="00C9047C">
      <w:pPr>
        <w:pStyle w:val="Note"/>
        <w:spacing w:before="0" w:line="240" w:lineRule="auto"/>
        <w:rPr>
          <w:sz w:val="14"/>
          <w:szCs w:val="14"/>
        </w:rPr>
      </w:pPr>
      <w:r w:rsidRPr="009E1E5D">
        <w:rPr>
          <w:sz w:val="14"/>
          <w:szCs w:val="14"/>
        </w:rPr>
        <w:t>2 Includes</w:t>
      </w:r>
      <w:r w:rsidR="00496C9F" w:rsidRPr="009E1E5D">
        <w:rPr>
          <w:sz w:val="14"/>
          <w:szCs w:val="14"/>
        </w:rPr>
        <w:t xml:space="preserve"> students fr</w:t>
      </w:r>
      <w:r w:rsidR="00DD2DA0" w:rsidRPr="009E1E5D">
        <w:rPr>
          <w:sz w:val="14"/>
          <w:szCs w:val="14"/>
        </w:rPr>
        <w:t>o</w:t>
      </w:r>
      <w:r w:rsidR="00496C9F" w:rsidRPr="009E1E5D">
        <w:rPr>
          <w:sz w:val="14"/>
          <w:szCs w:val="14"/>
        </w:rPr>
        <w:t>m specialist schools.</w:t>
      </w:r>
    </w:p>
    <w:p w:rsidR="0035033D" w:rsidRDefault="0035033D" w:rsidP="003831EE">
      <w:pPr>
        <w:pStyle w:val="Heading4"/>
        <w:spacing w:before="0"/>
      </w:pPr>
    </w:p>
    <w:p w:rsidR="00026AFD" w:rsidRPr="009B5134" w:rsidRDefault="00026AFD" w:rsidP="003B02D4">
      <w:pPr>
        <w:spacing w:line="240" w:lineRule="auto"/>
        <w:ind w:left="142"/>
        <w:rPr>
          <w:rFonts w:ascii="Calibri" w:hAnsi="Calibri"/>
          <w:b/>
          <w:sz w:val="24"/>
          <w:szCs w:val="24"/>
        </w:rPr>
      </w:pPr>
      <w:r w:rsidRPr="009B5134">
        <w:rPr>
          <w:rFonts w:ascii="Calibri" w:hAnsi="Calibri"/>
          <w:b/>
          <w:sz w:val="24"/>
          <w:szCs w:val="24"/>
        </w:rPr>
        <w:t>Enrolments of Aboriginal and Torres Strait Islander students</w:t>
      </w:r>
    </w:p>
    <w:p w:rsidR="00ED05F6" w:rsidRDefault="00026AFD" w:rsidP="003B02D4">
      <w:pPr>
        <w:spacing w:line="240" w:lineRule="auto"/>
        <w:ind w:left="142"/>
        <w:rPr>
          <w:rFonts w:ascii="Calibri" w:hAnsi="Calibri"/>
        </w:rPr>
      </w:pPr>
      <w:r w:rsidRPr="009B5134">
        <w:rPr>
          <w:rFonts w:ascii="Calibri" w:hAnsi="Calibri"/>
          <w:sz w:val="24"/>
          <w:szCs w:val="24"/>
        </w:rPr>
        <w:t>In</w:t>
      </w:r>
      <w:r w:rsidRPr="009B5134">
        <w:rPr>
          <w:rFonts w:ascii="Calibri" w:hAnsi="Calibri"/>
        </w:rPr>
        <w:t xml:space="preserve"> February 201</w:t>
      </w:r>
      <w:r>
        <w:rPr>
          <w:rFonts w:ascii="Calibri" w:hAnsi="Calibri"/>
        </w:rPr>
        <w:t>7</w:t>
      </w:r>
      <w:r w:rsidRPr="009B5134">
        <w:rPr>
          <w:rFonts w:ascii="Calibri" w:hAnsi="Calibri"/>
        </w:rPr>
        <w:t>, there were 2,</w:t>
      </w:r>
      <w:r>
        <w:rPr>
          <w:rFonts w:ascii="Calibri" w:hAnsi="Calibri"/>
        </w:rPr>
        <w:t>308</w:t>
      </w:r>
      <w:r w:rsidRPr="009B5134">
        <w:rPr>
          <w:rFonts w:ascii="Calibri" w:hAnsi="Calibri"/>
        </w:rPr>
        <w:t xml:space="preserve"> Aboriginal and Torres Strait Islander students enrolled in Canberra schools</w:t>
      </w:r>
      <w:r w:rsidR="003B02D4">
        <w:rPr>
          <w:rFonts w:ascii="Calibri" w:hAnsi="Calibri"/>
        </w:rPr>
        <w:t xml:space="preserve"> </w:t>
      </w:r>
      <w:r w:rsidR="003B02D4" w:rsidRPr="009B5134">
        <w:rPr>
          <w:rFonts w:ascii="Calibri" w:hAnsi="Calibri"/>
        </w:rPr>
        <w:t>(Table 2)</w:t>
      </w:r>
      <w:r w:rsidRPr="009B5134">
        <w:rPr>
          <w:rFonts w:ascii="Calibri" w:hAnsi="Calibri"/>
        </w:rPr>
        <w:t xml:space="preserve">, an increase of </w:t>
      </w:r>
      <w:r>
        <w:rPr>
          <w:rFonts w:ascii="Calibri" w:hAnsi="Calibri"/>
        </w:rPr>
        <w:t>134</w:t>
      </w:r>
      <w:r w:rsidRPr="009B5134">
        <w:rPr>
          <w:rFonts w:ascii="Calibri" w:hAnsi="Calibri"/>
        </w:rPr>
        <w:t xml:space="preserve"> students (</w:t>
      </w:r>
      <w:r>
        <w:rPr>
          <w:rFonts w:ascii="Calibri" w:hAnsi="Calibri"/>
        </w:rPr>
        <w:t>6</w:t>
      </w:r>
      <w:r w:rsidRPr="009B5134">
        <w:rPr>
          <w:rFonts w:ascii="Calibri" w:hAnsi="Calibri"/>
        </w:rPr>
        <w:t>.</w:t>
      </w:r>
      <w:r>
        <w:rPr>
          <w:rFonts w:ascii="Calibri" w:hAnsi="Calibri"/>
        </w:rPr>
        <w:t>2</w:t>
      </w:r>
      <w:r w:rsidRPr="009B5134">
        <w:rPr>
          <w:rFonts w:ascii="Calibri" w:hAnsi="Calibri"/>
        </w:rPr>
        <w:t>%) compared with 201</w:t>
      </w:r>
      <w:r>
        <w:rPr>
          <w:rFonts w:ascii="Calibri" w:hAnsi="Calibri"/>
        </w:rPr>
        <w:t>6</w:t>
      </w:r>
      <w:r w:rsidR="00ED05F6">
        <w:rPr>
          <w:rFonts w:ascii="Calibri" w:hAnsi="Calibri"/>
        </w:rPr>
        <w:t>. There were:</w:t>
      </w:r>
    </w:p>
    <w:p w:rsidR="00ED05F6" w:rsidRDefault="00BE0CAE" w:rsidP="00ED05F6">
      <w:pPr>
        <w:pStyle w:val="ListParagraph"/>
        <w:numPr>
          <w:ilvl w:val="0"/>
          <w:numId w:val="8"/>
        </w:numPr>
        <w:spacing w:line="240" w:lineRule="auto"/>
        <w:rPr>
          <w:rFonts w:ascii="Calibri" w:hAnsi="Calibri"/>
        </w:rPr>
      </w:pPr>
      <w:r w:rsidRPr="00ED05F6">
        <w:rPr>
          <w:rFonts w:ascii="Calibri" w:hAnsi="Calibri"/>
        </w:rPr>
        <w:t>1</w:t>
      </w:r>
      <w:r w:rsidR="00026AFD" w:rsidRPr="00ED05F6">
        <w:rPr>
          <w:rFonts w:ascii="Calibri" w:hAnsi="Calibri"/>
        </w:rPr>
        <w:t>,844</w:t>
      </w:r>
      <w:r w:rsidR="003B02D4" w:rsidRPr="00ED05F6">
        <w:rPr>
          <w:rFonts w:ascii="Calibri" w:hAnsi="Calibri"/>
        </w:rPr>
        <w:t> </w:t>
      </w:r>
      <w:r w:rsidR="00026AFD" w:rsidRPr="00ED05F6">
        <w:rPr>
          <w:rFonts w:ascii="Calibri" w:hAnsi="Calibri"/>
        </w:rPr>
        <w:t xml:space="preserve">Aboriginal and Torres Strait Islander students (80%) enrolled in public schools, an increase of 105 students (6.0%) from 2016. </w:t>
      </w:r>
    </w:p>
    <w:p w:rsidR="00026AFD" w:rsidRPr="00ED05F6" w:rsidRDefault="003165C1" w:rsidP="00ED05F6">
      <w:pPr>
        <w:pStyle w:val="ListParagraph"/>
        <w:numPr>
          <w:ilvl w:val="0"/>
          <w:numId w:val="8"/>
        </w:numPr>
        <w:spacing w:line="240" w:lineRule="auto"/>
        <w:rPr>
          <w:rFonts w:ascii="Calibri" w:hAnsi="Calibri"/>
        </w:rPr>
      </w:pPr>
      <w:r w:rsidRPr="00ED05F6">
        <w:rPr>
          <w:rFonts w:eastAsia="Times" w:cs="Calibri"/>
        </w:rPr>
        <w:t>85 students enrolled in a Koori preschool program; with 50 students enrolled in both Koori and mainstream preschool programs.</w:t>
      </w:r>
    </w:p>
    <w:p w:rsidR="00026AFD" w:rsidRDefault="00026AFD" w:rsidP="003831EE">
      <w:pPr>
        <w:pStyle w:val="Heading4"/>
        <w:spacing w:before="0"/>
        <w:rPr>
          <w:szCs w:val="24"/>
        </w:rPr>
      </w:pPr>
    </w:p>
    <w:p w:rsidR="003B02D4" w:rsidRDefault="003B02D4">
      <w:pPr>
        <w:rPr>
          <w:rFonts w:ascii="Calibri" w:eastAsia="Arial" w:hAnsi="Calibri" w:cs="Arial"/>
          <w:b/>
          <w:sz w:val="24"/>
          <w:szCs w:val="24"/>
        </w:rPr>
      </w:pPr>
      <w:r>
        <w:rPr>
          <w:szCs w:val="24"/>
        </w:rPr>
        <w:br w:type="page"/>
      </w:r>
    </w:p>
    <w:p w:rsidR="00976D26" w:rsidRPr="009E1E5D" w:rsidRDefault="008425BF" w:rsidP="003831EE">
      <w:pPr>
        <w:pStyle w:val="Heading4"/>
        <w:spacing w:before="0"/>
        <w:rPr>
          <w:szCs w:val="24"/>
        </w:rPr>
      </w:pPr>
      <w:r w:rsidRPr="009E1E5D">
        <w:rPr>
          <w:szCs w:val="24"/>
        </w:rPr>
        <w:lastRenderedPageBreak/>
        <w:t xml:space="preserve">Table 2: Number of enrolments of Aboriginal and Torres Strait Islander students by </w:t>
      </w:r>
    </w:p>
    <w:p w:rsidR="008425BF" w:rsidRPr="00FF4923" w:rsidRDefault="008B7775" w:rsidP="003831EE">
      <w:pPr>
        <w:pStyle w:val="Heading4"/>
        <w:spacing w:before="0"/>
        <w:rPr>
          <w:position w:val="11"/>
          <w:sz w:val="12"/>
          <w:szCs w:val="16"/>
        </w:rPr>
      </w:pPr>
      <w:r w:rsidRPr="009E1E5D">
        <w:rPr>
          <w:szCs w:val="24"/>
        </w:rPr>
        <w:t>S</w:t>
      </w:r>
      <w:r w:rsidR="008425BF" w:rsidRPr="009E1E5D">
        <w:rPr>
          <w:szCs w:val="24"/>
        </w:rPr>
        <w:t>ector</w:t>
      </w:r>
      <w:r>
        <w:rPr>
          <w:szCs w:val="24"/>
        </w:rPr>
        <w:t>,</w:t>
      </w:r>
      <w:r w:rsidR="003831EE" w:rsidRPr="009E1E5D">
        <w:rPr>
          <w:szCs w:val="24"/>
        </w:rPr>
        <w:t xml:space="preserve"> 201</w:t>
      </w:r>
      <w:r w:rsidR="00175F5F" w:rsidRPr="009E1E5D">
        <w:rPr>
          <w:szCs w:val="24"/>
        </w:rPr>
        <w:t>3</w:t>
      </w:r>
      <w:r w:rsidR="003831EE" w:rsidRPr="009E1E5D">
        <w:rPr>
          <w:szCs w:val="24"/>
        </w:rPr>
        <w:t xml:space="preserve"> to 201</w:t>
      </w:r>
      <w:r w:rsidR="00175F5F" w:rsidRPr="009E1E5D">
        <w:rPr>
          <w:szCs w:val="24"/>
        </w:rPr>
        <w:t>7</w:t>
      </w:r>
      <w:r w:rsidR="00FF4923" w:rsidRPr="003B02D4">
        <w:rPr>
          <w:b w:val="0"/>
          <w:position w:val="11"/>
          <w:sz w:val="14"/>
          <w:szCs w:val="14"/>
        </w:rPr>
        <w:t>1</w:t>
      </w:r>
      <w:r w:rsidR="00FF4923" w:rsidRPr="00FF4923">
        <w:rPr>
          <w:position w:val="11"/>
          <w:sz w:val="14"/>
          <w:szCs w:val="14"/>
        </w:rPr>
        <w:t>,</w:t>
      </w:r>
      <w:r w:rsidR="00FF4923" w:rsidRPr="00615E10">
        <w:rPr>
          <w:b w:val="0"/>
          <w:position w:val="11"/>
          <w:sz w:val="14"/>
          <w:szCs w:val="14"/>
        </w:rPr>
        <w:t xml:space="preserve"> 2</w:t>
      </w:r>
    </w:p>
    <w:p w:rsidR="00976D26" w:rsidRPr="009E1E5D" w:rsidRDefault="00976D26" w:rsidP="00976D26">
      <w:pPr>
        <w:pStyle w:val="NoSpacing"/>
      </w:pPr>
    </w:p>
    <w:tbl>
      <w:tblPr>
        <w:tblW w:w="8363" w:type="dxa"/>
        <w:tblInd w:w="250" w:type="dxa"/>
        <w:tblLayout w:type="fixed"/>
        <w:tblLook w:val="04A0"/>
      </w:tblPr>
      <w:tblGrid>
        <w:gridCol w:w="2835"/>
        <w:gridCol w:w="1105"/>
        <w:gridCol w:w="1106"/>
        <w:gridCol w:w="1105"/>
        <w:gridCol w:w="1106"/>
        <w:gridCol w:w="1106"/>
      </w:tblGrid>
      <w:tr w:rsidR="00175F5F" w:rsidRPr="009E1E5D" w:rsidTr="00555E74">
        <w:trPr>
          <w:trHeight w:val="255"/>
          <w:tblHeader/>
        </w:trPr>
        <w:tc>
          <w:tcPr>
            <w:tcW w:w="283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175F5F" w:rsidRPr="009E1E5D" w:rsidRDefault="00175F5F" w:rsidP="00B405E7">
            <w:pPr>
              <w:widowControl/>
              <w:spacing w:after="0" w:line="240" w:lineRule="auto"/>
              <w:rPr>
                <w:rStyle w:val="Strong"/>
                <w:szCs w:val="18"/>
              </w:rPr>
            </w:pPr>
            <w:r w:rsidRPr="009E1E5D">
              <w:rPr>
                <w:rStyle w:val="Strong"/>
                <w:szCs w:val="18"/>
              </w:rPr>
              <w:t>Sector</w:t>
            </w:r>
          </w:p>
        </w:tc>
        <w:tc>
          <w:tcPr>
            <w:tcW w:w="1105" w:type="dxa"/>
            <w:tcBorders>
              <w:top w:val="single" w:sz="4" w:space="0" w:color="auto"/>
              <w:left w:val="nil"/>
              <w:bottom w:val="single" w:sz="4" w:space="0" w:color="auto"/>
              <w:right w:val="single" w:sz="4" w:space="0" w:color="auto"/>
            </w:tcBorders>
            <w:shd w:val="clear" w:color="000000" w:fill="C5D9F1"/>
            <w:noWrap/>
            <w:vAlign w:val="center"/>
            <w:hideMark/>
          </w:tcPr>
          <w:p w:rsidR="00175F5F" w:rsidRPr="009E1E5D" w:rsidRDefault="00175F5F" w:rsidP="004B3130">
            <w:pPr>
              <w:widowControl/>
              <w:spacing w:after="0" w:line="240" w:lineRule="auto"/>
              <w:jc w:val="right"/>
              <w:rPr>
                <w:rStyle w:val="Strong"/>
                <w:szCs w:val="18"/>
              </w:rPr>
            </w:pPr>
            <w:r w:rsidRPr="009E1E5D">
              <w:rPr>
                <w:rStyle w:val="Strong"/>
                <w:szCs w:val="18"/>
              </w:rPr>
              <w:t>2013</w:t>
            </w:r>
          </w:p>
        </w:tc>
        <w:tc>
          <w:tcPr>
            <w:tcW w:w="1106" w:type="dxa"/>
            <w:tcBorders>
              <w:top w:val="single" w:sz="4" w:space="0" w:color="auto"/>
              <w:left w:val="nil"/>
              <w:bottom w:val="single" w:sz="4" w:space="0" w:color="auto"/>
              <w:right w:val="single" w:sz="4" w:space="0" w:color="auto"/>
            </w:tcBorders>
            <w:shd w:val="clear" w:color="000000" w:fill="C5D9F1"/>
            <w:noWrap/>
            <w:vAlign w:val="center"/>
            <w:hideMark/>
          </w:tcPr>
          <w:p w:rsidR="00175F5F" w:rsidRPr="009E1E5D" w:rsidRDefault="00175F5F" w:rsidP="004B3130">
            <w:pPr>
              <w:widowControl/>
              <w:spacing w:after="0" w:line="240" w:lineRule="auto"/>
              <w:jc w:val="right"/>
              <w:rPr>
                <w:rStyle w:val="Strong"/>
                <w:szCs w:val="18"/>
              </w:rPr>
            </w:pPr>
            <w:r w:rsidRPr="009E1E5D">
              <w:rPr>
                <w:rStyle w:val="Strong"/>
                <w:szCs w:val="18"/>
              </w:rPr>
              <w:t>2014</w:t>
            </w:r>
          </w:p>
        </w:tc>
        <w:tc>
          <w:tcPr>
            <w:tcW w:w="1105" w:type="dxa"/>
            <w:tcBorders>
              <w:top w:val="single" w:sz="4" w:space="0" w:color="auto"/>
              <w:left w:val="nil"/>
              <w:bottom w:val="single" w:sz="4" w:space="0" w:color="auto"/>
              <w:right w:val="single" w:sz="4" w:space="0" w:color="auto"/>
            </w:tcBorders>
            <w:shd w:val="clear" w:color="000000" w:fill="C5D9F1"/>
            <w:noWrap/>
            <w:vAlign w:val="center"/>
            <w:hideMark/>
          </w:tcPr>
          <w:p w:rsidR="00175F5F" w:rsidRPr="009E1E5D" w:rsidRDefault="00175F5F" w:rsidP="004B3130">
            <w:pPr>
              <w:widowControl/>
              <w:spacing w:after="0" w:line="240" w:lineRule="auto"/>
              <w:jc w:val="right"/>
              <w:rPr>
                <w:rStyle w:val="Strong"/>
                <w:szCs w:val="18"/>
              </w:rPr>
            </w:pPr>
            <w:r w:rsidRPr="009E1E5D">
              <w:rPr>
                <w:rStyle w:val="Strong"/>
                <w:szCs w:val="18"/>
              </w:rPr>
              <w:t>2015</w:t>
            </w:r>
          </w:p>
        </w:tc>
        <w:tc>
          <w:tcPr>
            <w:tcW w:w="1106" w:type="dxa"/>
            <w:tcBorders>
              <w:top w:val="single" w:sz="4" w:space="0" w:color="auto"/>
              <w:left w:val="nil"/>
              <w:bottom w:val="single" w:sz="4" w:space="0" w:color="auto"/>
              <w:right w:val="single" w:sz="4" w:space="0" w:color="auto"/>
            </w:tcBorders>
            <w:shd w:val="clear" w:color="000000" w:fill="C5D9F1"/>
            <w:vAlign w:val="center"/>
          </w:tcPr>
          <w:p w:rsidR="00175F5F" w:rsidRPr="009E1E5D" w:rsidRDefault="00175F5F" w:rsidP="004B3130">
            <w:pPr>
              <w:widowControl/>
              <w:spacing w:after="0" w:line="240" w:lineRule="auto"/>
              <w:jc w:val="right"/>
              <w:rPr>
                <w:rStyle w:val="Strong"/>
                <w:szCs w:val="18"/>
              </w:rPr>
            </w:pPr>
            <w:r w:rsidRPr="009E1E5D">
              <w:rPr>
                <w:rStyle w:val="Strong"/>
                <w:szCs w:val="18"/>
              </w:rPr>
              <w:t>2016</w:t>
            </w:r>
          </w:p>
        </w:tc>
        <w:tc>
          <w:tcPr>
            <w:tcW w:w="1106" w:type="dxa"/>
            <w:tcBorders>
              <w:top w:val="single" w:sz="4" w:space="0" w:color="auto"/>
              <w:left w:val="single" w:sz="4" w:space="0" w:color="auto"/>
              <w:bottom w:val="single" w:sz="4" w:space="0" w:color="auto"/>
              <w:right w:val="single" w:sz="4" w:space="0" w:color="auto"/>
            </w:tcBorders>
            <w:shd w:val="clear" w:color="000000" w:fill="C5D9F1"/>
            <w:vAlign w:val="center"/>
          </w:tcPr>
          <w:p w:rsidR="00175F5F" w:rsidRPr="009E1E5D" w:rsidRDefault="00175F5F" w:rsidP="00175F5F">
            <w:pPr>
              <w:widowControl/>
              <w:spacing w:after="0" w:line="240" w:lineRule="auto"/>
              <w:jc w:val="right"/>
              <w:rPr>
                <w:rStyle w:val="Strong"/>
                <w:szCs w:val="18"/>
              </w:rPr>
            </w:pPr>
            <w:r w:rsidRPr="009E1E5D">
              <w:rPr>
                <w:rStyle w:val="Strong"/>
                <w:szCs w:val="18"/>
              </w:rPr>
              <w:t>2017</w:t>
            </w:r>
          </w:p>
        </w:tc>
      </w:tr>
      <w:tr w:rsidR="00175F5F" w:rsidRPr="009E1E5D"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75F5F" w:rsidRPr="009E1E5D" w:rsidRDefault="00175F5F" w:rsidP="00B405E7">
            <w:pPr>
              <w:pStyle w:val="TableText"/>
              <w:rPr>
                <w:b/>
              </w:rPr>
            </w:pPr>
            <w:r w:rsidRPr="009E1E5D">
              <w:rPr>
                <w:b/>
              </w:rPr>
              <w:t>Public schools</w:t>
            </w:r>
          </w:p>
        </w:tc>
        <w:tc>
          <w:tcPr>
            <w:tcW w:w="1105" w:type="dxa"/>
            <w:tcBorders>
              <w:top w:val="nil"/>
              <w:left w:val="nil"/>
              <w:bottom w:val="single" w:sz="4" w:space="0" w:color="auto"/>
              <w:right w:val="single" w:sz="4" w:space="0" w:color="auto"/>
            </w:tcBorders>
            <w:shd w:val="clear" w:color="auto" w:fill="auto"/>
            <w:noWrap/>
            <w:vAlign w:val="bottom"/>
            <w:hideMark/>
          </w:tcPr>
          <w:p w:rsidR="00175F5F" w:rsidRPr="009E1E5D" w:rsidRDefault="00175F5F" w:rsidP="004B3130">
            <w:pPr>
              <w:pStyle w:val="TableText"/>
              <w:jc w:val="right"/>
            </w:pPr>
            <w:r w:rsidRPr="009E1E5D">
              <w:t>1,379</w:t>
            </w:r>
          </w:p>
        </w:tc>
        <w:tc>
          <w:tcPr>
            <w:tcW w:w="1106" w:type="dxa"/>
            <w:tcBorders>
              <w:top w:val="nil"/>
              <w:left w:val="nil"/>
              <w:bottom w:val="single" w:sz="4" w:space="0" w:color="auto"/>
              <w:right w:val="single" w:sz="4" w:space="0" w:color="auto"/>
            </w:tcBorders>
            <w:shd w:val="clear" w:color="auto" w:fill="auto"/>
            <w:noWrap/>
            <w:vAlign w:val="bottom"/>
            <w:hideMark/>
          </w:tcPr>
          <w:p w:rsidR="00175F5F" w:rsidRPr="009E1E5D" w:rsidRDefault="00175F5F" w:rsidP="004B3130">
            <w:pPr>
              <w:pStyle w:val="TableText"/>
              <w:jc w:val="right"/>
            </w:pPr>
            <w:r w:rsidRPr="009E1E5D">
              <w:t>1,564</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175F5F" w:rsidRPr="009E1E5D" w:rsidRDefault="00175F5F" w:rsidP="004B3130">
            <w:pPr>
              <w:pStyle w:val="TableText"/>
              <w:jc w:val="right"/>
            </w:pPr>
            <w:r w:rsidRPr="009E1E5D">
              <w:t>1,663</w:t>
            </w:r>
          </w:p>
        </w:tc>
        <w:tc>
          <w:tcPr>
            <w:tcW w:w="1106" w:type="dxa"/>
            <w:tcBorders>
              <w:top w:val="single" w:sz="4" w:space="0" w:color="auto"/>
              <w:left w:val="nil"/>
              <w:bottom w:val="single" w:sz="4" w:space="0" w:color="auto"/>
              <w:right w:val="single" w:sz="4" w:space="0" w:color="auto"/>
            </w:tcBorders>
            <w:vAlign w:val="bottom"/>
          </w:tcPr>
          <w:p w:rsidR="00175F5F" w:rsidRPr="009E1E5D" w:rsidRDefault="00175F5F" w:rsidP="004B3130">
            <w:pPr>
              <w:pStyle w:val="TableText"/>
              <w:jc w:val="right"/>
            </w:pPr>
            <w:r w:rsidRPr="009E1E5D">
              <w:t>1,739</w:t>
            </w:r>
          </w:p>
        </w:tc>
        <w:tc>
          <w:tcPr>
            <w:tcW w:w="1106" w:type="dxa"/>
            <w:tcBorders>
              <w:top w:val="single" w:sz="4" w:space="0" w:color="auto"/>
              <w:left w:val="single" w:sz="4" w:space="0" w:color="auto"/>
              <w:bottom w:val="single" w:sz="4" w:space="0" w:color="auto"/>
              <w:right w:val="single" w:sz="4" w:space="0" w:color="auto"/>
            </w:tcBorders>
            <w:vAlign w:val="bottom"/>
          </w:tcPr>
          <w:p w:rsidR="00175F5F" w:rsidRPr="009E1E5D" w:rsidRDefault="00E97B66" w:rsidP="00E61727">
            <w:pPr>
              <w:pStyle w:val="TableText"/>
              <w:jc w:val="right"/>
            </w:pPr>
            <w:r w:rsidRPr="009E1E5D">
              <w:t>1,844</w:t>
            </w:r>
          </w:p>
        </w:tc>
      </w:tr>
      <w:tr w:rsidR="005E319C" w:rsidRPr="009E1E5D" w:rsidTr="00555E74">
        <w:trPr>
          <w:trHeight w:val="255"/>
          <w:tblHeader/>
        </w:trPr>
        <w:tc>
          <w:tcPr>
            <w:tcW w:w="2835" w:type="dxa"/>
            <w:tcBorders>
              <w:top w:val="single" w:sz="4" w:space="0" w:color="auto"/>
              <w:left w:val="single" w:sz="4" w:space="0" w:color="auto"/>
              <w:bottom w:val="single" w:sz="4" w:space="0" w:color="auto"/>
            </w:tcBorders>
            <w:shd w:val="clear" w:color="auto" w:fill="auto"/>
            <w:noWrap/>
            <w:vAlign w:val="bottom"/>
            <w:hideMark/>
          </w:tcPr>
          <w:p w:rsidR="005E319C" w:rsidRPr="009E1E5D" w:rsidRDefault="005E319C" w:rsidP="00B405E7">
            <w:pPr>
              <w:pStyle w:val="TableText"/>
              <w:rPr>
                <w:b/>
              </w:rPr>
            </w:pPr>
            <w:r w:rsidRPr="009E1E5D">
              <w:rPr>
                <w:b/>
              </w:rPr>
              <w:t>Non-government schools</w:t>
            </w:r>
          </w:p>
        </w:tc>
        <w:tc>
          <w:tcPr>
            <w:tcW w:w="1105" w:type="dxa"/>
            <w:tcBorders>
              <w:top w:val="single" w:sz="4" w:space="0" w:color="auto"/>
              <w:left w:val="nil"/>
              <w:bottom w:val="single" w:sz="4" w:space="0" w:color="auto"/>
            </w:tcBorders>
            <w:shd w:val="clear" w:color="auto" w:fill="auto"/>
            <w:noWrap/>
            <w:vAlign w:val="bottom"/>
            <w:hideMark/>
          </w:tcPr>
          <w:p w:rsidR="005E319C" w:rsidRPr="009E1E5D" w:rsidRDefault="005E319C" w:rsidP="00B405E7">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5E319C" w:rsidRPr="009E1E5D" w:rsidRDefault="005E319C" w:rsidP="00B405E7">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5E319C" w:rsidRPr="009E1E5D" w:rsidRDefault="005E319C" w:rsidP="008425BF">
            <w:pPr>
              <w:pStyle w:val="TableText"/>
              <w:jc w:val="right"/>
            </w:pPr>
          </w:p>
        </w:tc>
        <w:tc>
          <w:tcPr>
            <w:tcW w:w="1106" w:type="dxa"/>
            <w:tcBorders>
              <w:top w:val="single" w:sz="4" w:space="0" w:color="auto"/>
              <w:left w:val="nil"/>
              <w:bottom w:val="single" w:sz="4" w:space="0" w:color="auto"/>
            </w:tcBorders>
            <w:vAlign w:val="bottom"/>
          </w:tcPr>
          <w:p w:rsidR="005E319C" w:rsidRPr="009E1E5D" w:rsidRDefault="005E319C" w:rsidP="00B405E7">
            <w:pPr>
              <w:pStyle w:val="TableText"/>
              <w:jc w:val="right"/>
            </w:pPr>
          </w:p>
        </w:tc>
        <w:tc>
          <w:tcPr>
            <w:tcW w:w="1106" w:type="dxa"/>
            <w:tcBorders>
              <w:top w:val="single" w:sz="4" w:space="0" w:color="auto"/>
              <w:left w:val="nil"/>
              <w:bottom w:val="single" w:sz="4" w:space="0" w:color="auto"/>
              <w:right w:val="single" w:sz="4" w:space="0" w:color="auto"/>
            </w:tcBorders>
            <w:vAlign w:val="bottom"/>
          </w:tcPr>
          <w:p w:rsidR="005E319C" w:rsidRPr="009E1E5D" w:rsidRDefault="005E319C" w:rsidP="00B405E7">
            <w:pPr>
              <w:pStyle w:val="TableText"/>
              <w:jc w:val="right"/>
            </w:pPr>
          </w:p>
        </w:tc>
      </w:tr>
      <w:tr w:rsidR="00175F5F" w:rsidRPr="009E1E5D"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75F5F" w:rsidRPr="009E1E5D" w:rsidRDefault="00175F5F" w:rsidP="00B405E7">
            <w:pPr>
              <w:pStyle w:val="TableText"/>
            </w:pPr>
            <w:r w:rsidRPr="009E1E5D">
              <w:t>Independent schools</w:t>
            </w:r>
          </w:p>
        </w:tc>
        <w:tc>
          <w:tcPr>
            <w:tcW w:w="1105" w:type="dxa"/>
            <w:tcBorders>
              <w:top w:val="nil"/>
              <w:left w:val="nil"/>
              <w:bottom w:val="single" w:sz="4" w:space="0" w:color="auto"/>
              <w:right w:val="single" w:sz="4" w:space="0" w:color="auto"/>
            </w:tcBorders>
            <w:shd w:val="clear" w:color="auto" w:fill="auto"/>
            <w:noWrap/>
            <w:vAlign w:val="bottom"/>
            <w:hideMark/>
          </w:tcPr>
          <w:p w:rsidR="00175F5F" w:rsidRPr="009E1E5D" w:rsidRDefault="00175F5F" w:rsidP="004B3130">
            <w:pPr>
              <w:pStyle w:val="TableText"/>
              <w:jc w:val="right"/>
            </w:pPr>
            <w:r w:rsidRPr="009E1E5D">
              <w:t>127</w:t>
            </w:r>
          </w:p>
        </w:tc>
        <w:tc>
          <w:tcPr>
            <w:tcW w:w="1106" w:type="dxa"/>
            <w:tcBorders>
              <w:top w:val="nil"/>
              <w:left w:val="nil"/>
              <w:bottom w:val="single" w:sz="4" w:space="0" w:color="auto"/>
              <w:right w:val="single" w:sz="4" w:space="0" w:color="auto"/>
            </w:tcBorders>
            <w:shd w:val="clear" w:color="auto" w:fill="auto"/>
            <w:noWrap/>
            <w:vAlign w:val="bottom"/>
            <w:hideMark/>
          </w:tcPr>
          <w:p w:rsidR="00175F5F" w:rsidRPr="009E1E5D" w:rsidRDefault="00175F5F" w:rsidP="004B3130">
            <w:pPr>
              <w:pStyle w:val="TableText"/>
              <w:jc w:val="right"/>
            </w:pPr>
            <w:r w:rsidRPr="009E1E5D">
              <w:t>135</w:t>
            </w:r>
          </w:p>
        </w:tc>
        <w:tc>
          <w:tcPr>
            <w:tcW w:w="1105" w:type="dxa"/>
            <w:tcBorders>
              <w:top w:val="nil"/>
              <w:left w:val="nil"/>
              <w:bottom w:val="single" w:sz="4" w:space="0" w:color="auto"/>
              <w:right w:val="single" w:sz="4" w:space="0" w:color="auto"/>
            </w:tcBorders>
            <w:shd w:val="clear" w:color="auto" w:fill="auto"/>
            <w:noWrap/>
            <w:vAlign w:val="bottom"/>
            <w:hideMark/>
          </w:tcPr>
          <w:p w:rsidR="00175F5F" w:rsidRPr="009E1E5D" w:rsidRDefault="00175F5F" w:rsidP="004B3130">
            <w:pPr>
              <w:pStyle w:val="TableText"/>
              <w:jc w:val="right"/>
            </w:pPr>
            <w:r w:rsidRPr="009E1E5D">
              <w:t>137</w:t>
            </w:r>
          </w:p>
        </w:tc>
        <w:tc>
          <w:tcPr>
            <w:tcW w:w="1106" w:type="dxa"/>
            <w:tcBorders>
              <w:top w:val="single" w:sz="4" w:space="0" w:color="auto"/>
              <w:left w:val="nil"/>
              <w:bottom w:val="single" w:sz="4" w:space="0" w:color="auto"/>
              <w:right w:val="single" w:sz="4" w:space="0" w:color="auto"/>
            </w:tcBorders>
            <w:vAlign w:val="bottom"/>
          </w:tcPr>
          <w:p w:rsidR="00175F5F" w:rsidRPr="009E1E5D" w:rsidRDefault="00175F5F" w:rsidP="004B3130">
            <w:pPr>
              <w:pStyle w:val="TableText"/>
              <w:jc w:val="right"/>
            </w:pPr>
            <w:r w:rsidRPr="009E1E5D">
              <w:t>144</w:t>
            </w:r>
          </w:p>
        </w:tc>
        <w:tc>
          <w:tcPr>
            <w:tcW w:w="1106" w:type="dxa"/>
            <w:tcBorders>
              <w:top w:val="single" w:sz="4" w:space="0" w:color="auto"/>
              <w:left w:val="single" w:sz="4" w:space="0" w:color="auto"/>
              <w:bottom w:val="single" w:sz="4" w:space="0" w:color="auto"/>
              <w:right w:val="single" w:sz="4" w:space="0" w:color="auto"/>
            </w:tcBorders>
            <w:vAlign w:val="bottom"/>
          </w:tcPr>
          <w:p w:rsidR="00175F5F" w:rsidRPr="009E1E5D" w:rsidRDefault="002F0AF9" w:rsidP="00E61727">
            <w:pPr>
              <w:pStyle w:val="TableText"/>
              <w:jc w:val="right"/>
            </w:pPr>
            <w:r w:rsidRPr="009E1E5D">
              <w:t>151</w:t>
            </w:r>
          </w:p>
        </w:tc>
      </w:tr>
      <w:tr w:rsidR="00175F5F" w:rsidRPr="009E1E5D"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75F5F" w:rsidRPr="009E1E5D" w:rsidRDefault="00175F5F" w:rsidP="00793D43">
            <w:pPr>
              <w:pStyle w:val="TableText"/>
            </w:pPr>
            <w:r w:rsidRPr="009E1E5D">
              <w:t>Catholic systemic schools</w:t>
            </w:r>
          </w:p>
        </w:tc>
        <w:tc>
          <w:tcPr>
            <w:tcW w:w="1105" w:type="dxa"/>
            <w:tcBorders>
              <w:top w:val="nil"/>
              <w:left w:val="nil"/>
              <w:bottom w:val="single" w:sz="4" w:space="0" w:color="auto"/>
              <w:right w:val="single" w:sz="4" w:space="0" w:color="auto"/>
            </w:tcBorders>
            <w:shd w:val="clear" w:color="auto" w:fill="auto"/>
            <w:noWrap/>
            <w:vAlign w:val="bottom"/>
            <w:hideMark/>
          </w:tcPr>
          <w:p w:rsidR="00175F5F" w:rsidRPr="009E1E5D" w:rsidRDefault="00175F5F" w:rsidP="004B3130">
            <w:pPr>
              <w:pStyle w:val="TableText"/>
              <w:jc w:val="right"/>
            </w:pPr>
            <w:r w:rsidRPr="009E1E5D">
              <w:t>242</w:t>
            </w:r>
          </w:p>
        </w:tc>
        <w:tc>
          <w:tcPr>
            <w:tcW w:w="1106" w:type="dxa"/>
            <w:tcBorders>
              <w:top w:val="nil"/>
              <w:left w:val="nil"/>
              <w:bottom w:val="single" w:sz="4" w:space="0" w:color="auto"/>
              <w:right w:val="single" w:sz="4" w:space="0" w:color="auto"/>
            </w:tcBorders>
            <w:shd w:val="clear" w:color="auto" w:fill="auto"/>
            <w:noWrap/>
            <w:vAlign w:val="bottom"/>
            <w:hideMark/>
          </w:tcPr>
          <w:p w:rsidR="00175F5F" w:rsidRPr="009E1E5D" w:rsidRDefault="00175F5F" w:rsidP="004B3130">
            <w:pPr>
              <w:pStyle w:val="TableText"/>
              <w:jc w:val="right"/>
            </w:pPr>
            <w:r w:rsidRPr="009E1E5D">
              <w:t>261</w:t>
            </w:r>
          </w:p>
        </w:tc>
        <w:tc>
          <w:tcPr>
            <w:tcW w:w="1105" w:type="dxa"/>
            <w:tcBorders>
              <w:top w:val="nil"/>
              <w:left w:val="nil"/>
              <w:bottom w:val="single" w:sz="4" w:space="0" w:color="auto"/>
              <w:right w:val="single" w:sz="4" w:space="0" w:color="auto"/>
            </w:tcBorders>
            <w:shd w:val="clear" w:color="auto" w:fill="auto"/>
            <w:noWrap/>
            <w:vAlign w:val="bottom"/>
            <w:hideMark/>
          </w:tcPr>
          <w:p w:rsidR="00175F5F" w:rsidRPr="009E1E5D" w:rsidRDefault="00175F5F" w:rsidP="004B3130">
            <w:pPr>
              <w:pStyle w:val="TableText"/>
              <w:jc w:val="right"/>
            </w:pPr>
            <w:r w:rsidRPr="009E1E5D">
              <w:t>282</w:t>
            </w:r>
          </w:p>
        </w:tc>
        <w:tc>
          <w:tcPr>
            <w:tcW w:w="1106" w:type="dxa"/>
            <w:tcBorders>
              <w:top w:val="single" w:sz="4" w:space="0" w:color="auto"/>
              <w:left w:val="nil"/>
              <w:bottom w:val="single" w:sz="4" w:space="0" w:color="auto"/>
              <w:right w:val="single" w:sz="4" w:space="0" w:color="auto"/>
            </w:tcBorders>
            <w:vAlign w:val="bottom"/>
          </w:tcPr>
          <w:p w:rsidR="00175F5F" w:rsidRPr="009E1E5D" w:rsidRDefault="00175F5F" w:rsidP="004B3130">
            <w:pPr>
              <w:pStyle w:val="TableText"/>
              <w:jc w:val="right"/>
            </w:pPr>
            <w:r w:rsidRPr="009E1E5D">
              <w:t>291</w:t>
            </w:r>
          </w:p>
        </w:tc>
        <w:tc>
          <w:tcPr>
            <w:tcW w:w="1106" w:type="dxa"/>
            <w:tcBorders>
              <w:top w:val="single" w:sz="4" w:space="0" w:color="auto"/>
              <w:left w:val="single" w:sz="4" w:space="0" w:color="auto"/>
              <w:bottom w:val="single" w:sz="4" w:space="0" w:color="auto"/>
              <w:right w:val="single" w:sz="4" w:space="0" w:color="auto"/>
            </w:tcBorders>
            <w:vAlign w:val="bottom"/>
          </w:tcPr>
          <w:p w:rsidR="00175F5F" w:rsidRPr="009E1E5D" w:rsidRDefault="002F0AF9" w:rsidP="00B405E7">
            <w:pPr>
              <w:pStyle w:val="TableText"/>
              <w:jc w:val="right"/>
            </w:pPr>
            <w:r w:rsidRPr="009E1E5D">
              <w:t>313</w:t>
            </w:r>
          </w:p>
        </w:tc>
      </w:tr>
      <w:tr w:rsidR="00175F5F" w:rsidRPr="009E1E5D" w:rsidTr="00403FCB">
        <w:trPr>
          <w:trHeight w:val="255"/>
          <w:tblHeader/>
        </w:trPr>
        <w:tc>
          <w:tcPr>
            <w:tcW w:w="283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75F5F" w:rsidRPr="00D93F3E" w:rsidRDefault="00175F5F" w:rsidP="00D93F3E">
            <w:pPr>
              <w:pStyle w:val="NoSpacing"/>
              <w:rPr>
                <w:sz w:val="18"/>
                <w:szCs w:val="18"/>
              </w:rPr>
            </w:pPr>
            <w:r w:rsidRPr="00D93F3E">
              <w:rPr>
                <w:sz w:val="18"/>
                <w:szCs w:val="18"/>
              </w:rPr>
              <w:t>Subtotal non-government schools</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175F5F" w:rsidRPr="009E1E5D" w:rsidRDefault="00175F5F" w:rsidP="004B3130">
            <w:pPr>
              <w:pStyle w:val="TableText"/>
              <w:jc w:val="right"/>
            </w:pPr>
            <w:r w:rsidRPr="009E1E5D">
              <w:t>369</w:t>
            </w:r>
          </w:p>
        </w:tc>
        <w:tc>
          <w:tcPr>
            <w:tcW w:w="1106" w:type="dxa"/>
            <w:tcBorders>
              <w:top w:val="nil"/>
              <w:left w:val="nil"/>
              <w:bottom w:val="single" w:sz="4" w:space="0" w:color="auto"/>
              <w:right w:val="single" w:sz="4" w:space="0" w:color="auto"/>
            </w:tcBorders>
            <w:shd w:val="clear" w:color="auto" w:fill="C6D9F1" w:themeFill="text2" w:themeFillTint="33"/>
            <w:noWrap/>
            <w:vAlign w:val="bottom"/>
            <w:hideMark/>
          </w:tcPr>
          <w:p w:rsidR="00175F5F" w:rsidRPr="009E1E5D" w:rsidRDefault="00175F5F" w:rsidP="004B3130">
            <w:pPr>
              <w:pStyle w:val="TableText"/>
              <w:jc w:val="right"/>
            </w:pPr>
            <w:r w:rsidRPr="009E1E5D">
              <w:t>396</w:t>
            </w:r>
          </w:p>
        </w:tc>
        <w:tc>
          <w:tcPr>
            <w:tcW w:w="1105" w:type="dxa"/>
            <w:tcBorders>
              <w:top w:val="nil"/>
              <w:left w:val="nil"/>
              <w:bottom w:val="single" w:sz="4" w:space="0" w:color="auto"/>
              <w:right w:val="single" w:sz="4" w:space="0" w:color="auto"/>
            </w:tcBorders>
            <w:shd w:val="clear" w:color="auto" w:fill="C6D9F1" w:themeFill="text2" w:themeFillTint="33"/>
            <w:noWrap/>
            <w:vAlign w:val="bottom"/>
            <w:hideMark/>
          </w:tcPr>
          <w:p w:rsidR="00175F5F" w:rsidRPr="009E1E5D" w:rsidRDefault="00175F5F" w:rsidP="004B3130">
            <w:pPr>
              <w:pStyle w:val="TableText"/>
              <w:jc w:val="right"/>
            </w:pPr>
            <w:r w:rsidRPr="009E1E5D">
              <w:t>419</w:t>
            </w:r>
          </w:p>
        </w:tc>
        <w:tc>
          <w:tcPr>
            <w:tcW w:w="1106" w:type="dxa"/>
            <w:tcBorders>
              <w:top w:val="single" w:sz="4" w:space="0" w:color="auto"/>
              <w:left w:val="nil"/>
              <w:bottom w:val="single" w:sz="4" w:space="0" w:color="auto"/>
              <w:right w:val="single" w:sz="4" w:space="0" w:color="auto"/>
            </w:tcBorders>
            <w:shd w:val="clear" w:color="auto" w:fill="C6D9F1" w:themeFill="text2" w:themeFillTint="33"/>
            <w:vAlign w:val="bottom"/>
          </w:tcPr>
          <w:p w:rsidR="00175F5F" w:rsidRPr="009E1E5D" w:rsidRDefault="00175F5F" w:rsidP="004B3130">
            <w:pPr>
              <w:pStyle w:val="TableText"/>
              <w:jc w:val="right"/>
            </w:pPr>
            <w:r w:rsidRPr="009E1E5D">
              <w:t>435</w:t>
            </w:r>
          </w:p>
        </w:tc>
        <w:tc>
          <w:tcPr>
            <w:tcW w:w="11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75F5F" w:rsidRPr="009E1E5D" w:rsidRDefault="006D5811" w:rsidP="00B405E7">
            <w:pPr>
              <w:pStyle w:val="TableText"/>
              <w:jc w:val="right"/>
            </w:pPr>
            <w:r w:rsidRPr="009E1E5D">
              <w:t>464</w:t>
            </w:r>
          </w:p>
        </w:tc>
      </w:tr>
      <w:tr w:rsidR="00175F5F" w:rsidRPr="009E1E5D" w:rsidTr="00403FCB">
        <w:trPr>
          <w:trHeight w:val="255"/>
          <w:tblHeader/>
        </w:trPr>
        <w:tc>
          <w:tcPr>
            <w:tcW w:w="2835"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175F5F" w:rsidRPr="009E1E5D" w:rsidRDefault="00175F5F" w:rsidP="00B405E7">
            <w:pPr>
              <w:widowControl/>
              <w:spacing w:after="0" w:line="240" w:lineRule="auto"/>
              <w:rPr>
                <w:rStyle w:val="Strong"/>
                <w:szCs w:val="18"/>
              </w:rPr>
            </w:pPr>
            <w:r w:rsidRPr="009E1E5D">
              <w:rPr>
                <w:rStyle w:val="Strong"/>
                <w:szCs w:val="18"/>
              </w:rPr>
              <w:t>Total all schools</w:t>
            </w:r>
          </w:p>
        </w:tc>
        <w:tc>
          <w:tcPr>
            <w:tcW w:w="1105" w:type="dxa"/>
            <w:tcBorders>
              <w:top w:val="nil"/>
              <w:left w:val="nil"/>
              <w:bottom w:val="single" w:sz="4" w:space="0" w:color="auto"/>
              <w:right w:val="single" w:sz="4" w:space="0" w:color="auto"/>
            </w:tcBorders>
            <w:shd w:val="clear" w:color="auto" w:fill="8DB3E2" w:themeFill="text2" w:themeFillTint="66"/>
            <w:noWrap/>
            <w:vAlign w:val="bottom"/>
            <w:hideMark/>
          </w:tcPr>
          <w:p w:rsidR="00175F5F" w:rsidRPr="009E1E5D" w:rsidRDefault="00175F5F" w:rsidP="004B3130">
            <w:pPr>
              <w:widowControl/>
              <w:spacing w:after="0" w:line="240" w:lineRule="auto"/>
              <w:jc w:val="right"/>
              <w:rPr>
                <w:rStyle w:val="Strong"/>
                <w:szCs w:val="18"/>
              </w:rPr>
            </w:pPr>
            <w:r w:rsidRPr="009E1E5D">
              <w:rPr>
                <w:rStyle w:val="Strong"/>
                <w:szCs w:val="18"/>
              </w:rPr>
              <w:t>1,748</w:t>
            </w:r>
          </w:p>
        </w:tc>
        <w:tc>
          <w:tcPr>
            <w:tcW w:w="1106" w:type="dxa"/>
            <w:tcBorders>
              <w:top w:val="nil"/>
              <w:left w:val="nil"/>
              <w:bottom w:val="single" w:sz="4" w:space="0" w:color="auto"/>
              <w:right w:val="single" w:sz="4" w:space="0" w:color="auto"/>
            </w:tcBorders>
            <w:shd w:val="clear" w:color="auto" w:fill="8DB3E2" w:themeFill="text2" w:themeFillTint="66"/>
            <w:noWrap/>
            <w:vAlign w:val="bottom"/>
            <w:hideMark/>
          </w:tcPr>
          <w:p w:rsidR="00175F5F" w:rsidRPr="009E1E5D" w:rsidRDefault="00175F5F" w:rsidP="004B3130">
            <w:pPr>
              <w:widowControl/>
              <w:spacing w:after="0" w:line="240" w:lineRule="auto"/>
              <w:jc w:val="right"/>
              <w:rPr>
                <w:rStyle w:val="Strong"/>
                <w:szCs w:val="18"/>
              </w:rPr>
            </w:pPr>
            <w:r w:rsidRPr="009E1E5D">
              <w:rPr>
                <w:rStyle w:val="Strong"/>
                <w:szCs w:val="18"/>
              </w:rPr>
              <w:t>1,960</w:t>
            </w:r>
          </w:p>
        </w:tc>
        <w:tc>
          <w:tcPr>
            <w:tcW w:w="1105" w:type="dxa"/>
            <w:tcBorders>
              <w:top w:val="nil"/>
              <w:left w:val="nil"/>
              <w:bottom w:val="single" w:sz="4" w:space="0" w:color="auto"/>
              <w:right w:val="single" w:sz="4" w:space="0" w:color="auto"/>
            </w:tcBorders>
            <w:shd w:val="clear" w:color="auto" w:fill="8DB3E2" w:themeFill="text2" w:themeFillTint="66"/>
            <w:noWrap/>
            <w:vAlign w:val="bottom"/>
            <w:hideMark/>
          </w:tcPr>
          <w:p w:rsidR="00175F5F" w:rsidRPr="009E1E5D" w:rsidRDefault="00175F5F" w:rsidP="004B3130">
            <w:pPr>
              <w:widowControl/>
              <w:spacing w:after="0" w:line="240" w:lineRule="auto"/>
              <w:jc w:val="right"/>
              <w:rPr>
                <w:rStyle w:val="Strong"/>
                <w:szCs w:val="18"/>
              </w:rPr>
            </w:pPr>
            <w:r w:rsidRPr="009E1E5D">
              <w:rPr>
                <w:rStyle w:val="Strong"/>
                <w:szCs w:val="18"/>
              </w:rPr>
              <w:t>2,082</w:t>
            </w:r>
          </w:p>
        </w:tc>
        <w:tc>
          <w:tcPr>
            <w:tcW w:w="1106" w:type="dxa"/>
            <w:tcBorders>
              <w:top w:val="single" w:sz="4" w:space="0" w:color="auto"/>
              <w:left w:val="nil"/>
              <w:bottom w:val="single" w:sz="4" w:space="0" w:color="auto"/>
              <w:right w:val="single" w:sz="4" w:space="0" w:color="auto"/>
            </w:tcBorders>
            <w:shd w:val="clear" w:color="auto" w:fill="8DB3E2" w:themeFill="text2" w:themeFillTint="66"/>
            <w:vAlign w:val="bottom"/>
          </w:tcPr>
          <w:p w:rsidR="00175F5F" w:rsidRPr="009E1E5D" w:rsidRDefault="00175F5F" w:rsidP="004B3130">
            <w:pPr>
              <w:widowControl/>
              <w:spacing w:after="0" w:line="240" w:lineRule="auto"/>
              <w:jc w:val="right"/>
              <w:rPr>
                <w:rStyle w:val="Strong"/>
                <w:szCs w:val="18"/>
              </w:rPr>
            </w:pPr>
            <w:r w:rsidRPr="009E1E5D">
              <w:rPr>
                <w:rStyle w:val="Strong"/>
                <w:szCs w:val="18"/>
              </w:rPr>
              <w:t>2,174</w:t>
            </w:r>
          </w:p>
        </w:tc>
        <w:tc>
          <w:tcPr>
            <w:tcW w:w="110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175F5F" w:rsidRPr="009E1E5D" w:rsidRDefault="006D5811" w:rsidP="00B24213">
            <w:pPr>
              <w:widowControl/>
              <w:spacing w:after="0" w:line="240" w:lineRule="auto"/>
              <w:jc w:val="right"/>
              <w:rPr>
                <w:rStyle w:val="Strong"/>
                <w:szCs w:val="18"/>
              </w:rPr>
            </w:pPr>
            <w:r w:rsidRPr="009E1E5D">
              <w:rPr>
                <w:rStyle w:val="Strong"/>
                <w:szCs w:val="18"/>
              </w:rPr>
              <w:t>2,308</w:t>
            </w:r>
          </w:p>
        </w:tc>
      </w:tr>
    </w:tbl>
    <w:p w:rsidR="003831EE" w:rsidRPr="009E1E5D" w:rsidRDefault="003831EE" w:rsidP="003831EE">
      <w:pPr>
        <w:pStyle w:val="Note"/>
        <w:spacing w:before="0" w:line="240" w:lineRule="auto"/>
        <w:rPr>
          <w:sz w:val="14"/>
          <w:szCs w:val="14"/>
        </w:rPr>
      </w:pPr>
      <w:r w:rsidRPr="009E1E5D">
        <w:rPr>
          <w:sz w:val="14"/>
          <w:szCs w:val="14"/>
        </w:rPr>
        <w:t>1 Includes a small number of students who attend more than one school.</w:t>
      </w:r>
    </w:p>
    <w:p w:rsidR="002D4A8E" w:rsidRPr="009E1E5D" w:rsidRDefault="003831EE" w:rsidP="003831EE">
      <w:pPr>
        <w:pStyle w:val="Note"/>
        <w:spacing w:before="0" w:line="240" w:lineRule="auto"/>
        <w:rPr>
          <w:sz w:val="14"/>
          <w:szCs w:val="14"/>
        </w:rPr>
      </w:pPr>
      <w:proofErr w:type="gramStart"/>
      <w:r w:rsidRPr="009E1E5D">
        <w:rPr>
          <w:sz w:val="14"/>
          <w:szCs w:val="14"/>
        </w:rPr>
        <w:t>2 Includes students from specialist schools.</w:t>
      </w:r>
      <w:proofErr w:type="gramEnd"/>
    </w:p>
    <w:p w:rsidR="00FF4923" w:rsidRDefault="00FF4923" w:rsidP="00FF4923">
      <w:pPr>
        <w:pStyle w:val="Heading4"/>
        <w:spacing w:before="0"/>
        <w:rPr>
          <w:szCs w:val="24"/>
        </w:rPr>
      </w:pPr>
    </w:p>
    <w:p w:rsidR="006E1908" w:rsidRPr="006E1908" w:rsidRDefault="006E1908" w:rsidP="006E1908">
      <w:pPr>
        <w:ind w:left="142"/>
        <w:rPr>
          <w:rFonts w:ascii="Calibri" w:hAnsi="Calibri"/>
          <w:b/>
          <w:sz w:val="24"/>
          <w:szCs w:val="24"/>
        </w:rPr>
      </w:pPr>
      <w:r w:rsidRPr="006E1908">
        <w:rPr>
          <w:rFonts w:ascii="Calibri" w:hAnsi="Calibri"/>
          <w:b/>
          <w:sz w:val="24"/>
          <w:szCs w:val="24"/>
        </w:rPr>
        <w:t>Enrolments of Students with Special Education Needs</w:t>
      </w:r>
    </w:p>
    <w:p w:rsidR="006E1908" w:rsidRDefault="006E1908" w:rsidP="003B02D4">
      <w:pPr>
        <w:spacing w:line="240" w:lineRule="auto"/>
        <w:ind w:left="142"/>
      </w:pPr>
      <w:r w:rsidRPr="006E1908">
        <w:rPr>
          <w:rFonts w:ascii="Calibri" w:hAnsi="Calibri"/>
          <w:sz w:val="24"/>
          <w:szCs w:val="24"/>
        </w:rPr>
        <w:t>In</w:t>
      </w:r>
      <w:r>
        <w:t xml:space="preserve"> February 2017, there were 3,208 students accessing special education programs either in mainstream or specialist schools</w:t>
      </w:r>
      <w:r w:rsidR="003B02D4">
        <w:t xml:space="preserve"> (Table 3)</w:t>
      </w:r>
      <w:r>
        <w:t>, representing 4.3 percent of the total student population. This was an increase of 227 students (7.6%) from the February 2016 census.</w:t>
      </w:r>
    </w:p>
    <w:p w:rsidR="006E1908" w:rsidRDefault="006E1908" w:rsidP="003B02D4">
      <w:pPr>
        <w:spacing w:line="240" w:lineRule="auto"/>
        <w:ind w:left="142"/>
      </w:pPr>
      <w:proofErr w:type="gramStart"/>
      <w:r>
        <w:t xml:space="preserve">Public school enrolments of students with special education needs increased by </w:t>
      </w:r>
      <w:r w:rsidR="001D1060">
        <w:t>89</w:t>
      </w:r>
      <w:r>
        <w:t xml:space="preserve"> students (</w:t>
      </w:r>
      <w:r w:rsidR="001D1060">
        <w:t>4</w:t>
      </w:r>
      <w:r>
        <w:t>.</w:t>
      </w:r>
      <w:r w:rsidR="001D1060">
        <w:t>1</w:t>
      </w:r>
      <w:r>
        <w:t>%) to 2,</w:t>
      </w:r>
      <w:r w:rsidR="001D1060">
        <w:t>237</w:t>
      </w:r>
      <w:r>
        <w:t> students in 201</w:t>
      </w:r>
      <w:r w:rsidR="001D1060">
        <w:t>7</w:t>
      </w:r>
      <w:r w:rsidR="00ED05F6">
        <w:t>.</w:t>
      </w:r>
      <w:proofErr w:type="gramEnd"/>
      <w:r w:rsidR="00ED05F6">
        <w:t xml:space="preserve"> </w:t>
      </w:r>
      <w:proofErr w:type="gramStart"/>
      <w:r>
        <w:t xml:space="preserve">Non-government school enrolments of students with special needs increased by </w:t>
      </w:r>
      <w:r w:rsidR="001D1060">
        <w:t>138</w:t>
      </w:r>
      <w:r>
        <w:t xml:space="preserve"> student</w:t>
      </w:r>
      <w:r w:rsidR="001D1060">
        <w:t>s</w:t>
      </w:r>
      <w:r>
        <w:t xml:space="preserve"> (</w:t>
      </w:r>
      <w:r w:rsidR="00ED05F6">
        <w:t>17</w:t>
      </w:r>
      <w:r>
        <w:t xml:space="preserve">%) to </w:t>
      </w:r>
      <w:r w:rsidR="001D1060">
        <w:t>971</w:t>
      </w:r>
      <w:r>
        <w:t xml:space="preserve"> students.</w:t>
      </w:r>
      <w:proofErr w:type="gramEnd"/>
      <w:r>
        <w:t xml:space="preserve"> The public sector continued to have the highest proportion of students with special education needs, with </w:t>
      </w:r>
      <w:r w:rsidR="00ED05F6">
        <w:t>70</w:t>
      </w:r>
      <w:r>
        <w:t xml:space="preserve"> percent of total enrolments of special education needs students.</w:t>
      </w:r>
    </w:p>
    <w:p w:rsidR="004666BB" w:rsidRPr="009E1E5D" w:rsidRDefault="004666BB" w:rsidP="004666BB">
      <w:pPr>
        <w:pStyle w:val="Heading4"/>
        <w:spacing w:line="360" w:lineRule="auto"/>
        <w:rPr>
          <w:sz w:val="12"/>
          <w:szCs w:val="12"/>
        </w:rPr>
      </w:pPr>
      <w:r w:rsidRPr="009E1E5D">
        <w:rPr>
          <w:szCs w:val="24"/>
        </w:rPr>
        <w:t>Table</w:t>
      </w:r>
      <w:r w:rsidRPr="009E1E5D">
        <w:rPr>
          <w:spacing w:val="-5"/>
          <w:szCs w:val="24"/>
        </w:rPr>
        <w:t xml:space="preserve"> 3</w:t>
      </w:r>
      <w:r w:rsidRPr="009E1E5D">
        <w:rPr>
          <w:szCs w:val="24"/>
        </w:rPr>
        <w:t>:</w:t>
      </w:r>
      <w:r w:rsidRPr="009E1E5D">
        <w:rPr>
          <w:spacing w:val="51"/>
          <w:szCs w:val="24"/>
        </w:rPr>
        <w:t xml:space="preserve"> </w:t>
      </w:r>
      <w:r w:rsidRPr="009E1E5D">
        <w:rPr>
          <w:szCs w:val="24"/>
        </w:rPr>
        <w:t>Number</w:t>
      </w:r>
      <w:r w:rsidRPr="009E1E5D">
        <w:rPr>
          <w:spacing w:val="-1"/>
          <w:szCs w:val="24"/>
        </w:rPr>
        <w:t xml:space="preserve"> </w:t>
      </w:r>
      <w:r w:rsidRPr="009E1E5D">
        <w:rPr>
          <w:spacing w:val="1"/>
          <w:szCs w:val="24"/>
        </w:rPr>
        <w:t>o</w:t>
      </w:r>
      <w:r w:rsidRPr="009E1E5D">
        <w:rPr>
          <w:szCs w:val="24"/>
        </w:rPr>
        <w:t>f</w:t>
      </w:r>
      <w:r w:rsidRPr="009E1E5D">
        <w:rPr>
          <w:spacing w:val="-1"/>
          <w:szCs w:val="24"/>
        </w:rPr>
        <w:t xml:space="preserve"> </w:t>
      </w:r>
      <w:r w:rsidRPr="009E1E5D">
        <w:rPr>
          <w:szCs w:val="24"/>
        </w:rPr>
        <w:t>special</w:t>
      </w:r>
      <w:r w:rsidRPr="009E1E5D">
        <w:rPr>
          <w:spacing w:val="-7"/>
          <w:szCs w:val="24"/>
        </w:rPr>
        <w:t xml:space="preserve"> </w:t>
      </w:r>
      <w:r w:rsidRPr="009E1E5D">
        <w:rPr>
          <w:szCs w:val="24"/>
        </w:rPr>
        <w:t>education</w:t>
      </w:r>
      <w:r w:rsidRPr="009E1E5D">
        <w:rPr>
          <w:spacing w:val="-11"/>
          <w:szCs w:val="24"/>
        </w:rPr>
        <w:t xml:space="preserve"> </w:t>
      </w:r>
      <w:r w:rsidRPr="009E1E5D">
        <w:rPr>
          <w:szCs w:val="24"/>
        </w:rPr>
        <w:t>needs enrolments</w:t>
      </w:r>
      <w:r w:rsidRPr="009E1E5D">
        <w:rPr>
          <w:spacing w:val="-11"/>
          <w:szCs w:val="24"/>
        </w:rPr>
        <w:t xml:space="preserve"> </w:t>
      </w:r>
      <w:r w:rsidRPr="009E1E5D">
        <w:rPr>
          <w:szCs w:val="24"/>
        </w:rPr>
        <w:t>by</w:t>
      </w:r>
      <w:r w:rsidRPr="009E1E5D">
        <w:rPr>
          <w:spacing w:val="-2"/>
          <w:szCs w:val="24"/>
        </w:rPr>
        <w:t xml:space="preserve"> </w:t>
      </w:r>
      <w:r w:rsidRPr="009E1E5D">
        <w:rPr>
          <w:szCs w:val="24"/>
        </w:rPr>
        <w:t>sector, 201</w:t>
      </w:r>
      <w:r w:rsidR="00175F5F" w:rsidRPr="009E1E5D">
        <w:rPr>
          <w:szCs w:val="24"/>
        </w:rPr>
        <w:t>3</w:t>
      </w:r>
      <w:r w:rsidRPr="009E1E5D">
        <w:rPr>
          <w:szCs w:val="24"/>
        </w:rPr>
        <w:t xml:space="preserve"> to</w:t>
      </w:r>
      <w:r w:rsidRPr="009E1E5D">
        <w:rPr>
          <w:spacing w:val="-2"/>
          <w:szCs w:val="24"/>
        </w:rPr>
        <w:t xml:space="preserve"> </w:t>
      </w:r>
      <w:r w:rsidRPr="009E1E5D">
        <w:rPr>
          <w:szCs w:val="24"/>
        </w:rPr>
        <w:t>201</w:t>
      </w:r>
      <w:r w:rsidR="00175F5F" w:rsidRPr="009E1E5D">
        <w:rPr>
          <w:szCs w:val="24"/>
        </w:rPr>
        <w:t>7</w:t>
      </w:r>
      <w:r w:rsidR="00FF4923" w:rsidRPr="00615E10">
        <w:rPr>
          <w:b w:val="0"/>
          <w:position w:val="11"/>
          <w:sz w:val="14"/>
          <w:szCs w:val="14"/>
        </w:rPr>
        <w:t>1</w:t>
      </w:r>
      <w:r w:rsidR="00FF4923" w:rsidRPr="00ED05F6">
        <w:rPr>
          <w:b w:val="0"/>
          <w:position w:val="11"/>
          <w:sz w:val="14"/>
          <w:szCs w:val="14"/>
        </w:rPr>
        <w:t>, 2</w:t>
      </w:r>
    </w:p>
    <w:tbl>
      <w:tblPr>
        <w:tblW w:w="8363" w:type="dxa"/>
        <w:tblInd w:w="250" w:type="dxa"/>
        <w:tblLayout w:type="fixed"/>
        <w:tblLook w:val="04A0"/>
      </w:tblPr>
      <w:tblGrid>
        <w:gridCol w:w="2835"/>
        <w:gridCol w:w="1134"/>
        <w:gridCol w:w="992"/>
        <w:gridCol w:w="1134"/>
        <w:gridCol w:w="1134"/>
        <w:gridCol w:w="1134"/>
      </w:tblGrid>
      <w:tr w:rsidR="00175F5F" w:rsidRPr="009E1E5D" w:rsidTr="00FE263D">
        <w:trPr>
          <w:trHeight w:val="240"/>
          <w:tblHeader/>
        </w:trPr>
        <w:tc>
          <w:tcPr>
            <w:tcW w:w="283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175F5F" w:rsidRPr="009E1E5D" w:rsidRDefault="00175F5F" w:rsidP="005E319C">
            <w:pPr>
              <w:widowControl/>
              <w:spacing w:after="0" w:line="240" w:lineRule="auto"/>
              <w:rPr>
                <w:rStyle w:val="Strong"/>
              </w:rPr>
            </w:pPr>
            <w:r w:rsidRPr="009E1E5D">
              <w:rPr>
                <w:rStyle w:val="Strong"/>
              </w:rPr>
              <w:t>Sector</w:t>
            </w:r>
          </w:p>
        </w:tc>
        <w:tc>
          <w:tcPr>
            <w:tcW w:w="1134" w:type="dxa"/>
            <w:tcBorders>
              <w:top w:val="single" w:sz="4" w:space="0" w:color="auto"/>
              <w:left w:val="nil"/>
              <w:bottom w:val="single" w:sz="4" w:space="0" w:color="auto"/>
              <w:right w:val="single" w:sz="4" w:space="0" w:color="auto"/>
            </w:tcBorders>
            <w:shd w:val="clear" w:color="000000" w:fill="C5D9F1"/>
            <w:vAlign w:val="bottom"/>
          </w:tcPr>
          <w:p w:rsidR="00175F5F" w:rsidRPr="009E1E5D" w:rsidRDefault="00175F5F" w:rsidP="004B3130">
            <w:pPr>
              <w:widowControl/>
              <w:spacing w:after="0" w:line="240" w:lineRule="auto"/>
              <w:jc w:val="right"/>
              <w:rPr>
                <w:rStyle w:val="Strong"/>
              </w:rPr>
            </w:pPr>
            <w:r w:rsidRPr="009E1E5D">
              <w:rPr>
                <w:rStyle w:val="Strong"/>
              </w:rPr>
              <w:t>2013</w:t>
            </w:r>
          </w:p>
        </w:tc>
        <w:tc>
          <w:tcPr>
            <w:tcW w:w="992" w:type="dxa"/>
            <w:tcBorders>
              <w:top w:val="single" w:sz="4" w:space="0" w:color="auto"/>
              <w:left w:val="single" w:sz="4" w:space="0" w:color="auto"/>
              <w:bottom w:val="single" w:sz="4" w:space="0" w:color="auto"/>
              <w:right w:val="single" w:sz="4" w:space="0" w:color="auto"/>
            </w:tcBorders>
            <w:shd w:val="clear" w:color="000000" w:fill="C5D9F1"/>
            <w:vAlign w:val="bottom"/>
          </w:tcPr>
          <w:p w:rsidR="00175F5F" w:rsidRPr="009E1E5D" w:rsidRDefault="00175F5F" w:rsidP="004B3130">
            <w:pPr>
              <w:widowControl/>
              <w:spacing w:after="0" w:line="240" w:lineRule="auto"/>
              <w:jc w:val="right"/>
              <w:rPr>
                <w:rStyle w:val="Strong"/>
              </w:rPr>
            </w:pPr>
            <w:r w:rsidRPr="009E1E5D">
              <w:rPr>
                <w:rStyle w:val="Strong"/>
              </w:rPr>
              <w:t>2014</w:t>
            </w:r>
          </w:p>
        </w:tc>
        <w:tc>
          <w:tcPr>
            <w:tcW w:w="1134" w:type="dxa"/>
            <w:tcBorders>
              <w:top w:val="single" w:sz="4" w:space="0" w:color="auto"/>
              <w:left w:val="single" w:sz="4" w:space="0" w:color="auto"/>
              <w:bottom w:val="single" w:sz="4" w:space="0" w:color="auto"/>
              <w:right w:val="single" w:sz="4" w:space="0" w:color="auto"/>
            </w:tcBorders>
            <w:shd w:val="clear" w:color="000000" w:fill="C5D9F1"/>
            <w:vAlign w:val="bottom"/>
          </w:tcPr>
          <w:p w:rsidR="00175F5F" w:rsidRPr="009E1E5D" w:rsidRDefault="00175F5F" w:rsidP="004B3130">
            <w:pPr>
              <w:widowControl/>
              <w:spacing w:after="0" w:line="240" w:lineRule="auto"/>
              <w:jc w:val="right"/>
              <w:rPr>
                <w:rStyle w:val="Strong"/>
              </w:rPr>
            </w:pPr>
            <w:r w:rsidRPr="009E1E5D">
              <w:rPr>
                <w:rStyle w:val="Strong"/>
              </w:rPr>
              <w:t>2015</w:t>
            </w:r>
          </w:p>
        </w:tc>
        <w:tc>
          <w:tcPr>
            <w:tcW w:w="1134" w:type="dxa"/>
            <w:tcBorders>
              <w:top w:val="single" w:sz="4" w:space="0" w:color="auto"/>
              <w:left w:val="single" w:sz="4" w:space="0" w:color="auto"/>
              <w:bottom w:val="single" w:sz="4" w:space="0" w:color="auto"/>
              <w:right w:val="single" w:sz="4" w:space="0" w:color="auto"/>
            </w:tcBorders>
            <w:shd w:val="clear" w:color="000000" w:fill="C5D9F1"/>
            <w:vAlign w:val="bottom"/>
          </w:tcPr>
          <w:p w:rsidR="00175F5F" w:rsidRPr="009E1E5D" w:rsidRDefault="00175F5F" w:rsidP="004B3130">
            <w:pPr>
              <w:widowControl/>
              <w:spacing w:after="0" w:line="240" w:lineRule="auto"/>
              <w:jc w:val="right"/>
              <w:rPr>
                <w:rStyle w:val="Strong"/>
              </w:rPr>
            </w:pPr>
            <w:r w:rsidRPr="009E1E5D">
              <w:rPr>
                <w:rStyle w:val="Strong"/>
              </w:rPr>
              <w:t>2016</w:t>
            </w:r>
          </w:p>
        </w:tc>
        <w:tc>
          <w:tcPr>
            <w:tcW w:w="1134"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175F5F" w:rsidRPr="009E1E5D" w:rsidRDefault="00175F5F" w:rsidP="00175F5F">
            <w:pPr>
              <w:widowControl/>
              <w:spacing w:after="0" w:line="240" w:lineRule="auto"/>
              <w:jc w:val="right"/>
              <w:rPr>
                <w:rStyle w:val="Strong"/>
              </w:rPr>
            </w:pPr>
            <w:r w:rsidRPr="009E1E5D">
              <w:rPr>
                <w:rStyle w:val="Strong"/>
              </w:rPr>
              <w:t>2017</w:t>
            </w:r>
          </w:p>
        </w:tc>
      </w:tr>
      <w:tr w:rsidR="00175F5F" w:rsidRPr="009E1E5D" w:rsidTr="00FE263D">
        <w:trPr>
          <w:trHeight w:val="240"/>
          <w:tblHeader/>
        </w:trPr>
        <w:tc>
          <w:tcPr>
            <w:tcW w:w="2835" w:type="dxa"/>
            <w:tcBorders>
              <w:top w:val="nil"/>
              <w:left w:val="single" w:sz="4" w:space="0" w:color="auto"/>
              <w:bottom w:val="nil"/>
              <w:right w:val="single" w:sz="4" w:space="0" w:color="auto"/>
            </w:tcBorders>
            <w:shd w:val="clear" w:color="auto" w:fill="auto"/>
            <w:noWrap/>
            <w:vAlign w:val="bottom"/>
            <w:hideMark/>
          </w:tcPr>
          <w:p w:rsidR="00175F5F" w:rsidRPr="009E1E5D" w:rsidRDefault="00175F5F" w:rsidP="005E319C">
            <w:pPr>
              <w:widowControl/>
              <w:spacing w:after="0" w:line="240" w:lineRule="auto"/>
              <w:rPr>
                <w:rStyle w:val="Strong"/>
              </w:rPr>
            </w:pPr>
            <w:r w:rsidRPr="009E1E5D">
              <w:rPr>
                <w:rStyle w:val="Strong"/>
              </w:rPr>
              <w:t>Public schools</w:t>
            </w:r>
          </w:p>
        </w:tc>
        <w:tc>
          <w:tcPr>
            <w:tcW w:w="1134" w:type="dxa"/>
            <w:tcBorders>
              <w:top w:val="single" w:sz="4" w:space="0" w:color="auto"/>
              <w:left w:val="nil"/>
              <w:bottom w:val="single" w:sz="4" w:space="0" w:color="auto"/>
              <w:right w:val="single" w:sz="4" w:space="0" w:color="auto"/>
            </w:tcBorders>
            <w:vAlign w:val="bottom"/>
          </w:tcPr>
          <w:p w:rsidR="00175F5F" w:rsidRPr="009E1E5D" w:rsidRDefault="00175F5F" w:rsidP="004B3130">
            <w:pPr>
              <w:pStyle w:val="TableText"/>
              <w:jc w:val="right"/>
            </w:pPr>
            <w:r w:rsidRPr="009E1E5D">
              <w:t>2,035</w:t>
            </w:r>
          </w:p>
        </w:tc>
        <w:tc>
          <w:tcPr>
            <w:tcW w:w="992" w:type="dxa"/>
            <w:tcBorders>
              <w:top w:val="single" w:sz="4" w:space="0" w:color="auto"/>
              <w:left w:val="single" w:sz="4" w:space="0" w:color="auto"/>
              <w:bottom w:val="single" w:sz="4" w:space="0" w:color="auto"/>
              <w:right w:val="single" w:sz="4" w:space="0" w:color="auto"/>
            </w:tcBorders>
            <w:vAlign w:val="bottom"/>
          </w:tcPr>
          <w:p w:rsidR="00175F5F" w:rsidRPr="009E1E5D" w:rsidRDefault="00175F5F" w:rsidP="004B3130">
            <w:pPr>
              <w:pStyle w:val="TableText"/>
              <w:jc w:val="right"/>
            </w:pPr>
            <w:r w:rsidRPr="009E1E5D">
              <w:t>2,180</w:t>
            </w:r>
          </w:p>
        </w:tc>
        <w:tc>
          <w:tcPr>
            <w:tcW w:w="1134" w:type="dxa"/>
            <w:tcBorders>
              <w:top w:val="single" w:sz="4" w:space="0" w:color="auto"/>
              <w:left w:val="single" w:sz="4" w:space="0" w:color="auto"/>
              <w:bottom w:val="single" w:sz="4" w:space="0" w:color="auto"/>
              <w:right w:val="single" w:sz="4" w:space="0" w:color="auto"/>
            </w:tcBorders>
            <w:vAlign w:val="bottom"/>
          </w:tcPr>
          <w:p w:rsidR="00175F5F" w:rsidRPr="009E1E5D" w:rsidRDefault="00175F5F" w:rsidP="004B3130">
            <w:pPr>
              <w:pStyle w:val="TableText"/>
              <w:jc w:val="right"/>
            </w:pPr>
            <w:r w:rsidRPr="009E1E5D">
              <w:t>2,094</w:t>
            </w:r>
          </w:p>
        </w:tc>
        <w:tc>
          <w:tcPr>
            <w:tcW w:w="1134" w:type="dxa"/>
            <w:tcBorders>
              <w:top w:val="single" w:sz="4" w:space="0" w:color="auto"/>
              <w:left w:val="single" w:sz="4" w:space="0" w:color="auto"/>
              <w:bottom w:val="single" w:sz="4" w:space="0" w:color="auto"/>
              <w:right w:val="single" w:sz="4" w:space="0" w:color="auto"/>
            </w:tcBorders>
            <w:vAlign w:val="bottom"/>
          </w:tcPr>
          <w:p w:rsidR="00175F5F" w:rsidRPr="009E1E5D" w:rsidRDefault="00175F5F" w:rsidP="004B3130">
            <w:pPr>
              <w:pStyle w:val="TableText"/>
              <w:jc w:val="right"/>
            </w:pPr>
            <w:r w:rsidRPr="009E1E5D">
              <w:t>2,148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5F5F" w:rsidRPr="009E1E5D" w:rsidRDefault="00DC49DF" w:rsidP="00D66513">
            <w:pPr>
              <w:pStyle w:val="TableText"/>
              <w:jc w:val="right"/>
            </w:pPr>
            <w:r w:rsidRPr="009E1E5D">
              <w:t>2,23</w:t>
            </w:r>
            <w:r w:rsidR="00D66513" w:rsidRPr="009E1E5D">
              <w:t>7</w:t>
            </w:r>
          </w:p>
        </w:tc>
      </w:tr>
      <w:tr w:rsidR="00CA0803" w:rsidRPr="009E1E5D" w:rsidTr="00FE263D">
        <w:trPr>
          <w:trHeight w:val="240"/>
          <w:tblHeader/>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rsidR="00CA0803" w:rsidRPr="009E1E5D" w:rsidRDefault="00CA0803" w:rsidP="005E319C">
            <w:pPr>
              <w:widowControl/>
              <w:spacing w:after="0" w:line="240" w:lineRule="auto"/>
              <w:rPr>
                <w:rStyle w:val="Strong"/>
              </w:rPr>
            </w:pPr>
            <w:r w:rsidRPr="009E1E5D">
              <w:rPr>
                <w:rStyle w:val="Strong"/>
              </w:rPr>
              <w:t>Non-government schools</w:t>
            </w:r>
          </w:p>
        </w:tc>
        <w:tc>
          <w:tcPr>
            <w:tcW w:w="1134" w:type="dxa"/>
            <w:tcBorders>
              <w:top w:val="single" w:sz="4" w:space="0" w:color="auto"/>
              <w:left w:val="nil"/>
              <w:bottom w:val="single" w:sz="4" w:space="0" w:color="auto"/>
              <w:right w:val="nil"/>
            </w:tcBorders>
            <w:vAlign w:val="bottom"/>
          </w:tcPr>
          <w:p w:rsidR="00CA0803" w:rsidRPr="009E1E5D" w:rsidRDefault="00CA0803" w:rsidP="005E319C">
            <w:pPr>
              <w:pStyle w:val="TableText"/>
              <w:jc w:val="right"/>
            </w:pPr>
          </w:p>
        </w:tc>
        <w:tc>
          <w:tcPr>
            <w:tcW w:w="992" w:type="dxa"/>
            <w:tcBorders>
              <w:top w:val="single" w:sz="4" w:space="0" w:color="auto"/>
              <w:left w:val="nil"/>
              <w:bottom w:val="single" w:sz="4" w:space="0" w:color="auto"/>
              <w:right w:val="nil"/>
            </w:tcBorders>
            <w:vAlign w:val="bottom"/>
          </w:tcPr>
          <w:p w:rsidR="00CA0803" w:rsidRPr="009E1E5D" w:rsidRDefault="00CA0803" w:rsidP="005E319C">
            <w:pPr>
              <w:pStyle w:val="TableText"/>
              <w:jc w:val="right"/>
            </w:pPr>
          </w:p>
        </w:tc>
        <w:tc>
          <w:tcPr>
            <w:tcW w:w="1134" w:type="dxa"/>
            <w:tcBorders>
              <w:top w:val="single" w:sz="4" w:space="0" w:color="auto"/>
              <w:left w:val="nil"/>
              <w:bottom w:val="single" w:sz="4" w:space="0" w:color="auto"/>
              <w:right w:val="nil"/>
            </w:tcBorders>
            <w:vAlign w:val="bottom"/>
          </w:tcPr>
          <w:p w:rsidR="00CA0803" w:rsidRPr="009E1E5D" w:rsidRDefault="00CA0803" w:rsidP="005E319C">
            <w:pPr>
              <w:pStyle w:val="TableText"/>
              <w:jc w:val="right"/>
            </w:pPr>
          </w:p>
        </w:tc>
        <w:tc>
          <w:tcPr>
            <w:tcW w:w="1134" w:type="dxa"/>
            <w:tcBorders>
              <w:top w:val="single" w:sz="4" w:space="0" w:color="auto"/>
              <w:left w:val="nil"/>
              <w:bottom w:val="single" w:sz="4" w:space="0" w:color="auto"/>
              <w:right w:val="nil"/>
            </w:tcBorders>
            <w:vAlign w:val="bottom"/>
          </w:tcPr>
          <w:p w:rsidR="00CA0803" w:rsidRPr="009E1E5D" w:rsidRDefault="00CA0803" w:rsidP="005E319C">
            <w:pPr>
              <w:pStyle w:val="TableText"/>
              <w:jc w:val="right"/>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A0803" w:rsidRPr="009E1E5D" w:rsidRDefault="00CA0803" w:rsidP="005E319C">
            <w:pPr>
              <w:pStyle w:val="TableText"/>
              <w:jc w:val="right"/>
            </w:pPr>
          </w:p>
        </w:tc>
      </w:tr>
      <w:tr w:rsidR="00175F5F" w:rsidRPr="009E1E5D" w:rsidTr="00FE263D">
        <w:trPr>
          <w:trHeight w:val="240"/>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75F5F" w:rsidRPr="009E1E5D" w:rsidRDefault="00175F5F" w:rsidP="005E319C">
            <w:pPr>
              <w:pStyle w:val="TableText"/>
            </w:pPr>
            <w:r w:rsidRPr="009E1E5D">
              <w:t>Independent schools</w:t>
            </w:r>
          </w:p>
        </w:tc>
        <w:tc>
          <w:tcPr>
            <w:tcW w:w="1134" w:type="dxa"/>
            <w:tcBorders>
              <w:top w:val="single" w:sz="4" w:space="0" w:color="auto"/>
              <w:left w:val="nil"/>
              <w:bottom w:val="single" w:sz="4" w:space="0" w:color="auto"/>
              <w:right w:val="single" w:sz="4" w:space="0" w:color="auto"/>
            </w:tcBorders>
            <w:vAlign w:val="bottom"/>
          </w:tcPr>
          <w:p w:rsidR="00175F5F" w:rsidRPr="009E1E5D" w:rsidRDefault="00175F5F" w:rsidP="004B3130">
            <w:pPr>
              <w:pStyle w:val="TableText"/>
              <w:jc w:val="right"/>
            </w:pPr>
            <w:r w:rsidRPr="009E1E5D">
              <w:t>280</w:t>
            </w:r>
          </w:p>
        </w:tc>
        <w:tc>
          <w:tcPr>
            <w:tcW w:w="992" w:type="dxa"/>
            <w:tcBorders>
              <w:top w:val="single" w:sz="4" w:space="0" w:color="auto"/>
              <w:left w:val="single" w:sz="4" w:space="0" w:color="auto"/>
              <w:bottom w:val="single" w:sz="4" w:space="0" w:color="auto"/>
              <w:right w:val="single" w:sz="4" w:space="0" w:color="auto"/>
            </w:tcBorders>
            <w:vAlign w:val="bottom"/>
          </w:tcPr>
          <w:p w:rsidR="00175F5F" w:rsidRPr="009E1E5D" w:rsidRDefault="00175F5F" w:rsidP="004B3130">
            <w:pPr>
              <w:pStyle w:val="TableText"/>
              <w:jc w:val="right"/>
            </w:pPr>
            <w:r w:rsidRPr="009E1E5D">
              <w:t>344</w:t>
            </w:r>
          </w:p>
        </w:tc>
        <w:tc>
          <w:tcPr>
            <w:tcW w:w="1134" w:type="dxa"/>
            <w:tcBorders>
              <w:top w:val="single" w:sz="4" w:space="0" w:color="auto"/>
              <w:left w:val="single" w:sz="4" w:space="0" w:color="auto"/>
              <w:bottom w:val="single" w:sz="4" w:space="0" w:color="auto"/>
              <w:right w:val="single" w:sz="4" w:space="0" w:color="auto"/>
            </w:tcBorders>
            <w:vAlign w:val="bottom"/>
          </w:tcPr>
          <w:p w:rsidR="00175F5F" w:rsidRPr="009E1E5D" w:rsidRDefault="00175F5F" w:rsidP="004B3130">
            <w:pPr>
              <w:pStyle w:val="TableText"/>
              <w:jc w:val="right"/>
            </w:pPr>
            <w:r w:rsidRPr="009E1E5D">
              <w:t>380</w:t>
            </w:r>
          </w:p>
        </w:tc>
        <w:tc>
          <w:tcPr>
            <w:tcW w:w="1134" w:type="dxa"/>
            <w:tcBorders>
              <w:top w:val="single" w:sz="4" w:space="0" w:color="auto"/>
              <w:left w:val="single" w:sz="4" w:space="0" w:color="auto"/>
              <w:bottom w:val="single" w:sz="4" w:space="0" w:color="auto"/>
              <w:right w:val="single" w:sz="4" w:space="0" w:color="auto"/>
            </w:tcBorders>
            <w:vAlign w:val="bottom"/>
          </w:tcPr>
          <w:p w:rsidR="00175F5F" w:rsidRPr="009E1E5D" w:rsidRDefault="00175F5F" w:rsidP="004B3130">
            <w:pPr>
              <w:pStyle w:val="TableText"/>
              <w:jc w:val="right"/>
            </w:pPr>
            <w:r w:rsidRPr="009E1E5D">
              <w:t>378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C24" w:rsidRPr="009E1E5D" w:rsidRDefault="00B61C24" w:rsidP="00B61C24">
            <w:pPr>
              <w:pStyle w:val="TableText"/>
              <w:jc w:val="right"/>
            </w:pPr>
            <w:r w:rsidRPr="009E1E5D">
              <w:t>460</w:t>
            </w:r>
          </w:p>
        </w:tc>
      </w:tr>
      <w:tr w:rsidR="00175F5F" w:rsidRPr="009E1E5D" w:rsidTr="00FE263D">
        <w:trPr>
          <w:trHeight w:val="240"/>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75F5F" w:rsidRPr="009E1E5D" w:rsidRDefault="00175F5F" w:rsidP="00793D43">
            <w:pPr>
              <w:pStyle w:val="TableText"/>
            </w:pPr>
            <w:r w:rsidRPr="009E1E5D">
              <w:t>Catholic systemic schools</w:t>
            </w:r>
          </w:p>
        </w:tc>
        <w:tc>
          <w:tcPr>
            <w:tcW w:w="1134" w:type="dxa"/>
            <w:tcBorders>
              <w:top w:val="single" w:sz="4" w:space="0" w:color="auto"/>
              <w:left w:val="nil"/>
              <w:bottom w:val="single" w:sz="4" w:space="0" w:color="auto"/>
              <w:right w:val="single" w:sz="4" w:space="0" w:color="auto"/>
            </w:tcBorders>
            <w:vAlign w:val="bottom"/>
          </w:tcPr>
          <w:p w:rsidR="00175F5F" w:rsidRPr="009E1E5D" w:rsidRDefault="00175F5F" w:rsidP="004B3130">
            <w:pPr>
              <w:pStyle w:val="TableText"/>
              <w:jc w:val="right"/>
            </w:pPr>
            <w:r w:rsidRPr="009E1E5D">
              <w:t>375</w:t>
            </w:r>
          </w:p>
        </w:tc>
        <w:tc>
          <w:tcPr>
            <w:tcW w:w="992" w:type="dxa"/>
            <w:tcBorders>
              <w:top w:val="single" w:sz="4" w:space="0" w:color="auto"/>
              <w:left w:val="single" w:sz="4" w:space="0" w:color="auto"/>
              <w:bottom w:val="single" w:sz="4" w:space="0" w:color="auto"/>
              <w:right w:val="single" w:sz="4" w:space="0" w:color="auto"/>
            </w:tcBorders>
            <w:vAlign w:val="bottom"/>
          </w:tcPr>
          <w:p w:rsidR="00175F5F" w:rsidRPr="009E1E5D" w:rsidRDefault="00175F5F" w:rsidP="004B3130">
            <w:pPr>
              <w:pStyle w:val="TableText"/>
              <w:jc w:val="right"/>
            </w:pPr>
            <w:r w:rsidRPr="009E1E5D">
              <w:t>410</w:t>
            </w:r>
          </w:p>
        </w:tc>
        <w:tc>
          <w:tcPr>
            <w:tcW w:w="1134" w:type="dxa"/>
            <w:tcBorders>
              <w:top w:val="single" w:sz="4" w:space="0" w:color="auto"/>
              <w:left w:val="single" w:sz="4" w:space="0" w:color="auto"/>
              <w:bottom w:val="single" w:sz="4" w:space="0" w:color="auto"/>
              <w:right w:val="single" w:sz="4" w:space="0" w:color="auto"/>
            </w:tcBorders>
            <w:vAlign w:val="bottom"/>
          </w:tcPr>
          <w:p w:rsidR="00175F5F" w:rsidRPr="009E1E5D" w:rsidRDefault="00175F5F" w:rsidP="004B3130">
            <w:pPr>
              <w:pStyle w:val="TableText"/>
              <w:jc w:val="right"/>
            </w:pPr>
            <w:r w:rsidRPr="009E1E5D">
              <w:t>452</w:t>
            </w:r>
          </w:p>
        </w:tc>
        <w:tc>
          <w:tcPr>
            <w:tcW w:w="1134" w:type="dxa"/>
            <w:tcBorders>
              <w:top w:val="single" w:sz="4" w:space="0" w:color="auto"/>
              <w:left w:val="single" w:sz="4" w:space="0" w:color="auto"/>
              <w:bottom w:val="single" w:sz="4" w:space="0" w:color="auto"/>
              <w:right w:val="single" w:sz="4" w:space="0" w:color="auto"/>
            </w:tcBorders>
            <w:vAlign w:val="bottom"/>
          </w:tcPr>
          <w:p w:rsidR="00175F5F" w:rsidRPr="009E1E5D" w:rsidRDefault="00175F5F" w:rsidP="004B3130">
            <w:pPr>
              <w:pStyle w:val="TableText"/>
              <w:jc w:val="right"/>
            </w:pPr>
            <w:r w:rsidRPr="009E1E5D">
              <w:t>455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C24" w:rsidRPr="009E1E5D" w:rsidRDefault="00B61C24" w:rsidP="00B61C24">
            <w:pPr>
              <w:pStyle w:val="TableText"/>
              <w:jc w:val="right"/>
            </w:pPr>
            <w:r w:rsidRPr="009E1E5D">
              <w:t>511</w:t>
            </w:r>
          </w:p>
        </w:tc>
      </w:tr>
      <w:tr w:rsidR="00175F5F" w:rsidRPr="009E1E5D" w:rsidTr="00403FCB">
        <w:trPr>
          <w:trHeight w:val="240"/>
          <w:tblHeader/>
        </w:trPr>
        <w:tc>
          <w:tcPr>
            <w:tcW w:w="283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175F5F" w:rsidRPr="00D93F3E" w:rsidRDefault="00175F5F" w:rsidP="00D93F3E">
            <w:pPr>
              <w:pStyle w:val="NoSpacing"/>
              <w:rPr>
                <w:sz w:val="18"/>
                <w:szCs w:val="18"/>
              </w:rPr>
            </w:pPr>
            <w:r w:rsidRPr="00D93F3E">
              <w:rPr>
                <w:sz w:val="18"/>
                <w:szCs w:val="18"/>
              </w:rPr>
              <w:t>Subtotal non-government schools</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bottom"/>
          </w:tcPr>
          <w:p w:rsidR="00175F5F" w:rsidRPr="009E1E5D" w:rsidRDefault="00175F5F" w:rsidP="004B3130">
            <w:pPr>
              <w:pStyle w:val="TableText"/>
              <w:jc w:val="right"/>
              <w:rPr>
                <w:lang w:eastAsia="en-US"/>
              </w:rPr>
            </w:pPr>
            <w:r w:rsidRPr="009E1E5D">
              <w:rPr>
                <w:lang w:eastAsia="en-US"/>
              </w:rPr>
              <w:t>655</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75F5F" w:rsidRPr="009E1E5D" w:rsidRDefault="00175F5F" w:rsidP="004B3130">
            <w:pPr>
              <w:pStyle w:val="TableText"/>
              <w:jc w:val="right"/>
              <w:rPr>
                <w:lang w:eastAsia="en-US"/>
              </w:rPr>
            </w:pPr>
            <w:r w:rsidRPr="009E1E5D">
              <w:rPr>
                <w:lang w:eastAsia="en-US"/>
              </w:rPr>
              <w:t>754</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75F5F" w:rsidRPr="009E1E5D" w:rsidRDefault="00175F5F" w:rsidP="004B3130">
            <w:pPr>
              <w:pStyle w:val="TableText"/>
              <w:jc w:val="right"/>
              <w:rPr>
                <w:lang w:eastAsia="en-US"/>
              </w:rPr>
            </w:pPr>
            <w:r w:rsidRPr="009E1E5D">
              <w:rPr>
                <w:lang w:eastAsia="en-US"/>
              </w:rPr>
              <w:t>832</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75F5F" w:rsidRPr="00252E39" w:rsidRDefault="00175F5F" w:rsidP="004B3130">
            <w:pPr>
              <w:pStyle w:val="TableText"/>
              <w:jc w:val="right"/>
              <w:rPr>
                <w:lang w:eastAsia="en-US"/>
              </w:rPr>
            </w:pPr>
            <w:r w:rsidRPr="009E1E5D">
              <w:rPr>
                <w:lang w:eastAsia="en-US"/>
              </w:rPr>
              <w:t>833</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175F5F" w:rsidRPr="00252E39" w:rsidRDefault="00B61C24" w:rsidP="00CF53EB">
            <w:pPr>
              <w:pStyle w:val="TableText"/>
              <w:jc w:val="right"/>
              <w:rPr>
                <w:lang w:eastAsia="en-US"/>
              </w:rPr>
            </w:pPr>
            <w:r w:rsidRPr="00252E39">
              <w:rPr>
                <w:lang w:eastAsia="en-US"/>
              </w:rPr>
              <w:t>971</w:t>
            </w:r>
          </w:p>
        </w:tc>
      </w:tr>
      <w:tr w:rsidR="00175F5F" w:rsidRPr="009E1E5D" w:rsidTr="00403FCB">
        <w:trPr>
          <w:trHeight w:val="240"/>
          <w:tblHeader/>
        </w:trPr>
        <w:tc>
          <w:tcPr>
            <w:tcW w:w="2835"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175F5F" w:rsidRPr="00D93F3E" w:rsidRDefault="00175F5F" w:rsidP="005E319C">
            <w:pPr>
              <w:widowControl/>
              <w:spacing w:after="0" w:line="240" w:lineRule="auto"/>
              <w:rPr>
                <w:rStyle w:val="Strong"/>
                <w:szCs w:val="18"/>
              </w:rPr>
            </w:pPr>
            <w:r w:rsidRPr="00D93F3E">
              <w:rPr>
                <w:rStyle w:val="Strong"/>
                <w:szCs w:val="18"/>
              </w:rPr>
              <w:t>Total all schools</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bottom"/>
          </w:tcPr>
          <w:p w:rsidR="00175F5F" w:rsidRPr="00D93F3E" w:rsidRDefault="00175F5F" w:rsidP="004B3130">
            <w:pPr>
              <w:widowControl/>
              <w:spacing w:after="0" w:line="240" w:lineRule="auto"/>
              <w:jc w:val="right"/>
              <w:rPr>
                <w:rStyle w:val="Strong"/>
                <w:szCs w:val="18"/>
              </w:rPr>
            </w:pPr>
            <w:r w:rsidRPr="00D93F3E">
              <w:rPr>
                <w:rStyle w:val="Strong"/>
                <w:szCs w:val="18"/>
              </w:rPr>
              <w:t>2,690</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175F5F" w:rsidRPr="00D93F3E" w:rsidRDefault="00175F5F" w:rsidP="004B3130">
            <w:pPr>
              <w:widowControl/>
              <w:spacing w:after="0" w:line="240" w:lineRule="auto"/>
              <w:jc w:val="right"/>
              <w:rPr>
                <w:rStyle w:val="Strong"/>
                <w:szCs w:val="18"/>
              </w:rPr>
            </w:pPr>
            <w:r w:rsidRPr="00D93F3E">
              <w:rPr>
                <w:rStyle w:val="Strong"/>
                <w:szCs w:val="18"/>
              </w:rPr>
              <w:t>2,934</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175F5F" w:rsidRPr="00D93F3E" w:rsidRDefault="00175F5F" w:rsidP="004B3130">
            <w:pPr>
              <w:widowControl/>
              <w:spacing w:after="0" w:line="240" w:lineRule="auto"/>
              <w:jc w:val="right"/>
              <w:rPr>
                <w:rStyle w:val="Strong"/>
                <w:szCs w:val="18"/>
              </w:rPr>
            </w:pPr>
            <w:r w:rsidRPr="00D93F3E">
              <w:rPr>
                <w:rStyle w:val="Strong"/>
                <w:szCs w:val="18"/>
              </w:rPr>
              <w:t>2,926</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175F5F" w:rsidRPr="00D93F3E" w:rsidRDefault="00175F5F" w:rsidP="004B3130">
            <w:pPr>
              <w:widowControl/>
              <w:spacing w:after="0" w:line="240" w:lineRule="auto"/>
              <w:jc w:val="right"/>
              <w:rPr>
                <w:rStyle w:val="Strong"/>
                <w:bCs w:val="0"/>
              </w:rPr>
            </w:pPr>
            <w:r w:rsidRPr="00D93F3E">
              <w:rPr>
                <w:rStyle w:val="Strong"/>
                <w:szCs w:val="18"/>
              </w:rPr>
              <w:t>2,981</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175F5F" w:rsidRPr="00FA62EB" w:rsidRDefault="00B61C24" w:rsidP="00D66513">
            <w:pPr>
              <w:widowControl/>
              <w:spacing w:after="0" w:line="240" w:lineRule="auto"/>
              <w:jc w:val="right"/>
              <w:rPr>
                <w:rStyle w:val="Strong"/>
                <w:bCs w:val="0"/>
              </w:rPr>
            </w:pPr>
            <w:r w:rsidRPr="00FA62EB">
              <w:rPr>
                <w:rStyle w:val="Strong"/>
                <w:bCs w:val="0"/>
              </w:rPr>
              <w:t>3,20</w:t>
            </w:r>
            <w:r w:rsidR="00D66513" w:rsidRPr="00FA62EB">
              <w:rPr>
                <w:rStyle w:val="Strong"/>
                <w:bCs w:val="0"/>
              </w:rPr>
              <w:t>8</w:t>
            </w:r>
          </w:p>
        </w:tc>
      </w:tr>
    </w:tbl>
    <w:p w:rsidR="00A22715" w:rsidRPr="009E1E5D" w:rsidRDefault="004666BB" w:rsidP="00A6384A">
      <w:pPr>
        <w:pStyle w:val="Note"/>
        <w:spacing w:before="0" w:line="240" w:lineRule="auto"/>
        <w:rPr>
          <w:sz w:val="14"/>
          <w:szCs w:val="14"/>
        </w:rPr>
      </w:pPr>
      <w:r w:rsidRPr="009E1E5D">
        <w:rPr>
          <w:sz w:val="14"/>
          <w:szCs w:val="14"/>
        </w:rPr>
        <w:t xml:space="preserve">1 Includes </w:t>
      </w:r>
      <w:r w:rsidR="004E6CE0" w:rsidRPr="004E6CE0">
        <w:rPr>
          <w:sz w:val="14"/>
          <w:szCs w:val="14"/>
        </w:rPr>
        <w:t>only students who meet the ACT Student Disability Criteri</w:t>
      </w:r>
      <w:r w:rsidR="004E6CE0">
        <w:rPr>
          <w:sz w:val="14"/>
          <w:szCs w:val="14"/>
        </w:rPr>
        <w:t>a</w:t>
      </w:r>
      <w:r w:rsidRPr="009E1E5D">
        <w:rPr>
          <w:sz w:val="14"/>
          <w:szCs w:val="14"/>
        </w:rPr>
        <w:t>, including those students not formally assessed at the time of the census.</w:t>
      </w:r>
    </w:p>
    <w:p w:rsidR="004666BB" w:rsidRPr="009E1E5D" w:rsidRDefault="00A22715" w:rsidP="00A6384A">
      <w:pPr>
        <w:pStyle w:val="Note"/>
        <w:spacing w:before="0" w:line="240" w:lineRule="auto"/>
        <w:rPr>
          <w:sz w:val="14"/>
          <w:szCs w:val="14"/>
        </w:rPr>
      </w:pPr>
      <w:r w:rsidRPr="00D62201">
        <w:rPr>
          <w:sz w:val="14"/>
          <w:szCs w:val="14"/>
        </w:rPr>
        <w:t xml:space="preserve">2 </w:t>
      </w:r>
      <w:r w:rsidR="00D62201" w:rsidRPr="00D62201">
        <w:rPr>
          <w:sz w:val="14"/>
          <w:szCs w:val="14"/>
        </w:rPr>
        <w:t>In 2015</w:t>
      </w:r>
      <w:r w:rsidR="00D62201" w:rsidRPr="004D1ECE">
        <w:rPr>
          <w:sz w:val="14"/>
          <w:szCs w:val="14"/>
        </w:rPr>
        <w:t>,</w:t>
      </w:r>
      <w:r w:rsidR="007865DE">
        <w:rPr>
          <w:sz w:val="14"/>
          <w:szCs w:val="14"/>
        </w:rPr>
        <w:t xml:space="preserve"> the National Disability Agency took carriage of the provision of Early Intervention Program in the ACT from the </w:t>
      </w:r>
      <w:r w:rsidR="00D62201" w:rsidRPr="004D1ECE">
        <w:rPr>
          <w:sz w:val="14"/>
          <w:szCs w:val="14"/>
        </w:rPr>
        <w:t>Education Directorate</w:t>
      </w:r>
      <w:r w:rsidR="007865DE">
        <w:rPr>
          <w:sz w:val="14"/>
          <w:szCs w:val="14"/>
        </w:rPr>
        <w:t>.</w:t>
      </w:r>
    </w:p>
    <w:p w:rsidR="004E6CE0" w:rsidRDefault="004E6CE0">
      <w:pPr>
        <w:rPr>
          <w:rFonts w:ascii="Calibri" w:hAnsi="Calibri"/>
          <w:b/>
          <w:sz w:val="24"/>
          <w:szCs w:val="24"/>
        </w:rPr>
      </w:pPr>
      <w:r>
        <w:rPr>
          <w:rFonts w:ascii="Calibri" w:hAnsi="Calibri"/>
          <w:b/>
          <w:sz w:val="24"/>
          <w:szCs w:val="24"/>
        </w:rPr>
        <w:br w:type="page"/>
      </w:r>
    </w:p>
    <w:p w:rsidR="00861C01" w:rsidRPr="00D913FF" w:rsidRDefault="00861C01" w:rsidP="00861C01">
      <w:pPr>
        <w:rPr>
          <w:rFonts w:ascii="Calibri" w:hAnsi="Calibri"/>
          <w:b/>
          <w:sz w:val="24"/>
          <w:szCs w:val="24"/>
        </w:rPr>
      </w:pPr>
      <w:r w:rsidRPr="00D913FF">
        <w:rPr>
          <w:rFonts w:ascii="Calibri" w:hAnsi="Calibri"/>
          <w:b/>
          <w:sz w:val="24"/>
          <w:szCs w:val="24"/>
        </w:rPr>
        <w:lastRenderedPageBreak/>
        <w:t>Student enrolments by year level and sector</w:t>
      </w:r>
    </w:p>
    <w:p w:rsidR="00861C01" w:rsidRPr="004E6CE0" w:rsidRDefault="00861C01" w:rsidP="00861C01">
      <w:pPr>
        <w:spacing w:line="240" w:lineRule="auto"/>
        <w:rPr>
          <w:sz w:val="24"/>
          <w:szCs w:val="24"/>
        </w:rPr>
      </w:pPr>
      <w:r w:rsidRPr="004E6CE0">
        <w:rPr>
          <w:rFonts w:ascii="Calibri" w:hAnsi="Calibri"/>
          <w:sz w:val="24"/>
          <w:szCs w:val="24"/>
        </w:rPr>
        <w:t>Table</w:t>
      </w:r>
      <w:r w:rsidRPr="004E6CE0">
        <w:rPr>
          <w:sz w:val="24"/>
          <w:szCs w:val="24"/>
        </w:rPr>
        <w:t xml:space="preserve"> </w:t>
      </w:r>
      <w:r w:rsidR="00615E10">
        <w:rPr>
          <w:sz w:val="24"/>
          <w:szCs w:val="24"/>
        </w:rPr>
        <w:t>4</w:t>
      </w:r>
      <w:r w:rsidRPr="004E6CE0">
        <w:rPr>
          <w:sz w:val="24"/>
          <w:szCs w:val="24"/>
        </w:rPr>
        <w:t xml:space="preserve"> shows the number of enrolments by level of schooling and year level for both public and non-government sectors. </w:t>
      </w:r>
    </w:p>
    <w:p w:rsidR="00861C01" w:rsidRDefault="00861C01" w:rsidP="00861C01">
      <w:pPr>
        <w:rPr>
          <w:rFonts w:eastAsia="Arial"/>
          <w:b/>
        </w:rPr>
      </w:pPr>
      <w:r w:rsidRPr="00F1305D">
        <w:rPr>
          <w:rFonts w:eastAsia="Arial"/>
          <w:b/>
          <w:sz w:val="24"/>
          <w:szCs w:val="24"/>
        </w:rPr>
        <w:t xml:space="preserve">Table </w:t>
      </w:r>
      <w:r w:rsidR="00615E10">
        <w:rPr>
          <w:rFonts w:eastAsia="Arial"/>
          <w:b/>
          <w:sz w:val="24"/>
          <w:szCs w:val="24"/>
        </w:rPr>
        <w:t>4</w:t>
      </w:r>
      <w:r w:rsidRPr="00F1305D">
        <w:rPr>
          <w:rFonts w:eastAsia="Arial"/>
          <w:b/>
          <w:sz w:val="24"/>
          <w:szCs w:val="24"/>
        </w:rPr>
        <w:t xml:space="preserve">: Number of enrolments by level of schooling, year level and sector, </w:t>
      </w:r>
      <w:r w:rsidRPr="00F1305D">
        <w:rPr>
          <w:b/>
          <w:sz w:val="24"/>
          <w:szCs w:val="24"/>
        </w:rPr>
        <w:t>2017</w:t>
      </w:r>
      <w:r w:rsidRPr="004E6CE0">
        <w:rPr>
          <w:position w:val="11"/>
          <w:sz w:val="14"/>
          <w:szCs w:val="14"/>
        </w:rPr>
        <w:t>1</w:t>
      </w:r>
      <w:r w:rsidRPr="004B28B3">
        <w:rPr>
          <w:b/>
          <w:position w:val="11"/>
          <w:sz w:val="14"/>
          <w:szCs w:val="14"/>
        </w:rPr>
        <w:t xml:space="preserve">, </w:t>
      </w:r>
      <w:r w:rsidRPr="00ED05F6">
        <w:rPr>
          <w:position w:val="11"/>
          <w:sz w:val="14"/>
          <w:szCs w:val="14"/>
        </w:rPr>
        <w:t>2</w:t>
      </w:r>
    </w:p>
    <w:tbl>
      <w:tblPr>
        <w:tblW w:w="9400" w:type="dxa"/>
        <w:tblInd w:w="103" w:type="dxa"/>
        <w:tblLook w:val="04A0"/>
      </w:tblPr>
      <w:tblGrid>
        <w:gridCol w:w="3000"/>
        <w:gridCol w:w="660"/>
        <w:gridCol w:w="940"/>
        <w:gridCol w:w="400"/>
        <w:gridCol w:w="1200"/>
        <w:gridCol w:w="1600"/>
        <w:gridCol w:w="1600"/>
      </w:tblGrid>
      <w:tr w:rsidR="00861C01" w:rsidRPr="00E62844" w:rsidTr="00861C01">
        <w:trPr>
          <w:trHeight w:val="495"/>
        </w:trPr>
        <w:tc>
          <w:tcPr>
            <w:tcW w:w="3000" w:type="dxa"/>
            <w:tcBorders>
              <w:top w:val="single" w:sz="4" w:space="0" w:color="auto"/>
              <w:left w:val="single" w:sz="4" w:space="0" w:color="auto"/>
              <w:bottom w:val="nil"/>
              <w:right w:val="single" w:sz="4" w:space="0" w:color="auto"/>
            </w:tcBorders>
            <w:shd w:val="clear" w:color="000000" w:fill="C5D9F1"/>
            <w:noWrap/>
            <w:vAlign w:val="bottom"/>
            <w:hideMark/>
          </w:tcPr>
          <w:p w:rsidR="00861C01" w:rsidRPr="00E62844" w:rsidRDefault="00861C01" w:rsidP="00861C01">
            <w:pPr>
              <w:widowControl/>
              <w:spacing w:after="0" w:line="240" w:lineRule="auto"/>
              <w:rPr>
                <w:rFonts w:ascii="Calibri" w:eastAsia="Times New Roman" w:hAnsi="Calibri" w:cs="Times New Roman"/>
                <w:b/>
                <w:bCs/>
                <w:sz w:val="18"/>
                <w:szCs w:val="18"/>
                <w:lang w:val="en-AU" w:eastAsia="en-AU"/>
              </w:rPr>
            </w:pPr>
            <w:r w:rsidRPr="00E62844">
              <w:rPr>
                <w:rFonts w:ascii="Calibri" w:eastAsia="Times New Roman" w:hAnsi="Calibri" w:cs="Times New Roman"/>
                <w:b/>
                <w:bCs/>
                <w:sz w:val="18"/>
                <w:szCs w:val="18"/>
                <w:lang w:val="en-AU" w:eastAsia="en-AU"/>
              </w:rPr>
              <w:t>Level of schooling</w:t>
            </w:r>
          </w:p>
        </w:tc>
        <w:tc>
          <w:tcPr>
            <w:tcW w:w="1600"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861C01" w:rsidRPr="00E62844" w:rsidRDefault="00861C01" w:rsidP="00861C01">
            <w:pPr>
              <w:widowControl/>
              <w:spacing w:after="0" w:line="240" w:lineRule="auto"/>
              <w:jc w:val="right"/>
              <w:rPr>
                <w:rFonts w:ascii="Calibri" w:eastAsia="Times New Roman" w:hAnsi="Calibri" w:cs="Times New Roman"/>
                <w:b/>
                <w:bCs/>
                <w:sz w:val="18"/>
                <w:szCs w:val="18"/>
                <w:lang w:val="en-AU" w:eastAsia="en-AU"/>
              </w:rPr>
            </w:pPr>
            <w:r w:rsidRPr="00E62844">
              <w:rPr>
                <w:rFonts w:ascii="Calibri" w:eastAsia="Times New Roman" w:hAnsi="Calibri" w:cs="Times New Roman"/>
                <w:b/>
                <w:bCs/>
                <w:sz w:val="18"/>
                <w:szCs w:val="18"/>
                <w:lang w:val="en-AU" w:eastAsia="en-AU"/>
              </w:rPr>
              <w:t>Public</w:t>
            </w:r>
          </w:p>
        </w:tc>
        <w:tc>
          <w:tcPr>
            <w:tcW w:w="1600"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861C01" w:rsidRPr="00E62844" w:rsidRDefault="00861C01" w:rsidP="00861C01">
            <w:pPr>
              <w:widowControl/>
              <w:spacing w:after="0" w:line="240" w:lineRule="auto"/>
              <w:jc w:val="right"/>
              <w:rPr>
                <w:rFonts w:ascii="Calibri" w:eastAsia="Times New Roman" w:hAnsi="Calibri" w:cs="Times New Roman"/>
                <w:b/>
                <w:bCs/>
                <w:sz w:val="18"/>
                <w:szCs w:val="18"/>
                <w:lang w:val="en-AU" w:eastAsia="en-AU"/>
              </w:rPr>
            </w:pPr>
            <w:r>
              <w:rPr>
                <w:rFonts w:ascii="Calibri" w:eastAsia="Times New Roman" w:hAnsi="Calibri" w:cs="Times New Roman"/>
                <w:b/>
                <w:bCs/>
                <w:sz w:val="18"/>
                <w:szCs w:val="18"/>
                <w:lang w:val="en-AU" w:eastAsia="en-AU"/>
              </w:rPr>
              <w:t>Non</w:t>
            </w:r>
            <w:r w:rsidRPr="00E62844">
              <w:rPr>
                <w:rFonts w:ascii="Calibri" w:eastAsia="Times New Roman" w:hAnsi="Calibri" w:cs="Times New Roman"/>
                <w:b/>
                <w:bCs/>
                <w:sz w:val="18"/>
                <w:szCs w:val="18"/>
                <w:lang w:val="en-AU" w:eastAsia="en-AU"/>
              </w:rPr>
              <w:t>-government</w:t>
            </w:r>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861C01" w:rsidRPr="00E62844" w:rsidRDefault="00861C01" w:rsidP="00861C01">
            <w:pPr>
              <w:widowControl/>
              <w:spacing w:after="0" w:line="240" w:lineRule="auto"/>
              <w:jc w:val="right"/>
              <w:rPr>
                <w:rFonts w:ascii="Calibri" w:eastAsia="Times New Roman" w:hAnsi="Calibri" w:cs="Times New Roman"/>
                <w:b/>
                <w:bCs/>
                <w:sz w:val="18"/>
                <w:szCs w:val="18"/>
                <w:lang w:val="en-AU" w:eastAsia="en-AU"/>
              </w:rPr>
            </w:pPr>
            <w:r w:rsidRPr="00E62844">
              <w:rPr>
                <w:rFonts w:ascii="Calibri" w:eastAsia="Times New Roman" w:hAnsi="Calibri" w:cs="Times New Roman"/>
                <w:b/>
                <w:bCs/>
                <w:sz w:val="18"/>
                <w:szCs w:val="18"/>
                <w:lang w:val="en-AU" w:eastAsia="en-AU"/>
              </w:rPr>
              <w:t>Total persons</w:t>
            </w:r>
          </w:p>
        </w:tc>
        <w:tc>
          <w:tcPr>
            <w:tcW w:w="1600" w:type="dxa"/>
            <w:tcBorders>
              <w:top w:val="single" w:sz="4" w:space="0" w:color="auto"/>
              <w:left w:val="nil"/>
              <w:bottom w:val="nil"/>
              <w:right w:val="single" w:sz="4" w:space="0" w:color="auto"/>
            </w:tcBorders>
            <w:shd w:val="clear" w:color="000000" w:fill="C5D9F1"/>
            <w:vAlign w:val="bottom"/>
            <w:hideMark/>
          </w:tcPr>
          <w:p w:rsidR="00861C01" w:rsidRPr="00E62844" w:rsidRDefault="00861C01" w:rsidP="00861C01">
            <w:pPr>
              <w:widowControl/>
              <w:spacing w:after="0" w:line="240" w:lineRule="auto"/>
              <w:jc w:val="right"/>
              <w:rPr>
                <w:rFonts w:ascii="Calibri" w:eastAsia="Times New Roman" w:hAnsi="Calibri" w:cs="Times New Roman"/>
                <w:b/>
                <w:bCs/>
                <w:sz w:val="18"/>
                <w:szCs w:val="18"/>
                <w:lang w:val="en-AU" w:eastAsia="en-AU"/>
              </w:rPr>
            </w:pPr>
            <w:r w:rsidRPr="00E62844">
              <w:rPr>
                <w:rFonts w:ascii="Calibri" w:eastAsia="Times New Roman" w:hAnsi="Calibri" w:cs="Times New Roman"/>
                <w:b/>
                <w:bCs/>
                <w:sz w:val="18"/>
                <w:szCs w:val="18"/>
                <w:lang w:val="en-AU" w:eastAsia="en-AU"/>
              </w:rPr>
              <w:t>Proportion of</w:t>
            </w:r>
            <w:r>
              <w:rPr>
                <w:rFonts w:ascii="Calibri" w:eastAsia="Times New Roman" w:hAnsi="Calibri" w:cs="Times New Roman"/>
                <w:b/>
                <w:bCs/>
                <w:sz w:val="18"/>
                <w:szCs w:val="18"/>
                <w:lang w:val="en-AU" w:eastAsia="en-AU"/>
              </w:rPr>
              <w:t xml:space="preserve"> </w:t>
            </w:r>
            <w:r w:rsidRPr="00E62844">
              <w:rPr>
                <w:rFonts w:ascii="Calibri" w:eastAsia="Times New Roman" w:hAnsi="Calibri" w:cs="Times New Roman"/>
                <w:b/>
                <w:bCs/>
                <w:sz w:val="18"/>
                <w:szCs w:val="18"/>
                <w:lang w:val="en-AU" w:eastAsia="en-AU"/>
              </w:rPr>
              <w:t>total (%)</w:t>
            </w:r>
          </w:p>
        </w:tc>
      </w:tr>
      <w:tr w:rsidR="00861C01" w:rsidRPr="00E62844" w:rsidTr="00861C01">
        <w:trPr>
          <w:trHeight w:val="300"/>
        </w:trPr>
        <w:tc>
          <w:tcPr>
            <w:tcW w:w="3000" w:type="dxa"/>
            <w:tcBorders>
              <w:top w:val="single" w:sz="4" w:space="0" w:color="auto"/>
              <w:left w:val="single" w:sz="4" w:space="0" w:color="auto"/>
              <w:bottom w:val="single" w:sz="4" w:space="0" w:color="auto"/>
              <w:right w:val="nil"/>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b/>
                <w:bCs/>
                <w:color w:val="000000"/>
                <w:sz w:val="18"/>
                <w:szCs w:val="18"/>
                <w:lang w:val="en-AU" w:eastAsia="en-AU"/>
              </w:rPr>
            </w:pPr>
            <w:r w:rsidRPr="00E62844">
              <w:rPr>
                <w:rFonts w:ascii="Calibri" w:eastAsia="Times New Roman" w:hAnsi="Calibri" w:cs="Times New Roman"/>
                <w:b/>
                <w:bCs/>
                <w:color w:val="000000"/>
                <w:sz w:val="18"/>
                <w:szCs w:val="18"/>
                <w:lang w:val="en-AU" w:eastAsia="en-AU"/>
              </w:rPr>
              <w:t>Primary</w:t>
            </w:r>
          </w:p>
        </w:tc>
        <w:tc>
          <w:tcPr>
            <w:tcW w:w="1600" w:type="dxa"/>
            <w:gridSpan w:val="2"/>
            <w:tcBorders>
              <w:top w:val="nil"/>
              <w:left w:val="nil"/>
              <w:bottom w:val="nil"/>
              <w:right w:val="nil"/>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 </w:t>
            </w:r>
          </w:p>
        </w:tc>
        <w:tc>
          <w:tcPr>
            <w:tcW w:w="1600" w:type="dxa"/>
            <w:gridSpan w:val="2"/>
            <w:tcBorders>
              <w:top w:val="nil"/>
              <w:left w:val="nil"/>
              <w:bottom w:val="nil"/>
              <w:right w:val="nil"/>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 </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 </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Preschool</w:t>
            </w:r>
          </w:p>
        </w:tc>
        <w:tc>
          <w:tcPr>
            <w:tcW w:w="1600" w:type="dxa"/>
            <w:gridSpan w:val="2"/>
            <w:tcBorders>
              <w:top w:val="single" w:sz="4" w:space="0" w:color="auto"/>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4,567</w:t>
            </w:r>
          </w:p>
        </w:tc>
        <w:tc>
          <w:tcPr>
            <w:tcW w:w="1600" w:type="dxa"/>
            <w:gridSpan w:val="2"/>
            <w:tcBorders>
              <w:top w:val="single" w:sz="4" w:space="0" w:color="auto"/>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1,181</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5,748</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7.6</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Kindergarten</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3,966</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1,842</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5,808</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7.7</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Year 1</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3,867</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1,884</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5,751</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7.6</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Year 2</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3,763</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2,021</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5,784</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7.7</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Year 3</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3,460</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2,016</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5,476</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7.3</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Year 4</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3,298</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2,086</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5,384</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7.1</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Year 5</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3,248</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2,131</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5,379</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7.1</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Year 6</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3,137</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2,039</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5,176</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6.9</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C5D9F1"/>
            <w:noWrap/>
            <w:vAlign w:val="bottom"/>
            <w:hideMark/>
          </w:tcPr>
          <w:p w:rsidR="00861C01" w:rsidRPr="00E62844" w:rsidRDefault="00861C01" w:rsidP="00861C01">
            <w:pPr>
              <w:widowControl/>
              <w:spacing w:after="0" w:line="240" w:lineRule="auto"/>
              <w:rPr>
                <w:rFonts w:ascii="Calibri" w:eastAsia="Times New Roman" w:hAnsi="Calibri" w:cs="Times New Roman"/>
                <w:sz w:val="18"/>
                <w:szCs w:val="18"/>
                <w:lang w:val="en-AU" w:eastAsia="en-AU"/>
              </w:rPr>
            </w:pPr>
            <w:r w:rsidRPr="00E62844">
              <w:rPr>
                <w:rFonts w:ascii="Calibri" w:eastAsia="Times New Roman" w:hAnsi="Calibri" w:cs="Times New Roman"/>
                <w:sz w:val="18"/>
                <w:szCs w:val="18"/>
                <w:lang w:val="en-AU" w:eastAsia="en-AU"/>
              </w:rPr>
              <w:t>Subtotal primary</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29,306</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15,200</w:t>
            </w:r>
          </w:p>
        </w:tc>
        <w:tc>
          <w:tcPr>
            <w:tcW w:w="1600" w:type="dxa"/>
            <w:tcBorders>
              <w:top w:val="nil"/>
              <w:left w:val="nil"/>
              <w:bottom w:val="single" w:sz="4" w:space="0" w:color="auto"/>
              <w:right w:val="single" w:sz="4" w:space="0" w:color="auto"/>
            </w:tcBorders>
            <w:shd w:val="clear" w:color="000000" w:fill="C5D9F1"/>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44,506</w:t>
            </w:r>
          </w:p>
        </w:tc>
        <w:tc>
          <w:tcPr>
            <w:tcW w:w="1600" w:type="dxa"/>
            <w:tcBorders>
              <w:top w:val="nil"/>
              <w:left w:val="nil"/>
              <w:bottom w:val="single" w:sz="4" w:space="0" w:color="auto"/>
              <w:right w:val="single" w:sz="4" w:space="0" w:color="auto"/>
            </w:tcBorders>
            <w:shd w:val="clear" w:color="000000" w:fill="C5D9F1"/>
            <w:noWrap/>
            <w:vAlign w:val="bottom"/>
            <w:hideMark/>
          </w:tcPr>
          <w:p w:rsidR="00861C01" w:rsidRPr="00E62844" w:rsidRDefault="00861C01" w:rsidP="00861C01">
            <w:pPr>
              <w:widowControl/>
              <w:spacing w:after="0" w:line="240" w:lineRule="auto"/>
              <w:jc w:val="right"/>
              <w:rPr>
                <w:rFonts w:ascii="Calibri" w:eastAsia="Times New Roman" w:hAnsi="Calibri" w:cs="Times New Roman"/>
                <w:sz w:val="18"/>
                <w:szCs w:val="18"/>
                <w:lang w:val="en-AU" w:eastAsia="en-AU"/>
              </w:rPr>
            </w:pPr>
            <w:r w:rsidRPr="00E62844">
              <w:rPr>
                <w:rFonts w:ascii="Calibri" w:eastAsia="Times New Roman" w:hAnsi="Calibri" w:cs="Times New Roman"/>
                <w:sz w:val="18"/>
                <w:szCs w:val="18"/>
                <w:lang w:val="en-AU" w:eastAsia="en-AU"/>
              </w:rPr>
              <w:t>59.0</w:t>
            </w:r>
          </w:p>
        </w:tc>
      </w:tr>
      <w:tr w:rsidR="00861C01" w:rsidRPr="00E62844" w:rsidTr="00861C01">
        <w:trPr>
          <w:trHeight w:val="300"/>
        </w:trPr>
        <w:tc>
          <w:tcPr>
            <w:tcW w:w="3000" w:type="dxa"/>
            <w:tcBorders>
              <w:top w:val="nil"/>
              <w:left w:val="single" w:sz="4" w:space="0" w:color="auto"/>
              <w:bottom w:val="single" w:sz="4" w:space="0" w:color="auto"/>
              <w:right w:val="nil"/>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b/>
                <w:bCs/>
                <w:color w:val="000000"/>
                <w:sz w:val="18"/>
                <w:szCs w:val="18"/>
                <w:lang w:val="en-AU" w:eastAsia="en-AU"/>
              </w:rPr>
            </w:pPr>
            <w:r w:rsidRPr="00E62844">
              <w:rPr>
                <w:rFonts w:ascii="Calibri" w:eastAsia="Times New Roman" w:hAnsi="Calibri" w:cs="Times New Roman"/>
                <w:b/>
                <w:bCs/>
                <w:color w:val="000000"/>
                <w:sz w:val="18"/>
                <w:szCs w:val="18"/>
                <w:lang w:val="en-AU" w:eastAsia="en-AU"/>
              </w:rPr>
              <w:t>High</w:t>
            </w:r>
          </w:p>
        </w:tc>
        <w:tc>
          <w:tcPr>
            <w:tcW w:w="1600" w:type="dxa"/>
            <w:gridSpan w:val="2"/>
            <w:tcBorders>
              <w:top w:val="nil"/>
              <w:left w:val="nil"/>
              <w:bottom w:val="nil"/>
              <w:right w:val="nil"/>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 </w:t>
            </w:r>
          </w:p>
        </w:tc>
        <w:tc>
          <w:tcPr>
            <w:tcW w:w="1600" w:type="dxa"/>
            <w:gridSpan w:val="2"/>
            <w:tcBorders>
              <w:top w:val="nil"/>
              <w:left w:val="nil"/>
              <w:bottom w:val="nil"/>
              <w:right w:val="nil"/>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 </w:t>
            </w:r>
          </w:p>
        </w:tc>
        <w:tc>
          <w:tcPr>
            <w:tcW w:w="1600" w:type="dxa"/>
            <w:tcBorders>
              <w:top w:val="nil"/>
              <w:left w:val="nil"/>
              <w:bottom w:val="single" w:sz="4" w:space="0" w:color="auto"/>
              <w:right w:val="single" w:sz="4" w:space="0" w:color="auto"/>
            </w:tcBorders>
            <w:shd w:val="clear" w:color="auto" w:fill="auto"/>
            <w:noWrap/>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 </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Year 7</w:t>
            </w:r>
          </w:p>
        </w:tc>
        <w:tc>
          <w:tcPr>
            <w:tcW w:w="1600" w:type="dxa"/>
            <w:gridSpan w:val="2"/>
            <w:tcBorders>
              <w:top w:val="single" w:sz="4" w:space="0" w:color="auto"/>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2,693</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2,542</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5,235</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6.9</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Year 8</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2,716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2,500</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5,216</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6.9</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Year 9</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2,549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2,408</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4,957</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6.6</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Year 10</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2,613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2,390</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5,003</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6.6</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C5D9F1"/>
            <w:noWrap/>
            <w:vAlign w:val="bottom"/>
            <w:hideMark/>
          </w:tcPr>
          <w:p w:rsidR="00861C01" w:rsidRPr="00E62844" w:rsidRDefault="00861C01" w:rsidP="00861C01">
            <w:pPr>
              <w:widowControl/>
              <w:spacing w:after="0" w:line="240" w:lineRule="auto"/>
              <w:rPr>
                <w:rFonts w:ascii="Calibri" w:eastAsia="Times New Roman" w:hAnsi="Calibri" w:cs="Times New Roman"/>
                <w:sz w:val="18"/>
                <w:szCs w:val="18"/>
                <w:lang w:val="en-AU" w:eastAsia="en-AU"/>
              </w:rPr>
            </w:pPr>
            <w:r w:rsidRPr="00E62844">
              <w:rPr>
                <w:rFonts w:ascii="Calibri" w:eastAsia="Times New Roman" w:hAnsi="Calibri" w:cs="Times New Roman"/>
                <w:sz w:val="18"/>
                <w:szCs w:val="18"/>
                <w:lang w:val="en-AU" w:eastAsia="en-AU"/>
              </w:rPr>
              <w:t>Subtotal high</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10,571</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9,840</w:t>
            </w:r>
          </w:p>
        </w:tc>
        <w:tc>
          <w:tcPr>
            <w:tcW w:w="1600" w:type="dxa"/>
            <w:tcBorders>
              <w:top w:val="nil"/>
              <w:left w:val="nil"/>
              <w:bottom w:val="single" w:sz="4" w:space="0" w:color="auto"/>
              <w:right w:val="single" w:sz="4" w:space="0" w:color="auto"/>
            </w:tcBorders>
            <w:shd w:val="clear" w:color="000000" w:fill="C5D9F1"/>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20,411</w:t>
            </w:r>
          </w:p>
        </w:tc>
        <w:tc>
          <w:tcPr>
            <w:tcW w:w="1600" w:type="dxa"/>
            <w:tcBorders>
              <w:top w:val="nil"/>
              <w:left w:val="nil"/>
              <w:bottom w:val="single" w:sz="4" w:space="0" w:color="auto"/>
              <w:right w:val="single" w:sz="4" w:space="0" w:color="auto"/>
            </w:tcBorders>
            <w:shd w:val="clear" w:color="000000" w:fill="C5D9F1"/>
            <w:noWrap/>
            <w:vAlign w:val="bottom"/>
            <w:hideMark/>
          </w:tcPr>
          <w:p w:rsidR="00861C01" w:rsidRPr="00E62844" w:rsidRDefault="00861C01" w:rsidP="00861C01">
            <w:pPr>
              <w:widowControl/>
              <w:spacing w:after="0" w:line="240" w:lineRule="auto"/>
              <w:jc w:val="right"/>
              <w:rPr>
                <w:rFonts w:ascii="Calibri" w:eastAsia="Times New Roman" w:hAnsi="Calibri" w:cs="Times New Roman"/>
                <w:sz w:val="18"/>
                <w:szCs w:val="18"/>
                <w:lang w:val="en-AU" w:eastAsia="en-AU"/>
              </w:rPr>
            </w:pPr>
            <w:r w:rsidRPr="00E62844">
              <w:rPr>
                <w:rFonts w:ascii="Calibri" w:eastAsia="Times New Roman" w:hAnsi="Calibri" w:cs="Times New Roman"/>
                <w:sz w:val="18"/>
                <w:szCs w:val="18"/>
                <w:lang w:val="en-AU" w:eastAsia="en-AU"/>
              </w:rPr>
              <w:t>27.1</w:t>
            </w:r>
          </w:p>
        </w:tc>
      </w:tr>
      <w:tr w:rsidR="00861C01" w:rsidRPr="00E62844" w:rsidTr="00861C01">
        <w:trPr>
          <w:trHeight w:val="300"/>
        </w:trPr>
        <w:tc>
          <w:tcPr>
            <w:tcW w:w="3000" w:type="dxa"/>
            <w:tcBorders>
              <w:top w:val="nil"/>
              <w:left w:val="single" w:sz="4" w:space="0" w:color="auto"/>
              <w:bottom w:val="single" w:sz="4" w:space="0" w:color="auto"/>
              <w:right w:val="nil"/>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b/>
                <w:bCs/>
                <w:color w:val="000000"/>
                <w:sz w:val="18"/>
                <w:szCs w:val="18"/>
                <w:lang w:val="en-AU" w:eastAsia="en-AU"/>
              </w:rPr>
            </w:pPr>
            <w:r w:rsidRPr="00E62844">
              <w:rPr>
                <w:rFonts w:ascii="Calibri" w:eastAsia="Times New Roman" w:hAnsi="Calibri" w:cs="Times New Roman"/>
                <w:b/>
                <w:bCs/>
                <w:color w:val="000000"/>
                <w:sz w:val="18"/>
                <w:szCs w:val="18"/>
                <w:lang w:val="en-AU" w:eastAsia="en-AU"/>
              </w:rPr>
              <w:t>College</w:t>
            </w:r>
          </w:p>
        </w:tc>
        <w:tc>
          <w:tcPr>
            <w:tcW w:w="1600" w:type="dxa"/>
            <w:gridSpan w:val="2"/>
            <w:tcBorders>
              <w:top w:val="nil"/>
              <w:left w:val="nil"/>
              <w:bottom w:val="nil"/>
              <w:right w:val="nil"/>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 </w:t>
            </w:r>
          </w:p>
        </w:tc>
        <w:tc>
          <w:tcPr>
            <w:tcW w:w="1600" w:type="dxa"/>
            <w:gridSpan w:val="2"/>
            <w:tcBorders>
              <w:top w:val="nil"/>
              <w:left w:val="nil"/>
              <w:bottom w:val="nil"/>
              <w:right w:val="nil"/>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b/>
                <w:bCs/>
                <w:color w:val="000000"/>
                <w:sz w:val="18"/>
                <w:szCs w:val="18"/>
                <w:lang w:val="en-AU" w:eastAsia="en-AU"/>
              </w:rPr>
            </w:pPr>
            <w:r w:rsidRPr="00E62844">
              <w:rPr>
                <w:rFonts w:ascii="Calibri" w:eastAsia="Times New Roman" w:hAnsi="Calibri" w:cs="Times New Roman"/>
                <w:b/>
                <w:bCs/>
                <w:color w:val="000000"/>
                <w:sz w:val="18"/>
                <w:szCs w:val="18"/>
                <w:lang w:val="en-AU" w:eastAsia="en-AU"/>
              </w:rPr>
              <w:t> </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Year 11</w:t>
            </w:r>
          </w:p>
        </w:tc>
        <w:tc>
          <w:tcPr>
            <w:tcW w:w="1600" w:type="dxa"/>
            <w:gridSpan w:val="2"/>
            <w:tcBorders>
              <w:top w:val="single" w:sz="4" w:space="0" w:color="auto"/>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3,407</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1,977</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5,384</w:t>
            </w:r>
          </w:p>
        </w:tc>
        <w:tc>
          <w:tcPr>
            <w:tcW w:w="1600" w:type="dxa"/>
            <w:tcBorders>
              <w:top w:val="nil"/>
              <w:left w:val="nil"/>
              <w:bottom w:val="single" w:sz="4" w:space="0" w:color="auto"/>
              <w:right w:val="single" w:sz="4" w:space="0" w:color="auto"/>
            </w:tcBorders>
            <w:shd w:val="clear" w:color="auto" w:fill="auto"/>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7.1</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Year 12</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3,184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1,834</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5,018</w:t>
            </w:r>
          </w:p>
        </w:tc>
        <w:tc>
          <w:tcPr>
            <w:tcW w:w="1600" w:type="dxa"/>
            <w:tcBorders>
              <w:top w:val="nil"/>
              <w:left w:val="nil"/>
              <w:bottom w:val="single" w:sz="4" w:space="0" w:color="auto"/>
              <w:right w:val="single" w:sz="4" w:space="0" w:color="auto"/>
            </w:tcBorders>
            <w:shd w:val="clear" w:color="auto" w:fill="auto"/>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6.7</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Older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 xml:space="preserve">89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 xml:space="preserve"> </w:t>
            </w:r>
            <w:r>
              <w:rPr>
                <w:rFonts w:ascii="Calibri" w:eastAsia="Times New Roman" w:hAnsi="Calibri" w:cs="Times New Roman"/>
                <w:color w:val="000000"/>
                <w:sz w:val="18"/>
                <w:szCs w:val="18"/>
                <w:lang w:val="en-AU" w:eastAsia="en-AU"/>
              </w:rPr>
              <w:t>0</w:t>
            </w:r>
          </w:p>
        </w:tc>
        <w:tc>
          <w:tcPr>
            <w:tcW w:w="1600" w:type="dxa"/>
            <w:tcBorders>
              <w:top w:val="nil"/>
              <w:left w:val="nil"/>
              <w:bottom w:val="single" w:sz="4" w:space="0" w:color="auto"/>
              <w:right w:val="single" w:sz="4" w:space="0" w:color="auto"/>
            </w:tcBorders>
            <w:shd w:val="clear" w:color="000000" w:fill="FFFFFF"/>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89</w:t>
            </w:r>
          </w:p>
        </w:tc>
        <w:tc>
          <w:tcPr>
            <w:tcW w:w="1600" w:type="dxa"/>
            <w:tcBorders>
              <w:top w:val="nil"/>
              <w:left w:val="nil"/>
              <w:bottom w:val="single" w:sz="4" w:space="0" w:color="auto"/>
              <w:right w:val="single" w:sz="4" w:space="0" w:color="auto"/>
            </w:tcBorders>
            <w:shd w:val="clear" w:color="auto" w:fill="auto"/>
            <w:noWrap/>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0.1</w:t>
            </w:r>
          </w:p>
        </w:tc>
      </w:tr>
      <w:tr w:rsidR="00861C01" w:rsidRPr="00E62844" w:rsidTr="00861C01">
        <w:trPr>
          <w:trHeight w:val="300"/>
        </w:trPr>
        <w:tc>
          <w:tcPr>
            <w:tcW w:w="3000" w:type="dxa"/>
            <w:tcBorders>
              <w:top w:val="nil"/>
              <w:left w:val="single" w:sz="4" w:space="0" w:color="auto"/>
              <w:bottom w:val="single" w:sz="4" w:space="0" w:color="auto"/>
              <w:right w:val="single" w:sz="4" w:space="0" w:color="auto"/>
            </w:tcBorders>
            <w:shd w:val="clear" w:color="000000" w:fill="C5D9F1"/>
            <w:noWrap/>
            <w:vAlign w:val="bottom"/>
            <w:hideMark/>
          </w:tcPr>
          <w:p w:rsidR="00861C01" w:rsidRPr="00E62844" w:rsidRDefault="00861C01" w:rsidP="00861C01">
            <w:pPr>
              <w:widowControl/>
              <w:spacing w:after="0" w:line="240" w:lineRule="auto"/>
              <w:rPr>
                <w:rFonts w:ascii="Calibri" w:eastAsia="Times New Roman" w:hAnsi="Calibri" w:cs="Times New Roman"/>
                <w:sz w:val="18"/>
                <w:szCs w:val="18"/>
                <w:lang w:val="en-AU" w:eastAsia="en-AU"/>
              </w:rPr>
            </w:pPr>
            <w:r w:rsidRPr="00E62844">
              <w:rPr>
                <w:rFonts w:ascii="Calibri" w:eastAsia="Times New Roman" w:hAnsi="Calibri" w:cs="Times New Roman"/>
                <w:sz w:val="18"/>
                <w:szCs w:val="18"/>
                <w:lang w:val="en-AU" w:eastAsia="en-AU"/>
              </w:rPr>
              <w:t>Subtotal college</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6,680</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3,811</w:t>
            </w:r>
          </w:p>
        </w:tc>
        <w:tc>
          <w:tcPr>
            <w:tcW w:w="1600" w:type="dxa"/>
            <w:tcBorders>
              <w:top w:val="nil"/>
              <w:left w:val="nil"/>
              <w:bottom w:val="single" w:sz="4" w:space="0" w:color="auto"/>
              <w:right w:val="single" w:sz="4" w:space="0" w:color="auto"/>
            </w:tcBorders>
            <w:shd w:val="clear" w:color="000000" w:fill="C5D9F1"/>
            <w:vAlign w:val="bottom"/>
            <w:hideMark/>
          </w:tcPr>
          <w:p w:rsidR="00861C01" w:rsidRPr="00E62844" w:rsidRDefault="00861C01" w:rsidP="00861C01">
            <w:pPr>
              <w:widowControl/>
              <w:spacing w:after="0" w:line="240" w:lineRule="auto"/>
              <w:jc w:val="right"/>
              <w:rPr>
                <w:rFonts w:ascii="Calibri" w:eastAsia="Times New Roman" w:hAnsi="Calibri" w:cs="Times New Roman"/>
                <w:color w:val="000000"/>
                <w:sz w:val="18"/>
                <w:szCs w:val="18"/>
                <w:lang w:val="en-AU" w:eastAsia="en-AU"/>
              </w:rPr>
            </w:pPr>
            <w:r w:rsidRPr="00E62844">
              <w:rPr>
                <w:rFonts w:ascii="Calibri" w:eastAsia="Times New Roman" w:hAnsi="Calibri" w:cs="Times New Roman"/>
                <w:color w:val="000000"/>
                <w:sz w:val="18"/>
                <w:szCs w:val="18"/>
                <w:lang w:val="en-AU" w:eastAsia="en-AU"/>
              </w:rPr>
              <w:t>10,491</w:t>
            </w:r>
          </w:p>
        </w:tc>
        <w:tc>
          <w:tcPr>
            <w:tcW w:w="1600" w:type="dxa"/>
            <w:tcBorders>
              <w:top w:val="nil"/>
              <w:left w:val="nil"/>
              <w:bottom w:val="single" w:sz="4" w:space="0" w:color="auto"/>
              <w:right w:val="single" w:sz="4" w:space="0" w:color="auto"/>
            </w:tcBorders>
            <w:shd w:val="clear" w:color="000000" w:fill="C5D9F1"/>
            <w:noWrap/>
            <w:vAlign w:val="bottom"/>
            <w:hideMark/>
          </w:tcPr>
          <w:p w:rsidR="00861C01" w:rsidRPr="00E62844" w:rsidRDefault="00861C01" w:rsidP="00861C01">
            <w:pPr>
              <w:widowControl/>
              <w:spacing w:after="0" w:line="240" w:lineRule="auto"/>
              <w:jc w:val="right"/>
              <w:rPr>
                <w:rFonts w:ascii="Calibri" w:eastAsia="Times New Roman" w:hAnsi="Calibri" w:cs="Times New Roman"/>
                <w:sz w:val="18"/>
                <w:szCs w:val="18"/>
                <w:lang w:val="en-AU" w:eastAsia="en-AU"/>
              </w:rPr>
            </w:pPr>
            <w:r w:rsidRPr="00E62844">
              <w:rPr>
                <w:rFonts w:ascii="Calibri" w:eastAsia="Times New Roman" w:hAnsi="Calibri" w:cs="Times New Roman"/>
                <w:sz w:val="18"/>
                <w:szCs w:val="18"/>
                <w:lang w:val="en-AU" w:eastAsia="en-AU"/>
              </w:rPr>
              <w:t>13.9</w:t>
            </w:r>
          </w:p>
        </w:tc>
      </w:tr>
      <w:tr w:rsidR="00861C01" w:rsidRPr="00E62844" w:rsidTr="00861C01">
        <w:trPr>
          <w:trHeight w:val="315"/>
        </w:trPr>
        <w:tc>
          <w:tcPr>
            <w:tcW w:w="3000" w:type="dxa"/>
            <w:tcBorders>
              <w:top w:val="single" w:sz="4" w:space="0" w:color="auto"/>
              <w:left w:val="single" w:sz="8" w:space="0" w:color="auto"/>
              <w:bottom w:val="single" w:sz="8" w:space="0" w:color="auto"/>
              <w:right w:val="single" w:sz="8" w:space="0" w:color="auto"/>
            </w:tcBorders>
            <w:shd w:val="clear" w:color="000000" w:fill="8DB3E2" w:themeFill="text2" w:themeFillTint="66"/>
            <w:noWrap/>
            <w:vAlign w:val="bottom"/>
            <w:hideMark/>
          </w:tcPr>
          <w:p w:rsidR="00861C01" w:rsidRPr="00E62844" w:rsidRDefault="00861C01" w:rsidP="00861C01">
            <w:pPr>
              <w:widowControl/>
              <w:spacing w:after="0" w:line="240" w:lineRule="auto"/>
              <w:rPr>
                <w:rFonts w:ascii="Calibri" w:eastAsia="Times New Roman" w:hAnsi="Calibri" w:cs="Times New Roman"/>
                <w:b/>
                <w:bCs/>
                <w:color w:val="000000"/>
                <w:sz w:val="18"/>
                <w:szCs w:val="18"/>
                <w:lang w:val="en-AU" w:eastAsia="en-AU"/>
              </w:rPr>
            </w:pPr>
            <w:r w:rsidRPr="00E62844">
              <w:rPr>
                <w:rFonts w:ascii="Calibri" w:eastAsia="Times New Roman" w:hAnsi="Calibri" w:cs="Times New Roman"/>
                <w:b/>
                <w:bCs/>
                <w:color w:val="000000"/>
                <w:sz w:val="18"/>
                <w:szCs w:val="18"/>
                <w:lang w:val="en-AU" w:eastAsia="en-AU"/>
              </w:rPr>
              <w:t>Total</w:t>
            </w:r>
          </w:p>
        </w:tc>
        <w:tc>
          <w:tcPr>
            <w:tcW w:w="1600" w:type="dxa"/>
            <w:gridSpan w:val="2"/>
            <w:tcBorders>
              <w:top w:val="single" w:sz="4" w:space="0" w:color="auto"/>
              <w:left w:val="nil"/>
              <w:bottom w:val="single" w:sz="8" w:space="0" w:color="auto"/>
              <w:right w:val="single" w:sz="8" w:space="0" w:color="auto"/>
            </w:tcBorders>
            <w:shd w:val="clear" w:color="000000" w:fill="8DB3E2" w:themeFill="text2" w:themeFillTint="66"/>
            <w:noWrap/>
            <w:vAlign w:val="bottom"/>
            <w:hideMark/>
          </w:tcPr>
          <w:p w:rsidR="00861C01" w:rsidRPr="00E62844" w:rsidRDefault="00861C01" w:rsidP="00861C01">
            <w:pPr>
              <w:widowControl/>
              <w:spacing w:after="0" w:line="240" w:lineRule="auto"/>
              <w:jc w:val="right"/>
              <w:rPr>
                <w:rFonts w:ascii="Calibri" w:eastAsia="Times New Roman" w:hAnsi="Calibri" w:cs="Times New Roman"/>
                <w:b/>
                <w:bCs/>
                <w:color w:val="000000"/>
                <w:sz w:val="18"/>
                <w:szCs w:val="18"/>
                <w:lang w:val="en-AU" w:eastAsia="en-AU"/>
              </w:rPr>
            </w:pPr>
            <w:r w:rsidRPr="00E62844">
              <w:rPr>
                <w:rFonts w:ascii="Calibri" w:eastAsia="Times New Roman" w:hAnsi="Calibri" w:cs="Times New Roman"/>
                <w:b/>
                <w:bCs/>
                <w:color w:val="000000"/>
                <w:sz w:val="18"/>
                <w:szCs w:val="18"/>
                <w:lang w:val="en-AU" w:eastAsia="en-AU"/>
              </w:rPr>
              <w:t xml:space="preserve"> 46,557 </w:t>
            </w:r>
          </w:p>
        </w:tc>
        <w:tc>
          <w:tcPr>
            <w:tcW w:w="1600" w:type="dxa"/>
            <w:gridSpan w:val="2"/>
            <w:tcBorders>
              <w:top w:val="single" w:sz="4" w:space="0" w:color="auto"/>
              <w:left w:val="nil"/>
              <w:bottom w:val="single" w:sz="8" w:space="0" w:color="auto"/>
              <w:right w:val="single" w:sz="8" w:space="0" w:color="auto"/>
            </w:tcBorders>
            <w:shd w:val="clear" w:color="000000" w:fill="8DB3E2" w:themeFill="text2" w:themeFillTint="66"/>
            <w:noWrap/>
            <w:vAlign w:val="bottom"/>
            <w:hideMark/>
          </w:tcPr>
          <w:p w:rsidR="00861C01" w:rsidRPr="00E62844" w:rsidRDefault="00861C01" w:rsidP="00861C01">
            <w:pPr>
              <w:widowControl/>
              <w:spacing w:after="0" w:line="240" w:lineRule="auto"/>
              <w:jc w:val="right"/>
              <w:rPr>
                <w:rFonts w:ascii="Calibri" w:eastAsia="Times New Roman" w:hAnsi="Calibri" w:cs="Times New Roman"/>
                <w:b/>
                <w:bCs/>
                <w:color w:val="000000"/>
                <w:sz w:val="18"/>
                <w:szCs w:val="18"/>
                <w:lang w:val="en-AU" w:eastAsia="en-AU"/>
              </w:rPr>
            </w:pPr>
            <w:r w:rsidRPr="00E62844">
              <w:rPr>
                <w:rFonts w:ascii="Calibri" w:eastAsia="Times New Roman" w:hAnsi="Calibri" w:cs="Times New Roman"/>
                <w:b/>
                <w:bCs/>
                <w:color w:val="000000"/>
                <w:sz w:val="18"/>
                <w:szCs w:val="18"/>
                <w:lang w:val="en-AU" w:eastAsia="en-AU"/>
              </w:rPr>
              <w:t xml:space="preserve"> 28,851 </w:t>
            </w:r>
          </w:p>
        </w:tc>
        <w:tc>
          <w:tcPr>
            <w:tcW w:w="1600" w:type="dxa"/>
            <w:tcBorders>
              <w:top w:val="single" w:sz="4" w:space="0" w:color="auto"/>
              <w:left w:val="nil"/>
              <w:bottom w:val="single" w:sz="8" w:space="0" w:color="auto"/>
              <w:right w:val="single" w:sz="8" w:space="0" w:color="auto"/>
            </w:tcBorders>
            <w:shd w:val="clear" w:color="000000" w:fill="8DB3E2" w:themeFill="text2" w:themeFillTint="66"/>
            <w:noWrap/>
            <w:vAlign w:val="bottom"/>
            <w:hideMark/>
          </w:tcPr>
          <w:p w:rsidR="00861C01" w:rsidRPr="00E62844" w:rsidRDefault="00861C01" w:rsidP="00861C01">
            <w:pPr>
              <w:widowControl/>
              <w:spacing w:after="0" w:line="240" w:lineRule="auto"/>
              <w:jc w:val="right"/>
              <w:rPr>
                <w:rFonts w:ascii="Calibri" w:eastAsia="Times New Roman" w:hAnsi="Calibri" w:cs="Times New Roman"/>
                <w:b/>
                <w:bCs/>
                <w:color w:val="000000"/>
                <w:sz w:val="18"/>
                <w:szCs w:val="18"/>
                <w:lang w:val="en-AU" w:eastAsia="en-AU"/>
              </w:rPr>
            </w:pPr>
            <w:r w:rsidRPr="00E62844">
              <w:rPr>
                <w:rFonts w:ascii="Calibri" w:eastAsia="Times New Roman" w:hAnsi="Calibri" w:cs="Times New Roman"/>
                <w:b/>
                <w:bCs/>
                <w:color w:val="000000"/>
                <w:sz w:val="18"/>
                <w:szCs w:val="18"/>
                <w:lang w:val="en-AU" w:eastAsia="en-AU"/>
              </w:rPr>
              <w:t xml:space="preserve"> 75,408 </w:t>
            </w:r>
          </w:p>
        </w:tc>
        <w:tc>
          <w:tcPr>
            <w:tcW w:w="1600" w:type="dxa"/>
            <w:tcBorders>
              <w:top w:val="single" w:sz="4" w:space="0" w:color="auto"/>
              <w:left w:val="nil"/>
              <w:bottom w:val="single" w:sz="8" w:space="0" w:color="auto"/>
              <w:right w:val="single" w:sz="8" w:space="0" w:color="auto"/>
            </w:tcBorders>
            <w:shd w:val="clear" w:color="000000" w:fill="8DB3E2" w:themeFill="text2" w:themeFillTint="66"/>
            <w:noWrap/>
            <w:vAlign w:val="bottom"/>
            <w:hideMark/>
          </w:tcPr>
          <w:p w:rsidR="00861C01" w:rsidRPr="00E62844" w:rsidRDefault="00861C01" w:rsidP="00861C01">
            <w:pPr>
              <w:widowControl/>
              <w:spacing w:after="0" w:line="240" w:lineRule="auto"/>
              <w:jc w:val="right"/>
              <w:rPr>
                <w:rFonts w:ascii="Calibri" w:eastAsia="Times New Roman" w:hAnsi="Calibri" w:cs="Times New Roman"/>
                <w:b/>
                <w:bCs/>
                <w:color w:val="000000"/>
                <w:sz w:val="18"/>
                <w:szCs w:val="18"/>
                <w:lang w:val="en-AU" w:eastAsia="en-AU"/>
              </w:rPr>
            </w:pPr>
            <w:r w:rsidRPr="00E62844">
              <w:rPr>
                <w:rFonts w:ascii="Calibri" w:eastAsia="Times New Roman" w:hAnsi="Calibri" w:cs="Times New Roman"/>
                <w:b/>
                <w:bCs/>
                <w:color w:val="000000"/>
                <w:sz w:val="18"/>
                <w:szCs w:val="18"/>
                <w:lang w:val="en-AU" w:eastAsia="en-AU"/>
              </w:rPr>
              <w:t xml:space="preserve"> 100.0 </w:t>
            </w:r>
          </w:p>
        </w:tc>
      </w:tr>
      <w:tr w:rsidR="00861C01" w:rsidRPr="001216D1" w:rsidTr="00861C01">
        <w:trPr>
          <w:gridAfter w:val="3"/>
          <w:wAfter w:w="4400" w:type="dxa"/>
          <w:trHeight w:val="195"/>
        </w:trPr>
        <w:tc>
          <w:tcPr>
            <w:tcW w:w="5000" w:type="dxa"/>
            <w:gridSpan w:val="4"/>
            <w:tcBorders>
              <w:top w:val="nil"/>
              <w:left w:val="nil"/>
              <w:bottom w:val="nil"/>
              <w:right w:val="nil"/>
            </w:tcBorders>
            <w:shd w:val="clear" w:color="auto" w:fill="auto"/>
            <w:noWrap/>
            <w:vAlign w:val="bottom"/>
            <w:hideMark/>
          </w:tcPr>
          <w:p w:rsidR="00861C01" w:rsidRPr="001216D1" w:rsidRDefault="00861C01" w:rsidP="00861C01">
            <w:pPr>
              <w:widowControl/>
              <w:spacing w:after="0" w:line="240" w:lineRule="auto"/>
              <w:rPr>
                <w:rFonts w:ascii="Calibri" w:eastAsia="Times New Roman" w:hAnsi="Calibri" w:cs="Times New Roman"/>
                <w:color w:val="000000"/>
                <w:sz w:val="14"/>
                <w:szCs w:val="14"/>
                <w:lang w:val="en-AU" w:eastAsia="en-AU"/>
              </w:rPr>
            </w:pPr>
            <w:r w:rsidRPr="001216D1">
              <w:rPr>
                <w:rFonts w:ascii="Calibri" w:eastAsia="Times New Roman" w:hAnsi="Calibri" w:cs="Times New Roman"/>
                <w:color w:val="000000"/>
                <w:sz w:val="14"/>
                <w:szCs w:val="14"/>
                <w:lang w:val="en-AU" w:eastAsia="en-AU"/>
              </w:rPr>
              <w:t>1 Includes a small number of students who attended more than one school.</w:t>
            </w:r>
          </w:p>
        </w:tc>
      </w:tr>
      <w:tr w:rsidR="00861C01" w:rsidRPr="001216D1" w:rsidTr="00861C01">
        <w:trPr>
          <w:gridAfter w:val="5"/>
          <w:wAfter w:w="5740" w:type="dxa"/>
          <w:trHeight w:val="195"/>
        </w:trPr>
        <w:tc>
          <w:tcPr>
            <w:tcW w:w="3660" w:type="dxa"/>
            <w:gridSpan w:val="2"/>
            <w:tcBorders>
              <w:top w:val="nil"/>
              <w:left w:val="nil"/>
              <w:bottom w:val="nil"/>
              <w:right w:val="nil"/>
            </w:tcBorders>
            <w:shd w:val="clear" w:color="auto" w:fill="auto"/>
            <w:noWrap/>
            <w:vAlign w:val="bottom"/>
            <w:hideMark/>
          </w:tcPr>
          <w:p w:rsidR="00861C01" w:rsidRPr="001216D1" w:rsidRDefault="00861C01" w:rsidP="00861C01">
            <w:pPr>
              <w:widowControl/>
              <w:spacing w:after="0" w:line="240" w:lineRule="auto"/>
              <w:rPr>
                <w:rFonts w:ascii="Calibri" w:eastAsia="Times New Roman" w:hAnsi="Calibri" w:cs="Times New Roman"/>
                <w:color w:val="000000"/>
                <w:sz w:val="14"/>
                <w:szCs w:val="14"/>
                <w:lang w:val="en-AU" w:eastAsia="en-AU"/>
              </w:rPr>
            </w:pPr>
            <w:r w:rsidRPr="001216D1">
              <w:rPr>
                <w:rFonts w:ascii="Calibri" w:eastAsia="Times New Roman" w:hAnsi="Calibri" w:cs="Times New Roman"/>
                <w:color w:val="000000"/>
                <w:sz w:val="14"/>
                <w:szCs w:val="14"/>
                <w:lang w:val="en-AU" w:eastAsia="en-AU"/>
              </w:rPr>
              <w:t>2 Includes students from specialist schools.</w:t>
            </w:r>
          </w:p>
        </w:tc>
      </w:tr>
    </w:tbl>
    <w:p w:rsidR="00861C01" w:rsidRDefault="00861C01" w:rsidP="00861C01">
      <w:pPr>
        <w:rPr>
          <w:rFonts w:ascii="Calibri" w:hAnsi="Calibri"/>
          <w:sz w:val="14"/>
          <w:szCs w:val="14"/>
        </w:rPr>
      </w:pPr>
    </w:p>
    <w:p w:rsidR="00861C01" w:rsidRDefault="00861C01" w:rsidP="00861C01">
      <w:pPr>
        <w:rPr>
          <w:rFonts w:ascii="Calibri" w:hAnsi="Calibri"/>
          <w:sz w:val="14"/>
          <w:szCs w:val="14"/>
        </w:rPr>
      </w:pPr>
      <w:r>
        <w:rPr>
          <w:rFonts w:ascii="Calibri" w:hAnsi="Calibri"/>
          <w:sz w:val="14"/>
          <w:szCs w:val="14"/>
        </w:rPr>
        <w:br w:type="page"/>
      </w:r>
    </w:p>
    <w:p w:rsidR="00497F96" w:rsidRPr="00497F96" w:rsidRDefault="00497F96" w:rsidP="004B4723">
      <w:pPr>
        <w:rPr>
          <w:rFonts w:ascii="Calibri" w:hAnsi="Calibri"/>
          <w:b/>
          <w:sz w:val="24"/>
          <w:szCs w:val="24"/>
        </w:rPr>
      </w:pPr>
      <w:r w:rsidRPr="00497F96">
        <w:rPr>
          <w:rFonts w:ascii="Calibri" w:hAnsi="Calibri"/>
          <w:b/>
          <w:sz w:val="24"/>
          <w:szCs w:val="24"/>
        </w:rPr>
        <w:lastRenderedPageBreak/>
        <w:t>Student enrolments by gender</w:t>
      </w:r>
    </w:p>
    <w:p w:rsidR="00387CC3" w:rsidRPr="00387CC3" w:rsidRDefault="00387CC3" w:rsidP="00387CC3">
      <w:pPr>
        <w:widowControl/>
        <w:spacing w:after="0" w:line="240" w:lineRule="auto"/>
        <w:rPr>
          <w:rFonts w:ascii="Calibri" w:eastAsia="Times New Roman" w:hAnsi="Calibri" w:cs="Times New Roman"/>
          <w:b/>
          <w:bCs/>
          <w:color w:val="000000"/>
          <w:lang w:val="en-AU" w:eastAsia="en-AU"/>
        </w:rPr>
      </w:pPr>
      <w:r w:rsidRPr="00F0723D">
        <w:rPr>
          <w:rFonts w:ascii="Calibri" w:eastAsia="Times New Roman" w:hAnsi="Calibri" w:cs="Times New Roman"/>
          <w:b/>
          <w:bCs/>
          <w:color w:val="000000"/>
          <w:sz w:val="24"/>
          <w:szCs w:val="24"/>
          <w:lang w:val="en-AU" w:eastAsia="en-AU"/>
        </w:rPr>
        <w:t xml:space="preserve">Table </w:t>
      </w:r>
      <w:r w:rsidR="00615E10">
        <w:rPr>
          <w:rFonts w:ascii="Calibri" w:eastAsia="Times New Roman" w:hAnsi="Calibri" w:cs="Times New Roman"/>
          <w:b/>
          <w:bCs/>
          <w:color w:val="000000"/>
          <w:sz w:val="24"/>
          <w:szCs w:val="24"/>
          <w:lang w:val="en-AU" w:eastAsia="en-AU"/>
        </w:rPr>
        <w:t>5</w:t>
      </w:r>
      <w:r w:rsidRPr="00F0723D">
        <w:rPr>
          <w:rFonts w:ascii="Calibri" w:eastAsia="Times New Roman" w:hAnsi="Calibri" w:cs="Times New Roman"/>
          <w:b/>
          <w:bCs/>
          <w:color w:val="000000"/>
          <w:sz w:val="24"/>
          <w:szCs w:val="24"/>
          <w:lang w:val="en-AU" w:eastAsia="en-AU"/>
        </w:rPr>
        <w:t xml:space="preserve">:  Number of enrolments by level of schooling and </w:t>
      </w:r>
      <w:r w:rsidR="00615E10">
        <w:rPr>
          <w:rFonts w:ascii="Calibri" w:eastAsia="Times New Roman" w:hAnsi="Calibri" w:cs="Times New Roman"/>
          <w:b/>
          <w:bCs/>
          <w:color w:val="000000"/>
          <w:sz w:val="24"/>
          <w:szCs w:val="24"/>
          <w:lang w:val="en-AU" w:eastAsia="en-AU"/>
        </w:rPr>
        <w:t>sex/</w:t>
      </w:r>
      <w:r w:rsidRPr="00F0723D">
        <w:rPr>
          <w:rFonts w:ascii="Calibri" w:eastAsia="Times New Roman" w:hAnsi="Calibri" w:cs="Times New Roman"/>
          <w:b/>
          <w:bCs/>
          <w:color w:val="000000"/>
          <w:sz w:val="24"/>
          <w:szCs w:val="24"/>
          <w:lang w:val="en-AU" w:eastAsia="en-AU"/>
        </w:rPr>
        <w:t xml:space="preserve">gender, 2013 to </w:t>
      </w:r>
      <w:r w:rsidRPr="00F0723D">
        <w:rPr>
          <w:b/>
          <w:sz w:val="24"/>
          <w:szCs w:val="24"/>
        </w:rPr>
        <w:t>2017</w:t>
      </w:r>
      <w:r w:rsidRPr="00112F6E">
        <w:rPr>
          <w:position w:val="11"/>
          <w:sz w:val="14"/>
          <w:szCs w:val="14"/>
        </w:rPr>
        <w:t xml:space="preserve">1, 2, </w:t>
      </w:r>
      <w:proofErr w:type="gramStart"/>
      <w:r w:rsidRPr="00112F6E">
        <w:rPr>
          <w:position w:val="11"/>
          <w:sz w:val="14"/>
          <w:szCs w:val="14"/>
        </w:rPr>
        <w:t>3</w:t>
      </w:r>
      <w:proofErr w:type="gramEnd"/>
    </w:p>
    <w:p w:rsidR="00B7137F" w:rsidRDefault="00B7137F" w:rsidP="00615E10">
      <w:pPr>
        <w:spacing w:before="100" w:beforeAutospacing="1" w:line="240" w:lineRule="auto"/>
      </w:pPr>
      <w:r w:rsidRPr="001216D1">
        <w:t>Consistent with previous years, there were slightly more males (51.</w:t>
      </w:r>
      <w:r>
        <w:t>3</w:t>
      </w:r>
      <w:r w:rsidRPr="001216D1">
        <w:t xml:space="preserve"> percent in 201</w:t>
      </w:r>
      <w:r>
        <w:t>7</w:t>
      </w:r>
      <w:r w:rsidRPr="001216D1">
        <w:t>) than females (48.</w:t>
      </w:r>
      <w:r w:rsidR="00C228EC">
        <w:t>6</w:t>
      </w:r>
      <w:r w:rsidRPr="001216D1">
        <w:t xml:space="preserve"> percent in 201</w:t>
      </w:r>
      <w:r>
        <w:t>7</w:t>
      </w:r>
      <w:r w:rsidRPr="001216D1">
        <w:t>).</w:t>
      </w:r>
    </w:p>
    <w:tbl>
      <w:tblPr>
        <w:tblW w:w="9453" w:type="dxa"/>
        <w:tblInd w:w="103" w:type="dxa"/>
        <w:tblLayout w:type="fixed"/>
        <w:tblLook w:val="04A0"/>
      </w:tblPr>
      <w:tblGrid>
        <w:gridCol w:w="2982"/>
        <w:gridCol w:w="1294"/>
        <w:gridCol w:w="1294"/>
        <w:gridCol w:w="1294"/>
        <w:gridCol w:w="1294"/>
        <w:gridCol w:w="1295"/>
      </w:tblGrid>
      <w:tr w:rsidR="001216D1" w:rsidRPr="001216D1" w:rsidTr="00CC09D2">
        <w:trPr>
          <w:trHeight w:val="300"/>
        </w:trPr>
        <w:tc>
          <w:tcPr>
            <w:tcW w:w="2982" w:type="dxa"/>
            <w:tcBorders>
              <w:top w:val="single" w:sz="4" w:space="0" w:color="auto"/>
              <w:left w:val="single" w:sz="4" w:space="0" w:color="auto"/>
              <w:bottom w:val="nil"/>
              <w:right w:val="single" w:sz="4" w:space="0" w:color="auto"/>
            </w:tcBorders>
            <w:shd w:val="clear" w:color="000000" w:fill="C5D9F1"/>
            <w:noWrap/>
            <w:vAlign w:val="bottom"/>
            <w:hideMark/>
          </w:tcPr>
          <w:p w:rsidR="001216D1" w:rsidRPr="001216D1" w:rsidRDefault="001216D1" w:rsidP="001216D1">
            <w:pPr>
              <w:widowControl/>
              <w:spacing w:after="0" w:line="240" w:lineRule="auto"/>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Level of schooling</w:t>
            </w:r>
          </w:p>
        </w:tc>
        <w:tc>
          <w:tcPr>
            <w:tcW w:w="1294" w:type="dxa"/>
            <w:tcBorders>
              <w:top w:val="single" w:sz="4" w:space="0" w:color="auto"/>
              <w:left w:val="nil"/>
              <w:bottom w:val="nil"/>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2013</w:t>
            </w:r>
          </w:p>
        </w:tc>
        <w:tc>
          <w:tcPr>
            <w:tcW w:w="1294" w:type="dxa"/>
            <w:tcBorders>
              <w:top w:val="single" w:sz="4" w:space="0" w:color="auto"/>
              <w:left w:val="nil"/>
              <w:bottom w:val="nil"/>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2014</w:t>
            </w:r>
          </w:p>
        </w:tc>
        <w:tc>
          <w:tcPr>
            <w:tcW w:w="1294" w:type="dxa"/>
            <w:tcBorders>
              <w:top w:val="single" w:sz="4" w:space="0" w:color="auto"/>
              <w:left w:val="nil"/>
              <w:bottom w:val="nil"/>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2015</w:t>
            </w:r>
          </w:p>
        </w:tc>
        <w:tc>
          <w:tcPr>
            <w:tcW w:w="1294" w:type="dxa"/>
            <w:tcBorders>
              <w:top w:val="single" w:sz="4" w:space="0" w:color="auto"/>
              <w:left w:val="nil"/>
              <w:bottom w:val="nil"/>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2016</w:t>
            </w:r>
          </w:p>
        </w:tc>
        <w:tc>
          <w:tcPr>
            <w:tcW w:w="1295" w:type="dxa"/>
            <w:tcBorders>
              <w:top w:val="single" w:sz="4" w:space="0" w:color="auto"/>
              <w:left w:val="nil"/>
              <w:bottom w:val="nil"/>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2017</w:t>
            </w:r>
          </w:p>
        </w:tc>
      </w:tr>
      <w:tr w:rsidR="001216D1" w:rsidRPr="001216D1" w:rsidTr="00CC09D2">
        <w:trPr>
          <w:trHeight w:val="300"/>
        </w:trPr>
        <w:tc>
          <w:tcPr>
            <w:tcW w:w="2982" w:type="dxa"/>
            <w:tcBorders>
              <w:top w:val="single" w:sz="4" w:space="0" w:color="auto"/>
              <w:left w:val="single" w:sz="4" w:space="0" w:color="auto"/>
              <w:bottom w:val="single" w:sz="4" w:space="0" w:color="auto"/>
              <w:right w:val="nil"/>
            </w:tcBorders>
            <w:shd w:val="clear" w:color="000000" w:fill="FFFFFF"/>
            <w:noWrap/>
            <w:vAlign w:val="bottom"/>
            <w:hideMark/>
          </w:tcPr>
          <w:p w:rsidR="001216D1" w:rsidRPr="001216D1" w:rsidRDefault="001216D1" w:rsidP="001216D1">
            <w:pPr>
              <w:widowControl/>
              <w:spacing w:after="0" w:line="240" w:lineRule="auto"/>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Primary</w:t>
            </w:r>
          </w:p>
        </w:tc>
        <w:tc>
          <w:tcPr>
            <w:tcW w:w="1294" w:type="dxa"/>
            <w:tcBorders>
              <w:top w:val="single" w:sz="4" w:space="0" w:color="auto"/>
              <w:left w:val="nil"/>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4" w:type="dxa"/>
            <w:tcBorders>
              <w:top w:val="single" w:sz="4" w:space="0" w:color="auto"/>
              <w:left w:val="nil"/>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4" w:type="dxa"/>
            <w:tcBorders>
              <w:top w:val="single" w:sz="4" w:space="0" w:color="auto"/>
              <w:left w:val="nil"/>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4" w:type="dxa"/>
            <w:tcBorders>
              <w:top w:val="single" w:sz="4" w:space="0" w:color="auto"/>
              <w:left w:val="nil"/>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5" w:type="dxa"/>
            <w:tcBorders>
              <w:top w:val="single" w:sz="4" w:space="0" w:color="auto"/>
              <w:left w:val="nil"/>
              <w:bottom w:val="single" w:sz="4" w:space="0" w:color="auto"/>
              <w:right w:val="single" w:sz="4" w:space="0" w:color="auto"/>
            </w:tcBorders>
            <w:shd w:val="clear" w:color="000000" w:fill="FFFFFF"/>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Male</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20,188</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21,018</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21,640</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color w:val="000000"/>
                <w:sz w:val="18"/>
                <w:szCs w:val="18"/>
                <w:lang w:val="en-AU" w:eastAsia="en-AU"/>
              </w:rPr>
            </w:pPr>
            <w:r w:rsidRPr="001216D1">
              <w:rPr>
                <w:rFonts w:ascii="Calibri" w:eastAsia="Times New Roman" w:hAnsi="Calibri" w:cs="Times New Roman"/>
                <w:color w:val="000000"/>
                <w:sz w:val="18"/>
                <w:szCs w:val="18"/>
                <w:lang w:val="en-AU" w:eastAsia="en-AU"/>
              </w:rPr>
              <w:t>22,343</w:t>
            </w:r>
          </w:p>
        </w:tc>
        <w:tc>
          <w:tcPr>
            <w:tcW w:w="1295" w:type="dxa"/>
            <w:tcBorders>
              <w:top w:val="nil"/>
              <w:left w:val="nil"/>
              <w:bottom w:val="single" w:sz="4" w:space="0" w:color="auto"/>
              <w:right w:val="single" w:sz="4" w:space="0" w:color="auto"/>
            </w:tcBorders>
            <w:shd w:val="clear" w:color="000000" w:fill="FFFFFF"/>
            <w:noWrap/>
            <w:vAlign w:val="bottom"/>
            <w:hideMark/>
          </w:tcPr>
          <w:p w:rsidR="001216D1" w:rsidRPr="001216D1" w:rsidRDefault="001216D1" w:rsidP="00CC09D2">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22,96</w:t>
            </w:r>
            <w:r w:rsidR="00CC09D2">
              <w:rPr>
                <w:rFonts w:ascii="Calibri" w:eastAsia="Times New Roman" w:hAnsi="Calibri" w:cs="Times New Roman"/>
                <w:sz w:val="18"/>
                <w:szCs w:val="18"/>
                <w:lang w:val="en-AU" w:eastAsia="en-AU"/>
              </w:rPr>
              <w:t>2</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Female</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18,988</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19,695</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20,199</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color w:val="000000"/>
                <w:sz w:val="18"/>
                <w:szCs w:val="18"/>
                <w:lang w:val="en-AU" w:eastAsia="en-AU"/>
              </w:rPr>
            </w:pPr>
            <w:r w:rsidRPr="001216D1">
              <w:rPr>
                <w:rFonts w:ascii="Calibri" w:eastAsia="Times New Roman" w:hAnsi="Calibri" w:cs="Times New Roman"/>
                <w:color w:val="000000"/>
                <w:sz w:val="18"/>
                <w:szCs w:val="18"/>
                <w:lang w:val="en-AU" w:eastAsia="en-AU"/>
              </w:rPr>
              <w:t>20,758</w:t>
            </w:r>
          </w:p>
        </w:tc>
        <w:tc>
          <w:tcPr>
            <w:tcW w:w="1295" w:type="dxa"/>
            <w:tcBorders>
              <w:top w:val="nil"/>
              <w:left w:val="nil"/>
              <w:bottom w:val="single" w:sz="4" w:space="0" w:color="auto"/>
              <w:right w:val="single" w:sz="4" w:space="0" w:color="auto"/>
            </w:tcBorders>
            <w:shd w:val="clear" w:color="000000" w:fill="FFFFFF"/>
            <w:noWrap/>
            <w:vAlign w:val="bottom"/>
            <w:hideMark/>
          </w:tcPr>
          <w:p w:rsidR="001216D1" w:rsidRPr="001216D1" w:rsidRDefault="001216D1" w:rsidP="00CC09D2">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21,54</w:t>
            </w:r>
            <w:r w:rsidR="00CC09D2">
              <w:rPr>
                <w:rFonts w:ascii="Calibri" w:eastAsia="Times New Roman" w:hAnsi="Calibri" w:cs="Times New Roman"/>
                <w:sz w:val="18"/>
                <w:szCs w:val="18"/>
                <w:lang w:val="en-AU" w:eastAsia="en-AU"/>
              </w:rPr>
              <w:t>4</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Subtotal primary</w:t>
            </w:r>
          </w:p>
        </w:tc>
        <w:tc>
          <w:tcPr>
            <w:tcW w:w="1294"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39,176</w:t>
            </w:r>
          </w:p>
        </w:tc>
        <w:tc>
          <w:tcPr>
            <w:tcW w:w="1294"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40,713</w:t>
            </w:r>
          </w:p>
        </w:tc>
        <w:tc>
          <w:tcPr>
            <w:tcW w:w="1294"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41,839</w:t>
            </w:r>
          </w:p>
        </w:tc>
        <w:tc>
          <w:tcPr>
            <w:tcW w:w="1294"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43,101</w:t>
            </w:r>
          </w:p>
        </w:tc>
        <w:tc>
          <w:tcPr>
            <w:tcW w:w="1295"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CC09D2">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44,50</w:t>
            </w:r>
            <w:r w:rsidR="00CC09D2">
              <w:rPr>
                <w:rFonts w:ascii="Calibri" w:eastAsia="Times New Roman" w:hAnsi="Calibri" w:cs="Times New Roman"/>
                <w:sz w:val="18"/>
                <w:szCs w:val="18"/>
                <w:lang w:val="en-AU" w:eastAsia="en-AU"/>
              </w:rPr>
              <w:t>6</w:t>
            </w:r>
            <w:r w:rsidR="00112F6E" w:rsidRPr="00C228EC">
              <w:rPr>
                <w:rFonts w:ascii="Calibri" w:eastAsia="Times New Roman" w:hAnsi="Calibri" w:cs="Times New Roman"/>
                <w:sz w:val="18"/>
                <w:szCs w:val="18"/>
                <w:vertAlign w:val="superscript"/>
                <w:lang w:val="en-AU" w:eastAsia="en-AU"/>
              </w:rPr>
              <w:t>3</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i/>
                <w:iCs/>
                <w:sz w:val="18"/>
                <w:szCs w:val="18"/>
                <w:lang w:val="en-AU" w:eastAsia="en-AU"/>
              </w:rPr>
            </w:pPr>
            <w:r w:rsidRPr="001216D1">
              <w:rPr>
                <w:rFonts w:ascii="Calibri" w:eastAsia="Times New Roman" w:hAnsi="Calibri" w:cs="Times New Roman"/>
                <w:i/>
                <w:iCs/>
                <w:sz w:val="18"/>
                <w:szCs w:val="18"/>
                <w:lang w:val="en-AU" w:eastAsia="en-AU"/>
              </w:rPr>
              <w:t>Proportion male (%)</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51.5</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51.6</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51.7</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51.8</w:t>
            </w:r>
          </w:p>
        </w:tc>
        <w:tc>
          <w:tcPr>
            <w:tcW w:w="1295"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51.6</w:t>
            </w:r>
          </w:p>
        </w:tc>
      </w:tr>
      <w:tr w:rsidR="001216D1" w:rsidRPr="001216D1" w:rsidTr="00CC09D2">
        <w:trPr>
          <w:trHeight w:val="300"/>
        </w:trPr>
        <w:tc>
          <w:tcPr>
            <w:tcW w:w="2982" w:type="dxa"/>
            <w:tcBorders>
              <w:top w:val="nil"/>
              <w:left w:val="single" w:sz="4" w:space="0" w:color="auto"/>
              <w:bottom w:val="nil"/>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i/>
                <w:iCs/>
                <w:sz w:val="18"/>
                <w:szCs w:val="18"/>
                <w:lang w:val="en-AU" w:eastAsia="en-AU"/>
              </w:rPr>
            </w:pPr>
            <w:r w:rsidRPr="001216D1">
              <w:rPr>
                <w:rFonts w:ascii="Calibri" w:eastAsia="Times New Roman" w:hAnsi="Calibri" w:cs="Times New Roman"/>
                <w:i/>
                <w:iCs/>
                <w:sz w:val="18"/>
                <w:szCs w:val="18"/>
                <w:lang w:val="en-AU" w:eastAsia="en-AU"/>
              </w:rPr>
              <w:t>Proportion female (%)</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48.5</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48.4</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48.3</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48.2</w:t>
            </w:r>
          </w:p>
        </w:tc>
        <w:tc>
          <w:tcPr>
            <w:tcW w:w="1295"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48.4</w:t>
            </w:r>
          </w:p>
        </w:tc>
      </w:tr>
      <w:tr w:rsidR="001216D1" w:rsidRPr="001216D1" w:rsidTr="00CC09D2">
        <w:trPr>
          <w:trHeight w:val="300"/>
        </w:trPr>
        <w:tc>
          <w:tcPr>
            <w:tcW w:w="2982" w:type="dxa"/>
            <w:tcBorders>
              <w:top w:val="single" w:sz="4" w:space="0" w:color="auto"/>
              <w:left w:val="single" w:sz="4" w:space="0" w:color="auto"/>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High</w:t>
            </w:r>
          </w:p>
        </w:tc>
        <w:tc>
          <w:tcPr>
            <w:tcW w:w="1294" w:type="dxa"/>
            <w:tcBorders>
              <w:top w:val="nil"/>
              <w:left w:val="nil"/>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Male</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9,926</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9,974</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10,051</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10,317</w:t>
            </w:r>
          </w:p>
        </w:tc>
        <w:tc>
          <w:tcPr>
            <w:tcW w:w="1295" w:type="dxa"/>
            <w:tcBorders>
              <w:top w:val="nil"/>
              <w:left w:val="nil"/>
              <w:bottom w:val="single" w:sz="4" w:space="0" w:color="auto"/>
              <w:right w:val="single" w:sz="4" w:space="0" w:color="auto"/>
            </w:tcBorders>
            <w:shd w:val="clear" w:color="000000" w:fill="FFFFFF"/>
            <w:noWrap/>
            <w:vAlign w:val="bottom"/>
            <w:hideMark/>
          </w:tcPr>
          <w:p w:rsidR="001216D1" w:rsidRPr="001216D1" w:rsidRDefault="001216D1" w:rsidP="00CC09D2">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10,4</w:t>
            </w:r>
            <w:r w:rsidR="00CC09D2">
              <w:rPr>
                <w:rFonts w:ascii="Calibri" w:eastAsia="Times New Roman" w:hAnsi="Calibri" w:cs="Times New Roman"/>
                <w:sz w:val="18"/>
                <w:szCs w:val="18"/>
                <w:lang w:val="en-AU" w:eastAsia="en-AU"/>
              </w:rPr>
              <w:t>80</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Female</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9,739</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9,718</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9,693</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9,776</w:t>
            </w:r>
          </w:p>
        </w:tc>
        <w:tc>
          <w:tcPr>
            <w:tcW w:w="1295" w:type="dxa"/>
            <w:tcBorders>
              <w:top w:val="nil"/>
              <w:left w:val="nil"/>
              <w:bottom w:val="single" w:sz="4" w:space="0" w:color="auto"/>
              <w:right w:val="single" w:sz="4" w:space="0" w:color="auto"/>
            </w:tcBorders>
            <w:shd w:val="clear" w:color="000000" w:fill="FFFFFF"/>
            <w:noWrap/>
            <w:vAlign w:val="bottom"/>
            <w:hideMark/>
          </w:tcPr>
          <w:p w:rsidR="001216D1" w:rsidRPr="001216D1" w:rsidRDefault="001216D1" w:rsidP="00CC09D2">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9,9</w:t>
            </w:r>
            <w:r w:rsidR="00CC09D2">
              <w:rPr>
                <w:rFonts w:ascii="Calibri" w:eastAsia="Times New Roman" w:hAnsi="Calibri" w:cs="Times New Roman"/>
                <w:sz w:val="18"/>
                <w:szCs w:val="18"/>
                <w:lang w:val="en-AU" w:eastAsia="en-AU"/>
              </w:rPr>
              <w:t>31</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Subtotal high</w:t>
            </w:r>
          </w:p>
        </w:tc>
        <w:tc>
          <w:tcPr>
            <w:tcW w:w="1294"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19,665</w:t>
            </w:r>
          </w:p>
        </w:tc>
        <w:tc>
          <w:tcPr>
            <w:tcW w:w="1294"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19,692</w:t>
            </w:r>
          </w:p>
        </w:tc>
        <w:tc>
          <w:tcPr>
            <w:tcW w:w="1294"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19,744</w:t>
            </w:r>
          </w:p>
        </w:tc>
        <w:tc>
          <w:tcPr>
            <w:tcW w:w="1294"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20,093</w:t>
            </w:r>
          </w:p>
        </w:tc>
        <w:tc>
          <w:tcPr>
            <w:tcW w:w="1295"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CC09D2">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20,4</w:t>
            </w:r>
            <w:r w:rsidR="00CC09D2">
              <w:rPr>
                <w:rFonts w:ascii="Calibri" w:eastAsia="Times New Roman" w:hAnsi="Calibri" w:cs="Times New Roman"/>
                <w:sz w:val="18"/>
                <w:szCs w:val="18"/>
                <w:lang w:val="en-AU" w:eastAsia="en-AU"/>
              </w:rPr>
              <w:t>11</w:t>
            </w:r>
            <w:r w:rsidR="00112F6E" w:rsidRPr="00C228EC">
              <w:rPr>
                <w:rFonts w:ascii="Calibri" w:eastAsia="Times New Roman" w:hAnsi="Calibri" w:cs="Times New Roman"/>
                <w:sz w:val="18"/>
                <w:szCs w:val="18"/>
                <w:vertAlign w:val="superscript"/>
                <w:lang w:val="en-AU" w:eastAsia="en-AU"/>
              </w:rPr>
              <w:t>3</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i/>
                <w:iCs/>
                <w:sz w:val="18"/>
                <w:szCs w:val="18"/>
                <w:lang w:val="en-AU" w:eastAsia="en-AU"/>
              </w:rPr>
            </w:pPr>
            <w:r w:rsidRPr="001216D1">
              <w:rPr>
                <w:rFonts w:ascii="Calibri" w:eastAsia="Times New Roman" w:hAnsi="Calibri" w:cs="Times New Roman"/>
                <w:i/>
                <w:iCs/>
                <w:sz w:val="18"/>
                <w:szCs w:val="18"/>
                <w:lang w:val="en-AU" w:eastAsia="en-AU"/>
              </w:rPr>
              <w:t>Proportion male (%)</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50.5</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50.7</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50.9</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51.3</w:t>
            </w:r>
          </w:p>
        </w:tc>
        <w:tc>
          <w:tcPr>
            <w:tcW w:w="1295"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51.3</w:t>
            </w:r>
          </w:p>
        </w:tc>
      </w:tr>
      <w:tr w:rsidR="001216D1" w:rsidRPr="001216D1" w:rsidTr="00CC09D2">
        <w:trPr>
          <w:trHeight w:val="300"/>
        </w:trPr>
        <w:tc>
          <w:tcPr>
            <w:tcW w:w="2982" w:type="dxa"/>
            <w:tcBorders>
              <w:top w:val="nil"/>
              <w:left w:val="single" w:sz="4" w:space="0" w:color="auto"/>
              <w:bottom w:val="nil"/>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i/>
                <w:iCs/>
                <w:sz w:val="18"/>
                <w:szCs w:val="18"/>
                <w:lang w:val="en-AU" w:eastAsia="en-AU"/>
              </w:rPr>
            </w:pPr>
            <w:r w:rsidRPr="001216D1">
              <w:rPr>
                <w:rFonts w:ascii="Calibri" w:eastAsia="Times New Roman" w:hAnsi="Calibri" w:cs="Times New Roman"/>
                <w:i/>
                <w:iCs/>
                <w:sz w:val="18"/>
                <w:szCs w:val="18"/>
                <w:lang w:val="en-AU" w:eastAsia="en-AU"/>
              </w:rPr>
              <w:t>Proportion female (%)</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49.5</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49.3</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49.1</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48.7</w:t>
            </w:r>
          </w:p>
        </w:tc>
        <w:tc>
          <w:tcPr>
            <w:tcW w:w="1295"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48.7</w:t>
            </w:r>
          </w:p>
        </w:tc>
      </w:tr>
      <w:tr w:rsidR="001216D1" w:rsidRPr="001216D1" w:rsidTr="00CC09D2">
        <w:trPr>
          <w:trHeight w:val="300"/>
        </w:trPr>
        <w:tc>
          <w:tcPr>
            <w:tcW w:w="2982" w:type="dxa"/>
            <w:tcBorders>
              <w:top w:val="single" w:sz="4" w:space="0" w:color="auto"/>
              <w:left w:val="single" w:sz="4" w:space="0" w:color="auto"/>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College</w:t>
            </w:r>
          </w:p>
        </w:tc>
        <w:tc>
          <w:tcPr>
            <w:tcW w:w="1294" w:type="dxa"/>
            <w:tcBorders>
              <w:top w:val="nil"/>
              <w:left w:val="nil"/>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4" w:type="dxa"/>
            <w:tcBorders>
              <w:top w:val="nil"/>
              <w:left w:val="nil"/>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4" w:type="dxa"/>
            <w:tcBorders>
              <w:top w:val="nil"/>
              <w:left w:val="nil"/>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4" w:type="dxa"/>
            <w:tcBorders>
              <w:top w:val="nil"/>
              <w:left w:val="nil"/>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Male</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5,037</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5,068</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5,113</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5,127</w:t>
            </w:r>
          </w:p>
        </w:tc>
        <w:tc>
          <w:tcPr>
            <w:tcW w:w="1295" w:type="dxa"/>
            <w:tcBorders>
              <w:top w:val="nil"/>
              <w:left w:val="nil"/>
              <w:bottom w:val="single" w:sz="4" w:space="0" w:color="auto"/>
              <w:right w:val="single" w:sz="4" w:space="0" w:color="auto"/>
            </w:tcBorders>
            <w:shd w:val="clear" w:color="000000" w:fill="FFFFFF"/>
            <w:noWrap/>
            <w:vAlign w:val="bottom"/>
            <w:hideMark/>
          </w:tcPr>
          <w:p w:rsidR="001216D1" w:rsidRPr="001216D1" w:rsidRDefault="001216D1" w:rsidP="00CC09D2">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5,26</w:t>
            </w:r>
            <w:r w:rsidR="00CC09D2">
              <w:rPr>
                <w:rFonts w:ascii="Calibri" w:eastAsia="Times New Roman" w:hAnsi="Calibri" w:cs="Times New Roman"/>
                <w:sz w:val="18"/>
                <w:szCs w:val="18"/>
                <w:lang w:val="en-AU" w:eastAsia="en-AU"/>
              </w:rPr>
              <w:t>8</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Female</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4,947</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5,087</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5,221</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5,190</w:t>
            </w:r>
          </w:p>
        </w:tc>
        <w:tc>
          <w:tcPr>
            <w:tcW w:w="1295" w:type="dxa"/>
            <w:tcBorders>
              <w:top w:val="nil"/>
              <w:left w:val="nil"/>
              <w:bottom w:val="single" w:sz="4" w:space="0" w:color="auto"/>
              <w:right w:val="single" w:sz="4" w:space="0" w:color="auto"/>
            </w:tcBorders>
            <w:shd w:val="clear" w:color="000000" w:fill="FFFFFF"/>
            <w:noWrap/>
            <w:vAlign w:val="bottom"/>
            <w:hideMark/>
          </w:tcPr>
          <w:p w:rsidR="001216D1" w:rsidRPr="001216D1" w:rsidRDefault="001216D1" w:rsidP="00CC09D2">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5,2</w:t>
            </w:r>
            <w:r w:rsidR="00CC09D2">
              <w:rPr>
                <w:rFonts w:ascii="Calibri" w:eastAsia="Times New Roman" w:hAnsi="Calibri" w:cs="Times New Roman"/>
                <w:sz w:val="18"/>
                <w:szCs w:val="18"/>
                <w:lang w:val="en-AU" w:eastAsia="en-AU"/>
              </w:rPr>
              <w:t>23</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Subtotal college</w:t>
            </w:r>
          </w:p>
        </w:tc>
        <w:tc>
          <w:tcPr>
            <w:tcW w:w="1294"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9,984</w:t>
            </w:r>
          </w:p>
        </w:tc>
        <w:tc>
          <w:tcPr>
            <w:tcW w:w="1294"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10,155</w:t>
            </w:r>
          </w:p>
        </w:tc>
        <w:tc>
          <w:tcPr>
            <w:tcW w:w="1294"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10,334</w:t>
            </w:r>
          </w:p>
        </w:tc>
        <w:tc>
          <w:tcPr>
            <w:tcW w:w="1294"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10,317</w:t>
            </w:r>
          </w:p>
        </w:tc>
        <w:tc>
          <w:tcPr>
            <w:tcW w:w="1295" w:type="dxa"/>
            <w:tcBorders>
              <w:top w:val="nil"/>
              <w:left w:val="nil"/>
              <w:bottom w:val="single" w:sz="4" w:space="0" w:color="auto"/>
              <w:right w:val="single" w:sz="4" w:space="0" w:color="auto"/>
            </w:tcBorders>
            <w:shd w:val="clear" w:color="000000" w:fill="C5D9F1"/>
            <w:noWrap/>
            <w:vAlign w:val="bottom"/>
            <w:hideMark/>
          </w:tcPr>
          <w:p w:rsidR="001216D1" w:rsidRPr="001216D1" w:rsidRDefault="001216D1" w:rsidP="00CC09D2">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10,4</w:t>
            </w:r>
            <w:r w:rsidR="00CC09D2">
              <w:rPr>
                <w:rFonts w:ascii="Calibri" w:eastAsia="Times New Roman" w:hAnsi="Calibri" w:cs="Times New Roman"/>
                <w:sz w:val="18"/>
                <w:szCs w:val="18"/>
                <w:lang w:val="en-AU" w:eastAsia="en-AU"/>
              </w:rPr>
              <w:t>91</w:t>
            </w:r>
            <w:r w:rsidR="00112F6E" w:rsidRPr="00C228EC">
              <w:rPr>
                <w:rFonts w:ascii="Calibri" w:eastAsia="Times New Roman" w:hAnsi="Calibri" w:cs="Times New Roman"/>
                <w:sz w:val="18"/>
                <w:szCs w:val="18"/>
                <w:vertAlign w:val="superscript"/>
                <w:lang w:val="en-AU" w:eastAsia="en-AU"/>
              </w:rPr>
              <w:t>3</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i/>
                <w:iCs/>
                <w:sz w:val="18"/>
                <w:szCs w:val="18"/>
                <w:lang w:val="en-AU" w:eastAsia="en-AU"/>
              </w:rPr>
            </w:pPr>
            <w:r w:rsidRPr="001216D1">
              <w:rPr>
                <w:rFonts w:ascii="Calibri" w:eastAsia="Times New Roman" w:hAnsi="Calibri" w:cs="Times New Roman"/>
                <w:i/>
                <w:iCs/>
                <w:sz w:val="18"/>
                <w:szCs w:val="18"/>
                <w:lang w:val="en-AU" w:eastAsia="en-AU"/>
              </w:rPr>
              <w:t>Proportion male (%)</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50.5</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49.9</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49.5</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49.7</w:t>
            </w:r>
          </w:p>
        </w:tc>
        <w:tc>
          <w:tcPr>
            <w:tcW w:w="1295"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50.2</w:t>
            </w:r>
          </w:p>
        </w:tc>
      </w:tr>
      <w:tr w:rsidR="001216D1" w:rsidRPr="001216D1" w:rsidTr="00CC09D2">
        <w:trPr>
          <w:trHeight w:val="300"/>
        </w:trPr>
        <w:tc>
          <w:tcPr>
            <w:tcW w:w="2982" w:type="dxa"/>
            <w:tcBorders>
              <w:top w:val="nil"/>
              <w:left w:val="single" w:sz="4" w:space="0" w:color="auto"/>
              <w:bottom w:val="nil"/>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i/>
                <w:iCs/>
                <w:sz w:val="18"/>
                <w:szCs w:val="18"/>
                <w:lang w:val="en-AU" w:eastAsia="en-AU"/>
              </w:rPr>
            </w:pPr>
            <w:r w:rsidRPr="001216D1">
              <w:rPr>
                <w:rFonts w:ascii="Calibri" w:eastAsia="Times New Roman" w:hAnsi="Calibri" w:cs="Times New Roman"/>
                <w:i/>
                <w:iCs/>
                <w:sz w:val="18"/>
                <w:szCs w:val="18"/>
                <w:lang w:val="en-AU" w:eastAsia="en-AU"/>
              </w:rPr>
              <w:t>Proportion female (%)</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49.5</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50.1</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50.5</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50.3</w:t>
            </w:r>
          </w:p>
        </w:tc>
        <w:tc>
          <w:tcPr>
            <w:tcW w:w="1295"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i/>
                <w:iCs/>
                <w:color w:val="000000"/>
                <w:sz w:val="18"/>
                <w:szCs w:val="18"/>
                <w:lang w:val="en-AU" w:eastAsia="en-AU"/>
              </w:rPr>
            </w:pPr>
            <w:r w:rsidRPr="001216D1">
              <w:rPr>
                <w:rFonts w:ascii="Calibri" w:eastAsia="Times New Roman" w:hAnsi="Calibri" w:cs="Times New Roman"/>
                <w:i/>
                <w:iCs/>
                <w:color w:val="000000"/>
                <w:sz w:val="18"/>
                <w:szCs w:val="18"/>
                <w:lang w:val="en-AU" w:eastAsia="en-AU"/>
              </w:rPr>
              <w:t>49.8</w:t>
            </w:r>
          </w:p>
        </w:tc>
      </w:tr>
      <w:tr w:rsidR="001216D1" w:rsidRPr="001216D1" w:rsidTr="00CC09D2">
        <w:trPr>
          <w:trHeight w:val="300"/>
        </w:trPr>
        <w:tc>
          <w:tcPr>
            <w:tcW w:w="2982" w:type="dxa"/>
            <w:tcBorders>
              <w:top w:val="single" w:sz="4" w:space="0" w:color="auto"/>
              <w:left w:val="single" w:sz="4" w:space="0" w:color="auto"/>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All schools</w:t>
            </w:r>
          </w:p>
        </w:tc>
        <w:tc>
          <w:tcPr>
            <w:tcW w:w="1294" w:type="dxa"/>
            <w:tcBorders>
              <w:top w:val="nil"/>
              <w:left w:val="nil"/>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4" w:type="dxa"/>
            <w:tcBorders>
              <w:top w:val="nil"/>
              <w:left w:val="nil"/>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4" w:type="dxa"/>
            <w:tcBorders>
              <w:top w:val="nil"/>
              <w:left w:val="nil"/>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4" w:type="dxa"/>
            <w:tcBorders>
              <w:top w:val="nil"/>
              <w:left w:val="nil"/>
              <w:bottom w:val="single" w:sz="4" w:space="0" w:color="auto"/>
              <w:right w:val="nil"/>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 </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Male</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35,151</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36,060</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36,804</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37,758</w:t>
            </w:r>
          </w:p>
        </w:tc>
        <w:tc>
          <w:tcPr>
            <w:tcW w:w="1295" w:type="dxa"/>
            <w:tcBorders>
              <w:top w:val="nil"/>
              <w:left w:val="nil"/>
              <w:bottom w:val="single" w:sz="4" w:space="0" w:color="auto"/>
              <w:right w:val="single" w:sz="4" w:space="0" w:color="auto"/>
            </w:tcBorders>
            <w:shd w:val="clear" w:color="000000" w:fill="FFFFFF"/>
            <w:noWrap/>
            <w:vAlign w:val="bottom"/>
            <w:hideMark/>
          </w:tcPr>
          <w:p w:rsidR="001216D1" w:rsidRPr="001216D1" w:rsidRDefault="001216D1" w:rsidP="00CC09D2">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38,7</w:t>
            </w:r>
            <w:r w:rsidR="00C228EC">
              <w:rPr>
                <w:rFonts w:ascii="Calibri" w:eastAsia="Times New Roman" w:hAnsi="Calibri" w:cs="Times New Roman"/>
                <w:sz w:val="18"/>
                <w:szCs w:val="18"/>
                <w:lang w:val="en-AU" w:eastAsia="en-AU"/>
              </w:rPr>
              <w:t>0</w:t>
            </w:r>
            <w:r w:rsidR="00CC09D2">
              <w:rPr>
                <w:rFonts w:ascii="Calibri" w:eastAsia="Times New Roman" w:hAnsi="Calibri" w:cs="Times New Roman"/>
                <w:sz w:val="18"/>
                <w:szCs w:val="18"/>
                <w:lang w:val="en-AU" w:eastAsia="en-AU"/>
              </w:rPr>
              <w:t>0</w:t>
            </w:r>
            <w:r w:rsidR="00C228EC" w:rsidRPr="00C228EC">
              <w:rPr>
                <w:rFonts w:ascii="Calibri" w:eastAsia="Times New Roman" w:hAnsi="Calibri" w:cs="Times New Roman"/>
                <w:sz w:val="18"/>
                <w:szCs w:val="18"/>
                <w:vertAlign w:val="superscript"/>
                <w:lang w:val="en-AU" w:eastAsia="en-AU"/>
              </w:rPr>
              <w:t>3</w:t>
            </w:r>
          </w:p>
        </w:tc>
      </w:tr>
      <w:tr w:rsidR="001216D1" w:rsidRPr="001216D1" w:rsidTr="00CC09D2">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Female</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33,674</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34,500</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35,113</w:t>
            </w:r>
          </w:p>
        </w:tc>
        <w:tc>
          <w:tcPr>
            <w:tcW w:w="1294" w:type="dxa"/>
            <w:tcBorders>
              <w:top w:val="nil"/>
              <w:left w:val="nil"/>
              <w:bottom w:val="single" w:sz="4" w:space="0" w:color="auto"/>
              <w:right w:val="single" w:sz="4" w:space="0" w:color="auto"/>
            </w:tcBorders>
            <w:shd w:val="clear" w:color="auto" w:fill="auto"/>
            <w:noWrap/>
            <w:vAlign w:val="bottom"/>
            <w:hideMark/>
          </w:tcPr>
          <w:p w:rsidR="001216D1" w:rsidRPr="001216D1" w:rsidRDefault="001216D1" w:rsidP="001216D1">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35,709</w:t>
            </w:r>
          </w:p>
        </w:tc>
        <w:tc>
          <w:tcPr>
            <w:tcW w:w="1295" w:type="dxa"/>
            <w:tcBorders>
              <w:top w:val="nil"/>
              <w:left w:val="nil"/>
              <w:bottom w:val="single" w:sz="4" w:space="0" w:color="auto"/>
              <w:right w:val="single" w:sz="4" w:space="0" w:color="auto"/>
            </w:tcBorders>
            <w:shd w:val="clear" w:color="000000" w:fill="FFFFFF"/>
            <w:noWrap/>
            <w:vAlign w:val="bottom"/>
            <w:hideMark/>
          </w:tcPr>
          <w:p w:rsidR="001216D1" w:rsidRPr="001216D1" w:rsidRDefault="001216D1" w:rsidP="00C228EC">
            <w:pPr>
              <w:widowControl/>
              <w:spacing w:after="0" w:line="240" w:lineRule="auto"/>
              <w:jc w:val="right"/>
              <w:rPr>
                <w:rFonts w:ascii="Calibri" w:eastAsia="Times New Roman" w:hAnsi="Calibri" w:cs="Times New Roman"/>
                <w:sz w:val="18"/>
                <w:szCs w:val="18"/>
                <w:lang w:val="en-AU" w:eastAsia="en-AU"/>
              </w:rPr>
            </w:pPr>
            <w:r w:rsidRPr="001216D1">
              <w:rPr>
                <w:rFonts w:ascii="Calibri" w:eastAsia="Times New Roman" w:hAnsi="Calibri" w:cs="Times New Roman"/>
                <w:sz w:val="18"/>
                <w:szCs w:val="18"/>
                <w:lang w:val="en-AU" w:eastAsia="en-AU"/>
              </w:rPr>
              <w:t>36,6</w:t>
            </w:r>
            <w:r w:rsidR="00C228EC">
              <w:rPr>
                <w:rFonts w:ascii="Calibri" w:eastAsia="Times New Roman" w:hAnsi="Calibri" w:cs="Times New Roman"/>
                <w:sz w:val="18"/>
                <w:szCs w:val="18"/>
                <w:lang w:val="en-AU" w:eastAsia="en-AU"/>
              </w:rPr>
              <w:t>83</w:t>
            </w:r>
            <w:r w:rsidR="00C228EC" w:rsidRPr="00C228EC">
              <w:rPr>
                <w:rFonts w:ascii="Calibri" w:eastAsia="Times New Roman" w:hAnsi="Calibri" w:cs="Times New Roman"/>
                <w:sz w:val="18"/>
                <w:szCs w:val="18"/>
                <w:vertAlign w:val="superscript"/>
                <w:lang w:val="en-AU" w:eastAsia="en-AU"/>
              </w:rPr>
              <w:t>3</w:t>
            </w:r>
          </w:p>
        </w:tc>
      </w:tr>
      <w:tr w:rsidR="00CC09D2" w:rsidRPr="00CC09D2" w:rsidTr="00861C01">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CC09D2" w:rsidRPr="00CC09D2" w:rsidRDefault="00CC09D2" w:rsidP="00861C01">
            <w:pPr>
              <w:widowControl/>
              <w:spacing w:after="0" w:line="240" w:lineRule="auto"/>
              <w:rPr>
                <w:rFonts w:ascii="Calibri" w:eastAsia="Times New Roman" w:hAnsi="Calibri" w:cs="Times New Roman"/>
                <w:bCs/>
                <w:i/>
                <w:iCs/>
                <w:sz w:val="18"/>
                <w:szCs w:val="18"/>
                <w:lang w:val="en-AU" w:eastAsia="en-AU"/>
              </w:rPr>
            </w:pPr>
            <w:r w:rsidRPr="00CC09D2">
              <w:rPr>
                <w:rFonts w:ascii="Calibri" w:eastAsia="Times New Roman" w:hAnsi="Calibri" w:cs="Times New Roman"/>
                <w:bCs/>
                <w:i/>
                <w:iCs/>
                <w:sz w:val="18"/>
                <w:szCs w:val="18"/>
                <w:lang w:val="en-AU" w:eastAsia="en-AU"/>
              </w:rPr>
              <w:t>Proportion male (%)</w:t>
            </w:r>
          </w:p>
        </w:tc>
        <w:tc>
          <w:tcPr>
            <w:tcW w:w="1294" w:type="dxa"/>
            <w:tcBorders>
              <w:top w:val="nil"/>
              <w:left w:val="nil"/>
              <w:bottom w:val="single" w:sz="4" w:space="0" w:color="auto"/>
              <w:right w:val="single" w:sz="4" w:space="0" w:color="auto"/>
            </w:tcBorders>
            <w:shd w:val="clear" w:color="auto" w:fill="auto"/>
            <w:noWrap/>
            <w:vAlign w:val="bottom"/>
            <w:hideMark/>
          </w:tcPr>
          <w:p w:rsidR="00CC09D2" w:rsidRPr="00CC09D2" w:rsidRDefault="00CC09D2" w:rsidP="00861C01">
            <w:pPr>
              <w:widowControl/>
              <w:spacing w:after="0" w:line="240" w:lineRule="auto"/>
              <w:jc w:val="right"/>
              <w:rPr>
                <w:rFonts w:ascii="Calibri" w:eastAsia="Times New Roman" w:hAnsi="Calibri" w:cs="Times New Roman"/>
                <w:bCs/>
                <w:i/>
                <w:iCs/>
                <w:color w:val="000000"/>
                <w:sz w:val="18"/>
                <w:szCs w:val="18"/>
                <w:lang w:val="en-AU" w:eastAsia="en-AU"/>
              </w:rPr>
            </w:pPr>
            <w:r w:rsidRPr="00CC09D2">
              <w:rPr>
                <w:rFonts w:ascii="Calibri" w:eastAsia="Times New Roman" w:hAnsi="Calibri" w:cs="Times New Roman"/>
                <w:bCs/>
                <w:i/>
                <w:iCs/>
                <w:color w:val="000000"/>
                <w:sz w:val="18"/>
                <w:szCs w:val="18"/>
                <w:lang w:val="en-AU" w:eastAsia="en-AU"/>
              </w:rPr>
              <w:t>51.1</w:t>
            </w:r>
          </w:p>
        </w:tc>
        <w:tc>
          <w:tcPr>
            <w:tcW w:w="1294" w:type="dxa"/>
            <w:tcBorders>
              <w:top w:val="nil"/>
              <w:left w:val="nil"/>
              <w:bottom w:val="single" w:sz="4" w:space="0" w:color="auto"/>
              <w:right w:val="single" w:sz="4" w:space="0" w:color="auto"/>
            </w:tcBorders>
            <w:shd w:val="clear" w:color="auto" w:fill="auto"/>
            <w:noWrap/>
            <w:vAlign w:val="bottom"/>
            <w:hideMark/>
          </w:tcPr>
          <w:p w:rsidR="00CC09D2" w:rsidRPr="00CC09D2" w:rsidRDefault="00CC09D2" w:rsidP="00861C01">
            <w:pPr>
              <w:widowControl/>
              <w:spacing w:after="0" w:line="240" w:lineRule="auto"/>
              <w:jc w:val="right"/>
              <w:rPr>
                <w:rFonts w:ascii="Calibri" w:eastAsia="Times New Roman" w:hAnsi="Calibri" w:cs="Times New Roman"/>
                <w:bCs/>
                <w:i/>
                <w:iCs/>
                <w:color w:val="000000"/>
                <w:sz w:val="18"/>
                <w:szCs w:val="18"/>
                <w:lang w:val="en-AU" w:eastAsia="en-AU"/>
              </w:rPr>
            </w:pPr>
            <w:r w:rsidRPr="00CC09D2">
              <w:rPr>
                <w:rFonts w:ascii="Calibri" w:eastAsia="Times New Roman" w:hAnsi="Calibri" w:cs="Times New Roman"/>
                <w:bCs/>
                <w:i/>
                <w:iCs/>
                <w:color w:val="000000"/>
                <w:sz w:val="18"/>
                <w:szCs w:val="18"/>
                <w:lang w:val="en-AU" w:eastAsia="en-AU"/>
              </w:rPr>
              <w:t>51.1</w:t>
            </w:r>
          </w:p>
        </w:tc>
        <w:tc>
          <w:tcPr>
            <w:tcW w:w="1294" w:type="dxa"/>
            <w:tcBorders>
              <w:top w:val="nil"/>
              <w:left w:val="nil"/>
              <w:bottom w:val="single" w:sz="4" w:space="0" w:color="auto"/>
              <w:right w:val="single" w:sz="4" w:space="0" w:color="auto"/>
            </w:tcBorders>
            <w:shd w:val="clear" w:color="auto" w:fill="auto"/>
            <w:noWrap/>
            <w:vAlign w:val="bottom"/>
            <w:hideMark/>
          </w:tcPr>
          <w:p w:rsidR="00CC09D2" w:rsidRPr="00CC09D2" w:rsidRDefault="00CC09D2" w:rsidP="00861C01">
            <w:pPr>
              <w:widowControl/>
              <w:spacing w:after="0" w:line="240" w:lineRule="auto"/>
              <w:jc w:val="right"/>
              <w:rPr>
                <w:rFonts w:ascii="Calibri" w:eastAsia="Times New Roman" w:hAnsi="Calibri" w:cs="Times New Roman"/>
                <w:bCs/>
                <w:i/>
                <w:iCs/>
                <w:color w:val="000000"/>
                <w:sz w:val="18"/>
                <w:szCs w:val="18"/>
                <w:lang w:val="en-AU" w:eastAsia="en-AU"/>
              </w:rPr>
            </w:pPr>
            <w:r w:rsidRPr="00CC09D2">
              <w:rPr>
                <w:rFonts w:ascii="Calibri" w:eastAsia="Times New Roman" w:hAnsi="Calibri" w:cs="Times New Roman"/>
                <w:bCs/>
                <w:i/>
                <w:iCs/>
                <w:color w:val="000000"/>
                <w:sz w:val="18"/>
                <w:szCs w:val="18"/>
                <w:lang w:val="en-AU" w:eastAsia="en-AU"/>
              </w:rPr>
              <w:t>51.2</w:t>
            </w:r>
          </w:p>
        </w:tc>
        <w:tc>
          <w:tcPr>
            <w:tcW w:w="1294" w:type="dxa"/>
            <w:tcBorders>
              <w:top w:val="nil"/>
              <w:left w:val="nil"/>
              <w:bottom w:val="single" w:sz="4" w:space="0" w:color="auto"/>
              <w:right w:val="single" w:sz="4" w:space="0" w:color="auto"/>
            </w:tcBorders>
            <w:shd w:val="clear" w:color="auto" w:fill="auto"/>
            <w:noWrap/>
            <w:vAlign w:val="bottom"/>
            <w:hideMark/>
          </w:tcPr>
          <w:p w:rsidR="00CC09D2" w:rsidRPr="00CC09D2" w:rsidRDefault="00CC09D2" w:rsidP="00861C01">
            <w:pPr>
              <w:widowControl/>
              <w:spacing w:after="0" w:line="240" w:lineRule="auto"/>
              <w:jc w:val="right"/>
              <w:rPr>
                <w:rFonts w:ascii="Calibri" w:eastAsia="Times New Roman" w:hAnsi="Calibri" w:cs="Times New Roman"/>
                <w:bCs/>
                <w:i/>
                <w:iCs/>
                <w:color w:val="000000"/>
                <w:sz w:val="18"/>
                <w:szCs w:val="18"/>
                <w:lang w:val="en-AU" w:eastAsia="en-AU"/>
              </w:rPr>
            </w:pPr>
            <w:r w:rsidRPr="00CC09D2">
              <w:rPr>
                <w:rFonts w:ascii="Calibri" w:eastAsia="Times New Roman" w:hAnsi="Calibri" w:cs="Times New Roman"/>
                <w:bCs/>
                <w:i/>
                <w:iCs/>
                <w:color w:val="000000"/>
                <w:sz w:val="18"/>
                <w:szCs w:val="18"/>
                <w:lang w:val="en-AU" w:eastAsia="en-AU"/>
              </w:rPr>
              <w:t>51.4</w:t>
            </w:r>
          </w:p>
        </w:tc>
        <w:tc>
          <w:tcPr>
            <w:tcW w:w="1295" w:type="dxa"/>
            <w:tcBorders>
              <w:top w:val="nil"/>
              <w:left w:val="nil"/>
              <w:bottom w:val="single" w:sz="4" w:space="0" w:color="auto"/>
              <w:right w:val="single" w:sz="4" w:space="0" w:color="auto"/>
            </w:tcBorders>
            <w:shd w:val="clear" w:color="auto" w:fill="auto"/>
            <w:noWrap/>
            <w:vAlign w:val="bottom"/>
            <w:hideMark/>
          </w:tcPr>
          <w:p w:rsidR="00CC09D2" w:rsidRPr="00CC09D2" w:rsidRDefault="00CC09D2" w:rsidP="00861C01">
            <w:pPr>
              <w:widowControl/>
              <w:spacing w:after="0" w:line="240" w:lineRule="auto"/>
              <w:jc w:val="right"/>
              <w:rPr>
                <w:rFonts w:ascii="Calibri" w:eastAsia="Times New Roman" w:hAnsi="Calibri" w:cs="Times New Roman"/>
                <w:bCs/>
                <w:i/>
                <w:iCs/>
                <w:color w:val="000000"/>
                <w:sz w:val="18"/>
                <w:szCs w:val="18"/>
                <w:lang w:val="en-AU" w:eastAsia="en-AU"/>
              </w:rPr>
            </w:pPr>
            <w:r w:rsidRPr="00CC09D2">
              <w:rPr>
                <w:rFonts w:ascii="Calibri" w:eastAsia="Times New Roman" w:hAnsi="Calibri" w:cs="Times New Roman"/>
                <w:bCs/>
                <w:i/>
                <w:iCs/>
                <w:color w:val="000000"/>
                <w:sz w:val="18"/>
                <w:szCs w:val="18"/>
                <w:lang w:val="en-AU" w:eastAsia="en-AU"/>
              </w:rPr>
              <w:t>51.3</w:t>
            </w:r>
          </w:p>
        </w:tc>
      </w:tr>
      <w:tr w:rsidR="00CC09D2" w:rsidRPr="00CC09D2" w:rsidTr="00861C01">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CC09D2" w:rsidRPr="00CC09D2" w:rsidRDefault="00CC09D2" w:rsidP="00861C01">
            <w:pPr>
              <w:widowControl/>
              <w:spacing w:after="0" w:line="240" w:lineRule="auto"/>
              <w:rPr>
                <w:rFonts w:ascii="Calibri" w:eastAsia="Times New Roman" w:hAnsi="Calibri" w:cs="Times New Roman"/>
                <w:bCs/>
                <w:i/>
                <w:iCs/>
                <w:sz w:val="18"/>
                <w:szCs w:val="18"/>
                <w:lang w:val="en-AU" w:eastAsia="en-AU"/>
              </w:rPr>
            </w:pPr>
            <w:r w:rsidRPr="00CC09D2">
              <w:rPr>
                <w:rFonts w:ascii="Calibri" w:eastAsia="Times New Roman" w:hAnsi="Calibri" w:cs="Times New Roman"/>
                <w:bCs/>
                <w:i/>
                <w:iCs/>
                <w:sz w:val="18"/>
                <w:szCs w:val="18"/>
                <w:lang w:val="en-AU" w:eastAsia="en-AU"/>
              </w:rPr>
              <w:t>Proportion female (%)</w:t>
            </w:r>
          </w:p>
        </w:tc>
        <w:tc>
          <w:tcPr>
            <w:tcW w:w="1294" w:type="dxa"/>
            <w:tcBorders>
              <w:top w:val="nil"/>
              <w:left w:val="nil"/>
              <w:bottom w:val="single" w:sz="4" w:space="0" w:color="auto"/>
              <w:right w:val="single" w:sz="4" w:space="0" w:color="auto"/>
            </w:tcBorders>
            <w:shd w:val="clear" w:color="auto" w:fill="auto"/>
            <w:noWrap/>
            <w:vAlign w:val="bottom"/>
            <w:hideMark/>
          </w:tcPr>
          <w:p w:rsidR="00CC09D2" w:rsidRPr="00CC09D2" w:rsidRDefault="00CC09D2" w:rsidP="00861C01">
            <w:pPr>
              <w:widowControl/>
              <w:spacing w:after="0" w:line="240" w:lineRule="auto"/>
              <w:jc w:val="right"/>
              <w:rPr>
                <w:rFonts w:ascii="Calibri" w:eastAsia="Times New Roman" w:hAnsi="Calibri" w:cs="Times New Roman"/>
                <w:bCs/>
                <w:i/>
                <w:iCs/>
                <w:color w:val="000000"/>
                <w:sz w:val="18"/>
                <w:szCs w:val="18"/>
                <w:lang w:val="en-AU" w:eastAsia="en-AU"/>
              </w:rPr>
            </w:pPr>
            <w:r w:rsidRPr="00CC09D2">
              <w:rPr>
                <w:rFonts w:ascii="Calibri" w:eastAsia="Times New Roman" w:hAnsi="Calibri" w:cs="Times New Roman"/>
                <w:bCs/>
                <w:i/>
                <w:iCs/>
                <w:color w:val="000000"/>
                <w:sz w:val="18"/>
                <w:szCs w:val="18"/>
                <w:lang w:val="en-AU" w:eastAsia="en-AU"/>
              </w:rPr>
              <w:t>48.9</w:t>
            </w:r>
          </w:p>
        </w:tc>
        <w:tc>
          <w:tcPr>
            <w:tcW w:w="1294" w:type="dxa"/>
            <w:tcBorders>
              <w:top w:val="nil"/>
              <w:left w:val="nil"/>
              <w:bottom w:val="single" w:sz="4" w:space="0" w:color="auto"/>
              <w:right w:val="single" w:sz="4" w:space="0" w:color="auto"/>
            </w:tcBorders>
            <w:shd w:val="clear" w:color="auto" w:fill="auto"/>
            <w:noWrap/>
            <w:vAlign w:val="bottom"/>
            <w:hideMark/>
          </w:tcPr>
          <w:p w:rsidR="00CC09D2" w:rsidRPr="00CC09D2" w:rsidRDefault="00CC09D2" w:rsidP="00861C01">
            <w:pPr>
              <w:widowControl/>
              <w:spacing w:after="0" w:line="240" w:lineRule="auto"/>
              <w:jc w:val="right"/>
              <w:rPr>
                <w:rFonts w:ascii="Calibri" w:eastAsia="Times New Roman" w:hAnsi="Calibri" w:cs="Times New Roman"/>
                <w:bCs/>
                <w:i/>
                <w:iCs/>
                <w:color w:val="000000"/>
                <w:sz w:val="18"/>
                <w:szCs w:val="18"/>
                <w:lang w:val="en-AU" w:eastAsia="en-AU"/>
              </w:rPr>
            </w:pPr>
            <w:r w:rsidRPr="00CC09D2">
              <w:rPr>
                <w:rFonts w:ascii="Calibri" w:eastAsia="Times New Roman" w:hAnsi="Calibri" w:cs="Times New Roman"/>
                <w:bCs/>
                <w:i/>
                <w:iCs/>
                <w:color w:val="000000"/>
                <w:sz w:val="18"/>
                <w:szCs w:val="18"/>
                <w:lang w:val="en-AU" w:eastAsia="en-AU"/>
              </w:rPr>
              <w:t>48.9</w:t>
            </w:r>
          </w:p>
        </w:tc>
        <w:tc>
          <w:tcPr>
            <w:tcW w:w="1294" w:type="dxa"/>
            <w:tcBorders>
              <w:top w:val="nil"/>
              <w:left w:val="nil"/>
              <w:bottom w:val="single" w:sz="4" w:space="0" w:color="auto"/>
              <w:right w:val="single" w:sz="4" w:space="0" w:color="auto"/>
            </w:tcBorders>
            <w:shd w:val="clear" w:color="auto" w:fill="auto"/>
            <w:noWrap/>
            <w:vAlign w:val="bottom"/>
            <w:hideMark/>
          </w:tcPr>
          <w:p w:rsidR="00CC09D2" w:rsidRPr="00CC09D2" w:rsidRDefault="00CC09D2" w:rsidP="00861C01">
            <w:pPr>
              <w:widowControl/>
              <w:spacing w:after="0" w:line="240" w:lineRule="auto"/>
              <w:jc w:val="right"/>
              <w:rPr>
                <w:rFonts w:ascii="Calibri" w:eastAsia="Times New Roman" w:hAnsi="Calibri" w:cs="Times New Roman"/>
                <w:bCs/>
                <w:i/>
                <w:iCs/>
                <w:color w:val="000000"/>
                <w:sz w:val="18"/>
                <w:szCs w:val="18"/>
                <w:lang w:val="en-AU" w:eastAsia="en-AU"/>
              </w:rPr>
            </w:pPr>
            <w:r w:rsidRPr="00CC09D2">
              <w:rPr>
                <w:rFonts w:ascii="Calibri" w:eastAsia="Times New Roman" w:hAnsi="Calibri" w:cs="Times New Roman"/>
                <w:bCs/>
                <w:i/>
                <w:iCs/>
                <w:color w:val="000000"/>
                <w:sz w:val="18"/>
                <w:szCs w:val="18"/>
                <w:lang w:val="en-AU" w:eastAsia="en-AU"/>
              </w:rPr>
              <w:t>48.8</w:t>
            </w:r>
          </w:p>
        </w:tc>
        <w:tc>
          <w:tcPr>
            <w:tcW w:w="1294" w:type="dxa"/>
            <w:tcBorders>
              <w:top w:val="nil"/>
              <w:left w:val="nil"/>
              <w:bottom w:val="single" w:sz="4" w:space="0" w:color="auto"/>
              <w:right w:val="single" w:sz="4" w:space="0" w:color="auto"/>
            </w:tcBorders>
            <w:shd w:val="clear" w:color="auto" w:fill="auto"/>
            <w:noWrap/>
            <w:vAlign w:val="bottom"/>
            <w:hideMark/>
          </w:tcPr>
          <w:p w:rsidR="00CC09D2" w:rsidRPr="00CC09D2" w:rsidRDefault="00CC09D2" w:rsidP="00861C01">
            <w:pPr>
              <w:widowControl/>
              <w:spacing w:after="0" w:line="240" w:lineRule="auto"/>
              <w:jc w:val="right"/>
              <w:rPr>
                <w:rFonts w:ascii="Calibri" w:eastAsia="Times New Roman" w:hAnsi="Calibri" w:cs="Times New Roman"/>
                <w:bCs/>
                <w:i/>
                <w:iCs/>
                <w:color w:val="000000"/>
                <w:sz w:val="18"/>
                <w:szCs w:val="18"/>
                <w:lang w:val="en-AU" w:eastAsia="en-AU"/>
              </w:rPr>
            </w:pPr>
            <w:r w:rsidRPr="00CC09D2">
              <w:rPr>
                <w:rFonts w:ascii="Calibri" w:eastAsia="Times New Roman" w:hAnsi="Calibri" w:cs="Times New Roman"/>
                <w:bCs/>
                <w:i/>
                <w:iCs/>
                <w:color w:val="000000"/>
                <w:sz w:val="18"/>
                <w:szCs w:val="18"/>
                <w:lang w:val="en-AU" w:eastAsia="en-AU"/>
              </w:rPr>
              <w:t>48.6</w:t>
            </w:r>
          </w:p>
        </w:tc>
        <w:tc>
          <w:tcPr>
            <w:tcW w:w="1295" w:type="dxa"/>
            <w:tcBorders>
              <w:top w:val="nil"/>
              <w:left w:val="nil"/>
              <w:bottom w:val="single" w:sz="4" w:space="0" w:color="auto"/>
              <w:right w:val="single" w:sz="4" w:space="0" w:color="auto"/>
            </w:tcBorders>
            <w:shd w:val="clear" w:color="auto" w:fill="auto"/>
            <w:noWrap/>
            <w:vAlign w:val="bottom"/>
            <w:hideMark/>
          </w:tcPr>
          <w:p w:rsidR="00CC09D2" w:rsidRPr="00CC09D2" w:rsidRDefault="00CC09D2" w:rsidP="00C228EC">
            <w:pPr>
              <w:widowControl/>
              <w:spacing w:after="0" w:line="240" w:lineRule="auto"/>
              <w:jc w:val="right"/>
              <w:rPr>
                <w:rFonts w:ascii="Calibri" w:eastAsia="Times New Roman" w:hAnsi="Calibri" w:cs="Times New Roman"/>
                <w:bCs/>
                <w:i/>
                <w:iCs/>
                <w:color w:val="000000"/>
                <w:sz w:val="18"/>
                <w:szCs w:val="18"/>
                <w:lang w:val="en-AU" w:eastAsia="en-AU"/>
              </w:rPr>
            </w:pPr>
            <w:r w:rsidRPr="00CC09D2">
              <w:rPr>
                <w:rFonts w:ascii="Calibri" w:eastAsia="Times New Roman" w:hAnsi="Calibri" w:cs="Times New Roman"/>
                <w:bCs/>
                <w:i/>
                <w:iCs/>
                <w:color w:val="000000"/>
                <w:sz w:val="18"/>
                <w:szCs w:val="18"/>
                <w:lang w:val="en-AU" w:eastAsia="en-AU"/>
              </w:rPr>
              <w:t>48.</w:t>
            </w:r>
            <w:r w:rsidR="00C228EC">
              <w:rPr>
                <w:rFonts w:ascii="Calibri" w:eastAsia="Times New Roman" w:hAnsi="Calibri" w:cs="Times New Roman"/>
                <w:bCs/>
                <w:i/>
                <w:iCs/>
                <w:color w:val="000000"/>
                <w:sz w:val="18"/>
                <w:szCs w:val="18"/>
                <w:lang w:val="en-AU" w:eastAsia="en-AU"/>
              </w:rPr>
              <w:t>6</w:t>
            </w:r>
          </w:p>
        </w:tc>
      </w:tr>
      <w:tr w:rsidR="008C4125" w:rsidRPr="001216D1" w:rsidTr="00CC09D2">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8C4125" w:rsidRPr="001216D1" w:rsidRDefault="00CC09D2" w:rsidP="00A01A73">
            <w:pPr>
              <w:widowControl/>
              <w:spacing w:after="0" w:line="240" w:lineRule="auto"/>
              <w:rPr>
                <w:rFonts w:ascii="Calibri" w:eastAsia="Times New Roman" w:hAnsi="Calibri" w:cs="Times New Roman"/>
                <w:sz w:val="18"/>
                <w:szCs w:val="18"/>
                <w:lang w:val="en-AU" w:eastAsia="en-AU"/>
              </w:rPr>
            </w:pPr>
            <w:r w:rsidRPr="00BE128A">
              <w:rPr>
                <w:rFonts w:ascii="Calibri" w:eastAsia="Times New Roman" w:hAnsi="Calibri" w:cs="Times New Roman"/>
                <w:sz w:val="18"/>
                <w:szCs w:val="18"/>
                <w:lang w:val="en-AU" w:eastAsia="en-AU"/>
              </w:rPr>
              <w:t>Indeterminate/Intersex/Unspecified</w:t>
            </w:r>
          </w:p>
        </w:tc>
        <w:tc>
          <w:tcPr>
            <w:tcW w:w="1294" w:type="dxa"/>
            <w:tcBorders>
              <w:top w:val="nil"/>
              <w:left w:val="nil"/>
              <w:bottom w:val="single" w:sz="4" w:space="0" w:color="auto"/>
              <w:right w:val="single" w:sz="4" w:space="0" w:color="auto"/>
            </w:tcBorders>
            <w:shd w:val="clear" w:color="auto" w:fill="auto"/>
            <w:noWrap/>
            <w:vAlign w:val="bottom"/>
            <w:hideMark/>
          </w:tcPr>
          <w:p w:rsidR="008C4125" w:rsidRPr="001216D1" w:rsidRDefault="008C4125" w:rsidP="00A01A73">
            <w:pPr>
              <w:widowControl/>
              <w:spacing w:after="0" w:line="240" w:lineRule="auto"/>
              <w:jc w:val="right"/>
              <w:rPr>
                <w:rFonts w:ascii="Calibri" w:eastAsia="Times New Roman" w:hAnsi="Calibri" w:cs="Times New Roman"/>
                <w:sz w:val="18"/>
                <w:szCs w:val="18"/>
                <w:lang w:val="en-AU" w:eastAsia="en-AU"/>
              </w:rPr>
            </w:pPr>
          </w:p>
        </w:tc>
        <w:tc>
          <w:tcPr>
            <w:tcW w:w="1294" w:type="dxa"/>
            <w:tcBorders>
              <w:top w:val="nil"/>
              <w:left w:val="nil"/>
              <w:bottom w:val="single" w:sz="4" w:space="0" w:color="auto"/>
              <w:right w:val="single" w:sz="4" w:space="0" w:color="auto"/>
            </w:tcBorders>
            <w:shd w:val="clear" w:color="auto" w:fill="auto"/>
            <w:noWrap/>
            <w:vAlign w:val="bottom"/>
            <w:hideMark/>
          </w:tcPr>
          <w:p w:rsidR="008C4125" w:rsidRPr="001216D1" w:rsidRDefault="008C4125" w:rsidP="00A01A73">
            <w:pPr>
              <w:widowControl/>
              <w:spacing w:after="0" w:line="240" w:lineRule="auto"/>
              <w:jc w:val="right"/>
              <w:rPr>
                <w:rFonts w:ascii="Calibri" w:eastAsia="Times New Roman" w:hAnsi="Calibri" w:cs="Times New Roman"/>
                <w:sz w:val="18"/>
                <w:szCs w:val="18"/>
                <w:lang w:val="en-AU" w:eastAsia="en-AU"/>
              </w:rPr>
            </w:pPr>
          </w:p>
        </w:tc>
        <w:tc>
          <w:tcPr>
            <w:tcW w:w="1294" w:type="dxa"/>
            <w:tcBorders>
              <w:top w:val="nil"/>
              <w:left w:val="nil"/>
              <w:bottom w:val="single" w:sz="4" w:space="0" w:color="auto"/>
              <w:right w:val="single" w:sz="4" w:space="0" w:color="auto"/>
            </w:tcBorders>
            <w:shd w:val="clear" w:color="auto" w:fill="auto"/>
            <w:noWrap/>
            <w:vAlign w:val="bottom"/>
            <w:hideMark/>
          </w:tcPr>
          <w:p w:rsidR="008C4125" w:rsidRPr="001216D1" w:rsidRDefault="008C4125" w:rsidP="00A01A73">
            <w:pPr>
              <w:widowControl/>
              <w:spacing w:after="0" w:line="240" w:lineRule="auto"/>
              <w:jc w:val="right"/>
              <w:rPr>
                <w:rFonts w:ascii="Calibri" w:eastAsia="Times New Roman" w:hAnsi="Calibri" w:cs="Times New Roman"/>
                <w:sz w:val="18"/>
                <w:szCs w:val="18"/>
                <w:lang w:val="en-AU" w:eastAsia="en-AU"/>
              </w:rPr>
            </w:pPr>
          </w:p>
        </w:tc>
        <w:tc>
          <w:tcPr>
            <w:tcW w:w="1294" w:type="dxa"/>
            <w:tcBorders>
              <w:top w:val="nil"/>
              <w:left w:val="nil"/>
              <w:bottom w:val="single" w:sz="4" w:space="0" w:color="auto"/>
              <w:right w:val="single" w:sz="4" w:space="0" w:color="auto"/>
            </w:tcBorders>
            <w:shd w:val="clear" w:color="auto" w:fill="auto"/>
            <w:noWrap/>
            <w:vAlign w:val="bottom"/>
            <w:hideMark/>
          </w:tcPr>
          <w:p w:rsidR="008C4125" w:rsidRPr="001216D1" w:rsidRDefault="008C4125" w:rsidP="00A01A73">
            <w:pPr>
              <w:widowControl/>
              <w:spacing w:after="0" w:line="240" w:lineRule="auto"/>
              <w:jc w:val="right"/>
              <w:rPr>
                <w:rFonts w:ascii="Calibri" w:eastAsia="Times New Roman" w:hAnsi="Calibri" w:cs="Times New Roman"/>
                <w:sz w:val="18"/>
                <w:szCs w:val="18"/>
                <w:lang w:val="en-AU" w:eastAsia="en-AU"/>
              </w:rPr>
            </w:pPr>
          </w:p>
        </w:tc>
        <w:tc>
          <w:tcPr>
            <w:tcW w:w="1295" w:type="dxa"/>
            <w:tcBorders>
              <w:top w:val="nil"/>
              <w:left w:val="nil"/>
              <w:bottom w:val="single" w:sz="4" w:space="0" w:color="auto"/>
              <w:right w:val="single" w:sz="4" w:space="0" w:color="auto"/>
            </w:tcBorders>
            <w:shd w:val="clear" w:color="000000" w:fill="FFFFFF"/>
            <w:noWrap/>
            <w:vAlign w:val="bottom"/>
            <w:hideMark/>
          </w:tcPr>
          <w:p w:rsidR="008C4125" w:rsidRPr="001216D1" w:rsidRDefault="008C4125" w:rsidP="00A01A73">
            <w:pPr>
              <w:widowControl/>
              <w:spacing w:after="0" w:line="240" w:lineRule="auto"/>
              <w:jc w:val="right"/>
              <w:rPr>
                <w:rFonts w:ascii="Calibri" w:eastAsia="Times New Roman" w:hAnsi="Calibri" w:cs="Times New Roman"/>
                <w:sz w:val="18"/>
                <w:szCs w:val="18"/>
                <w:lang w:val="en-AU" w:eastAsia="en-AU"/>
              </w:rPr>
            </w:pPr>
            <w:r>
              <w:rPr>
                <w:rFonts w:ascii="Calibri" w:eastAsia="Times New Roman" w:hAnsi="Calibri" w:cs="Times New Roman"/>
                <w:sz w:val="18"/>
                <w:szCs w:val="18"/>
                <w:lang w:val="en-AU" w:eastAsia="en-AU"/>
              </w:rPr>
              <w:t>25</w:t>
            </w:r>
          </w:p>
        </w:tc>
      </w:tr>
      <w:tr w:rsidR="001216D1" w:rsidRPr="001216D1" w:rsidTr="00CC09D2">
        <w:trPr>
          <w:trHeight w:val="300"/>
        </w:trPr>
        <w:tc>
          <w:tcPr>
            <w:tcW w:w="2982"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1216D1" w:rsidRPr="001216D1" w:rsidRDefault="001216D1" w:rsidP="001216D1">
            <w:pPr>
              <w:widowControl/>
              <w:spacing w:after="0" w:line="240" w:lineRule="auto"/>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Total all schools</w:t>
            </w:r>
          </w:p>
        </w:tc>
        <w:tc>
          <w:tcPr>
            <w:tcW w:w="1294"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1216D1" w:rsidRPr="001216D1" w:rsidRDefault="001216D1" w:rsidP="001216D1">
            <w:pPr>
              <w:widowControl/>
              <w:spacing w:after="0" w:line="240" w:lineRule="auto"/>
              <w:jc w:val="right"/>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68,825</w:t>
            </w:r>
          </w:p>
        </w:tc>
        <w:tc>
          <w:tcPr>
            <w:tcW w:w="1294"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1216D1" w:rsidRPr="001216D1" w:rsidRDefault="001216D1" w:rsidP="001216D1">
            <w:pPr>
              <w:widowControl/>
              <w:spacing w:after="0" w:line="240" w:lineRule="auto"/>
              <w:jc w:val="right"/>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70,560</w:t>
            </w:r>
          </w:p>
        </w:tc>
        <w:tc>
          <w:tcPr>
            <w:tcW w:w="1294"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1216D1" w:rsidRPr="001216D1" w:rsidRDefault="001216D1" w:rsidP="001216D1">
            <w:pPr>
              <w:widowControl/>
              <w:spacing w:after="0" w:line="240" w:lineRule="auto"/>
              <w:jc w:val="right"/>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71,917</w:t>
            </w:r>
          </w:p>
        </w:tc>
        <w:tc>
          <w:tcPr>
            <w:tcW w:w="1294"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1216D1" w:rsidRPr="001216D1" w:rsidRDefault="001216D1" w:rsidP="001216D1">
            <w:pPr>
              <w:widowControl/>
              <w:spacing w:after="0" w:line="240" w:lineRule="auto"/>
              <w:jc w:val="right"/>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73,467</w:t>
            </w:r>
          </w:p>
        </w:tc>
        <w:tc>
          <w:tcPr>
            <w:tcW w:w="1295"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1216D1" w:rsidRPr="001216D1" w:rsidRDefault="001216D1" w:rsidP="00112F6E">
            <w:pPr>
              <w:widowControl/>
              <w:spacing w:after="0" w:line="240" w:lineRule="auto"/>
              <w:jc w:val="right"/>
              <w:rPr>
                <w:rFonts w:ascii="Calibri" w:eastAsia="Times New Roman" w:hAnsi="Calibri" w:cs="Times New Roman"/>
                <w:b/>
                <w:bCs/>
                <w:sz w:val="18"/>
                <w:szCs w:val="18"/>
                <w:lang w:val="en-AU" w:eastAsia="en-AU"/>
              </w:rPr>
            </w:pPr>
            <w:r w:rsidRPr="001216D1">
              <w:rPr>
                <w:rFonts w:ascii="Calibri" w:eastAsia="Times New Roman" w:hAnsi="Calibri" w:cs="Times New Roman"/>
                <w:b/>
                <w:bCs/>
                <w:sz w:val="18"/>
                <w:szCs w:val="18"/>
                <w:lang w:val="en-AU" w:eastAsia="en-AU"/>
              </w:rPr>
              <w:t>75,408</w:t>
            </w:r>
          </w:p>
        </w:tc>
      </w:tr>
    </w:tbl>
    <w:p w:rsidR="00B7137F" w:rsidRPr="001216D1" w:rsidRDefault="00B7137F" w:rsidP="001216D1">
      <w:pPr>
        <w:widowControl/>
        <w:tabs>
          <w:tab w:val="left" w:pos="5103"/>
          <w:tab w:val="left" w:pos="6443"/>
          <w:tab w:val="left" w:pos="7783"/>
        </w:tabs>
        <w:spacing w:after="0" w:line="240" w:lineRule="auto"/>
        <w:ind w:left="103"/>
        <w:rPr>
          <w:rFonts w:ascii="Calibri" w:eastAsia="Times New Roman" w:hAnsi="Calibri" w:cs="Times New Roman"/>
          <w:color w:val="000000"/>
          <w:lang w:val="en-AU" w:eastAsia="en-AU"/>
        </w:rPr>
      </w:pPr>
      <w:r w:rsidRPr="001216D1">
        <w:rPr>
          <w:rFonts w:ascii="Calibri" w:eastAsia="Times New Roman" w:hAnsi="Calibri" w:cs="Times New Roman"/>
          <w:color w:val="000000"/>
          <w:sz w:val="14"/>
          <w:szCs w:val="14"/>
          <w:lang w:val="en-AU" w:eastAsia="en-AU"/>
        </w:rPr>
        <w:t>1 Includes a small number of students who attended more than one school.</w:t>
      </w:r>
    </w:p>
    <w:p w:rsidR="004E6CE0" w:rsidRDefault="00B7137F" w:rsidP="001216D1">
      <w:pPr>
        <w:widowControl/>
        <w:tabs>
          <w:tab w:val="left" w:pos="3763"/>
          <w:tab w:val="left" w:pos="5103"/>
          <w:tab w:val="left" w:pos="6443"/>
          <w:tab w:val="left" w:pos="7783"/>
        </w:tabs>
        <w:spacing w:after="0" w:line="240" w:lineRule="auto"/>
        <w:ind w:left="103"/>
        <w:rPr>
          <w:rFonts w:ascii="Calibri" w:eastAsia="Times New Roman" w:hAnsi="Calibri" w:cs="Times New Roman"/>
          <w:color w:val="000000"/>
          <w:sz w:val="14"/>
          <w:szCs w:val="14"/>
          <w:lang w:val="en-AU" w:eastAsia="en-AU"/>
        </w:rPr>
      </w:pPr>
      <w:proofErr w:type="gramStart"/>
      <w:r w:rsidRPr="001216D1">
        <w:rPr>
          <w:rFonts w:ascii="Calibri" w:eastAsia="Times New Roman" w:hAnsi="Calibri" w:cs="Times New Roman"/>
          <w:color w:val="000000"/>
          <w:sz w:val="14"/>
          <w:szCs w:val="14"/>
          <w:lang w:val="en-AU" w:eastAsia="en-AU"/>
        </w:rPr>
        <w:t>2 Includes students from specialist schools.</w:t>
      </w:r>
      <w:proofErr w:type="gramEnd"/>
    </w:p>
    <w:p w:rsidR="00615E10" w:rsidRPr="001216D1" w:rsidRDefault="00615E10" w:rsidP="00615E10">
      <w:pPr>
        <w:widowControl/>
        <w:tabs>
          <w:tab w:val="left" w:pos="5103"/>
          <w:tab w:val="left" w:pos="6443"/>
          <w:tab w:val="left" w:pos="7783"/>
        </w:tabs>
        <w:spacing w:after="0" w:line="240" w:lineRule="auto"/>
        <w:ind w:left="103"/>
        <w:rPr>
          <w:rFonts w:ascii="Calibri" w:eastAsia="Times New Roman" w:hAnsi="Calibri" w:cs="Times New Roman"/>
          <w:color w:val="000000"/>
          <w:sz w:val="14"/>
          <w:szCs w:val="14"/>
          <w:lang w:val="en-AU" w:eastAsia="en-AU"/>
        </w:rPr>
      </w:pPr>
      <w:r w:rsidRPr="001216D1">
        <w:rPr>
          <w:rFonts w:ascii="Calibri" w:eastAsia="Times New Roman" w:hAnsi="Calibri" w:cs="Times New Roman"/>
          <w:color w:val="000000"/>
          <w:sz w:val="14"/>
          <w:szCs w:val="14"/>
          <w:lang w:val="en-AU" w:eastAsia="en-AU"/>
        </w:rPr>
        <w:t xml:space="preserve">3 </w:t>
      </w:r>
      <w:r w:rsidR="00ED05F6">
        <w:rPr>
          <w:rFonts w:ascii="Calibri" w:eastAsia="Times New Roman" w:hAnsi="Calibri" w:cs="Times New Roman"/>
          <w:color w:val="000000"/>
          <w:sz w:val="14"/>
          <w:szCs w:val="14"/>
          <w:lang w:val="en-AU" w:eastAsia="en-AU"/>
        </w:rPr>
        <w:t xml:space="preserve">Includes </w:t>
      </w:r>
      <w:r w:rsidRPr="00BE128A">
        <w:rPr>
          <w:rFonts w:ascii="Calibri" w:eastAsia="Times New Roman" w:hAnsi="Calibri" w:cs="Times New Roman"/>
          <w:color w:val="000000"/>
          <w:sz w:val="14"/>
          <w:szCs w:val="14"/>
          <w:lang w:val="en-AU" w:eastAsia="en-AU"/>
        </w:rPr>
        <w:t>students reported as Indeterminate/Intersex/Unspecified. Small random adjustments have been made to the male/female cell values to prevent release of identifiable Indeterminate/Intersex/Unspecified statistics</w:t>
      </w:r>
      <w:r>
        <w:rPr>
          <w:rFonts w:ascii="Calibri" w:eastAsia="Times New Roman" w:hAnsi="Calibri" w:cs="Times New Roman"/>
          <w:color w:val="000000"/>
          <w:sz w:val="14"/>
          <w:szCs w:val="14"/>
          <w:lang w:val="en-AU" w:eastAsia="en-AU"/>
        </w:rPr>
        <w:t>.</w:t>
      </w:r>
    </w:p>
    <w:p w:rsidR="004B4723" w:rsidRDefault="004B4723" w:rsidP="006F5B24">
      <w:pPr>
        <w:spacing w:after="0"/>
      </w:pPr>
    </w:p>
    <w:p w:rsidR="00B7137F" w:rsidRDefault="00B7137F">
      <w:r>
        <w:br w:type="page"/>
      </w:r>
    </w:p>
    <w:p w:rsidR="006F5B24" w:rsidRPr="004B28B3" w:rsidRDefault="006F5B24" w:rsidP="003F41E4">
      <w:pPr>
        <w:pStyle w:val="NoSpacing"/>
        <w:rPr>
          <w:b/>
          <w:position w:val="11"/>
          <w:sz w:val="24"/>
          <w:szCs w:val="24"/>
        </w:rPr>
      </w:pPr>
      <w:r w:rsidRPr="00F0723D">
        <w:rPr>
          <w:rFonts w:eastAsia="Arial"/>
          <w:b/>
          <w:sz w:val="24"/>
          <w:szCs w:val="24"/>
        </w:rPr>
        <w:lastRenderedPageBreak/>
        <w:t xml:space="preserve">Table </w:t>
      </w:r>
      <w:r w:rsidR="00112F6E">
        <w:rPr>
          <w:rFonts w:eastAsia="Arial"/>
          <w:b/>
          <w:sz w:val="24"/>
          <w:szCs w:val="24"/>
        </w:rPr>
        <w:t>6</w:t>
      </w:r>
      <w:r w:rsidRPr="00F0723D">
        <w:rPr>
          <w:rFonts w:eastAsia="Arial"/>
          <w:b/>
          <w:sz w:val="24"/>
          <w:szCs w:val="24"/>
        </w:rPr>
        <w:t xml:space="preserve">: Number of enrolments by level of schooling, year level and </w:t>
      </w:r>
      <w:r w:rsidR="00BE128A">
        <w:rPr>
          <w:rFonts w:eastAsia="Arial"/>
          <w:b/>
          <w:sz w:val="24"/>
          <w:szCs w:val="24"/>
        </w:rPr>
        <w:t>sex/</w:t>
      </w:r>
      <w:r w:rsidRPr="00F0723D">
        <w:rPr>
          <w:rFonts w:eastAsia="Arial"/>
          <w:b/>
          <w:sz w:val="24"/>
          <w:szCs w:val="24"/>
        </w:rPr>
        <w:t xml:space="preserve">gender, </w:t>
      </w:r>
      <w:r w:rsidRPr="00F0723D">
        <w:rPr>
          <w:b/>
          <w:sz w:val="24"/>
          <w:szCs w:val="24"/>
        </w:rPr>
        <w:t>2017</w:t>
      </w:r>
      <w:r w:rsidRPr="007B1BD1">
        <w:rPr>
          <w:position w:val="11"/>
          <w:sz w:val="14"/>
          <w:szCs w:val="14"/>
        </w:rPr>
        <w:t>1, 2</w:t>
      </w:r>
      <w:r w:rsidR="00E62844" w:rsidRPr="007B1BD1">
        <w:rPr>
          <w:position w:val="11"/>
          <w:sz w:val="14"/>
          <w:szCs w:val="14"/>
        </w:rPr>
        <w:t>, 3</w:t>
      </w:r>
    </w:p>
    <w:p w:rsidR="00B7137F" w:rsidRDefault="00BE128A" w:rsidP="004E6CE0">
      <w:pPr>
        <w:spacing w:after="0" w:line="240" w:lineRule="auto"/>
      </w:pPr>
      <w:r>
        <w:t>There were proportionally more male than female students i</w:t>
      </w:r>
      <w:r w:rsidR="00B7137F">
        <w:t xml:space="preserve">n </w:t>
      </w:r>
      <w:r>
        <w:t>all schooling sectors.</w:t>
      </w:r>
    </w:p>
    <w:p w:rsidR="003F41E4" w:rsidRPr="003F41E4" w:rsidRDefault="003F41E4" w:rsidP="003F41E4">
      <w:pPr>
        <w:pStyle w:val="NoSpacing"/>
        <w:rPr>
          <w:rFonts w:eastAsia="Arial"/>
          <w:szCs w:val="16"/>
          <w:lang w:eastAsia="en-AU"/>
        </w:rPr>
      </w:pPr>
    </w:p>
    <w:tbl>
      <w:tblPr>
        <w:tblW w:w="8936" w:type="dxa"/>
        <w:tblInd w:w="103" w:type="dxa"/>
        <w:tblLayout w:type="fixed"/>
        <w:tblLook w:val="04A0"/>
      </w:tblPr>
      <w:tblGrid>
        <w:gridCol w:w="3000"/>
        <w:gridCol w:w="8"/>
        <w:gridCol w:w="1959"/>
        <w:gridCol w:w="17"/>
        <w:gridCol w:w="1967"/>
        <w:gridCol w:w="9"/>
        <w:gridCol w:w="1976"/>
      </w:tblGrid>
      <w:tr w:rsidR="00112F6E" w:rsidRPr="004B28B3" w:rsidTr="00112F6E">
        <w:trPr>
          <w:trHeight w:val="574"/>
        </w:trPr>
        <w:tc>
          <w:tcPr>
            <w:tcW w:w="3000" w:type="dxa"/>
            <w:tcBorders>
              <w:top w:val="single" w:sz="4" w:space="0" w:color="auto"/>
              <w:left w:val="single" w:sz="4" w:space="0" w:color="auto"/>
              <w:bottom w:val="nil"/>
              <w:right w:val="single" w:sz="4" w:space="0" w:color="auto"/>
            </w:tcBorders>
            <w:shd w:val="clear" w:color="000000" w:fill="C5D9F1"/>
            <w:noWrap/>
            <w:vAlign w:val="bottom"/>
            <w:hideMark/>
          </w:tcPr>
          <w:p w:rsidR="00112F6E" w:rsidRPr="004B28B3" w:rsidRDefault="00112F6E" w:rsidP="00615E10">
            <w:pPr>
              <w:pStyle w:val="NoSpacing"/>
              <w:ind w:left="-103" w:firstLine="103"/>
              <w:rPr>
                <w:b/>
                <w:sz w:val="18"/>
                <w:szCs w:val="18"/>
              </w:rPr>
            </w:pPr>
            <w:r w:rsidRPr="004B28B3">
              <w:rPr>
                <w:b/>
                <w:sz w:val="18"/>
                <w:szCs w:val="18"/>
              </w:rPr>
              <w:t>Level of schooling</w:t>
            </w:r>
          </w:p>
        </w:tc>
        <w:tc>
          <w:tcPr>
            <w:tcW w:w="1967" w:type="dxa"/>
            <w:gridSpan w:val="2"/>
            <w:tcBorders>
              <w:top w:val="single" w:sz="4" w:space="0" w:color="auto"/>
              <w:left w:val="nil"/>
              <w:bottom w:val="nil"/>
              <w:right w:val="single" w:sz="4" w:space="0" w:color="auto"/>
            </w:tcBorders>
            <w:shd w:val="clear" w:color="000000" w:fill="C5D9F1"/>
            <w:noWrap/>
            <w:vAlign w:val="bottom"/>
            <w:hideMark/>
          </w:tcPr>
          <w:p w:rsidR="00112F6E" w:rsidRPr="004B28B3" w:rsidRDefault="00112F6E" w:rsidP="004B28B3">
            <w:pPr>
              <w:pStyle w:val="NoSpacing"/>
              <w:jc w:val="right"/>
              <w:rPr>
                <w:b/>
                <w:sz w:val="18"/>
                <w:szCs w:val="18"/>
              </w:rPr>
            </w:pPr>
            <w:r w:rsidRPr="004B28B3">
              <w:rPr>
                <w:b/>
                <w:sz w:val="18"/>
                <w:szCs w:val="18"/>
              </w:rPr>
              <w:t>Males</w:t>
            </w:r>
          </w:p>
        </w:tc>
        <w:tc>
          <w:tcPr>
            <w:tcW w:w="1984" w:type="dxa"/>
            <w:gridSpan w:val="2"/>
            <w:tcBorders>
              <w:top w:val="single" w:sz="4" w:space="0" w:color="auto"/>
              <w:left w:val="nil"/>
              <w:bottom w:val="nil"/>
              <w:right w:val="single" w:sz="4" w:space="0" w:color="auto"/>
            </w:tcBorders>
            <w:shd w:val="clear" w:color="000000" w:fill="C5D9F1"/>
            <w:noWrap/>
            <w:vAlign w:val="bottom"/>
            <w:hideMark/>
          </w:tcPr>
          <w:p w:rsidR="00112F6E" w:rsidRPr="004B28B3" w:rsidRDefault="00112F6E" w:rsidP="004B28B3">
            <w:pPr>
              <w:pStyle w:val="NoSpacing"/>
              <w:jc w:val="right"/>
              <w:rPr>
                <w:b/>
                <w:sz w:val="18"/>
                <w:szCs w:val="18"/>
              </w:rPr>
            </w:pPr>
            <w:r w:rsidRPr="004B28B3">
              <w:rPr>
                <w:b/>
                <w:sz w:val="18"/>
                <w:szCs w:val="18"/>
              </w:rPr>
              <w:t>Females</w:t>
            </w:r>
          </w:p>
        </w:tc>
        <w:tc>
          <w:tcPr>
            <w:tcW w:w="1985" w:type="dxa"/>
            <w:gridSpan w:val="2"/>
            <w:tcBorders>
              <w:top w:val="single" w:sz="4" w:space="0" w:color="auto"/>
              <w:left w:val="nil"/>
              <w:bottom w:val="nil"/>
              <w:right w:val="single" w:sz="4" w:space="0" w:color="auto"/>
            </w:tcBorders>
            <w:shd w:val="clear" w:color="000000" w:fill="C5D9F1"/>
            <w:noWrap/>
            <w:vAlign w:val="bottom"/>
            <w:hideMark/>
          </w:tcPr>
          <w:p w:rsidR="00112F6E" w:rsidRPr="004B28B3" w:rsidRDefault="00112F6E" w:rsidP="004B28B3">
            <w:pPr>
              <w:pStyle w:val="NoSpacing"/>
              <w:jc w:val="right"/>
              <w:rPr>
                <w:b/>
                <w:sz w:val="18"/>
                <w:szCs w:val="18"/>
              </w:rPr>
            </w:pPr>
            <w:r w:rsidRPr="004B28B3">
              <w:rPr>
                <w:b/>
                <w:sz w:val="18"/>
                <w:szCs w:val="18"/>
              </w:rPr>
              <w:t>Total Persons</w:t>
            </w:r>
          </w:p>
        </w:tc>
      </w:tr>
      <w:tr w:rsidR="00112F6E" w:rsidRPr="004554A0" w:rsidTr="00112F6E">
        <w:trPr>
          <w:trHeight w:val="300"/>
        </w:trPr>
        <w:tc>
          <w:tcPr>
            <w:tcW w:w="300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112F6E" w:rsidRPr="004554A0" w:rsidRDefault="00112F6E" w:rsidP="004554A0">
            <w:pPr>
              <w:widowControl/>
              <w:spacing w:after="0" w:line="240" w:lineRule="auto"/>
              <w:rPr>
                <w:rFonts w:ascii="Calibri" w:eastAsia="Times New Roman" w:hAnsi="Calibri" w:cs="Times New Roman"/>
                <w:b/>
                <w:bCs/>
                <w:color w:val="000000"/>
                <w:sz w:val="18"/>
                <w:szCs w:val="18"/>
                <w:lang w:val="en-AU" w:eastAsia="en-AU"/>
              </w:rPr>
            </w:pPr>
            <w:r w:rsidRPr="004554A0">
              <w:rPr>
                <w:rFonts w:ascii="Calibri" w:eastAsia="Times New Roman" w:hAnsi="Calibri" w:cs="Times New Roman"/>
                <w:b/>
                <w:bCs/>
                <w:color w:val="000000"/>
                <w:sz w:val="18"/>
                <w:szCs w:val="18"/>
                <w:lang w:val="en-AU" w:eastAsia="en-AU"/>
              </w:rPr>
              <w:t>Primary</w:t>
            </w:r>
          </w:p>
        </w:tc>
        <w:tc>
          <w:tcPr>
            <w:tcW w:w="1976" w:type="dxa"/>
            <w:gridSpan w:val="2"/>
            <w:tcBorders>
              <w:top w:val="single" w:sz="4" w:space="0" w:color="auto"/>
              <w:left w:val="nil"/>
              <w:bottom w:val="single" w:sz="4" w:space="0" w:color="auto"/>
              <w:right w:val="nil"/>
            </w:tcBorders>
            <w:shd w:val="clear" w:color="000000" w:fill="FFFFFF"/>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 </w:t>
            </w:r>
          </w:p>
        </w:tc>
        <w:tc>
          <w:tcPr>
            <w:tcW w:w="1976" w:type="dxa"/>
            <w:gridSpan w:val="2"/>
            <w:tcBorders>
              <w:top w:val="single" w:sz="4" w:space="0" w:color="auto"/>
              <w:left w:val="nil"/>
              <w:bottom w:val="single" w:sz="4" w:space="0" w:color="auto"/>
              <w:right w:val="nil"/>
            </w:tcBorders>
            <w:shd w:val="clear" w:color="000000" w:fill="FFFFFF"/>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 </w:t>
            </w:r>
          </w:p>
        </w:tc>
        <w:tc>
          <w:tcPr>
            <w:tcW w:w="1976" w:type="dxa"/>
            <w:tcBorders>
              <w:top w:val="single" w:sz="4" w:space="0" w:color="auto"/>
              <w:left w:val="nil"/>
              <w:bottom w:val="single" w:sz="4" w:space="0" w:color="auto"/>
              <w:right w:val="nil"/>
            </w:tcBorders>
            <w:shd w:val="clear" w:color="000000" w:fill="FFFFFF"/>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 </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000000" w:fill="FFFFFF"/>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Preschool</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2,942</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2,806</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5,748</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Kindergarten</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3,004</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2,804</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5,808</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Year 1</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3,025</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2,726</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5,751</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Year 2</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2,928</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2,856</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5,784</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Year 3</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2,867</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2,609</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5,476</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Year 4</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2,709</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2,673</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5,382</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Year 5</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2,835</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2,543</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5,378</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Year 6</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2,651</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2,525</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5,176</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000000" w:fill="C5D9F1"/>
            <w:noWrap/>
            <w:vAlign w:val="bottom"/>
            <w:hideMark/>
          </w:tcPr>
          <w:p w:rsidR="00112F6E" w:rsidRPr="004554A0" w:rsidRDefault="00112F6E" w:rsidP="004B28B3">
            <w:pPr>
              <w:widowControl/>
              <w:spacing w:after="0" w:line="240" w:lineRule="auto"/>
              <w:rPr>
                <w:rFonts w:ascii="Calibri" w:eastAsia="Times New Roman" w:hAnsi="Calibri" w:cs="Times New Roman"/>
                <w:sz w:val="18"/>
                <w:szCs w:val="18"/>
                <w:lang w:val="en-AU" w:eastAsia="en-AU"/>
              </w:rPr>
            </w:pPr>
            <w:r w:rsidRPr="004554A0">
              <w:rPr>
                <w:rFonts w:ascii="Calibri" w:eastAsia="Times New Roman" w:hAnsi="Calibri" w:cs="Times New Roman"/>
                <w:sz w:val="18"/>
                <w:szCs w:val="18"/>
                <w:lang w:val="en-AU" w:eastAsia="en-AU"/>
              </w:rPr>
              <w:t>Subtotal primary</w:t>
            </w:r>
          </w:p>
        </w:tc>
        <w:tc>
          <w:tcPr>
            <w:tcW w:w="1976" w:type="dxa"/>
            <w:gridSpan w:val="2"/>
            <w:tcBorders>
              <w:top w:val="nil"/>
              <w:left w:val="nil"/>
              <w:bottom w:val="single" w:sz="4" w:space="0" w:color="auto"/>
              <w:right w:val="single" w:sz="4" w:space="0" w:color="auto"/>
            </w:tcBorders>
            <w:shd w:val="clear" w:color="000000" w:fill="C5D9F1"/>
            <w:noWrap/>
            <w:vAlign w:val="bottom"/>
            <w:hideMark/>
          </w:tcPr>
          <w:p w:rsidR="00112F6E" w:rsidRPr="004554A0" w:rsidRDefault="00112F6E" w:rsidP="00112F6E">
            <w:pPr>
              <w:widowControl/>
              <w:spacing w:after="0" w:line="240" w:lineRule="auto"/>
              <w:jc w:val="right"/>
              <w:rPr>
                <w:rFonts w:ascii="Calibri" w:eastAsia="Times New Roman" w:hAnsi="Calibri" w:cs="Times New Roman"/>
                <w:sz w:val="18"/>
                <w:szCs w:val="18"/>
                <w:lang w:val="en-AU" w:eastAsia="en-AU"/>
              </w:rPr>
            </w:pPr>
            <w:r>
              <w:rPr>
                <w:rFonts w:ascii="Calibri" w:eastAsia="Times New Roman" w:hAnsi="Calibri" w:cs="Times New Roman"/>
                <w:sz w:val="18"/>
                <w:szCs w:val="18"/>
                <w:lang w:val="en-AU" w:eastAsia="en-AU"/>
              </w:rPr>
              <w:t>2</w:t>
            </w:r>
            <w:r w:rsidRPr="004554A0">
              <w:rPr>
                <w:rFonts w:ascii="Calibri" w:eastAsia="Times New Roman" w:hAnsi="Calibri" w:cs="Times New Roman"/>
                <w:sz w:val="18"/>
                <w:szCs w:val="18"/>
                <w:lang w:val="en-AU" w:eastAsia="en-AU"/>
              </w:rPr>
              <w:t>2,96</w:t>
            </w:r>
            <w:r>
              <w:rPr>
                <w:rFonts w:ascii="Calibri" w:eastAsia="Times New Roman" w:hAnsi="Calibri" w:cs="Times New Roman"/>
                <w:sz w:val="18"/>
                <w:szCs w:val="18"/>
                <w:lang w:val="en-AU" w:eastAsia="en-AU"/>
              </w:rPr>
              <w:t>2</w:t>
            </w:r>
            <w:r w:rsidRPr="00C228EC">
              <w:rPr>
                <w:rFonts w:ascii="Calibri" w:eastAsia="Times New Roman" w:hAnsi="Calibri" w:cs="Times New Roman"/>
                <w:sz w:val="18"/>
                <w:szCs w:val="18"/>
                <w:vertAlign w:val="superscript"/>
                <w:lang w:val="en-AU" w:eastAsia="en-AU"/>
              </w:rPr>
              <w:t>3</w:t>
            </w:r>
          </w:p>
        </w:tc>
        <w:tc>
          <w:tcPr>
            <w:tcW w:w="1976" w:type="dxa"/>
            <w:gridSpan w:val="2"/>
            <w:tcBorders>
              <w:top w:val="nil"/>
              <w:left w:val="nil"/>
              <w:bottom w:val="single" w:sz="4" w:space="0" w:color="auto"/>
              <w:right w:val="single" w:sz="4" w:space="0" w:color="auto"/>
            </w:tcBorders>
            <w:shd w:val="clear" w:color="000000" w:fill="C5D9F1"/>
            <w:noWrap/>
            <w:vAlign w:val="bottom"/>
            <w:hideMark/>
          </w:tcPr>
          <w:p w:rsidR="00112F6E" w:rsidRPr="004554A0" w:rsidRDefault="00112F6E" w:rsidP="00112F6E">
            <w:pPr>
              <w:widowControl/>
              <w:spacing w:after="0" w:line="240" w:lineRule="auto"/>
              <w:jc w:val="right"/>
              <w:rPr>
                <w:rFonts w:ascii="Calibri" w:eastAsia="Times New Roman" w:hAnsi="Calibri" w:cs="Times New Roman"/>
                <w:sz w:val="18"/>
                <w:szCs w:val="18"/>
                <w:lang w:val="en-AU" w:eastAsia="en-AU"/>
              </w:rPr>
            </w:pPr>
            <w:r>
              <w:rPr>
                <w:rFonts w:ascii="Calibri" w:eastAsia="Times New Roman" w:hAnsi="Calibri" w:cs="Times New Roman"/>
                <w:sz w:val="18"/>
                <w:szCs w:val="18"/>
                <w:lang w:val="en-AU" w:eastAsia="en-AU"/>
              </w:rPr>
              <w:t>2</w:t>
            </w:r>
            <w:r w:rsidRPr="004554A0">
              <w:rPr>
                <w:rFonts w:ascii="Calibri" w:eastAsia="Times New Roman" w:hAnsi="Calibri" w:cs="Times New Roman"/>
                <w:sz w:val="18"/>
                <w:szCs w:val="18"/>
                <w:lang w:val="en-AU" w:eastAsia="en-AU"/>
              </w:rPr>
              <w:t>1,54</w:t>
            </w:r>
            <w:r>
              <w:rPr>
                <w:rFonts w:ascii="Calibri" w:eastAsia="Times New Roman" w:hAnsi="Calibri" w:cs="Times New Roman"/>
                <w:sz w:val="18"/>
                <w:szCs w:val="18"/>
                <w:lang w:val="en-AU" w:eastAsia="en-AU"/>
              </w:rPr>
              <w:t>4</w:t>
            </w:r>
            <w:r w:rsidRPr="00C228EC">
              <w:rPr>
                <w:rFonts w:ascii="Calibri" w:eastAsia="Times New Roman" w:hAnsi="Calibri" w:cs="Times New Roman"/>
                <w:sz w:val="18"/>
                <w:szCs w:val="18"/>
                <w:vertAlign w:val="superscript"/>
                <w:lang w:val="en-AU" w:eastAsia="en-AU"/>
              </w:rPr>
              <w:t>3</w:t>
            </w:r>
          </w:p>
        </w:tc>
        <w:tc>
          <w:tcPr>
            <w:tcW w:w="1976" w:type="dxa"/>
            <w:tcBorders>
              <w:top w:val="nil"/>
              <w:left w:val="nil"/>
              <w:bottom w:val="single" w:sz="4" w:space="0" w:color="auto"/>
              <w:right w:val="single" w:sz="4" w:space="0" w:color="auto"/>
            </w:tcBorders>
            <w:shd w:val="clear" w:color="000000" w:fill="C5D9F1"/>
            <w:noWrap/>
            <w:vAlign w:val="bottom"/>
            <w:hideMark/>
          </w:tcPr>
          <w:p w:rsidR="00112F6E" w:rsidRPr="004554A0" w:rsidRDefault="00112F6E" w:rsidP="00112F6E">
            <w:pPr>
              <w:widowControl/>
              <w:spacing w:after="0" w:line="240" w:lineRule="auto"/>
              <w:jc w:val="right"/>
              <w:rPr>
                <w:rFonts w:ascii="Calibri" w:eastAsia="Times New Roman" w:hAnsi="Calibri" w:cs="Times New Roman"/>
                <w:sz w:val="18"/>
                <w:szCs w:val="18"/>
                <w:lang w:val="en-AU" w:eastAsia="en-AU"/>
              </w:rPr>
            </w:pPr>
            <w:r w:rsidRPr="004554A0">
              <w:rPr>
                <w:rFonts w:ascii="Calibri" w:eastAsia="Times New Roman" w:hAnsi="Calibri" w:cs="Times New Roman"/>
                <w:sz w:val="18"/>
                <w:szCs w:val="18"/>
                <w:lang w:val="en-AU" w:eastAsia="en-AU"/>
              </w:rPr>
              <w:t>44,50</w:t>
            </w:r>
            <w:r>
              <w:rPr>
                <w:rFonts w:ascii="Calibri" w:eastAsia="Times New Roman" w:hAnsi="Calibri" w:cs="Times New Roman"/>
                <w:sz w:val="18"/>
                <w:szCs w:val="18"/>
                <w:lang w:val="en-AU" w:eastAsia="en-AU"/>
              </w:rPr>
              <w:t>6</w:t>
            </w:r>
            <w:r w:rsidRPr="00C228EC">
              <w:rPr>
                <w:rFonts w:ascii="Calibri" w:eastAsia="Times New Roman" w:hAnsi="Calibri" w:cs="Times New Roman"/>
                <w:sz w:val="18"/>
                <w:szCs w:val="18"/>
                <w:vertAlign w:val="superscript"/>
                <w:lang w:val="en-AU" w:eastAsia="en-AU"/>
              </w:rPr>
              <w:t>3</w:t>
            </w:r>
          </w:p>
        </w:tc>
      </w:tr>
      <w:tr w:rsidR="00112F6E" w:rsidRPr="004554A0" w:rsidTr="00112F6E">
        <w:trPr>
          <w:trHeight w:val="300"/>
        </w:trPr>
        <w:tc>
          <w:tcPr>
            <w:tcW w:w="3008" w:type="dxa"/>
            <w:gridSpan w:val="2"/>
            <w:tcBorders>
              <w:top w:val="nil"/>
              <w:left w:val="single" w:sz="4" w:space="0" w:color="auto"/>
              <w:bottom w:val="single" w:sz="4" w:space="0" w:color="auto"/>
              <w:right w:val="nil"/>
            </w:tcBorders>
            <w:shd w:val="clear" w:color="000000" w:fill="FFFFFF"/>
            <w:noWrap/>
            <w:vAlign w:val="bottom"/>
            <w:hideMark/>
          </w:tcPr>
          <w:p w:rsidR="00112F6E" w:rsidRPr="004554A0" w:rsidRDefault="00112F6E" w:rsidP="004554A0">
            <w:pPr>
              <w:widowControl/>
              <w:spacing w:after="0" w:line="240" w:lineRule="auto"/>
              <w:rPr>
                <w:rFonts w:ascii="Calibri" w:eastAsia="Times New Roman" w:hAnsi="Calibri" w:cs="Times New Roman"/>
                <w:b/>
                <w:bCs/>
                <w:color w:val="000000"/>
                <w:sz w:val="18"/>
                <w:szCs w:val="18"/>
                <w:lang w:val="en-AU" w:eastAsia="en-AU"/>
              </w:rPr>
            </w:pPr>
            <w:r w:rsidRPr="004554A0">
              <w:rPr>
                <w:rFonts w:ascii="Calibri" w:eastAsia="Times New Roman" w:hAnsi="Calibri" w:cs="Times New Roman"/>
                <w:b/>
                <w:bCs/>
                <w:color w:val="000000"/>
                <w:sz w:val="18"/>
                <w:szCs w:val="18"/>
                <w:lang w:val="en-AU" w:eastAsia="en-AU"/>
              </w:rPr>
              <w:t>High</w:t>
            </w:r>
          </w:p>
        </w:tc>
        <w:tc>
          <w:tcPr>
            <w:tcW w:w="1976" w:type="dxa"/>
            <w:gridSpan w:val="2"/>
            <w:tcBorders>
              <w:top w:val="nil"/>
              <w:left w:val="nil"/>
              <w:bottom w:val="single" w:sz="4" w:space="0" w:color="auto"/>
              <w:right w:val="nil"/>
            </w:tcBorders>
            <w:shd w:val="clear" w:color="000000" w:fill="FFFFFF"/>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p>
        </w:tc>
        <w:tc>
          <w:tcPr>
            <w:tcW w:w="1976" w:type="dxa"/>
            <w:gridSpan w:val="2"/>
            <w:tcBorders>
              <w:top w:val="nil"/>
              <w:left w:val="nil"/>
              <w:bottom w:val="single" w:sz="4" w:space="0" w:color="auto"/>
              <w:right w:val="nil"/>
            </w:tcBorders>
            <w:shd w:val="clear" w:color="000000" w:fill="FFFFFF"/>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p>
        </w:tc>
        <w:tc>
          <w:tcPr>
            <w:tcW w:w="1976" w:type="dxa"/>
            <w:tcBorders>
              <w:top w:val="nil"/>
              <w:left w:val="nil"/>
              <w:bottom w:val="single" w:sz="4" w:space="0" w:color="auto"/>
              <w:right w:val="nil"/>
            </w:tcBorders>
            <w:shd w:val="clear" w:color="000000" w:fill="FFFFFF"/>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Year 7</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8425B1">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2,708</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8425B1">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2,527</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5,235</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Year 8</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8425B1">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2,702</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8425B1">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2,513</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5,215</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Year 9</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8425B1">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2,520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8425B1">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2,436</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4,956</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Year 10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8425B1">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2,549</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8425B1">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2,453</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5,002</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000000" w:fill="C5D9F1"/>
            <w:noWrap/>
            <w:vAlign w:val="bottom"/>
            <w:hideMark/>
          </w:tcPr>
          <w:p w:rsidR="00112F6E" w:rsidRPr="004554A0" w:rsidRDefault="00112F6E" w:rsidP="004554A0">
            <w:pPr>
              <w:widowControl/>
              <w:spacing w:after="0" w:line="240" w:lineRule="auto"/>
              <w:rPr>
                <w:rFonts w:ascii="Calibri" w:eastAsia="Times New Roman" w:hAnsi="Calibri" w:cs="Times New Roman"/>
                <w:sz w:val="18"/>
                <w:szCs w:val="18"/>
                <w:lang w:val="en-AU" w:eastAsia="en-AU"/>
              </w:rPr>
            </w:pPr>
            <w:r w:rsidRPr="004554A0">
              <w:rPr>
                <w:rFonts w:ascii="Calibri" w:eastAsia="Times New Roman" w:hAnsi="Calibri" w:cs="Times New Roman"/>
                <w:sz w:val="18"/>
                <w:szCs w:val="18"/>
                <w:lang w:val="en-AU" w:eastAsia="en-AU"/>
              </w:rPr>
              <w:t>Subtotal high</w:t>
            </w:r>
          </w:p>
        </w:tc>
        <w:tc>
          <w:tcPr>
            <w:tcW w:w="1976" w:type="dxa"/>
            <w:gridSpan w:val="2"/>
            <w:tcBorders>
              <w:top w:val="nil"/>
              <w:left w:val="nil"/>
              <w:bottom w:val="single" w:sz="4" w:space="0" w:color="auto"/>
              <w:right w:val="single" w:sz="4" w:space="0" w:color="auto"/>
            </w:tcBorders>
            <w:shd w:val="clear" w:color="000000" w:fill="C5D9F1"/>
            <w:noWrap/>
            <w:vAlign w:val="bottom"/>
            <w:hideMark/>
          </w:tcPr>
          <w:p w:rsidR="00112F6E" w:rsidRPr="004554A0" w:rsidRDefault="00112F6E" w:rsidP="00112F6E">
            <w:pPr>
              <w:widowControl/>
              <w:spacing w:after="0" w:line="240" w:lineRule="auto"/>
              <w:jc w:val="right"/>
              <w:rPr>
                <w:rFonts w:ascii="Calibri" w:eastAsia="Times New Roman" w:hAnsi="Calibri" w:cs="Times New Roman"/>
                <w:sz w:val="18"/>
                <w:szCs w:val="18"/>
                <w:lang w:val="en-AU" w:eastAsia="en-AU"/>
              </w:rPr>
            </w:pPr>
            <w:r w:rsidRPr="004554A0">
              <w:rPr>
                <w:rFonts w:ascii="Calibri" w:eastAsia="Times New Roman" w:hAnsi="Calibri" w:cs="Times New Roman"/>
                <w:sz w:val="18"/>
                <w:szCs w:val="18"/>
                <w:lang w:val="en-AU" w:eastAsia="en-AU"/>
              </w:rPr>
              <w:t>10,4</w:t>
            </w:r>
            <w:r>
              <w:rPr>
                <w:rFonts w:ascii="Calibri" w:eastAsia="Times New Roman" w:hAnsi="Calibri" w:cs="Times New Roman"/>
                <w:sz w:val="18"/>
                <w:szCs w:val="18"/>
                <w:lang w:val="en-AU" w:eastAsia="en-AU"/>
              </w:rPr>
              <w:t>80</w:t>
            </w:r>
            <w:r w:rsidRPr="00C228EC">
              <w:rPr>
                <w:rFonts w:ascii="Calibri" w:eastAsia="Times New Roman" w:hAnsi="Calibri" w:cs="Times New Roman"/>
                <w:sz w:val="18"/>
                <w:szCs w:val="18"/>
                <w:vertAlign w:val="superscript"/>
                <w:lang w:val="en-AU" w:eastAsia="en-AU"/>
              </w:rPr>
              <w:t>3</w:t>
            </w:r>
          </w:p>
        </w:tc>
        <w:tc>
          <w:tcPr>
            <w:tcW w:w="1976" w:type="dxa"/>
            <w:gridSpan w:val="2"/>
            <w:tcBorders>
              <w:top w:val="nil"/>
              <w:left w:val="nil"/>
              <w:bottom w:val="single" w:sz="4" w:space="0" w:color="auto"/>
              <w:right w:val="single" w:sz="4" w:space="0" w:color="auto"/>
            </w:tcBorders>
            <w:shd w:val="clear" w:color="000000" w:fill="C5D9F1"/>
            <w:noWrap/>
            <w:vAlign w:val="bottom"/>
            <w:hideMark/>
          </w:tcPr>
          <w:p w:rsidR="00112F6E" w:rsidRPr="004554A0" w:rsidRDefault="00112F6E" w:rsidP="00112F6E">
            <w:pPr>
              <w:widowControl/>
              <w:spacing w:after="0" w:line="240" w:lineRule="auto"/>
              <w:jc w:val="right"/>
              <w:rPr>
                <w:rFonts w:ascii="Calibri" w:eastAsia="Times New Roman" w:hAnsi="Calibri" w:cs="Times New Roman"/>
                <w:sz w:val="18"/>
                <w:szCs w:val="18"/>
                <w:lang w:val="en-AU" w:eastAsia="en-AU"/>
              </w:rPr>
            </w:pPr>
            <w:r w:rsidRPr="004554A0">
              <w:rPr>
                <w:rFonts w:ascii="Calibri" w:eastAsia="Times New Roman" w:hAnsi="Calibri" w:cs="Times New Roman"/>
                <w:sz w:val="18"/>
                <w:szCs w:val="18"/>
                <w:lang w:val="en-AU" w:eastAsia="en-AU"/>
              </w:rPr>
              <w:t>9,9</w:t>
            </w:r>
            <w:r>
              <w:rPr>
                <w:rFonts w:ascii="Calibri" w:eastAsia="Times New Roman" w:hAnsi="Calibri" w:cs="Times New Roman"/>
                <w:sz w:val="18"/>
                <w:szCs w:val="18"/>
                <w:lang w:val="en-AU" w:eastAsia="en-AU"/>
              </w:rPr>
              <w:t>31</w:t>
            </w:r>
            <w:r w:rsidRPr="00C228EC">
              <w:rPr>
                <w:rFonts w:ascii="Calibri" w:eastAsia="Times New Roman" w:hAnsi="Calibri" w:cs="Times New Roman"/>
                <w:sz w:val="18"/>
                <w:szCs w:val="18"/>
                <w:vertAlign w:val="superscript"/>
                <w:lang w:val="en-AU" w:eastAsia="en-AU"/>
              </w:rPr>
              <w:t>3</w:t>
            </w:r>
          </w:p>
        </w:tc>
        <w:tc>
          <w:tcPr>
            <w:tcW w:w="1976" w:type="dxa"/>
            <w:tcBorders>
              <w:top w:val="nil"/>
              <w:left w:val="nil"/>
              <w:bottom w:val="single" w:sz="4" w:space="0" w:color="auto"/>
              <w:right w:val="single" w:sz="4" w:space="0" w:color="auto"/>
            </w:tcBorders>
            <w:shd w:val="clear" w:color="000000" w:fill="C5D9F1"/>
            <w:noWrap/>
            <w:vAlign w:val="bottom"/>
            <w:hideMark/>
          </w:tcPr>
          <w:p w:rsidR="00112F6E" w:rsidRPr="004554A0" w:rsidRDefault="00112F6E" w:rsidP="00112F6E">
            <w:pPr>
              <w:widowControl/>
              <w:spacing w:after="0" w:line="240" w:lineRule="auto"/>
              <w:jc w:val="right"/>
              <w:rPr>
                <w:rFonts w:ascii="Calibri" w:eastAsia="Times New Roman" w:hAnsi="Calibri" w:cs="Times New Roman"/>
                <w:sz w:val="18"/>
                <w:szCs w:val="18"/>
                <w:lang w:val="en-AU" w:eastAsia="en-AU"/>
              </w:rPr>
            </w:pPr>
            <w:r w:rsidRPr="004554A0">
              <w:rPr>
                <w:rFonts w:ascii="Calibri" w:eastAsia="Times New Roman" w:hAnsi="Calibri" w:cs="Times New Roman"/>
                <w:sz w:val="18"/>
                <w:szCs w:val="18"/>
                <w:lang w:val="en-AU" w:eastAsia="en-AU"/>
              </w:rPr>
              <w:t>20,4</w:t>
            </w:r>
            <w:r>
              <w:rPr>
                <w:rFonts w:ascii="Calibri" w:eastAsia="Times New Roman" w:hAnsi="Calibri" w:cs="Times New Roman"/>
                <w:sz w:val="18"/>
                <w:szCs w:val="18"/>
                <w:lang w:val="en-AU" w:eastAsia="en-AU"/>
              </w:rPr>
              <w:t>11</w:t>
            </w:r>
            <w:r w:rsidRPr="00C228EC">
              <w:rPr>
                <w:rFonts w:ascii="Calibri" w:eastAsia="Times New Roman" w:hAnsi="Calibri" w:cs="Times New Roman"/>
                <w:sz w:val="18"/>
                <w:szCs w:val="18"/>
                <w:vertAlign w:val="superscript"/>
                <w:lang w:val="en-AU" w:eastAsia="en-AU"/>
              </w:rPr>
              <w:t>3</w:t>
            </w:r>
          </w:p>
        </w:tc>
      </w:tr>
      <w:tr w:rsidR="00112F6E" w:rsidRPr="004554A0" w:rsidTr="00112F6E">
        <w:trPr>
          <w:trHeight w:val="300"/>
        </w:trPr>
        <w:tc>
          <w:tcPr>
            <w:tcW w:w="3008" w:type="dxa"/>
            <w:gridSpan w:val="2"/>
            <w:tcBorders>
              <w:top w:val="nil"/>
              <w:left w:val="single" w:sz="4" w:space="0" w:color="auto"/>
              <w:bottom w:val="single" w:sz="4" w:space="0" w:color="auto"/>
              <w:right w:val="nil"/>
            </w:tcBorders>
            <w:shd w:val="clear" w:color="000000" w:fill="FFFFFF"/>
            <w:noWrap/>
            <w:vAlign w:val="bottom"/>
            <w:hideMark/>
          </w:tcPr>
          <w:p w:rsidR="00112F6E" w:rsidRPr="004554A0" w:rsidRDefault="00112F6E" w:rsidP="004554A0">
            <w:pPr>
              <w:widowControl/>
              <w:spacing w:after="0" w:line="240" w:lineRule="auto"/>
              <w:rPr>
                <w:rFonts w:ascii="Calibri" w:eastAsia="Times New Roman" w:hAnsi="Calibri" w:cs="Times New Roman"/>
                <w:b/>
                <w:bCs/>
                <w:color w:val="000000"/>
                <w:sz w:val="18"/>
                <w:szCs w:val="18"/>
                <w:lang w:val="en-AU" w:eastAsia="en-AU"/>
              </w:rPr>
            </w:pPr>
            <w:r w:rsidRPr="004554A0">
              <w:rPr>
                <w:rFonts w:ascii="Calibri" w:eastAsia="Times New Roman" w:hAnsi="Calibri" w:cs="Times New Roman"/>
                <w:b/>
                <w:bCs/>
                <w:color w:val="000000"/>
                <w:sz w:val="18"/>
                <w:szCs w:val="18"/>
                <w:lang w:val="en-AU" w:eastAsia="en-AU"/>
              </w:rPr>
              <w:t>College</w:t>
            </w:r>
          </w:p>
        </w:tc>
        <w:tc>
          <w:tcPr>
            <w:tcW w:w="1976" w:type="dxa"/>
            <w:gridSpan w:val="2"/>
            <w:tcBorders>
              <w:top w:val="nil"/>
              <w:left w:val="nil"/>
              <w:bottom w:val="single" w:sz="4" w:space="0" w:color="auto"/>
              <w:right w:val="nil"/>
            </w:tcBorders>
            <w:shd w:val="clear" w:color="000000" w:fill="FFFFFF"/>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p>
        </w:tc>
        <w:tc>
          <w:tcPr>
            <w:tcW w:w="1976" w:type="dxa"/>
            <w:gridSpan w:val="2"/>
            <w:tcBorders>
              <w:top w:val="nil"/>
              <w:left w:val="nil"/>
              <w:bottom w:val="single" w:sz="4" w:space="0" w:color="auto"/>
              <w:right w:val="nil"/>
            </w:tcBorders>
            <w:shd w:val="clear" w:color="000000" w:fill="FFFFFF"/>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p>
        </w:tc>
        <w:tc>
          <w:tcPr>
            <w:tcW w:w="1976" w:type="dxa"/>
            <w:tcBorders>
              <w:top w:val="nil"/>
              <w:left w:val="nil"/>
              <w:bottom w:val="single" w:sz="4" w:space="0" w:color="auto"/>
              <w:right w:val="nil"/>
            </w:tcBorders>
            <w:shd w:val="clear" w:color="000000" w:fill="FFFFFF"/>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Year 11</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BE128A">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2,751</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BE128A">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2,619</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5,370</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Year 12</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BE128A">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2,504</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BE128A">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2,509</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5,013</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Older</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BE128A">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5</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112F6E" w:rsidRPr="004554A0" w:rsidRDefault="00112F6E" w:rsidP="00BE128A">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84</w:t>
            </w:r>
          </w:p>
        </w:tc>
        <w:tc>
          <w:tcPr>
            <w:tcW w:w="1976" w:type="dxa"/>
            <w:tcBorders>
              <w:top w:val="nil"/>
              <w:left w:val="nil"/>
              <w:bottom w:val="single" w:sz="4" w:space="0" w:color="auto"/>
              <w:right w:val="single" w:sz="4" w:space="0" w:color="auto"/>
            </w:tcBorders>
            <w:shd w:val="clear" w:color="auto" w:fill="auto"/>
            <w:noWrap/>
            <w:vAlign w:val="bottom"/>
            <w:hideMark/>
          </w:tcPr>
          <w:p w:rsidR="00112F6E" w:rsidRPr="004554A0" w:rsidRDefault="00112F6E" w:rsidP="004554A0">
            <w:pPr>
              <w:widowControl/>
              <w:spacing w:after="0" w:line="240" w:lineRule="auto"/>
              <w:jc w:val="right"/>
              <w:rPr>
                <w:rFonts w:ascii="Calibri" w:eastAsia="Times New Roman" w:hAnsi="Calibri" w:cs="Times New Roman"/>
                <w:color w:val="000000"/>
                <w:sz w:val="18"/>
                <w:szCs w:val="18"/>
                <w:lang w:val="en-AU" w:eastAsia="en-AU"/>
              </w:rPr>
            </w:pPr>
            <w:r w:rsidRPr="004554A0">
              <w:rPr>
                <w:rFonts w:ascii="Calibri" w:eastAsia="Times New Roman" w:hAnsi="Calibri" w:cs="Times New Roman"/>
                <w:color w:val="000000"/>
                <w:sz w:val="18"/>
                <w:szCs w:val="18"/>
                <w:lang w:val="en-AU" w:eastAsia="en-AU"/>
              </w:rPr>
              <w:t>89</w:t>
            </w:r>
          </w:p>
        </w:tc>
      </w:tr>
      <w:tr w:rsidR="00112F6E" w:rsidRPr="004554A0" w:rsidTr="00112F6E">
        <w:trPr>
          <w:trHeight w:val="300"/>
        </w:trPr>
        <w:tc>
          <w:tcPr>
            <w:tcW w:w="3008" w:type="dxa"/>
            <w:gridSpan w:val="2"/>
            <w:tcBorders>
              <w:top w:val="nil"/>
              <w:left w:val="single" w:sz="4" w:space="0" w:color="auto"/>
              <w:bottom w:val="single" w:sz="4" w:space="0" w:color="auto"/>
              <w:right w:val="single" w:sz="4" w:space="0" w:color="auto"/>
            </w:tcBorders>
            <w:shd w:val="clear" w:color="000000" w:fill="C5D9F1"/>
            <w:noWrap/>
            <w:vAlign w:val="bottom"/>
            <w:hideMark/>
          </w:tcPr>
          <w:p w:rsidR="00112F6E" w:rsidRPr="004554A0" w:rsidRDefault="00112F6E" w:rsidP="004554A0">
            <w:pPr>
              <w:widowControl/>
              <w:spacing w:after="0" w:line="240" w:lineRule="auto"/>
              <w:rPr>
                <w:rFonts w:ascii="Calibri" w:eastAsia="Times New Roman" w:hAnsi="Calibri" w:cs="Times New Roman"/>
                <w:sz w:val="18"/>
                <w:szCs w:val="18"/>
                <w:lang w:val="en-AU" w:eastAsia="en-AU"/>
              </w:rPr>
            </w:pPr>
            <w:r w:rsidRPr="004554A0">
              <w:rPr>
                <w:rFonts w:ascii="Calibri" w:eastAsia="Times New Roman" w:hAnsi="Calibri" w:cs="Times New Roman"/>
                <w:sz w:val="18"/>
                <w:szCs w:val="18"/>
                <w:lang w:val="en-AU" w:eastAsia="en-AU"/>
              </w:rPr>
              <w:t>Subtotal college</w:t>
            </w:r>
          </w:p>
        </w:tc>
        <w:tc>
          <w:tcPr>
            <w:tcW w:w="1976" w:type="dxa"/>
            <w:gridSpan w:val="2"/>
            <w:tcBorders>
              <w:top w:val="nil"/>
              <w:left w:val="nil"/>
              <w:bottom w:val="single" w:sz="4" w:space="0" w:color="auto"/>
              <w:right w:val="single" w:sz="4" w:space="0" w:color="auto"/>
            </w:tcBorders>
            <w:shd w:val="clear" w:color="000000" w:fill="C5D9F1"/>
            <w:noWrap/>
            <w:vAlign w:val="bottom"/>
            <w:hideMark/>
          </w:tcPr>
          <w:p w:rsidR="00112F6E" w:rsidRPr="004554A0" w:rsidRDefault="00112F6E" w:rsidP="00112F6E">
            <w:pPr>
              <w:widowControl/>
              <w:spacing w:after="0" w:line="240" w:lineRule="auto"/>
              <w:jc w:val="right"/>
              <w:rPr>
                <w:rFonts w:ascii="Calibri" w:eastAsia="Times New Roman" w:hAnsi="Calibri" w:cs="Times New Roman"/>
                <w:sz w:val="18"/>
                <w:szCs w:val="18"/>
                <w:lang w:val="en-AU" w:eastAsia="en-AU"/>
              </w:rPr>
            </w:pPr>
            <w:r w:rsidRPr="004554A0">
              <w:rPr>
                <w:rFonts w:ascii="Calibri" w:eastAsia="Times New Roman" w:hAnsi="Calibri" w:cs="Times New Roman"/>
                <w:sz w:val="18"/>
                <w:szCs w:val="18"/>
                <w:lang w:val="en-AU" w:eastAsia="en-AU"/>
              </w:rPr>
              <w:t>5,26</w:t>
            </w:r>
            <w:r>
              <w:rPr>
                <w:rFonts w:ascii="Calibri" w:eastAsia="Times New Roman" w:hAnsi="Calibri" w:cs="Times New Roman"/>
                <w:sz w:val="18"/>
                <w:szCs w:val="18"/>
                <w:lang w:val="en-AU" w:eastAsia="en-AU"/>
              </w:rPr>
              <w:t>8</w:t>
            </w:r>
            <w:r w:rsidRPr="00C228EC">
              <w:rPr>
                <w:rFonts w:ascii="Calibri" w:eastAsia="Times New Roman" w:hAnsi="Calibri" w:cs="Times New Roman"/>
                <w:sz w:val="18"/>
                <w:szCs w:val="18"/>
                <w:vertAlign w:val="superscript"/>
                <w:lang w:val="en-AU" w:eastAsia="en-AU"/>
              </w:rPr>
              <w:t>3</w:t>
            </w:r>
          </w:p>
        </w:tc>
        <w:tc>
          <w:tcPr>
            <w:tcW w:w="1976" w:type="dxa"/>
            <w:gridSpan w:val="2"/>
            <w:tcBorders>
              <w:top w:val="nil"/>
              <w:left w:val="nil"/>
              <w:bottom w:val="single" w:sz="4" w:space="0" w:color="auto"/>
              <w:right w:val="single" w:sz="4" w:space="0" w:color="auto"/>
            </w:tcBorders>
            <w:shd w:val="clear" w:color="000000" w:fill="C5D9F1"/>
            <w:noWrap/>
            <w:vAlign w:val="bottom"/>
            <w:hideMark/>
          </w:tcPr>
          <w:p w:rsidR="00112F6E" w:rsidRPr="004554A0" w:rsidRDefault="00112F6E" w:rsidP="00112F6E">
            <w:pPr>
              <w:widowControl/>
              <w:spacing w:after="0" w:line="240" w:lineRule="auto"/>
              <w:jc w:val="right"/>
              <w:rPr>
                <w:rFonts w:ascii="Calibri" w:eastAsia="Times New Roman" w:hAnsi="Calibri" w:cs="Times New Roman"/>
                <w:sz w:val="18"/>
                <w:szCs w:val="18"/>
                <w:lang w:val="en-AU" w:eastAsia="en-AU"/>
              </w:rPr>
            </w:pPr>
            <w:r w:rsidRPr="004554A0">
              <w:rPr>
                <w:rFonts w:ascii="Calibri" w:eastAsia="Times New Roman" w:hAnsi="Calibri" w:cs="Times New Roman"/>
                <w:sz w:val="18"/>
                <w:szCs w:val="18"/>
                <w:lang w:val="en-AU" w:eastAsia="en-AU"/>
              </w:rPr>
              <w:t>5,2</w:t>
            </w:r>
            <w:r>
              <w:rPr>
                <w:rFonts w:ascii="Calibri" w:eastAsia="Times New Roman" w:hAnsi="Calibri" w:cs="Times New Roman"/>
                <w:sz w:val="18"/>
                <w:szCs w:val="18"/>
                <w:lang w:val="en-AU" w:eastAsia="en-AU"/>
              </w:rPr>
              <w:t>23</w:t>
            </w:r>
            <w:r w:rsidRPr="00C228EC">
              <w:rPr>
                <w:rFonts w:ascii="Calibri" w:eastAsia="Times New Roman" w:hAnsi="Calibri" w:cs="Times New Roman"/>
                <w:sz w:val="18"/>
                <w:szCs w:val="18"/>
                <w:vertAlign w:val="superscript"/>
                <w:lang w:val="en-AU" w:eastAsia="en-AU"/>
              </w:rPr>
              <w:t>3</w:t>
            </w:r>
          </w:p>
        </w:tc>
        <w:tc>
          <w:tcPr>
            <w:tcW w:w="1976" w:type="dxa"/>
            <w:tcBorders>
              <w:top w:val="nil"/>
              <w:left w:val="nil"/>
              <w:bottom w:val="single" w:sz="4" w:space="0" w:color="auto"/>
              <w:right w:val="single" w:sz="4" w:space="0" w:color="auto"/>
            </w:tcBorders>
            <w:shd w:val="clear" w:color="000000" w:fill="C5D9F1"/>
            <w:noWrap/>
            <w:vAlign w:val="bottom"/>
            <w:hideMark/>
          </w:tcPr>
          <w:p w:rsidR="00112F6E" w:rsidRPr="004554A0" w:rsidRDefault="00112F6E" w:rsidP="00112F6E">
            <w:pPr>
              <w:widowControl/>
              <w:spacing w:after="0" w:line="240" w:lineRule="auto"/>
              <w:jc w:val="right"/>
              <w:rPr>
                <w:rFonts w:ascii="Calibri" w:eastAsia="Times New Roman" w:hAnsi="Calibri" w:cs="Times New Roman"/>
                <w:sz w:val="18"/>
                <w:szCs w:val="18"/>
                <w:lang w:val="en-AU" w:eastAsia="en-AU"/>
              </w:rPr>
            </w:pPr>
            <w:r w:rsidRPr="004554A0">
              <w:rPr>
                <w:rFonts w:ascii="Calibri" w:eastAsia="Times New Roman" w:hAnsi="Calibri" w:cs="Times New Roman"/>
                <w:sz w:val="18"/>
                <w:szCs w:val="18"/>
                <w:lang w:val="en-AU" w:eastAsia="en-AU"/>
              </w:rPr>
              <w:t>10,4</w:t>
            </w:r>
            <w:r>
              <w:rPr>
                <w:rFonts w:ascii="Calibri" w:eastAsia="Times New Roman" w:hAnsi="Calibri" w:cs="Times New Roman"/>
                <w:sz w:val="18"/>
                <w:szCs w:val="18"/>
                <w:lang w:val="en-AU" w:eastAsia="en-AU"/>
              </w:rPr>
              <w:t>91</w:t>
            </w:r>
            <w:r w:rsidRPr="00C228EC">
              <w:rPr>
                <w:rFonts w:ascii="Calibri" w:eastAsia="Times New Roman" w:hAnsi="Calibri" w:cs="Times New Roman"/>
                <w:sz w:val="18"/>
                <w:szCs w:val="18"/>
                <w:vertAlign w:val="superscript"/>
                <w:lang w:val="en-AU" w:eastAsia="en-AU"/>
              </w:rPr>
              <w:t>3</w:t>
            </w:r>
          </w:p>
        </w:tc>
      </w:tr>
      <w:tr w:rsidR="00112F6E" w:rsidRPr="004E6CE0" w:rsidTr="00112F6E">
        <w:trPr>
          <w:trHeight w:val="315"/>
        </w:trPr>
        <w:tc>
          <w:tcPr>
            <w:tcW w:w="3008"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12F6E" w:rsidRPr="004E6CE0" w:rsidRDefault="00112F6E" w:rsidP="004554A0">
            <w:pPr>
              <w:widowControl/>
              <w:spacing w:after="0" w:line="240" w:lineRule="auto"/>
              <w:rPr>
                <w:rFonts w:ascii="Calibri" w:eastAsia="Times New Roman" w:hAnsi="Calibri" w:cs="Times New Roman"/>
                <w:color w:val="000000"/>
                <w:sz w:val="18"/>
                <w:szCs w:val="18"/>
                <w:lang w:val="en-AU" w:eastAsia="en-AU"/>
              </w:rPr>
            </w:pPr>
            <w:r w:rsidRPr="00BE128A">
              <w:rPr>
                <w:rFonts w:ascii="Calibri" w:eastAsia="Times New Roman" w:hAnsi="Calibri" w:cs="Times New Roman"/>
                <w:sz w:val="18"/>
                <w:szCs w:val="18"/>
                <w:lang w:val="en-AU" w:eastAsia="en-AU"/>
              </w:rPr>
              <w:t>Indeterminate/Intersex/Unspecified</w:t>
            </w:r>
          </w:p>
        </w:tc>
        <w:tc>
          <w:tcPr>
            <w:tcW w:w="1976" w:type="dxa"/>
            <w:gridSpan w:val="2"/>
            <w:tcBorders>
              <w:top w:val="single" w:sz="4" w:space="0" w:color="auto"/>
              <w:left w:val="nil"/>
              <w:bottom w:val="single" w:sz="8" w:space="0" w:color="auto"/>
              <w:right w:val="single" w:sz="8" w:space="0" w:color="auto"/>
            </w:tcBorders>
            <w:shd w:val="clear" w:color="auto" w:fill="auto"/>
            <w:noWrap/>
            <w:vAlign w:val="bottom"/>
            <w:hideMark/>
          </w:tcPr>
          <w:p w:rsidR="00112F6E" w:rsidRPr="004E6CE0" w:rsidRDefault="00112F6E" w:rsidP="004E6CE0">
            <w:pPr>
              <w:widowControl/>
              <w:spacing w:after="0" w:line="240" w:lineRule="auto"/>
              <w:rPr>
                <w:rFonts w:ascii="Calibri" w:eastAsia="Times New Roman" w:hAnsi="Calibri" w:cs="Times New Roman"/>
                <w:color w:val="000000"/>
                <w:sz w:val="18"/>
                <w:szCs w:val="18"/>
                <w:lang w:val="en-AU" w:eastAsia="en-AU"/>
              </w:rPr>
            </w:pPr>
          </w:p>
        </w:tc>
        <w:tc>
          <w:tcPr>
            <w:tcW w:w="1976" w:type="dxa"/>
            <w:gridSpan w:val="2"/>
            <w:tcBorders>
              <w:top w:val="single" w:sz="4" w:space="0" w:color="auto"/>
              <w:left w:val="nil"/>
              <w:bottom w:val="single" w:sz="8" w:space="0" w:color="auto"/>
              <w:right w:val="single" w:sz="8" w:space="0" w:color="auto"/>
            </w:tcBorders>
            <w:shd w:val="clear" w:color="auto" w:fill="auto"/>
            <w:noWrap/>
            <w:vAlign w:val="bottom"/>
            <w:hideMark/>
          </w:tcPr>
          <w:p w:rsidR="00112F6E" w:rsidRPr="004E6CE0" w:rsidRDefault="00112F6E" w:rsidP="004E6CE0">
            <w:pPr>
              <w:widowControl/>
              <w:spacing w:after="0" w:line="240" w:lineRule="auto"/>
              <w:rPr>
                <w:rFonts w:ascii="Calibri" w:eastAsia="Times New Roman" w:hAnsi="Calibri" w:cs="Times New Roman"/>
                <w:color w:val="000000"/>
                <w:sz w:val="18"/>
                <w:szCs w:val="18"/>
                <w:lang w:val="en-AU" w:eastAsia="en-AU"/>
              </w:rPr>
            </w:pPr>
          </w:p>
        </w:tc>
        <w:tc>
          <w:tcPr>
            <w:tcW w:w="1976" w:type="dxa"/>
            <w:tcBorders>
              <w:top w:val="single" w:sz="4" w:space="0" w:color="auto"/>
              <w:left w:val="nil"/>
              <w:bottom w:val="single" w:sz="8" w:space="0" w:color="auto"/>
              <w:right w:val="single" w:sz="8" w:space="0" w:color="auto"/>
            </w:tcBorders>
            <w:shd w:val="clear" w:color="auto" w:fill="auto"/>
            <w:noWrap/>
            <w:vAlign w:val="bottom"/>
            <w:hideMark/>
          </w:tcPr>
          <w:p w:rsidR="00112F6E" w:rsidRPr="004E6CE0" w:rsidRDefault="00112F6E" w:rsidP="004E6CE0">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25</w:t>
            </w:r>
          </w:p>
        </w:tc>
      </w:tr>
      <w:tr w:rsidR="00112F6E" w:rsidRPr="004554A0" w:rsidTr="00112F6E">
        <w:trPr>
          <w:trHeight w:val="315"/>
        </w:trPr>
        <w:tc>
          <w:tcPr>
            <w:tcW w:w="3008" w:type="dxa"/>
            <w:gridSpan w:val="2"/>
            <w:tcBorders>
              <w:top w:val="single" w:sz="4" w:space="0" w:color="auto"/>
              <w:left w:val="single" w:sz="8" w:space="0" w:color="auto"/>
              <w:bottom w:val="single" w:sz="8" w:space="0" w:color="auto"/>
              <w:right w:val="single" w:sz="8" w:space="0" w:color="auto"/>
            </w:tcBorders>
            <w:shd w:val="clear" w:color="000000" w:fill="8DB3E2" w:themeFill="text2" w:themeFillTint="66"/>
            <w:noWrap/>
            <w:vAlign w:val="bottom"/>
            <w:hideMark/>
          </w:tcPr>
          <w:p w:rsidR="00112F6E" w:rsidRPr="004554A0" w:rsidRDefault="00112F6E" w:rsidP="004554A0">
            <w:pPr>
              <w:widowControl/>
              <w:spacing w:after="0" w:line="240" w:lineRule="auto"/>
              <w:rPr>
                <w:rFonts w:ascii="Calibri" w:eastAsia="Times New Roman" w:hAnsi="Calibri" w:cs="Times New Roman"/>
                <w:b/>
                <w:bCs/>
                <w:color w:val="000000"/>
                <w:sz w:val="18"/>
                <w:szCs w:val="18"/>
                <w:lang w:val="en-AU" w:eastAsia="en-AU"/>
              </w:rPr>
            </w:pPr>
            <w:r w:rsidRPr="004554A0">
              <w:rPr>
                <w:rFonts w:ascii="Calibri" w:eastAsia="Times New Roman" w:hAnsi="Calibri" w:cs="Times New Roman"/>
                <w:b/>
                <w:bCs/>
                <w:color w:val="000000"/>
                <w:sz w:val="18"/>
                <w:szCs w:val="18"/>
                <w:lang w:val="en-AU" w:eastAsia="en-AU"/>
              </w:rPr>
              <w:t>Total</w:t>
            </w:r>
          </w:p>
        </w:tc>
        <w:tc>
          <w:tcPr>
            <w:tcW w:w="1976" w:type="dxa"/>
            <w:gridSpan w:val="2"/>
            <w:tcBorders>
              <w:top w:val="single" w:sz="4" w:space="0" w:color="auto"/>
              <w:left w:val="nil"/>
              <w:bottom w:val="single" w:sz="8" w:space="0" w:color="auto"/>
              <w:right w:val="single" w:sz="8" w:space="0" w:color="auto"/>
            </w:tcBorders>
            <w:shd w:val="clear" w:color="000000" w:fill="8DB3E2" w:themeFill="text2" w:themeFillTint="66"/>
            <w:noWrap/>
            <w:vAlign w:val="bottom"/>
            <w:hideMark/>
          </w:tcPr>
          <w:p w:rsidR="00112F6E" w:rsidRPr="004554A0" w:rsidRDefault="00112F6E" w:rsidP="00112F6E">
            <w:pPr>
              <w:widowControl/>
              <w:spacing w:after="0" w:line="240" w:lineRule="auto"/>
              <w:jc w:val="right"/>
              <w:rPr>
                <w:rFonts w:ascii="Calibri" w:eastAsia="Times New Roman" w:hAnsi="Calibri" w:cs="Times New Roman"/>
                <w:b/>
                <w:bCs/>
                <w:color w:val="000000"/>
                <w:sz w:val="18"/>
                <w:szCs w:val="18"/>
                <w:lang w:val="en-AU" w:eastAsia="en-AU"/>
              </w:rPr>
            </w:pPr>
            <w:r w:rsidRPr="004554A0">
              <w:rPr>
                <w:rFonts w:ascii="Calibri" w:eastAsia="Times New Roman" w:hAnsi="Calibri" w:cs="Times New Roman"/>
                <w:b/>
                <w:bCs/>
                <w:color w:val="000000"/>
                <w:sz w:val="18"/>
                <w:szCs w:val="18"/>
                <w:lang w:val="en-AU" w:eastAsia="en-AU"/>
              </w:rPr>
              <w:t xml:space="preserve"> 38,700</w:t>
            </w:r>
          </w:p>
        </w:tc>
        <w:tc>
          <w:tcPr>
            <w:tcW w:w="1976" w:type="dxa"/>
            <w:gridSpan w:val="2"/>
            <w:tcBorders>
              <w:top w:val="single" w:sz="4" w:space="0" w:color="auto"/>
              <w:left w:val="nil"/>
              <w:bottom w:val="single" w:sz="8" w:space="0" w:color="auto"/>
              <w:right w:val="single" w:sz="8" w:space="0" w:color="auto"/>
            </w:tcBorders>
            <w:shd w:val="clear" w:color="000000" w:fill="8DB3E2" w:themeFill="text2" w:themeFillTint="66"/>
            <w:noWrap/>
            <w:vAlign w:val="bottom"/>
            <w:hideMark/>
          </w:tcPr>
          <w:p w:rsidR="00112F6E" w:rsidRPr="004554A0" w:rsidRDefault="00112F6E" w:rsidP="00112F6E">
            <w:pPr>
              <w:widowControl/>
              <w:spacing w:after="0" w:line="240" w:lineRule="auto"/>
              <w:jc w:val="right"/>
              <w:rPr>
                <w:rFonts w:ascii="Calibri" w:eastAsia="Times New Roman" w:hAnsi="Calibri" w:cs="Times New Roman"/>
                <w:b/>
                <w:bCs/>
                <w:color w:val="000000"/>
                <w:sz w:val="18"/>
                <w:szCs w:val="18"/>
                <w:lang w:val="en-AU" w:eastAsia="en-AU"/>
              </w:rPr>
            </w:pPr>
            <w:r w:rsidRPr="004554A0">
              <w:rPr>
                <w:rFonts w:ascii="Calibri" w:eastAsia="Times New Roman" w:hAnsi="Calibri" w:cs="Times New Roman"/>
                <w:b/>
                <w:bCs/>
                <w:color w:val="000000"/>
                <w:sz w:val="18"/>
                <w:szCs w:val="18"/>
                <w:lang w:val="en-AU" w:eastAsia="en-AU"/>
              </w:rPr>
              <w:t>36,683</w:t>
            </w:r>
          </w:p>
        </w:tc>
        <w:tc>
          <w:tcPr>
            <w:tcW w:w="1976" w:type="dxa"/>
            <w:tcBorders>
              <w:top w:val="single" w:sz="4" w:space="0" w:color="auto"/>
              <w:left w:val="nil"/>
              <w:bottom w:val="single" w:sz="8" w:space="0" w:color="auto"/>
              <w:right w:val="single" w:sz="8" w:space="0" w:color="auto"/>
            </w:tcBorders>
            <w:shd w:val="clear" w:color="000000" w:fill="8DB3E2" w:themeFill="text2" w:themeFillTint="66"/>
            <w:noWrap/>
            <w:vAlign w:val="bottom"/>
            <w:hideMark/>
          </w:tcPr>
          <w:p w:rsidR="00112F6E" w:rsidRPr="004554A0" w:rsidRDefault="00112F6E" w:rsidP="00112F6E">
            <w:pPr>
              <w:widowControl/>
              <w:spacing w:after="0" w:line="240" w:lineRule="auto"/>
              <w:jc w:val="right"/>
              <w:rPr>
                <w:rFonts w:ascii="Calibri" w:eastAsia="Times New Roman" w:hAnsi="Calibri" w:cs="Times New Roman"/>
                <w:b/>
                <w:bCs/>
                <w:color w:val="000000"/>
                <w:sz w:val="18"/>
                <w:szCs w:val="18"/>
                <w:lang w:val="en-AU" w:eastAsia="en-AU"/>
              </w:rPr>
            </w:pPr>
            <w:r w:rsidRPr="004554A0">
              <w:rPr>
                <w:rFonts w:ascii="Calibri" w:eastAsia="Times New Roman" w:hAnsi="Calibri" w:cs="Times New Roman"/>
                <w:b/>
                <w:bCs/>
                <w:color w:val="000000"/>
                <w:sz w:val="18"/>
                <w:szCs w:val="18"/>
                <w:lang w:val="en-AU" w:eastAsia="en-AU"/>
              </w:rPr>
              <w:t>75,408</w:t>
            </w:r>
          </w:p>
        </w:tc>
      </w:tr>
    </w:tbl>
    <w:p w:rsidR="008425B1" w:rsidRPr="001216D1" w:rsidRDefault="008425B1" w:rsidP="00E36963">
      <w:pPr>
        <w:widowControl/>
        <w:spacing w:after="0" w:line="240" w:lineRule="auto"/>
        <w:rPr>
          <w:rFonts w:ascii="Calibri" w:eastAsia="Times New Roman" w:hAnsi="Calibri" w:cs="Times New Roman"/>
          <w:color w:val="000000"/>
          <w:sz w:val="14"/>
          <w:szCs w:val="14"/>
          <w:lang w:val="en-AU" w:eastAsia="en-AU"/>
        </w:rPr>
      </w:pPr>
      <w:r w:rsidRPr="001216D1">
        <w:rPr>
          <w:rFonts w:ascii="Calibri" w:eastAsia="Times New Roman" w:hAnsi="Calibri" w:cs="Times New Roman"/>
          <w:color w:val="000000"/>
          <w:sz w:val="14"/>
          <w:szCs w:val="14"/>
          <w:lang w:val="en-AU" w:eastAsia="en-AU"/>
        </w:rPr>
        <w:t>1 Includes a small number of students who attended more than one school.</w:t>
      </w:r>
    </w:p>
    <w:p w:rsidR="008425B1" w:rsidRPr="001216D1" w:rsidRDefault="008425B1" w:rsidP="00E36963">
      <w:pPr>
        <w:widowControl/>
        <w:spacing w:after="0" w:line="240" w:lineRule="auto"/>
        <w:rPr>
          <w:rFonts w:ascii="Calibri" w:eastAsia="Times New Roman" w:hAnsi="Calibri" w:cs="Times New Roman"/>
          <w:color w:val="000000"/>
          <w:sz w:val="14"/>
          <w:szCs w:val="14"/>
          <w:lang w:val="en-AU" w:eastAsia="en-AU"/>
        </w:rPr>
      </w:pPr>
      <w:proofErr w:type="gramStart"/>
      <w:r w:rsidRPr="001216D1">
        <w:rPr>
          <w:rFonts w:ascii="Calibri" w:eastAsia="Times New Roman" w:hAnsi="Calibri" w:cs="Times New Roman"/>
          <w:color w:val="000000"/>
          <w:sz w:val="14"/>
          <w:szCs w:val="14"/>
          <w:lang w:val="en-AU" w:eastAsia="en-AU"/>
        </w:rPr>
        <w:t>2 Includes students from specialist schools.</w:t>
      </w:r>
      <w:proofErr w:type="gramEnd"/>
    </w:p>
    <w:p w:rsidR="008425B1" w:rsidRPr="001216D1" w:rsidRDefault="008425B1" w:rsidP="00E36963">
      <w:pPr>
        <w:widowControl/>
        <w:spacing w:after="0" w:line="240" w:lineRule="auto"/>
        <w:rPr>
          <w:rFonts w:ascii="Calibri" w:eastAsia="Times New Roman" w:hAnsi="Calibri" w:cs="Times New Roman"/>
          <w:color w:val="000000"/>
          <w:sz w:val="14"/>
          <w:szCs w:val="14"/>
          <w:lang w:val="en-AU" w:eastAsia="en-AU"/>
        </w:rPr>
      </w:pPr>
      <w:r w:rsidRPr="001216D1">
        <w:rPr>
          <w:rFonts w:ascii="Calibri" w:eastAsia="Times New Roman" w:hAnsi="Calibri" w:cs="Times New Roman"/>
          <w:color w:val="000000"/>
          <w:sz w:val="14"/>
          <w:szCs w:val="14"/>
          <w:lang w:val="en-AU" w:eastAsia="en-AU"/>
        </w:rPr>
        <w:t xml:space="preserve">3 </w:t>
      </w:r>
      <w:r w:rsidR="00BE128A" w:rsidRPr="00BE128A">
        <w:rPr>
          <w:rFonts w:ascii="Calibri" w:eastAsia="Times New Roman" w:hAnsi="Calibri" w:cs="Times New Roman"/>
          <w:color w:val="000000"/>
          <w:sz w:val="14"/>
          <w:szCs w:val="14"/>
          <w:lang w:val="en-AU" w:eastAsia="en-AU"/>
        </w:rPr>
        <w:t>Includes students reported as Indeterminate/Intersex/Unspecified. Small random adjustments have been made to the male/female cell values to prevent release of identifiable Indeterminate/Intersex/Unspecified statistics</w:t>
      </w:r>
      <w:r w:rsidR="00BE128A">
        <w:rPr>
          <w:rFonts w:ascii="Calibri" w:eastAsia="Times New Roman" w:hAnsi="Calibri" w:cs="Times New Roman"/>
          <w:color w:val="000000"/>
          <w:sz w:val="14"/>
          <w:szCs w:val="14"/>
          <w:lang w:val="en-AU" w:eastAsia="en-AU"/>
        </w:rPr>
        <w:t>.</w:t>
      </w:r>
    </w:p>
    <w:p w:rsidR="004E6CE0" w:rsidRDefault="004E6CE0">
      <w:pPr>
        <w:rPr>
          <w:rFonts w:ascii="Calibri" w:hAnsi="Calibri"/>
          <w:b/>
          <w:sz w:val="24"/>
          <w:szCs w:val="24"/>
        </w:rPr>
      </w:pPr>
      <w:r>
        <w:rPr>
          <w:rFonts w:ascii="Calibri" w:hAnsi="Calibri"/>
          <w:b/>
          <w:sz w:val="24"/>
          <w:szCs w:val="24"/>
        </w:rPr>
        <w:br w:type="page"/>
      </w:r>
    </w:p>
    <w:p w:rsidR="004B4723" w:rsidRPr="00E62844" w:rsidRDefault="004B4723" w:rsidP="004B4723">
      <w:pPr>
        <w:rPr>
          <w:rFonts w:ascii="Calibri" w:hAnsi="Calibri"/>
          <w:b/>
          <w:sz w:val="24"/>
          <w:szCs w:val="24"/>
        </w:rPr>
      </w:pPr>
      <w:r w:rsidRPr="00E62844">
        <w:rPr>
          <w:rFonts w:ascii="Calibri" w:hAnsi="Calibri"/>
          <w:b/>
          <w:sz w:val="24"/>
          <w:szCs w:val="24"/>
        </w:rPr>
        <w:lastRenderedPageBreak/>
        <w:t>Aboriginal and Torres Strait Islander student enrolments by year level</w:t>
      </w:r>
    </w:p>
    <w:p w:rsidR="004B4723" w:rsidRPr="00ED5E5B" w:rsidRDefault="004B4723" w:rsidP="00315AF6">
      <w:pPr>
        <w:spacing w:line="240" w:lineRule="auto"/>
        <w:rPr>
          <w:rFonts w:ascii="Calibri" w:hAnsi="Calibri"/>
        </w:rPr>
      </w:pPr>
      <w:r w:rsidRPr="00ED5E5B">
        <w:rPr>
          <w:rFonts w:ascii="Calibri" w:hAnsi="Calibri"/>
        </w:rPr>
        <w:t>Table 7 shows the number of Aboriginal and Torres Strait Islander student enrolments across the levels of schooling. Aboriginal and Torres Strait Islander students represent</w:t>
      </w:r>
      <w:r w:rsidR="00615E10">
        <w:rPr>
          <w:rFonts w:ascii="Calibri" w:hAnsi="Calibri"/>
        </w:rPr>
        <w:t>ed</w:t>
      </w:r>
      <w:r w:rsidRPr="00ED5E5B">
        <w:rPr>
          <w:rFonts w:ascii="Calibri" w:hAnsi="Calibri"/>
        </w:rPr>
        <w:t xml:space="preserve"> 3.1 percent of total enrolments across all levels of schooling.</w:t>
      </w:r>
    </w:p>
    <w:p w:rsidR="00575F6D" w:rsidRDefault="00551C84" w:rsidP="00551C84">
      <w:pPr>
        <w:pStyle w:val="NoSpacing"/>
        <w:rPr>
          <w:b/>
          <w:position w:val="11"/>
          <w:sz w:val="14"/>
          <w:szCs w:val="14"/>
        </w:rPr>
      </w:pPr>
      <w:r w:rsidRPr="00F1305D">
        <w:rPr>
          <w:rFonts w:eastAsia="Arial"/>
          <w:b/>
          <w:sz w:val="24"/>
          <w:szCs w:val="24"/>
        </w:rPr>
        <w:t>Table 7: Number of Aboriginal and Torres Strait Islander enrolments by level of schooling, year level and</w:t>
      </w:r>
      <w:r w:rsidRPr="00F1305D">
        <w:rPr>
          <w:b/>
          <w:sz w:val="24"/>
          <w:szCs w:val="24"/>
        </w:rPr>
        <w:t xml:space="preserve"> sector, 2017</w:t>
      </w:r>
      <w:r w:rsidRPr="007B1BD1">
        <w:rPr>
          <w:position w:val="11"/>
          <w:sz w:val="14"/>
          <w:szCs w:val="14"/>
        </w:rPr>
        <w:t>1, 2</w:t>
      </w:r>
    </w:p>
    <w:p w:rsidR="00692BBA" w:rsidRPr="00551C84" w:rsidRDefault="00692BBA" w:rsidP="00551C84">
      <w:pPr>
        <w:pStyle w:val="NoSpacing"/>
      </w:pPr>
    </w:p>
    <w:tbl>
      <w:tblPr>
        <w:tblW w:w="9400" w:type="dxa"/>
        <w:tblInd w:w="103" w:type="dxa"/>
        <w:tblLook w:val="04A0"/>
      </w:tblPr>
      <w:tblGrid>
        <w:gridCol w:w="3000"/>
        <w:gridCol w:w="660"/>
        <w:gridCol w:w="940"/>
        <w:gridCol w:w="400"/>
        <w:gridCol w:w="1200"/>
        <w:gridCol w:w="1600"/>
        <w:gridCol w:w="1600"/>
      </w:tblGrid>
      <w:tr w:rsidR="00692BBA" w:rsidRPr="00692BBA" w:rsidTr="00692BBA">
        <w:trPr>
          <w:trHeight w:val="1260"/>
        </w:trPr>
        <w:tc>
          <w:tcPr>
            <w:tcW w:w="3000" w:type="dxa"/>
            <w:tcBorders>
              <w:top w:val="single" w:sz="4" w:space="0" w:color="auto"/>
              <w:left w:val="single" w:sz="4" w:space="0" w:color="auto"/>
              <w:bottom w:val="nil"/>
              <w:right w:val="single" w:sz="4" w:space="0" w:color="auto"/>
            </w:tcBorders>
            <w:shd w:val="clear" w:color="000000" w:fill="C5D9F1"/>
            <w:noWrap/>
            <w:vAlign w:val="bottom"/>
            <w:hideMark/>
          </w:tcPr>
          <w:p w:rsidR="00692BBA" w:rsidRPr="00692BBA" w:rsidRDefault="00ED05F6" w:rsidP="00692BBA">
            <w:pPr>
              <w:widowControl/>
              <w:spacing w:after="0" w:line="240" w:lineRule="auto"/>
              <w:rPr>
                <w:rFonts w:ascii="Calibri" w:eastAsia="Times New Roman" w:hAnsi="Calibri" w:cs="Times New Roman"/>
                <w:b/>
                <w:bCs/>
                <w:sz w:val="18"/>
                <w:szCs w:val="18"/>
                <w:lang w:val="en-AU" w:eastAsia="en-AU"/>
              </w:rPr>
            </w:pPr>
            <w:r>
              <w:rPr>
                <w:rFonts w:ascii="Calibri" w:eastAsia="Times New Roman" w:hAnsi="Calibri" w:cs="Times New Roman"/>
                <w:b/>
                <w:bCs/>
                <w:sz w:val="18"/>
                <w:szCs w:val="18"/>
                <w:lang w:val="en-AU" w:eastAsia="en-AU"/>
              </w:rPr>
              <w:t>Level of s</w:t>
            </w:r>
            <w:r w:rsidR="00692BBA" w:rsidRPr="00692BBA">
              <w:rPr>
                <w:rFonts w:ascii="Calibri" w:eastAsia="Times New Roman" w:hAnsi="Calibri" w:cs="Times New Roman"/>
                <w:b/>
                <w:bCs/>
                <w:sz w:val="18"/>
                <w:szCs w:val="18"/>
                <w:lang w:val="en-AU" w:eastAsia="en-AU"/>
              </w:rPr>
              <w:t>chooling</w:t>
            </w:r>
          </w:p>
        </w:tc>
        <w:tc>
          <w:tcPr>
            <w:tcW w:w="1600"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692BBA" w:rsidRPr="00692BBA" w:rsidRDefault="00692BBA" w:rsidP="00692BBA">
            <w:pPr>
              <w:widowControl/>
              <w:spacing w:after="0" w:line="240" w:lineRule="auto"/>
              <w:jc w:val="right"/>
              <w:rPr>
                <w:rFonts w:ascii="Calibri" w:eastAsia="Times New Roman" w:hAnsi="Calibri" w:cs="Times New Roman"/>
                <w:b/>
                <w:bCs/>
                <w:sz w:val="18"/>
                <w:szCs w:val="18"/>
                <w:lang w:val="en-AU" w:eastAsia="en-AU"/>
              </w:rPr>
            </w:pPr>
            <w:r w:rsidRPr="00692BBA">
              <w:rPr>
                <w:rFonts w:ascii="Calibri" w:eastAsia="Times New Roman" w:hAnsi="Calibri" w:cs="Times New Roman"/>
                <w:b/>
                <w:bCs/>
                <w:sz w:val="18"/>
                <w:szCs w:val="18"/>
                <w:lang w:val="en-AU" w:eastAsia="en-AU"/>
              </w:rPr>
              <w:t>Public</w:t>
            </w:r>
          </w:p>
        </w:tc>
        <w:tc>
          <w:tcPr>
            <w:tcW w:w="1600"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692BBA" w:rsidRPr="00692BBA" w:rsidRDefault="00692BBA" w:rsidP="00692BBA">
            <w:pPr>
              <w:widowControl/>
              <w:spacing w:after="0" w:line="240" w:lineRule="auto"/>
              <w:jc w:val="right"/>
              <w:rPr>
                <w:rFonts w:ascii="Calibri" w:eastAsia="Times New Roman" w:hAnsi="Calibri" w:cs="Times New Roman"/>
                <w:b/>
                <w:bCs/>
                <w:sz w:val="18"/>
                <w:szCs w:val="18"/>
                <w:lang w:val="en-AU" w:eastAsia="en-AU"/>
              </w:rPr>
            </w:pPr>
            <w:r w:rsidRPr="00692BBA">
              <w:rPr>
                <w:rFonts w:ascii="Calibri" w:eastAsia="Times New Roman" w:hAnsi="Calibri" w:cs="Times New Roman"/>
                <w:b/>
                <w:bCs/>
                <w:sz w:val="18"/>
                <w:szCs w:val="18"/>
                <w:lang w:val="en-AU" w:eastAsia="en-AU"/>
              </w:rPr>
              <w:t>Non-government</w:t>
            </w:r>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692BBA" w:rsidRPr="00692BBA" w:rsidRDefault="00692BBA" w:rsidP="00ED05F6">
            <w:pPr>
              <w:widowControl/>
              <w:spacing w:after="0" w:line="240" w:lineRule="auto"/>
              <w:jc w:val="right"/>
              <w:rPr>
                <w:rFonts w:ascii="Calibri" w:eastAsia="Times New Roman" w:hAnsi="Calibri" w:cs="Times New Roman"/>
                <w:b/>
                <w:bCs/>
                <w:sz w:val="18"/>
                <w:szCs w:val="18"/>
                <w:lang w:val="en-AU" w:eastAsia="en-AU"/>
              </w:rPr>
            </w:pPr>
            <w:r w:rsidRPr="00692BBA">
              <w:rPr>
                <w:rFonts w:ascii="Calibri" w:eastAsia="Times New Roman" w:hAnsi="Calibri" w:cs="Times New Roman"/>
                <w:b/>
                <w:bCs/>
                <w:sz w:val="18"/>
                <w:szCs w:val="18"/>
                <w:lang w:val="en-AU" w:eastAsia="en-AU"/>
              </w:rPr>
              <w:t xml:space="preserve">Total </w:t>
            </w:r>
            <w:r w:rsidR="00ED05F6">
              <w:rPr>
                <w:rFonts w:ascii="Calibri" w:eastAsia="Times New Roman" w:hAnsi="Calibri" w:cs="Times New Roman"/>
                <w:b/>
                <w:bCs/>
                <w:sz w:val="18"/>
                <w:szCs w:val="18"/>
                <w:lang w:val="en-AU" w:eastAsia="en-AU"/>
              </w:rPr>
              <w:t>p</w:t>
            </w:r>
            <w:r w:rsidRPr="00692BBA">
              <w:rPr>
                <w:rFonts w:ascii="Calibri" w:eastAsia="Times New Roman" w:hAnsi="Calibri" w:cs="Times New Roman"/>
                <w:b/>
                <w:bCs/>
                <w:sz w:val="18"/>
                <w:szCs w:val="18"/>
                <w:lang w:val="en-AU" w:eastAsia="en-AU"/>
              </w:rPr>
              <w:t>ersons</w:t>
            </w:r>
          </w:p>
        </w:tc>
        <w:tc>
          <w:tcPr>
            <w:tcW w:w="1600" w:type="dxa"/>
            <w:tcBorders>
              <w:top w:val="single" w:sz="4" w:space="0" w:color="auto"/>
              <w:left w:val="nil"/>
              <w:bottom w:val="nil"/>
              <w:right w:val="single" w:sz="4" w:space="0" w:color="auto"/>
            </w:tcBorders>
            <w:shd w:val="clear" w:color="000000" w:fill="C5D9F1"/>
            <w:vAlign w:val="bottom"/>
            <w:hideMark/>
          </w:tcPr>
          <w:p w:rsidR="00692BBA" w:rsidRPr="00692BBA" w:rsidRDefault="00692BBA" w:rsidP="00692BBA">
            <w:pPr>
              <w:widowControl/>
              <w:spacing w:after="0" w:line="240" w:lineRule="auto"/>
              <w:jc w:val="right"/>
              <w:rPr>
                <w:rFonts w:ascii="Calibri" w:eastAsia="Times New Roman" w:hAnsi="Calibri" w:cs="Times New Roman"/>
                <w:b/>
                <w:bCs/>
                <w:sz w:val="18"/>
                <w:szCs w:val="18"/>
                <w:lang w:val="en-AU" w:eastAsia="en-AU"/>
              </w:rPr>
            </w:pPr>
            <w:r w:rsidRPr="00692BBA">
              <w:rPr>
                <w:rFonts w:ascii="Calibri" w:eastAsia="Times New Roman" w:hAnsi="Calibri" w:cs="Times New Roman"/>
                <w:b/>
                <w:bCs/>
                <w:sz w:val="18"/>
                <w:szCs w:val="18"/>
                <w:lang w:val="en-AU" w:eastAsia="en-AU"/>
              </w:rPr>
              <w:t>Proportion of Aboriginal and Torres Strait Islander enrolments (%)</w:t>
            </w:r>
          </w:p>
        </w:tc>
      </w:tr>
      <w:tr w:rsidR="00692BBA" w:rsidRPr="00692BBA" w:rsidTr="00692BBA">
        <w:trPr>
          <w:trHeight w:val="300"/>
        </w:trPr>
        <w:tc>
          <w:tcPr>
            <w:tcW w:w="3000" w:type="dxa"/>
            <w:tcBorders>
              <w:top w:val="single" w:sz="4" w:space="0" w:color="auto"/>
              <w:left w:val="single" w:sz="4" w:space="0" w:color="auto"/>
              <w:bottom w:val="single" w:sz="4" w:space="0" w:color="auto"/>
              <w:right w:val="nil"/>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b/>
                <w:bCs/>
                <w:color w:val="000000"/>
                <w:sz w:val="18"/>
                <w:szCs w:val="18"/>
                <w:lang w:val="en-AU" w:eastAsia="en-AU"/>
              </w:rPr>
            </w:pPr>
            <w:r w:rsidRPr="00692BBA">
              <w:rPr>
                <w:rFonts w:ascii="Calibri" w:eastAsia="Times New Roman" w:hAnsi="Calibri" w:cs="Times New Roman"/>
                <w:b/>
                <w:bCs/>
                <w:color w:val="000000"/>
                <w:sz w:val="18"/>
                <w:szCs w:val="18"/>
                <w:lang w:val="en-AU" w:eastAsia="en-AU"/>
              </w:rPr>
              <w:t>Primary</w:t>
            </w:r>
          </w:p>
        </w:tc>
        <w:tc>
          <w:tcPr>
            <w:tcW w:w="1600" w:type="dxa"/>
            <w:gridSpan w:val="2"/>
            <w:tcBorders>
              <w:top w:val="nil"/>
              <w:left w:val="nil"/>
              <w:bottom w:val="nil"/>
              <w:right w:val="nil"/>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w:t>
            </w:r>
          </w:p>
        </w:tc>
        <w:tc>
          <w:tcPr>
            <w:tcW w:w="1600" w:type="dxa"/>
            <w:gridSpan w:val="2"/>
            <w:tcBorders>
              <w:top w:val="nil"/>
              <w:left w:val="nil"/>
              <w:bottom w:val="nil"/>
              <w:right w:val="nil"/>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Preschool</w:t>
            </w:r>
          </w:p>
        </w:tc>
        <w:tc>
          <w:tcPr>
            <w:tcW w:w="1600" w:type="dxa"/>
            <w:gridSpan w:val="2"/>
            <w:tcBorders>
              <w:top w:val="single" w:sz="4" w:space="0" w:color="auto"/>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270</w:t>
            </w:r>
          </w:p>
        </w:tc>
        <w:tc>
          <w:tcPr>
            <w:tcW w:w="1600" w:type="dxa"/>
            <w:gridSpan w:val="2"/>
            <w:tcBorders>
              <w:top w:val="single" w:sz="4" w:space="0" w:color="auto"/>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280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12.1</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Kindergarten</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138</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30</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168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7.3</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Year 1</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161</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32</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193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8.4</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Year 2</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141</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29</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170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7.4</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Year 3</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123</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26</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149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6.5</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Year 4</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119</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37</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156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6.8</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Year 5</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131</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41</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172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7.5</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Year 6</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106</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38</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144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6.2</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C5D9F1"/>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Subtotal primary</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1,189</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243</w:t>
            </w:r>
          </w:p>
        </w:tc>
        <w:tc>
          <w:tcPr>
            <w:tcW w:w="1600" w:type="dxa"/>
            <w:tcBorders>
              <w:top w:val="nil"/>
              <w:left w:val="nil"/>
              <w:bottom w:val="single" w:sz="4" w:space="0" w:color="auto"/>
              <w:right w:val="single" w:sz="4" w:space="0" w:color="auto"/>
            </w:tcBorders>
            <w:shd w:val="clear" w:color="000000" w:fill="C5D9F1"/>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1,432</w:t>
            </w:r>
          </w:p>
        </w:tc>
        <w:tc>
          <w:tcPr>
            <w:tcW w:w="1600" w:type="dxa"/>
            <w:tcBorders>
              <w:top w:val="nil"/>
              <w:left w:val="nil"/>
              <w:bottom w:val="single" w:sz="4" w:space="0" w:color="auto"/>
              <w:right w:val="single" w:sz="4" w:space="0" w:color="auto"/>
            </w:tcBorders>
            <w:shd w:val="clear" w:color="000000" w:fill="C5D9F1"/>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62.0</w:t>
            </w:r>
          </w:p>
        </w:tc>
      </w:tr>
      <w:tr w:rsidR="00692BBA" w:rsidRPr="00692BBA" w:rsidTr="00692BBA">
        <w:trPr>
          <w:trHeight w:val="300"/>
        </w:trPr>
        <w:tc>
          <w:tcPr>
            <w:tcW w:w="3000" w:type="dxa"/>
            <w:tcBorders>
              <w:top w:val="nil"/>
              <w:left w:val="single" w:sz="4" w:space="0" w:color="auto"/>
              <w:bottom w:val="single" w:sz="4" w:space="0" w:color="auto"/>
              <w:right w:val="nil"/>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b/>
                <w:bCs/>
                <w:color w:val="000000"/>
                <w:sz w:val="18"/>
                <w:szCs w:val="18"/>
                <w:lang w:val="en-AU" w:eastAsia="en-AU"/>
              </w:rPr>
            </w:pPr>
            <w:r w:rsidRPr="00692BBA">
              <w:rPr>
                <w:rFonts w:ascii="Calibri" w:eastAsia="Times New Roman" w:hAnsi="Calibri" w:cs="Times New Roman"/>
                <w:b/>
                <w:bCs/>
                <w:color w:val="000000"/>
                <w:sz w:val="18"/>
                <w:szCs w:val="18"/>
                <w:lang w:val="en-AU" w:eastAsia="en-AU"/>
              </w:rPr>
              <w:t>High</w:t>
            </w:r>
          </w:p>
        </w:tc>
        <w:tc>
          <w:tcPr>
            <w:tcW w:w="1600" w:type="dxa"/>
            <w:gridSpan w:val="2"/>
            <w:tcBorders>
              <w:top w:val="nil"/>
              <w:left w:val="nil"/>
              <w:bottom w:val="nil"/>
              <w:right w:val="nil"/>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w:t>
            </w:r>
          </w:p>
        </w:tc>
        <w:tc>
          <w:tcPr>
            <w:tcW w:w="1600" w:type="dxa"/>
            <w:gridSpan w:val="2"/>
            <w:tcBorders>
              <w:top w:val="nil"/>
              <w:left w:val="nil"/>
              <w:bottom w:val="nil"/>
              <w:right w:val="nil"/>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Year 7</w:t>
            </w:r>
          </w:p>
        </w:tc>
        <w:tc>
          <w:tcPr>
            <w:tcW w:w="1600" w:type="dxa"/>
            <w:gridSpan w:val="2"/>
            <w:tcBorders>
              <w:top w:val="single" w:sz="4" w:space="0" w:color="auto"/>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108</w:t>
            </w:r>
          </w:p>
        </w:tc>
        <w:tc>
          <w:tcPr>
            <w:tcW w:w="1600" w:type="dxa"/>
            <w:gridSpan w:val="2"/>
            <w:tcBorders>
              <w:top w:val="single" w:sz="4" w:space="0" w:color="auto"/>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45</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153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6.6</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Year 8</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116</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39</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155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6.7</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Year 9</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88</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52</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140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6.1</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Year 10</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106</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37</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143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6.2</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C5D9F1"/>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Subtotal high</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418</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173</w:t>
            </w:r>
          </w:p>
        </w:tc>
        <w:tc>
          <w:tcPr>
            <w:tcW w:w="1600" w:type="dxa"/>
            <w:tcBorders>
              <w:top w:val="nil"/>
              <w:left w:val="nil"/>
              <w:bottom w:val="single" w:sz="4" w:space="0" w:color="auto"/>
              <w:right w:val="single" w:sz="4" w:space="0" w:color="auto"/>
            </w:tcBorders>
            <w:shd w:val="clear" w:color="000000" w:fill="C5D9F1"/>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591</w:t>
            </w:r>
          </w:p>
        </w:tc>
        <w:tc>
          <w:tcPr>
            <w:tcW w:w="1600" w:type="dxa"/>
            <w:tcBorders>
              <w:top w:val="nil"/>
              <w:left w:val="nil"/>
              <w:bottom w:val="single" w:sz="4" w:space="0" w:color="auto"/>
              <w:right w:val="single" w:sz="4" w:space="0" w:color="auto"/>
            </w:tcBorders>
            <w:shd w:val="clear" w:color="000000" w:fill="C5D9F1"/>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25.6</w:t>
            </w:r>
          </w:p>
        </w:tc>
      </w:tr>
      <w:tr w:rsidR="00692BBA" w:rsidRPr="00692BBA" w:rsidTr="00692BBA">
        <w:trPr>
          <w:trHeight w:val="300"/>
        </w:trPr>
        <w:tc>
          <w:tcPr>
            <w:tcW w:w="3000" w:type="dxa"/>
            <w:tcBorders>
              <w:top w:val="nil"/>
              <w:left w:val="single" w:sz="4" w:space="0" w:color="auto"/>
              <w:bottom w:val="single" w:sz="4" w:space="0" w:color="auto"/>
              <w:right w:val="nil"/>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b/>
                <w:bCs/>
                <w:color w:val="000000"/>
                <w:sz w:val="18"/>
                <w:szCs w:val="18"/>
                <w:lang w:val="en-AU" w:eastAsia="en-AU"/>
              </w:rPr>
            </w:pPr>
            <w:r w:rsidRPr="00692BBA">
              <w:rPr>
                <w:rFonts w:ascii="Calibri" w:eastAsia="Times New Roman" w:hAnsi="Calibri" w:cs="Times New Roman"/>
                <w:b/>
                <w:bCs/>
                <w:color w:val="000000"/>
                <w:sz w:val="18"/>
                <w:szCs w:val="18"/>
                <w:lang w:val="en-AU" w:eastAsia="en-AU"/>
              </w:rPr>
              <w:t>College</w:t>
            </w:r>
          </w:p>
        </w:tc>
        <w:tc>
          <w:tcPr>
            <w:tcW w:w="1600" w:type="dxa"/>
            <w:gridSpan w:val="2"/>
            <w:tcBorders>
              <w:top w:val="nil"/>
              <w:left w:val="nil"/>
              <w:bottom w:val="nil"/>
              <w:right w:val="nil"/>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w:t>
            </w:r>
          </w:p>
        </w:tc>
        <w:tc>
          <w:tcPr>
            <w:tcW w:w="1600" w:type="dxa"/>
            <w:gridSpan w:val="2"/>
            <w:tcBorders>
              <w:top w:val="nil"/>
              <w:left w:val="nil"/>
              <w:bottom w:val="nil"/>
              <w:right w:val="nil"/>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Year 11</w:t>
            </w:r>
          </w:p>
        </w:tc>
        <w:tc>
          <w:tcPr>
            <w:tcW w:w="1600" w:type="dxa"/>
            <w:gridSpan w:val="2"/>
            <w:tcBorders>
              <w:top w:val="single" w:sz="4" w:space="0" w:color="auto"/>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112</w:t>
            </w:r>
          </w:p>
        </w:tc>
        <w:tc>
          <w:tcPr>
            <w:tcW w:w="1600" w:type="dxa"/>
            <w:gridSpan w:val="2"/>
            <w:tcBorders>
              <w:top w:val="single" w:sz="4" w:space="0" w:color="auto"/>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22</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134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5.8</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Year 12</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109</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26</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135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5.8</w:t>
            </w:r>
          </w:p>
        </w:tc>
      </w:tr>
      <w:tr w:rsidR="00692BBA" w:rsidRPr="00692BBA" w:rsidTr="00692BBA">
        <w:trPr>
          <w:trHeight w:val="30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Older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92BBA" w:rsidRPr="00692BBA" w:rsidRDefault="00692BBA" w:rsidP="007D67A0">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16 </w:t>
            </w:r>
          </w:p>
        </w:tc>
        <w:tc>
          <w:tcPr>
            <w:tcW w:w="1600" w:type="dxa"/>
            <w:gridSpan w:val="2"/>
            <w:tcBorders>
              <w:top w:val="nil"/>
              <w:left w:val="nil"/>
              <w:bottom w:val="single" w:sz="4" w:space="0" w:color="auto"/>
              <w:right w:val="single" w:sz="4" w:space="0" w:color="auto"/>
            </w:tcBorders>
            <w:shd w:val="clear" w:color="000000" w:fill="FFFFFF"/>
            <w:vAlign w:val="bottom"/>
            <w:hideMark/>
          </w:tcPr>
          <w:p w:rsidR="00692BBA" w:rsidRPr="00692BBA" w:rsidRDefault="00AA6750" w:rsidP="00692BBA">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0</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015902">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 xml:space="preserve">16 </w:t>
            </w:r>
          </w:p>
        </w:tc>
        <w:tc>
          <w:tcPr>
            <w:tcW w:w="1600" w:type="dxa"/>
            <w:tcBorders>
              <w:top w:val="nil"/>
              <w:left w:val="nil"/>
              <w:bottom w:val="single" w:sz="4" w:space="0" w:color="auto"/>
              <w:right w:val="single" w:sz="4" w:space="0" w:color="auto"/>
            </w:tcBorders>
            <w:shd w:val="clear" w:color="auto" w:fill="auto"/>
            <w:noWrap/>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0.7</w:t>
            </w:r>
          </w:p>
        </w:tc>
      </w:tr>
      <w:tr w:rsidR="00692BBA" w:rsidRPr="00692BBA" w:rsidTr="00E26C98">
        <w:trPr>
          <w:trHeight w:val="300"/>
        </w:trPr>
        <w:tc>
          <w:tcPr>
            <w:tcW w:w="3000" w:type="dxa"/>
            <w:tcBorders>
              <w:top w:val="nil"/>
              <w:left w:val="single" w:sz="4" w:space="0" w:color="auto"/>
              <w:bottom w:val="single" w:sz="4" w:space="0" w:color="auto"/>
              <w:right w:val="single" w:sz="4" w:space="0" w:color="auto"/>
            </w:tcBorders>
            <w:shd w:val="clear" w:color="000000" w:fill="C5D9F1"/>
            <w:vAlign w:val="bottom"/>
            <w:hideMark/>
          </w:tcPr>
          <w:p w:rsidR="00692BBA" w:rsidRPr="00692BBA" w:rsidRDefault="00692BBA" w:rsidP="00692BBA">
            <w:pPr>
              <w:widowControl/>
              <w:spacing w:after="0" w:line="240" w:lineRule="auto"/>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Subtotal college</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237</w:t>
            </w:r>
          </w:p>
        </w:tc>
        <w:tc>
          <w:tcPr>
            <w:tcW w:w="1600" w:type="dxa"/>
            <w:gridSpan w:val="2"/>
            <w:tcBorders>
              <w:top w:val="nil"/>
              <w:left w:val="nil"/>
              <w:bottom w:val="single" w:sz="4" w:space="0" w:color="auto"/>
              <w:right w:val="single" w:sz="4" w:space="0" w:color="auto"/>
            </w:tcBorders>
            <w:shd w:val="clear" w:color="000000" w:fill="C5D9F1"/>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48</w:t>
            </w:r>
          </w:p>
        </w:tc>
        <w:tc>
          <w:tcPr>
            <w:tcW w:w="1600" w:type="dxa"/>
            <w:tcBorders>
              <w:top w:val="nil"/>
              <w:left w:val="nil"/>
              <w:bottom w:val="single" w:sz="4" w:space="0" w:color="auto"/>
              <w:right w:val="single" w:sz="4" w:space="0" w:color="auto"/>
            </w:tcBorders>
            <w:shd w:val="clear" w:color="000000" w:fill="C5D9F1"/>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285</w:t>
            </w:r>
          </w:p>
        </w:tc>
        <w:tc>
          <w:tcPr>
            <w:tcW w:w="1600" w:type="dxa"/>
            <w:tcBorders>
              <w:top w:val="nil"/>
              <w:left w:val="nil"/>
              <w:bottom w:val="single" w:sz="4" w:space="0" w:color="auto"/>
              <w:right w:val="single" w:sz="4" w:space="0" w:color="auto"/>
            </w:tcBorders>
            <w:shd w:val="clear" w:color="000000" w:fill="C5D9F1"/>
            <w:vAlign w:val="bottom"/>
            <w:hideMark/>
          </w:tcPr>
          <w:p w:rsidR="00692BBA" w:rsidRPr="00692BBA" w:rsidRDefault="00692BBA" w:rsidP="00692BBA">
            <w:pPr>
              <w:widowControl/>
              <w:spacing w:after="0" w:line="240" w:lineRule="auto"/>
              <w:jc w:val="right"/>
              <w:rPr>
                <w:rFonts w:ascii="Calibri" w:eastAsia="Times New Roman" w:hAnsi="Calibri" w:cs="Times New Roman"/>
                <w:color w:val="000000"/>
                <w:sz w:val="18"/>
                <w:szCs w:val="18"/>
                <w:lang w:val="en-AU" w:eastAsia="en-AU"/>
              </w:rPr>
            </w:pPr>
            <w:r w:rsidRPr="00692BBA">
              <w:rPr>
                <w:rFonts w:ascii="Calibri" w:eastAsia="Times New Roman" w:hAnsi="Calibri" w:cs="Times New Roman"/>
                <w:color w:val="000000"/>
                <w:sz w:val="18"/>
                <w:szCs w:val="18"/>
                <w:lang w:val="en-AU" w:eastAsia="en-AU"/>
              </w:rPr>
              <w:t>12.3</w:t>
            </w:r>
          </w:p>
        </w:tc>
      </w:tr>
      <w:tr w:rsidR="00692BBA" w:rsidRPr="00692BBA" w:rsidTr="00E26C98">
        <w:trPr>
          <w:trHeight w:val="300"/>
        </w:trPr>
        <w:tc>
          <w:tcPr>
            <w:tcW w:w="300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692BBA" w:rsidRPr="00692BBA" w:rsidRDefault="00692BBA" w:rsidP="00692BBA">
            <w:pPr>
              <w:widowControl/>
              <w:spacing w:after="0" w:line="240" w:lineRule="auto"/>
              <w:rPr>
                <w:rFonts w:ascii="Calibri" w:eastAsia="Times New Roman" w:hAnsi="Calibri" w:cs="Times New Roman"/>
                <w:b/>
                <w:bCs/>
                <w:color w:val="000000"/>
                <w:sz w:val="18"/>
                <w:szCs w:val="18"/>
                <w:lang w:val="en-AU" w:eastAsia="en-AU"/>
              </w:rPr>
            </w:pPr>
            <w:r w:rsidRPr="00692BBA">
              <w:rPr>
                <w:rFonts w:ascii="Calibri" w:eastAsia="Times New Roman" w:hAnsi="Calibri" w:cs="Times New Roman"/>
                <w:b/>
                <w:bCs/>
                <w:color w:val="000000"/>
                <w:sz w:val="18"/>
                <w:szCs w:val="18"/>
                <w:lang w:val="en-AU" w:eastAsia="en-AU"/>
              </w:rPr>
              <w:t>Total</w:t>
            </w:r>
          </w:p>
        </w:tc>
        <w:tc>
          <w:tcPr>
            <w:tcW w:w="1600" w:type="dxa"/>
            <w:gridSpan w:val="2"/>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692BBA" w:rsidRPr="00692BBA" w:rsidRDefault="00692BBA" w:rsidP="00EC6B85">
            <w:pPr>
              <w:widowControl/>
              <w:spacing w:after="0" w:line="240" w:lineRule="auto"/>
              <w:jc w:val="right"/>
              <w:rPr>
                <w:rFonts w:ascii="Calibri" w:eastAsia="Times New Roman" w:hAnsi="Calibri" w:cs="Times New Roman"/>
                <w:b/>
                <w:bCs/>
                <w:color w:val="000000"/>
                <w:sz w:val="18"/>
                <w:szCs w:val="18"/>
                <w:lang w:val="en-AU" w:eastAsia="en-AU"/>
              </w:rPr>
            </w:pPr>
            <w:r w:rsidRPr="00692BBA">
              <w:rPr>
                <w:rFonts w:ascii="Calibri" w:eastAsia="Times New Roman" w:hAnsi="Calibri" w:cs="Times New Roman"/>
                <w:b/>
                <w:bCs/>
                <w:color w:val="000000"/>
                <w:sz w:val="18"/>
                <w:szCs w:val="18"/>
                <w:lang w:val="en-AU" w:eastAsia="en-AU"/>
              </w:rPr>
              <w:t xml:space="preserve"> 1,844 </w:t>
            </w:r>
          </w:p>
        </w:tc>
        <w:tc>
          <w:tcPr>
            <w:tcW w:w="1600" w:type="dxa"/>
            <w:gridSpan w:val="2"/>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692BBA" w:rsidRPr="00692BBA" w:rsidRDefault="00692BBA" w:rsidP="00EC6B85">
            <w:pPr>
              <w:widowControl/>
              <w:spacing w:after="0" w:line="240" w:lineRule="auto"/>
              <w:jc w:val="right"/>
              <w:rPr>
                <w:rFonts w:ascii="Calibri" w:eastAsia="Times New Roman" w:hAnsi="Calibri" w:cs="Times New Roman"/>
                <w:b/>
                <w:bCs/>
                <w:color w:val="000000"/>
                <w:sz w:val="18"/>
                <w:szCs w:val="18"/>
                <w:lang w:val="en-AU" w:eastAsia="en-AU"/>
              </w:rPr>
            </w:pPr>
            <w:r w:rsidRPr="00692BBA">
              <w:rPr>
                <w:rFonts w:ascii="Calibri" w:eastAsia="Times New Roman" w:hAnsi="Calibri" w:cs="Times New Roman"/>
                <w:b/>
                <w:bCs/>
                <w:color w:val="000000"/>
                <w:sz w:val="18"/>
                <w:szCs w:val="18"/>
                <w:lang w:val="en-AU" w:eastAsia="en-AU"/>
              </w:rPr>
              <w:t xml:space="preserve">464 </w:t>
            </w:r>
          </w:p>
        </w:tc>
        <w:tc>
          <w:tcPr>
            <w:tcW w:w="1600"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692BBA" w:rsidRPr="00692BBA" w:rsidRDefault="00692BBA" w:rsidP="00EC6B85">
            <w:pPr>
              <w:widowControl/>
              <w:spacing w:after="0" w:line="240" w:lineRule="auto"/>
              <w:jc w:val="right"/>
              <w:rPr>
                <w:rFonts w:ascii="Calibri" w:eastAsia="Times New Roman" w:hAnsi="Calibri" w:cs="Times New Roman"/>
                <w:b/>
                <w:bCs/>
                <w:color w:val="000000"/>
                <w:sz w:val="18"/>
                <w:szCs w:val="18"/>
                <w:lang w:val="en-AU" w:eastAsia="en-AU"/>
              </w:rPr>
            </w:pPr>
            <w:r w:rsidRPr="00692BBA">
              <w:rPr>
                <w:rFonts w:ascii="Calibri" w:eastAsia="Times New Roman" w:hAnsi="Calibri" w:cs="Times New Roman"/>
                <w:b/>
                <w:bCs/>
                <w:color w:val="000000"/>
                <w:sz w:val="18"/>
                <w:szCs w:val="18"/>
                <w:lang w:val="en-AU" w:eastAsia="en-AU"/>
              </w:rPr>
              <w:t xml:space="preserve"> 2,308 </w:t>
            </w:r>
          </w:p>
        </w:tc>
        <w:tc>
          <w:tcPr>
            <w:tcW w:w="1600"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692BBA" w:rsidRPr="00692BBA" w:rsidRDefault="00692BBA" w:rsidP="00EC6B85">
            <w:pPr>
              <w:widowControl/>
              <w:spacing w:after="0" w:line="240" w:lineRule="auto"/>
              <w:jc w:val="right"/>
              <w:rPr>
                <w:rFonts w:ascii="Calibri" w:eastAsia="Times New Roman" w:hAnsi="Calibri" w:cs="Times New Roman"/>
                <w:b/>
                <w:bCs/>
                <w:color w:val="000000"/>
                <w:sz w:val="18"/>
                <w:szCs w:val="18"/>
                <w:lang w:val="en-AU" w:eastAsia="en-AU"/>
              </w:rPr>
            </w:pPr>
            <w:r w:rsidRPr="00692BBA">
              <w:rPr>
                <w:rFonts w:ascii="Calibri" w:eastAsia="Times New Roman" w:hAnsi="Calibri" w:cs="Times New Roman"/>
                <w:b/>
                <w:bCs/>
                <w:color w:val="000000"/>
                <w:sz w:val="18"/>
                <w:szCs w:val="18"/>
                <w:lang w:val="en-AU" w:eastAsia="en-AU"/>
              </w:rPr>
              <w:t xml:space="preserve"> 100.0 </w:t>
            </w:r>
          </w:p>
        </w:tc>
      </w:tr>
      <w:tr w:rsidR="00692BBA" w:rsidRPr="001216D1" w:rsidTr="00692BBA">
        <w:trPr>
          <w:gridAfter w:val="3"/>
          <w:wAfter w:w="4400" w:type="dxa"/>
          <w:trHeight w:val="195"/>
        </w:trPr>
        <w:tc>
          <w:tcPr>
            <w:tcW w:w="5000" w:type="dxa"/>
            <w:gridSpan w:val="4"/>
            <w:tcBorders>
              <w:top w:val="nil"/>
              <w:left w:val="nil"/>
              <w:bottom w:val="nil"/>
              <w:right w:val="nil"/>
            </w:tcBorders>
            <w:shd w:val="clear" w:color="auto" w:fill="auto"/>
            <w:noWrap/>
            <w:vAlign w:val="bottom"/>
            <w:hideMark/>
          </w:tcPr>
          <w:p w:rsidR="00692BBA" w:rsidRPr="001216D1" w:rsidRDefault="00692BBA" w:rsidP="00692BBA">
            <w:pPr>
              <w:widowControl/>
              <w:spacing w:after="0" w:line="240" w:lineRule="auto"/>
              <w:rPr>
                <w:rFonts w:ascii="Calibri" w:eastAsia="Times New Roman" w:hAnsi="Calibri" w:cs="Times New Roman"/>
                <w:color w:val="000000"/>
                <w:sz w:val="14"/>
                <w:szCs w:val="14"/>
                <w:lang w:val="en-AU" w:eastAsia="en-AU"/>
              </w:rPr>
            </w:pPr>
            <w:r w:rsidRPr="001216D1">
              <w:rPr>
                <w:rFonts w:ascii="Calibri" w:eastAsia="Times New Roman" w:hAnsi="Calibri" w:cs="Times New Roman"/>
                <w:color w:val="000000"/>
                <w:sz w:val="14"/>
                <w:szCs w:val="14"/>
                <w:lang w:val="en-AU" w:eastAsia="en-AU"/>
              </w:rPr>
              <w:t>1 Includes a small number of students who attended more than one school.</w:t>
            </w:r>
          </w:p>
        </w:tc>
      </w:tr>
      <w:tr w:rsidR="00692BBA" w:rsidRPr="001216D1" w:rsidTr="00692BBA">
        <w:trPr>
          <w:gridAfter w:val="5"/>
          <w:wAfter w:w="5740" w:type="dxa"/>
          <w:trHeight w:val="195"/>
        </w:trPr>
        <w:tc>
          <w:tcPr>
            <w:tcW w:w="3660" w:type="dxa"/>
            <w:gridSpan w:val="2"/>
            <w:tcBorders>
              <w:top w:val="nil"/>
              <w:left w:val="nil"/>
              <w:bottom w:val="nil"/>
              <w:right w:val="nil"/>
            </w:tcBorders>
            <w:shd w:val="clear" w:color="auto" w:fill="auto"/>
            <w:noWrap/>
            <w:vAlign w:val="bottom"/>
            <w:hideMark/>
          </w:tcPr>
          <w:p w:rsidR="00692BBA" w:rsidRPr="001216D1" w:rsidRDefault="00692BBA" w:rsidP="00692BBA">
            <w:pPr>
              <w:widowControl/>
              <w:spacing w:after="0" w:line="240" w:lineRule="auto"/>
              <w:rPr>
                <w:rFonts w:ascii="Calibri" w:eastAsia="Times New Roman" w:hAnsi="Calibri" w:cs="Times New Roman"/>
                <w:color w:val="000000"/>
                <w:sz w:val="14"/>
                <w:szCs w:val="14"/>
                <w:lang w:val="en-AU" w:eastAsia="en-AU"/>
              </w:rPr>
            </w:pPr>
            <w:r w:rsidRPr="001216D1">
              <w:rPr>
                <w:rFonts w:ascii="Calibri" w:eastAsia="Times New Roman" w:hAnsi="Calibri" w:cs="Times New Roman"/>
                <w:color w:val="000000"/>
                <w:sz w:val="14"/>
                <w:szCs w:val="14"/>
                <w:lang w:val="en-AU" w:eastAsia="en-AU"/>
              </w:rPr>
              <w:t>2 Includes students from specialist schools.</w:t>
            </w:r>
          </w:p>
        </w:tc>
      </w:tr>
    </w:tbl>
    <w:p w:rsidR="00551C84" w:rsidRPr="00551C84" w:rsidRDefault="00551C84" w:rsidP="00551C84"/>
    <w:p w:rsidR="00575F6D" w:rsidRDefault="00575F6D" w:rsidP="00BC552C">
      <w:pPr>
        <w:pStyle w:val="Heading4"/>
        <w:spacing w:before="0" w:line="360" w:lineRule="auto"/>
        <w:ind w:left="0"/>
        <w:rPr>
          <w:sz w:val="22"/>
          <w:szCs w:val="22"/>
        </w:rPr>
      </w:pPr>
    </w:p>
    <w:p w:rsidR="00B15C35" w:rsidRDefault="00B15C35" w:rsidP="00B15C35"/>
    <w:p w:rsidR="00250396" w:rsidRDefault="00250396" w:rsidP="00B15C35">
      <w:pPr>
        <w:sectPr w:rsidR="00250396" w:rsidSect="004E6CE0">
          <w:headerReference w:type="default" r:id="rId9"/>
          <w:footerReference w:type="default" r:id="rId10"/>
          <w:pgSz w:w="11920" w:h="16840"/>
          <w:pgMar w:top="1135" w:right="1260" w:bottom="1020" w:left="1320" w:header="760" w:footer="828" w:gutter="0"/>
          <w:cols w:space="720"/>
        </w:sectPr>
      </w:pPr>
    </w:p>
    <w:p w:rsidR="00575F6D" w:rsidRPr="00575F6D" w:rsidRDefault="00575F6D" w:rsidP="00575F6D">
      <w:pPr>
        <w:rPr>
          <w:rFonts w:ascii="Calibri" w:hAnsi="Calibri"/>
          <w:b/>
          <w:sz w:val="24"/>
          <w:szCs w:val="24"/>
        </w:rPr>
      </w:pPr>
      <w:r w:rsidRPr="00575F6D">
        <w:rPr>
          <w:rFonts w:ascii="Calibri" w:hAnsi="Calibri"/>
          <w:b/>
          <w:sz w:val="24"/>
          <w:szCs w:val="24"/>
        </w:rPr>
        <w:lastRenderedPageBreak/>
        <w:t>Student enrolments</w:t>
      </w:r>
    </w:p>
    <w:p w:rsidR="00575F6D" w:rsidRPr="00950896" w:rsidRDefault="00575F6D" w:rsidP="00315AF6">
      <w:pPr>
        <w:spacing w:line="240" w:lineRule="auto"/>
      </w:pPr>
      <w:r w:rsidRPr="00950896">
        <w:rPr>
          <w:rFonts w:ascii="Calibri" w:hAnsi="Calibri"/>
        </w:rPr>
        <w:t>Tables</w:t>
      </w:r>
      <w:r w:rsidRPr="00950896">
        <w:t xml:space="preserve"> 8 to 10 show the distribution of student enrolments by schooling level, region and school.</w:t>
      </w:r>
    </w:p>
    <w:p w:rsidR="0006522D" w:rsidRDefault="007C2D20" w:rsidP="00BC552C">
      <w:pPr>
        <w:pStyle w:val="Heading4"/>
        <w:spacing w:before="0" w:line="360" w:lineRule="auto"/>
        <w:ind w:left="0"/>
        <w:rPr>
          <w:position w:val="11"/>
          <w:sz w:val="14"/>
          <w:szCs w:val="14"/>
        </w:rPr>
      </w:pPr>
      <w:r w:rsidRPr="00F1305D">
        <w:rPr>
          <w:szCs w:val="24"/>
        </w:rPr>
        <w:t>Table</w:t>
      </w:r>
      <w:r w:rsidRPr="00F1305D">
        <w:rPr>
          <w:spacing w:val="-5"/>
          <w:szCs w:val="24"/>
        </w:rPr>
        <w:t xml:space="preserve"> </w:t>
      </w:r>
      <w:r w:rsidR="00575F6D" w:rsidRPr="00F1305D">
        <w:rPr>
          <w:spacing w:val="-5"/>
          <w:szCs w:val="24"/>
        </w:rPr>
        <w:t>8</w:t>
      </w:r>
      <w:r w:rsidRPr="00F1305D">
        <w:rPr>
          <w:szCs w:val="24"/>
        </w:rPr>
        <w:t>:</w:t>
      </w:r>
      <w:r w:rsidRPr="00F1305D">
        <w:rPr>
          <w:spacing w:val="51"/>
          <w:szCs w:val="24"/>
        </w:rPr>
        <w:t xml:space="preserve"> </w:t>
      </w:r>
      <w:r w:rsidR="00BC552C" w:rsidRPr="00F1305D">
        <w:rPr>
          <w:szCs w:val="24"/>
        </w:rPr>
        <w:t>Number</w:t>
      </w:r>
      <w:r w:rsidR="00BC552C" w:rsidRPr="00F1305D">
        <w:rPr>
          <w:spacing w:val="-1"/>
          <w:szCs w:val="24"/>
        </w:rPr>
        <w:t xml:space="preserve"> </w:t>
      </w:r>
      <w:r w:rsidR="00BC552C" w:rsidRPr="00F1305D">
        <w:rPr>
          <w:spacing w:val="1"/>
          <w:szCs w:val="24"/>
        </w:rPr>
        <w:t>o</w:t>
      </w:r>
      <w:r w:rsidR="00BC552C" w:rsidRPr="00F1305D">
        <w:rPr>
          <w:szCs w:val="24"/>
        </w:rPr>
        <w:t>f</w:t>
      </w:r>
      <w:r w:rsidR="00BC552C" w:rsidRPr="00F1305D">
        <w:rPr>
          <w:spacing w:val="-1"/>
          <w:szCs w:val="24"/>
        </w:rPr>
        <w:t xml:space="preserve"> </w:t>
      </w:r>
      <w:r w:rsidR="00BC552C" w:rsidRPr="00F1305D">
        <w:rPr>
          <w:szCs w:val="24"/>
        </w:rPr>
        <w:t>primary</w:t>
      </w:r>
      <w:r w:rsidR="00BC552C" w:rsidRPr="00F1305D">
        <w:rPr>
          <w:spacing w:val="-8"/>
          <w:szCs w:val="24"/>
        </w:rPr>
        <w:t xml:space="preserve"> </w:t>
      </w:r>
      <w:r w:rsidR="00BC552C" w:rsidRPr="00F1305D">
        <w:rPr>
          <w:szCs w:val="24"/>
        </w:rPr>
        <w:t>school</w:t>
      </w:r>
      <w:r w:rsidR="00BC552C" w:rsidRPr="00F1305D">
        <w:rPr>
          <w:spacing w:val="-7"/>
          <w:szCs w:val="24"/>
        </w:rPr>
        <w:t xml:space="preserve"> </w:t>
      </w:r>
      <w:r w:rsidR="00BC552C" w:rsidRPr="00F1305D">
        <w:rPr>
          <w:szCs w:val="24"/>
        </w:rPr>
        <w:t>enrolments</w:t>
      </w:r>
      <w:r w:rsidR="00BC552C" w:rsidRPr="00F1305D">
        <w:rPr>
          <w:spacing w:val="-11"/>
          <w:szCs w:val="24"/>
        </w:rPr>
        <w:t xml:space="preserve"> </w:t>
      </w:r>
      <w:r w:rsidR="00BC552C" w:rsidRPr="00F1305D">
        <w:rPr>
          <w:szCs w:val="24"/>
        </w:rPr>
        <w:t>by</w:t>
      </w:r>
      <w:r w:rsidR="00BC552C" w:rsidRPr="00F1305D">
        <w:rPr>
          <w:spacing w:val="-2"/>
          <w:szCs w:val="24"/>
        </w:rPr>
        <w:t xml:space="preserve"> </w:t>
      </w:r>
      <w:r w:rsidR="00575F6D" w:rsidRPr="00F1305D">
        <w:rPr>
          <w:spacing w:val="-2"/>
          <w:szCs w:val="24"/>
        </w:rPr>
        <w:t xml:space="preserve">sector, </w:t>
      </w:r>
      <w:r w:rsidR="00575F6D" w:rsidRPr="00F1305D">
        <w:rPr>
          <w:szCs w:val="24"/>
        </w:rPr>
        <w:t xml:space="preserve">school and </w:t>
      </w:r>
      <w:r w:rsidR="00BC552C" w:rsidRPr="00F1305D">
        <w:rPr>
          <w:szCs w:val="24"/>
        </w:rPr>
        <w:t xml:space="preserve">year level, </w:t>
      </w:r>
      <w:r w:rsidR="00C33BAE" w:rsidRPr="00F1305D">
        <w:rPr>
          <w:szCs w:val="24"/>
        </w:rPr>
        <w:t>201</w:t>
      </w:r>
      <w:r w:rsidR="0026586B" w:rsidRPr="00F1305D">
        <w:rPr>
          <w:szCs w:val="24"/>
        </w:rPr>
        <w:t>7</w:t>
      </w:r>
      <w:r w:rsidR="00FF4923" w:rsidRPr="00CF300E">
        <w:rPr>
          <w:b w:val="0"/>
          <w:position w:val="11"/>
          <w:sz w:val="14"/>
          <w:szCs w:val="14"/>
        </w:rPr>
        <w:t>1</w:t>
      </w:r>
      <w:r w:rsidR="00FF4923" w:rsidRPr="00FF4923">
        <w:rPr>
          <w:position w:val="11"/>
          <w:sz w:val="14"/>
          <w:szCs w:val="14"/>
        </w:rPr>
        <w:t xml:space="preserve">, </w:t>
      </w:r>
      <w:r w:rsidR="00FF4923" w:rsidRPr="007B1BD1">
        <w:rPr>
          <w:b w:val="0"/>
          <w:position w:val="11"/>
          <w:sz w:val="14"/>
          <w:szCs w:val="14"/>
        </w:rPr>
        <w:t>2</w:t>
      </w:r>
    </w:p>
    <w:p w:rsidR="00A60520" w:rsidRPr="00950896" w:rsidRDefault="00A60520" w:rsidP="00A60520">
      <w:pPr>
        <w:spacing w:line="240" w:lineRule="auto"/>
      </w:pPr>
      <w:r w:rsidRPr="00950896">
        <w:t>Table 8 shows that the proportion of enrolme</w:t>
      </w:r>
      <w:r w:rsidR="00950896" w:rsidRPr="00950896">
        <w:t>nts in North/Gungahlin (30.2%) wa</w:t>
      </w:r>
      <w:r w:rsidRPr="00950896">
        <w:t>s the highest across public primary schools followed by Belconnen (26.3%), South Weston (25.1%) and Tuggeranong (18.4%).</w:t>
      </w:r>
    </w:p>
    <w:tbl>
      <w:tblPr>
        <w:tblW w:w="9540" w:type="dxa"/>
        <w:tblInd w:w="96" w:type="dxa"/>
        <w:tblLook w:val="04A0"/>
      </w:tblPr>
      <w:tblGrid>
        <w:gridCol w:w="3220"/>
        <w:gridCol w:w="700"/>
        <w:gridCol w:w="700"/>
        <w:gridCol w:w="700"/>
        <w:gridCol w:w="700"/>
        <w:gridCol w:w="700"/>
        <w:gridCol w:w="700"/>
        <w:gridCol w:w="700"/>
        <w:gridCol w:w="700"/>
        <w:gridCol w:w="720"/>
      </w:tblGrid>
      <w:tr w:rsidR="00423232" w:rsidRPr="00AC6A64" w:rsidTr="00A01A73">
        <w:trPr>
          <w:trHeight w:val="240"/>
        </w:trPr>
        <w:tc>
          <w:tcPr>
            <w:tcW w:w="322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rPr>
                <w:rFonts w:ascii="Calibri" w:eastAsia="Times New Roman" w:hAnsi="Calibri" w:cs="Times New Roman"/>
                <w:b/>
                <w:bCs/>
                <w:color w:val="000000"/>
                <w:sz w:val="18"/>
                <w:szCs w:val="18"/>
                <w:lang w:val="en-AU" w:eastAsia="en-AU"/>
              </w:rPr>
            </w:pPr>
            <w:r w:rsidRPr="00AC6A64">
              <w:rPr>
                <w:rFonts w:ascii="Calibri" w:eastAsia="Times New Roman" w:hAnsi="Calibri" w:cs="Times New Roman"/>
                <w:b/>
                <w:bCs/>
                <w:color w:val="000000"/>
                <w:sz w:val="18"/>
                <w:szCs w:val="18"/>
                <w:lang w:val="en-AU" w:eastAsia="en-AU"/>
              </w:rPr>
              <w:t>Primary schools</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AC6A64">
              <w:rPr>
                <w:rFonts w:ascii="Calibri" w:eastAsia="Times New Roman" w:hAnsi="Calibri" w:cs="Times New Roman"/>
                <w:b/>
                <w:bCs/>
                <w:i/>
                <w:iCs/>
                <w:color w:val="000000"/>
                <w:sz w:val="18"/>
                <w:szCs w:val="18"/>
                <w:lang w:val="en-AU" w:eastAsia="en-AU"/>
              </w:rPr>
              <w:t>P</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AC6A64">
              <w:rPr>
                <w:rFonts w:ascii="Calibri" w:eastAsia="Times New Roman" w:hAnsi="Calibri" w:cs="Times New Roman"/>
                <w:b/>
                <w:bCs/>
                <w:i/>
                <w:iCs/>
                <w:color w:val="000000"/>
                <w:sz w:val="18"/>
                <w:szCs w:val="18"/>
                <w:lang w:val="en-AU" w:eastAsia="en-AU"/>
              </w:rPr>
              <w:t>K</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AC6A64">
              <w:rPr>
                <w:rFonts w:ascii="Calibri" w:eastAsia="Times New Roman" w:hAnsi="Calibri" w:cs="Times New Roman"/>
                <w:b/>
                <w:bCs/>
                <w:i/>
                <w:iCs/>
                <w:color w:val="000000"/>
                <w:sz w:val="18"/>
                <w:szCs w:val="18"/>
                <w:lang w:val="en-AU" w:eastAsia="en-AU"/>
              </w:rPr>
              <w:t>Year 1</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AC6A64">
              <w:rPr>
                <w:rFonts w:ascii="Calibri" w:eastAsia="Times New Roman" w:hAnsi="Calibri" w:cs="Times New Roman"/>
                <w:b/>
                <w:bCs/>
                <w:i/>
                <w:iCs/>
                <w:color w:val="000000"/>
                <w:sz w:val="18"/>
                <w:szCs w:val="18"/>
                <w:lang w:val="en-AU" w:eastAsia="en-AU"/>
              </w:rPr>
              <w:t>Year 2</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AC6A64">
              <w:rPr>
                <w:rFonts w:ascii="Calibri" w:eastAsia="Times New Roman" w:hAnsi="Calibri" w:cs="Times New Roman"/>
                <w:b/>
                <w:bCs/>
                <w:i/>
                <w:iCs/>
                <w:color w:val="000000"/>
                <w:sz w:val="18"/>
                <w:szCs w:val="18"/>
                <w:lang w:val="en-AU" w:eastAsia="en-AU"/>
              </w:rPr>
              <w:t>Year 3</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AC6A64">
              <w:rPr>
                <w:rFonts w:ascii="Calibri" w:eastAsia="Times New Roman" w:hAnsi="Calibri" w:cs="Times New Roman"/>
                <w:b/>
                <w:bCs/>
                <w:i/>
                <w:iCs/>
                <w:color w:val="000000"/>
                <w:sz w:val="18"/>
                <w:szCs w:val="18"/>
                <w:lang w:val="en-AU" w:eastAsia="en-AU"/>
              </w:rPr>
              <w:t>Year 4</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AC6A64">
              <w:rPr>
                <w:rFonts w:ascii="Calibri" w:eastAsia="Times New Roman" w:hAnsi="Calibri" w:cs="Times New Roman"/>
                <w:b/>
                <w:bCs/>
                <w:i/>
                <w:iCs/>
                <w:color w:val="000000"/>
                <w:sz w:val="18"/>
                <w:szCs w:val="18"/>
                <w:lang w:val="en-AU" w:eastAsia="en-AU"/>
              </w:rPr>
              <w:t>Year 5</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AC6A64">
              <w:rPr>
                <w:rFonts w:ascii="Calibri" w:eastAsia="Times New Roman" w:hAnsi="Calibri" w:cs="Times New Roman"/>
                <w:b/>
                <w:bCs/>
                <w:i/>
                <w:iCs/>
                <w:color w:val="000000"/>
                <w:sz w:val="18"/>
                <w:szCs w:val="18"/>
                <w:lang w:val="en-AU" w:eastAsia="en-AU"/>
              </w:rPr>
              <w:t>Year 6</w:t>
            </w:r>
          </w:p>
        </w:tc>
        <w:tc>
          <w:tcPr>
            <w:tcW w:w="72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AC6A64">
              <w:rPr>
                <w:rFonts w:ascii="Calibri" w:eastAsia="Times New Roman" w:hAnsi="Calibri" w:cs="Times New Roman"/>
                <w:b/>
                <w:bCs/>
                <w:i/>
                <w:iCs/>
                <w:color w:val="000000"/>
                <w:sz w:val="18"/>
                <w:szCs w:val="18"/>
                <w:lang w:val="en-AU" w:eastAsia="en-AU"/>
              </w:rPr>
              <w:t>Total</w:t>
            </w:r>
          </w:p>
        </w:tc>
      </w:tr>
      <w:tr w:rsidR="00423232" w:rsidRPr="00AC6A64" w:rsidTr="00A01A73">
        <w:trPr>
          <w:trHeight w:val="240"/>
        </w:trPr>
        <w:tc>
          <w:tcPr>
            <w:tcW w:w="3220" w:type="dxa"/>
            <w:tcBorders>
              <w:top w:val="nil"/>
              <w:left w:val="single" w:sz="8" w:space="0" w:color="auto"/>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b/>
                <w:bCs/>
                <w:color w:val="000000"/>
                <w:sz w:val="18"/>
                <w:szCs w:val="18"/>
                <w:lang w:val="en-AU" w:eastAsia="en-AU"/>
              </w:rPr>
            </w:pPr>
            <w:r w:rsidRPr="00AC6A64">
              <w:rPr>
                <w:rFonts w:ascii="Calibri" w:eastAsia="Times New Roman" w:hAnsi="Calibri" w:cs="Times New Roman"/>
                <w:b/>
                <w:bCs/>
                <w:color w:val="000000"/>
                <w:sz w:val="18"/>
                <w:szCs w:val="18"/>
                <w:lang w:val="en-AU" w:eastAsia="en-AU"/>
              </w:rPr>
              <w:t>Public schools</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 </w:t>
            </w:r>
          </w:p>
        </w:tc>
      </w:tr>
      <w:tr w:rsidR="00423232" w:rsidRPr="00AC6A64" w:rsidTr="00A01A73">
        <w:trPr>
          <w:trHeight w:val="240"/>
        </w:trPr>
        <w:tc>
          <w:tcPr>
            <w:tcW w:w="3220" w:type="dxa"/>
            <w:tcBorders>
              <w:top w:val="nil"/>
              <w:left w:val="single" w:sz="8" w:space="0" w:color="auto"/>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b/>
                <w:bCs/>
                <w:i/>
                <w:iCs/>
                <w:color w:val="000000"/>
                <w:sz w:val="18"/>
                <w:szCs w:val="18"/>
                <w:lang w:val="en-AU" w:eastAsia="en-AU"/>
              </w:rPr>
            </w:pPr>
            <w:r w:rsidRPr="00AC6A64">
              <w:rPr>
                <w:rFonts w:ascii="Calibri" w:eastAsia="Times New Roman" w:hAnsi="Calibri" w:cs="Times New Roman"/>
                <w:b/>
                <w:bCs/>
                <w:i/>
                <w:iCs/>
                <w:color w:val="000000"/>
                <w:sz w:val="18"/>
                <w:szCs w:val="18"/>
                <w:lang w:val="en-AU" w:eastAsia="en-AU"/>
              </w:rPr>
              <w:t>Belconnen Network</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 </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 </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Aranda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60</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620</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Charnwood-Dunlop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29</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334</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Charnwood-Dunlop School IEC</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35</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Evatt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43</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329</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Florey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68</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507</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Fraser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54</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509</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Giralang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40</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333</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Hawker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50</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387</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Kaleen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73</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599</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Kingsford Smith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68</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543</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Kingsford Smith Koori Preschool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13</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Latham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44</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314</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Macgregor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50</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588</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Macquarie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48</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407</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Maribyrnong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35</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431</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Miles Franklin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52</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570</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Mount Rogers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101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53</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529</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Southern Cross Early Childhood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204</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Weetangera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59</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452</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Subtotal Belconnen Network</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1,179</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1,013</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998</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1,018</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918</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882</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869</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827</w:t>
            </w:r>
          </w:p>
        </w:tc>
        <w:tc>
          <w:tcPr>
            <w:tcW w:w="72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7,704</w:t>
            </w:r>
          </w:p>
        </w:tc>
      </w:tr>
      <w:tr w:rsidR="00423232" w:rsidRPr="00AC6A64" w:rsidTr="00A01A73">
        <w:trPr>
          <w:trHeight w:val="240"/>
        </w:trPr>
        <w:tc>
          <w:tcPr>
            <w:tcW w:w="3220" w:type="dxa"/>
            <w:tcBorders>
              <w:top w:val="nil"/>
              <w:left w:val="single" w:sz="8" w:space="0" w:color="auto"/>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b/>
                <w:bCs/>
                <w:i/>
                <w:iCs/>
                <w:color w:val="000000"/>
                <w:sz w:val="18"/>
                <w:szCs w:val="18"/>
                <w:lang w:val="en-AU" w:eastAsia="en-AU"/>
              </w:rPr>
            </w:pPr>
            <w:r w:rsidRPr="00AC6A64">
              <w:rPr>
                <w:rFonts w:ascii="Calibri" w:eastAsia="Times New Roman" w:hAnsi="Calibri" w:cs="Times New Roman"/>
                <w:b/>
                <w:bCs/>
                <w:i/>
                <w:iCs/>
                <w:color w:val="000000"/>
                <w:sz w:val="18"/>
                <w:szCs w:val="18"/>
                <w:lang w:val="en-AU" w:eastAsia="en-AU"/>
              </w:rPr>
              <w:t>North/Gungahlin Network</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00" w:type="dxa"/>
            <w:tcBorders>
              <w:top w:val="nil"/>
              <w:left w:val="nil"/>
              <w:bottom w:val="single" w:sz="8" w:space="0" w:color="auto"/>
              <w:right w:val="nil"/>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FF0000"/>
                <w:sz w:val="18"/>
                <w:szCs w:val="18"/>
                <w:lang w:val="en-AU" w:eastAsia="en-AU"/>
              </w:rPr>
            </w:pPr>
            <w:r w:rsidRPr="00AC6A64">
              <w:rPr>
                <w:rFonts w:ascii="Calibri" w:eastAsia="Times New Roman" w:hAnsi="Calibri" w:cs="Times New Roman"/>
                <w:color w:val="FF0000"/>
                <w:sz w:val="18"/>
                <w:szCs w:val="18"/>
                <w:lang w:val="en-AU" w:eastAsia="en-AU"/>
              </w:rPr>
              <w:t> </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 </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Ainslie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48</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396</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Amaroo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131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139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152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128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132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150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156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127</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1,115</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Campbell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42</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382</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Cranleigh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91</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Franklin Early Childhood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120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304</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Gold Creek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118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111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75</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707</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Harrison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129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175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171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176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172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147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152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167</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1,289</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Jervis Bay School³</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64</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Lyneham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83</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508</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Majura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74</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630</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Neville Bonner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203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123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104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102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38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42</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756</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Ngunnawal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110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108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81</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703</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Ngunnawal Koori Preschool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14</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North Ainslie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60</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601</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North Ainslie Primary School IEC</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44</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O'Connor Cooperative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71</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Palmerston District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110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41</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595</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Palmerston District Primary School IEC</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AC6A64">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22</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Turner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69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78</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554</w:t>
            </w:r>
          </w:p>
        </w:tc>
      </w:tr>
      <w:tr w:rsidR="00423232" w:rsidRPr="00AC6A64" w:rsidTr="00A01A73">
        <w:trPr>
          <w:trHeight w:val="240"/>
        </w:trPr>
        <w:tc>
          <w:tcPr>
            <w:tcW w:w="3220" w:type="dxa"/>
            <w:tcBorders>
              <w:top w:val="nil"/>
              <w:left w:val="single" w:sz="8" w:space="0" w:color="auto"/>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Subtotal North/Gungahlin Network</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1,414</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1,263</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1,216</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1,104</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1,010</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945</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960</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934</w:t>
            </w:r>
          </w:p>
        </w:tc>
        <w:tc>
          <w:tcPr>
            <w:tcW w:w="720" w:type="dxa"/>
            <w:tcBorders>
              <w:top w:val="nil"/>
              <w:left w:val="nil"/>
              <w:bottom w:val="single" w:sz="8" w:space="0" w:color="auto"/>
              <w:right w:val="single" w:sz="8" w:space="0" w:color="auto"/>
            </w:tcBorders>
            <w:shd w:val="clear" w:color="000000" w:fill="C5D9F1"/>
            <w:noWrap/>
            <w:vAlign w:val="bottom"/>
            <w:hideMark/>
          </w:tcPr>
          <w:p w:rsidR="00423232" w:rsidRPr="00AC6A64"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AC6A64">
              <w:rPr>
                <w:rFonts w:ascii="Calibri" w:eastAsia="Times New Roman" w:hAnsi="Calibri" w:cs="Times New Roman"/>
                <w:color w:val="000000"/>
                <w:sz w:val="18"/>
                <w:szCs w:val="18"/>
                <w:lang w:val="en-AU" w:eastAsia="en-AU"/>
              </w:rPr>
              <w:t>8,846</w:t>
            </w:r>
          </w:p>
        </w:tc>
      </w:tr>
    </w:tbl>
    <w:p w:rsidR="00315AF6" w:rsidRDefault="00315AF6" w:rsidP="00BC552C">
      <w:pPr>
        <w:rPr>
          <w:rFonts w:ascii="Calibri" w:hAnsi="Calibri"/>
          <w:b/>
        </w:rPr>
      </w:pPr>
    </w:p>
    <w:p w:rsidR="0093138E" w:rsidRPr="009E1E5D" w:rsidRDefault="00BC552C" w:rsidP="00BC552C">
      <w:pPr>
        <w:rPr>
          <w:rFonts w:ascii="Calibri" w:hAnsi="Calibri"/>
          <w:b/>
        </w:rPr>
      </w:pPr>
      <w:r w:rsidRPr="009E1E5D">
        <w:rPr>
          <w:rFonts w:ascii="Calibri" w:hAnsi="Calibri"/>
          <w:b/>
        </w:rPr>
        <w:lastRenderedPageBreak/>
        <w:t>Table</w:t>
      </w:r>
      <w:r w:rsidRPr="009E1E5D">
        <w:rPr>
          <w:rFonts w:ascii="Calibri" w:hAnsi="Calibri"/>
          <w:b/>
          <w:spacing w:val="-5"/>
        </w:rPr>
        <w:t xml:space="preserve"> </w:t>
      </w:r>
      <w:r w:rsidR="005B6C7C">
        <w:rPr>
          <w:rFonts w:ascii="Calibri" w:hAnsi="Calibri"/>
          <w:b/>
          <w:spacing w:val="-5"/>
        </w:rPr>
        <w:t>8</w:t>
      </w:r>
      <w:r w:rsidRPr="009E1E5D">
        <w:rPr>
          <w:rFonts w:ascii="Calibri" w:hAnsi="Calibri"/>
          <w:b/>
        </w:rPr>
        <w:t>:</w:t>
      </w:r>
      <w:r w:rsidRPr="009E1E5D">
        <w:rPr>
          <w:rFonts w:ascii="Calibri" w:hAnsi="Calibri"/>
          <w:b/>
          <w:spacing w:val="51"/>
        </w:rPr>
        <w:t xml:space="preserve"> </w:t>
      </w:r>
      <w:r w:rsidRPr="009E1E5D">
        <w:rPr>
          <w:rFonts w:ascii="Calibri" w:hAnsi="Calibri"/>
          <w:b/>
        </w:rPr>
        <w:t>Number</w:t>
      </w:r>
      <w:r w:rsidRPr="009E1E5D">
        <w:rPr>
          <w:rFonts w:ascii="Calibri" w:hAnsi="Calibri"/>
          <w:b/>
          <w:spacing w:val="-1"/>
        </w:rPr>
        <w:t xml:space="preserve"> </w:t>
      </w:r>
      <w:r w:rsidRPr="009E1E5D">
        <w:rPr>
          <w:rFonts w:ascii="Calibri" w:hAnsi="Calibri"/>
          <w:b/>
          <w:spacing w:val="1"/>
        </w:rPr>
        <w:t>o</w:t>
      </w:r>
      <w:r w:rsidRPr="009E1E5D">
        <w:rPr>
          <w:rFonts w:ascii="Calibri" w:hAnsi="Calibri"/>
          <w:b/>
        </w:rPr>
        <w:t>f</w:t>
      </w:r>
      <w:r w:rsidRPr="009E1E5D">
        <w:rPr>
          <w:rFonts w:ascii="Calibri" w:hAnsi="Calibri"/>
          <w:b/>
          <w:spacing w:val="-1"/>
        </w:rPr>
        <w:t xml:space="preserve"> </w:t>
      </w:r>
      <w:r w:rsidRPr="009E1E5D">
        <w:rPr>
          <w:rFonts w:ascii="Calibri" w:hAnsi="Calibri"/>
          <w:b/>
        </w:rPr>
        <w:t>primary</w:t>
      </w:r>
      <w:r w:rsidRPr="009E1E5D">
        <w:rPr>
          <w:rFonts w:ascii="Calibri" w:hAnsi="Calibri"/>
          <w:b/>
          <w:spacing w:val="-8"/>
        </w:rPr>
        <w:t xml:space="preserve"> </w:t>
      </w:r>
      <w:r w:rsidRPr="009E1E5D">
        <w:rPr>
          <w:rFonts w:ascii="Calibri" w:hAnsi="Calibri"/>
          <w:b/>
        </w:rPr>
        <w:t>school</w:t>
      </w:r>
      <w:r w:rsidRPr="009E1E5D">
        <w:rPr>
          <w:rFonts w:ascii="Calibri" w:hAnsi="Calibri"/>
          <w:b/>
          <w:spacing w:val="-7"/>
        </w:rPr>
        <w:t xml:space="preserve"> </w:t>
      </w:r>
      <w:r w:rsidRPr="009E1E5D">
        <w:rPr>
          <w:rFonts w:ascii="Calibri" w:hAnsi="Calibri"/>
          <w:b/>
        </w:rPr>
        <w:t>enrolments</w:t>
      </w:r>
      <w:r w:rsidRPr="009E1E5D">
        <w:rPr>
          <w:rFonts w:ascii="Calibri" w:hAnsi="Calibri"/>
          <w:b/>
          <w:spacing w:val="-11"/>
        </w:rPr>
        <w:t xml:space="preserve"> </w:t>
      </w:r>
      <w:r w:rsidRPr="009E1E5D">
        <w:rPr>
          <w:rFonts w:ascii="Calibri" w:hAnsi="Calibri"/>
          <w:b/>
        </w:rPr>
        <w:t>by</w:t>
      </w:r>
      <w:r w:rsidRPr="009E1E5D">
        <w:rPr>
          <w:rFonts w:ascii="Calibri" w:hAnsi="Calibri"/>
          <w:b/>
          <w:spacing w:val="-2"/>
        </w:rPr>
        <w:t xml:space="preserve"> </w:t>
      </w:r>
      <w:r w:rsidR="004B4723" w:rsidRPr="004B4723">
        <w:rPr>
          <w:rFonts w:ascii="Calibri" w:hAnsi="Calibri"/>
          <w:b/>
        </w:rPr>
        <w:t>sector, school and year level</w:t>
      </w:r>
      <w:r w:rsidRPr="009E1E5D">
        <w:rPr>
          <w:rFonts w:ascii="Calibri" w:hAnsi="Calibri"/>
          <w:b/>
        </w:rPr>
        <w:t>, 201</w:t>
      </w:r>
      <w:r w:rsidR="0026586B" w:rsidRPr="009E1E5D">
        <w:rPr>
          <w:rFonts w:ascii="Calibri" w:hAnsi="Calibri"/>
          <w:b/>
        </w:rPr>
        <w:t>7</w:t>
      </w:r>
      <w:r w:rsidR="00FF4923" w:rsidRPr="00315AF6">
        <w:rPr>
          <w:position w:val="11"/>
          <w:sz w:val="14"/>
          <w:szCs w:val="14"/>
        </w:rPr>
        <w:t>1</w:t>
      </w:r>
      <w:proofErr w:type="gramStart"/>
      <w:r w:rsidR="00FF4923" w:rsidRPr="00254D02">
        <w:rPr>
          <w:position w:val="11"/>
          <w:sz w:val="14"/>
          <w:szCs w:val="14"/>
        </w:rPr>
        <w:t>,2</w:t>
      </w:r>
      <w:proofErr w:type="gramEnd"/>
      <w:r w:rsidR="00F1305D">
        <w:rPr>
          <w:b/>
          <w:position w:val="11"/>
          <w:sz w:val="14"/>
          <w:szCs w:val="14"/>
        </w:rPr>
        <w:t xml:space="preserve"> </w:t>
      </w:r>
    </w:p>
    <w:tbl>
      <w:tblPr>
        <w:tblW w:w="9540" w:type="dxa"/>
        <w:tblInd w:w="96" w:type="dxa"/>
        <w:tblLook w:val="04A0"/>
      </w:tblPr>
      <w:tblGrid>
        <w:gridCol w:w="3220"/>
        <w:gridCol w:w="700"/>
        <w:gridCol w:w="700"/>
        <w:gridCol w:w="700"/>
        <w:gridCol w:w="700"/>
        <w:gridCol w:w="700"/>
        <w:gridCol w:w="700"/>
        <w:gridCol w:w="700"/>
        <w:gridCol w:w="700"/>
        <w:gridCol w:w="720"/>
      </w:tblGrid>
      <w:tr w:rsidR="00423232" w:rsidRPr="004A42E6" w:rsidTr="00A01A73">
        <w:trPr>
          <w:trHeight w:val="240"/>
        </w:trPr>
        <w:tc>
          <w:tcPr>
            <w:tcW w:w="3220" w:type="dxa"/>
            <w:tcBorders>
              <w:top w:val="single" w:sz="8" w:space="0" w:color="auto"/>
              <w:left w:val="single" w:sz="8" w:space="0" w:color="auto"/>
              <w:bottom w:val="single" w:sz="8" w:space="0" w:color="auto"/>
              <w:right w:val="single" w:sz="8" w:space="0" w:color="auto"/>
            </w:tcBorders>
            <w:shd w:val="clear" w:color="000000" w:fill="C5D9F1"/>
            <w:vAlign w:val="bottom"/>
            <w:hideMark/>
          </w:tcPr>
          <w:p w:rsidR="00423232" w:rsidRPr="004A42E6" w:rsidRDefault="00423232" w:rsidP="00A01A73">
            <w:pPr>
              <w:widowControl/>
              <w:spacing w:after="0" w:line="240" w:lineRule="auto"/>
              <w:rPr>
                <w:rFonts w:ascii="Calibri" w:eastAsia="Times New Roman" w:hAnsi="Calibri" w:cs="Times New Roman"/>
                <w:b/>
                <w:bCs/>
                <w:color w:val="000000"/>
                <w:sz w:val="18"/>
                <w:szCs w:val="18"/>
                <w:lang w:val="en-AU" w:eastAsia="en-AU"/>
              </w:rPr>
            </w:pPr>
            <w:r w:rsidRPr="004A42E6">
              <w:rPr>
                <w:rFonts w:ascii="Calibri" w:eastAsia="Times New Roman" w:hAnsi="Calibri" w:cs="Times New Roman"/>
                <w:b/>
                <w:bCs/>
                <w:color w:val="000000"/>
                <w:sz w:val="18"/>
                <w:szCs w:val="18"/>
                <w:lang w:val="en-AU" w:eastAsia="en-AU"/>
              </w:rPr>
              <w:t>Primary schools</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4A42E6">
              <w:rPr>
                <w:rFonts w:ascii="Calibri" w:eastAsia="Times New Roman" w:hAnsi="Calibri" w:cs="Times New Roman"/>
                <w:b/>
                <w:bCs/>
                <w:i/>
                <w:iCs/>
                <w:color w:val="000000"/>
                <w:sz w:val="18"/>
                <w:szCs w:val="18"/>
                <w:lang w:val="en-AU" w:eastAsia="en-AU"/>
              </w:rPr>
              <w:t>P</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4A42E6">
              <w:rPr>
                <w:rFonts w:ascii="Calibri" w:eastAsia="Times New Roman" w:hAnsi="Calibri" w:cs="Times New Roman"/>
                <w:b/>
                <w:bCs/>
                <w:i/>
                <w:iCs/>
                <w:color w:val="000000"/>
                <w:sz w:val="18"/>
                <w:szCs w:val="18"/>
                <w:lang w:val="en-AU" w:eastAsia="en-AU"/>
              </w:rPr>
              <w:t>K</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4A42E6">
              <w:rPr>
                <w:rFonts w:ascii="Calibri" w:eastAsia="Times New Roman" w:hAnsi="Calibri" w:cs="Times New Roman"/>
                <w:b/>
                <w:bCs/>
                <w:i/>
                <w:iCs/>
                <w:color w:val="000000"/>
                <w:sz w:val="18"/>
                <w:szCs w:val="18"/>
                <w:lang w:val="en-AU" w:eastAsia="en-AU"/>
              </w:rPr>
              <w:t>Year 1</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4A42E6">
              <w:rPr>
                <w:rFonts w:ascii="Calibri" w:eastAsia="Times New Roman" w:hAnsi="Calibri" w:cs="Times New Roman"/>
                <w:b/>
                <w:bCs/>
                <w:i/>
                <w:iCs/>
                <w:color w:val="000000"/>
                <w:sz w:val="18"/>
                <w:szCs w:val="18"/>
                <w:lang w:val="en-AU" w:eastAsia="en-AU"/>
              </w:rPr>
              <w:t>Year 2</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4A42E6">
              <w:rPr>
                <w:rFonts w:ascii="Calibri" w:eastAsia="Times New Roman" w:hAnsi="Calibri" w:cs="Times New Roman"/>
                <w:b/>
                <w:bCs/>
                <w:i/>
                <w:iCs/>
                <w:color w:val="000000"/>
                <w:sz w:val="18"/>
                <w:szCs w:val="18"/>
                <w:lang w:val="en-AU" w:eastAsia="en-AU"/>
              </w:rPr>
              <w:t>Year 3</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4A42E6">
              <w:rPr>
                <w:rFonts w:ascii="Calibri" w:eastAsia="Times New Roman" w:hAnsi="Calibri" w:cs="Times New Roman"/>
                <w:b/>
                <w:bCs/>
                <w:i/>
                <w:iCs/>
                <w:color w:val="000000"/>
                <w:sz w:val="18"/>
                <w:szCs w:val="18"/>
                <w:lang w:val="en-AU" w:eastAsia="en-AU"/>
              </w:rPr>
              <w:t>Year 4</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4A42E6">
              <w:rPr>
                <w:rFonts w:ascii="Calibri" w:eastAsia="Times New Roman" w:hAnsi="Calibri" w:cs="Times New Roman"/>
                <w:b/>
                <w:bCs/>
                <w:i/>
                <w:iCs/>
                <w:color w:val="000000"/>
                <w:sz w:val="18"/>
                <w:szCs w:val="18"/>
                <w:lang w:val="en-AU" w:eastAsia="en-AU"/>
              </w:rPr>
              <w:t>Year 5</w:t>
            </w:r>
          </w:p>
        </w:tc>
        <w:tc>
          <w:tcPr>
            <w:tcW w:w="70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4A42E6">
              <w:rPr>
                <w:rFonts w:ascii="Calibri" w:eastAsia="Times New Roman" w:hAnsi="Calibri" w:cs="Times New Roman"/>
                <w:b/>
                <w:bCs/>
                <w:i/>
                <w:iCs/>
                <w:color w:val="000000"/>
                <w:sz w:val="18"/>
                <w:szCs w:val="18"/>
                <w:lang w:val="en-AU" w:eastAsia="en-AU"/>
              </w:rPr>
              <w:t>Year 6</w:t>
            </w:r>
          </w:p>
        </w:tc>
        <w:tc>
          <w:tcPr>
            <w:tcW w:w="720" w:type="dxa"/>
            <w:tcBorders>
              <w:top w:val="single" w:sz="8" w:space="0" w:color="auto"/>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i/>
                <w:iCs/>
                <w:color w:val="000000"/>
                <w:sz w:val="18"/>
                <w:szCs w:val="18"/>
                <w:lang w:val="en-AU" w:eastAsia="en-AU"/>
              </w:rPr>
            </w:pPr>
            <w:r w:rsidRPr="004A42E6">
              <w:rPr>
                <w:rFonts w:ascii="Calibri" w:eastAsia="Times New Roman" w:hAnsi="Calibri" w:cs="Times New Roman"/>
                <w:b/>
                <w:bCs/>
                <w:i/>
                <w:iCs/>
                <w:color w:val="000000"/>
                <w:sz w:val="18"/>
                <w:szCs w:val="18"/>
                <w:lang w:val="en-AU" w:eastAsia="en-AU"/>
              </w:rPr>
              <w:t>Total</w:t>
            </w:r>
          </w:p>
        </w:tc>
      </w:tr>
      <w:tr w:rsidR="00423232" w:rsidRPr="004A42E6" w:rsidTr="00A01A73">
        <w:trPr>
          <w:trHeight w:val="240"/>
        </w:trPr>
        <w:tc>
          <w:tcPr>
            <w:tcW w:w="3220" w:type="dxa"/>
            <w:tcBorders>
              <w:top w:val="nil"/>
              <w:left w:val="single" w:sz="8" w:space="0" w:color="auto"/>
              <w:bottom w:val="nil"/>
              <w:right w:val="nil"/>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b/>
                <w:bCs/>
                <w:i/>
                <w:iCs/>
                <w:color w:val="000000"/>
                <w:sz w:val="18"/>
                <w:szCs w:val="18"/>
                <w:lang w:val="en-AU" w:eastAsia="en-AU"/>
              </w:rPr>
            </w:pPr>
            <w:r w:rsidRPr="004A42E6">
              <w:rPr>
                <w:rFonts w:ascii="Calibri" w:eastAsia="Times New Roman" w:hAnsi="Calibri" w:cs="Times New Roman"/>
                <w:b/>
                <w:bCs/>
                <w:i/>
                <w:iCs/>
                <w:color w:val="000000"/>
                <w:sz w:val="18"/>
                <w:szCs w:val="18"/>
                <w:lang w:val="en-AU" w:eastAsia="en-AU"/>
              </w:rPr>
              <w:t>South/Weston Network</w:t>
            </w:r>
          </w:p>
        </w:tc>
        <w:tc>
          <w:tcPr>
            <w:tcW w:w="700" w:type="dxa"/>
            <w:tcBorders>
              <w:top w:val="nil"/>
              <w:left w:val="nil"/>
              <w:bottom w:val="nil"/>
              <w:right w:val="nil"/>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FF0000"/>
                <w:sz w:val="18"/>
                <w:szCs w:val="18"/>
                <w:lang w:val="en-AU" w:eastAsia="en-AU"/>
              </w:rPr>
            </w:pPr>
          </w:p>
        </w:tc>
        <w:tc>
          <w:tcPr>
            <w:tcW w:w="700" w:type="dxa"/>
            <w:tcBorders>
              <w:top w:val="nil"/>
              <w:left w:val="nil"/>
              <w:bottom w:val="nil"/>
              <w:right w:val="nil"/>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FF0000"/>
                <w:sz w:val="18"/>
                <w:szCs w:val="18"/>
                <w:lang w:val="en-AU" w:eastAsia="en-AU"/>
              </w:rPr>
            </w:pPr>
          </w:p>
        </w:tc>
        <w:tc>
          <w:tcPr>
            <w:tcW w:w="700" w:type="dxa"/>
            <w:tcBorders>
              <w:top w:val="nil"/>
              <w:left w:val="nil"/>
              <w:bottom w:val="nil"/>
              <w:right w:val="nil"/>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FF0000"/>
                <w:sz w:val="18"/>
                <w:szCs w:val="18"/>
                <w:lang w:val="en-AU" w:eastAsia="en-AU"/>
              </w:rPr>
            </w:pPr>
          </w:p>
        </w:tc>
        <w:tc>
          <w:tcPr>
            <w:tcW w:w="700" w:type="dxa"/>
            <w:tcBorders>
              <w:top w:val="nil"/>
              <w:left w:val="nil"/>
              <w:bottom w:val="nil"/>
              <w:right w:val="nil"/>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FF0000"/>
                <w:sz w:val="18"/>
                <w:szCs w:val="18"/>
                <w:lang w:val="en-AU" w:eastAsia="en-AU"/>
              </w:rPr>
            </w:pPr>
          </w:p>
        </w:tc>
        <w:tc>
          <w:tcPr>
            <w:tcW w:w="700" w:type="dxa"/>
            <w:tcBorders>
              <w:top w:val="nil"/>
              <w:left w:val="nil"/>
              <w:bottom w:val="nil"/>
              <w:right w:val="nil"/>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FF0000"/>
                <w:sz w:val="18"/>
                <w:szCs w:val="18"/>
                <w:lang w:val="en-AU" w:eastAsia="en-AU"/>
              </w:rPr>
            </w:pPr>
          </w:p>
        </w:tc>
        <w:tc>
          <w:tcPr>
            <w:tcW w:w="700" w:type="dxa"/>
            <w:tcBorders>
              <w:top w:val="nil"/>
              <w:left w:val="nil"/>
              <w:bottom w:val="nil"/>
              <w:right w:val="nil"/>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FF0000"/>
                <w:sz w:val="18"/>
                <w:szCs w:val="18"/>
                <w:lang w:val="en-AU" w:eastAsia="en-AU"/>
              </w:rPr>
            </w:pPr>
          </w:p>
        </w:tc>
        <w:tc>
          <w:tcPr>
            <w:tcW w:w="700" w:type="dxa"/>
            <w:tcBorders>
              <w:top w:val="nil"/>
              <w:left w:val="nil"/>
              <w:bottom w:val="nil"/>
              <w:right w:val="nil"/>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FF0000"/>
                <w:sz w:val="18"/>
                <w:szCs w:val="18"/>
                <w:lang w:val="en-AU" w:eastAsia="en-AU"/>
              </w:rPr>
            </w:pPr>
          </w:p>
        </w:tc>
        <w:tc>
          <w:tcPr>
            <w:tcW w:w="700" w:type="dxa"/>
            <w:tcBorders>
              <w:top w:val="nil"/>
              <w:left w:val="nil"/>
              <w:bottom w:val="nil"/>
              <w:right w:val="nil"/>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FF0000"/>
                <w:sz w:val="18"/>
                <w:szCs w:val="18"/>
                <w:lang w:val="en-AU" w:eastAsia="en-AU"/>
              </w:rPr>
            </w:pPr>
          </w:p>
        </w:tc>
        <w:tc>
          <w:tcPr>
            <w:tcW w:w="720" w:type="dxa"/>
            <w:tcBorders>
              <w:top w:val="nil"/>
              <w:left w:val="nil"/>
              <w:bottom w:val="nil"/>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 </w:t>
            </w:r>
          </w:p>
        </w:tc>
      </w:tr>
      <w:tr w:rsidR="00423232" w:rsidRPr="004A42E6" w:rsidTr="00A01A73">
        <w:trPr>
          <w:trHeight w:val="240"/>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Arawang Primary School</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87</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63</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74</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67</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67</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67</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43</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51</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519</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Chapman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77</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644</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Charles Weston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18</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259</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Curtin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71</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558</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Duffy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36</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407</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Farrer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49</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366</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Forrest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68</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515</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Garran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84</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624</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Hughes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55</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398</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Hughes Primary School IEC</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59</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Lyons Early Childhood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153</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Malkara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82</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Mawson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40</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460</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Narrabundah Early Childhood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144</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Narrabundah Koori Preschool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18</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Red Hill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101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84</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689</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Telopea Park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70</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560</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Torrens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62</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501</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Yarralumla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29</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410</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Subtotal South/Weston Network</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964</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986</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941</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998</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926</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916</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829</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806</w:t>
            </w:r>
          </w:p>
        </w:tc>
        <w:tc>
          <w:tcPr>
            <w:tcW w:w="72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w:t>
            </w:r>
            <w:r w:rsidR="00015902">
              <w:rPr>
                <w:rFonts w:ascii="Calibri" w:eastAsia="Times New Roman" w:hAnsi="Calibri" w:cs="Times New Roman"/>
                <w:color w:val="000000"/>
                <w:sz w:val="18"/>
                <w:szCs w:val="18"/>
                <w:lang w:val="en-AU" w:eastAsia="en-AU"/>
              </w:rPr>
              <w:t>,</w:t>
            </w:r>
            <w:r w:rsidRPr="004A42E6">
              <w:rPr>
                <w:rFonts w:ascii="Calibri" w:eastAsia="Times New Roman" w:hAnsi="Calibri" w:cs="Times New Roman"/>
                <w:color w:val="000000"/>
                <w:sz w:val="18"/>
                <w:szCs w:val="18"/>
                <w:lang w:val="en-AU" w:eastAsia="en-AU"/>
              </w:rPr>
              <w:t>366</w:t>
            </w:r>
          </w:p>
        </w:tc>
      </w:tr>
      <w:tr w:rsidR="00423232" w:rsidRPr="004A42E6" w:rsidTr="00A01A73">
        <w:trPr>
          <w:trHeight w:val="240"/>
        </w:trPr>
        <w:tc>
          <w:tcPr>
            <w:tcW w:w="3220" w:type="dxa"/>
            <w:tcBorders>
              <w:top w:val="nil"/>
              <w:left w:val="single" w:sz="8" w:space="0" w:color="auto"/>
              <w:bottom w:val="single" w:sz="8" w:space="0" w:color="auto"/>
              <w:right w:val="nil"/>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b/>
                <w:bCs/>
                <w:i/>
                <w:iCs/>
                <w:color w:val="000000"/>
                <w:sz w:val="18"/>
                <w:szCs w:val="18"/>
                <w:lang w:val="en-AU" w:eastAsia="en-AU"/>
              </w:rPr>
            </w:pPr>
            <w:r w:rsidRPr="004A42E6">
              <w:rPr>
                <w:rFonts w:ascii="Calibri" w:eastAsia="Times New Roman" w:hAnsi="Calibri" w:cs="Times New Roman"/>
                <w:b/>
                <w:bCs/>
                <w:i/>
                <w:iCs/>
                <w:color w:val="000000"/>
                <w:sz w:val="18"/>
                <w:szCs w:val="18"/>
                <w:lang w:val="en-AU" w:eastAsia="en-AU"/>
              </w:rPr>
              <w:t>Tuggeranong Network</w:t>
            </w:r>
          </w:p>
        </w:tc>
        <w:tc>
          <w:tcPr>
            <w:tcW w:w="700" w:type="dxa"/>
            <w:tcBorders>
              <w:top w:val="nil"/>
              <w:left w:val="nil"/>
              <w:bottom w:val="single" w:sz="8" w:space="0" w:color="auto"/>
              <w:right w:val="nil"/>
            </w:tcBorders>
            <w:shd w:val="clear" w:color="000000" w:fill="FFFFFF"/>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000000" w:fill="FFFFFF"/>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000000" w:fill="FFFFFF"/>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000000" w:fill="FFFFFF"/>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000000" w:fill="FFFFFF"/>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000000" w:fill="FFFFFF"/>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000000" w:fill="FFFFFF"/>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 </w:t>
            </w:r>
          </w:p>
        </w:tc>
        <w:tc>
          <w:tcPr>
            <w:tcW w:w="700" w:type="dxa"/>
            <w:tcBorders>
              <w:top w:val="nil"/>
              <w:left w:val="nil"/>
              <w:bottom w:val="single" w:sz="8" w:space="0" w:color="auto"/>
              <w:right w:val="nil"/>
            </w:tcBorders>
            <w:shd w:val="clear" w:color="000000" w:fill="FFFFFF"/>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 </w:t>
            </w:r>
          </w:p>
        </w:tc>
        <w:tc>
          <w:tcPr>
            <w:tcW w:w="720" w:type="dxa"/>
            <w:tcBorders>
              <w:top w:val="nil"/>
              <w:left w:val="nil"/>
              <w:bottom w:val="single" w:sz="8" w:space="0" w:color="auto"/>
              <w:right w:val="single" w:sz="8" w:space="0" w:color="auto"/>
            </w:tcBorders>
            <w:shd w:val="clear" w:color="000000" w:fill="FFFFFF"/>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 </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Bonython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30</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323</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Calwell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22</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284</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Caroline Chisholm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42</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353</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Charles Conder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109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44</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395</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Fadden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39</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348</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Gilmore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13</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121</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Gordon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107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54</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518</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Gowrie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30</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293</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Isabella Plains Early Childhood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201</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Monash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55</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437</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Namadgi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83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67</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473</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Richardson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22</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178</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Richardson Koori Preschool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20</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Taylor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31</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325</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Theodore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34</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386</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Wanniassa Hills Primary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66</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38</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52</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393</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Wanniassa Hills Primary School IEC</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45</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Wanniassa 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43</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29</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34</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31</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32</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32</w:t>
            </w:r>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277</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Wanniassa Koori Preschool</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20</w:t>
            </w:r>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0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proofErr w:type="spellStart"/>
            <w:r w:rsidRPr="004A42E6">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8" w:space="0" w:color="auto"/>
              <w:right w:val="single" w:sz="8" w:space="0" w:color="auto"/>
            </w:tcBorders>
            <w:shd w:val="clear" w:color="auto" w:fill="auto"/>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20</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Subtotal Tuggeranong Network</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1,010</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704</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712</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643</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606</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555</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590</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570</w:t>
            </w:r>
          </w:p>
        </w:tc>
        <w:tc>
          <w:tcPr>
            <w:tcW w:w="72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color w:val="000000"/>
                <w:sz w:val="18"/>
                <w:szCs w:val="18"/>
                <w:lang w:val="en-AU" w:eastAsia="en-AU"/>
              </w:rPr>
            </w:pPr>
            <w:r w:rsidRPr="004A42E6">
              <w:rPr>
                <w:rFonts w:ascii="Calibri" w:eastAsia="Times New Roman" w:hAnsi="Calibri" w:cs="Times New Roman"/>
                <w:color w:val="000000"/>
                <w:sz w:val="18"/>
                <w:szCs w:val="18"/>
                <w:lang w:val="en-AU" w:eastAsia="en-AU"/>
              </w:rPr>
              <w:t>5,390</w:t>
            </w:r>
          </w:p>
        </w:tc>
      </w:tr>
      <w:tr w:rsidR="00423232" w:rsidRPr="004A42E6" w:rsidTr="00A01A73">
        <w:trPr>
          <w:trHeight w:val="240"/>
        </w:trPr>
        <w:tc>
          <w:tcPr>
            <w:tcW w:w="3220" w:type="dxa"/>
            <w:tcBorders>
              <w:top w:val="nil"/>
              <w:left w:val="single" w:sz="8" w:space="0" w:color="auto"/>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rPr>
                <w:rFonts w:ascii="Calibri" w:eastAsia="Times New Roman" w:hAnsi="Calibri" w:cs="Times New Roman"/>
                <w:b/>
                <w:bCs/>
                <w:color w:val="000000"/>
                <w:sz w:val="18"/>
                <w:szCs w:val="18"/>
                <w:lang w:val="en-AU" w:eastAsia="en-AU"/>
              </w:rPr>
            </w:pPr>
            <w:r w:rsidRPr="004A42E6">
              <w:rPr>
                <w:rFonts w:ascii="Calibri" w:eastAsia="Times New Roman" w:hAnsi="Calibri" w:cs="Times New Roman"/>
                <w:b/>
                <w:bCs/>
                <w:color w:val="000000"/>
                <w:sz w:val="18"/>
                <w:szCs w:val="18"/>
                <w:lang w:val="en-AU" w:eastAsia="en-AU"/>
              </w:rPr>
              <w:t>Subtotal public primary schools</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color w:val="000000"/>
                <w:sz w:val="18"/>
                <w:szCs w:val="18"/>
                <w:lang w:val="en-AU" w:eastAsia="en-AU"/>
              </w:rPr>
            </w:pPr>
            <w:r w:rsidRPr="004A42E6">
              <w:rPr>
                <w:rFonts w:ascii="Calibri" w:eastAsia="Times New Roman" w:hAnsi="Calibri" w:cs="Times New Roman"/>
                <w:b/>
                <w:bCs/>
                <w:color w:val="000000"/>
                <w:sz w:val="18"/>
                <w:szCs w:val="18"/>
                <w:lang w:val="en-AU" w:eastAsia="en-AU"/>
              </w:rPr>
              <w:t>4,567</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color w:val="000000"/>
                <w:sz w:val="18"/>
                <w:szCs w:val="18"/>
                <w:lang w:val="en-AU" w:eastAsia="en-AU"/>
              </w:rPr>
            </w:pPr>
            <w:r w:rsidRPr="004A42E6">
              <w:rPr>
                <w:rFonts w:ascii="Calibri" w:eastAsia="Times New Roman" w:hAnsi="Calibri" w:cs="Times New Roman"/>
                <w:b/>
                <w:bCs/>
                <w:color w:val="000000"/>
                <w:sz w:val="18"/>
                <w:szCs w:val="18"/>
                <w:lang w:val="en-AU" w:eastAsia="en-AU"/>
              </w:rPr>
              <w:t>3,966</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color w:val="000000"/>
                <w:sz w:val="18"/>
                <w:szCs w:val="18"/>
                <w:lang w:val="en-AU" w:eastAsia="en-AU"/>
              </w:rPr>
            </w:pPr>
            <w:r w:rsidRPr="004A42E6">
              <w:rPr>
                <w:rFonts w:ascii="Calibri" w:eastAsia="Times New Roman" w:hAnsi="Calibri" w:cs="Times New Roman"/>
                <w:b/>
                <w:bCs/>
                <w:color w:val="000000"/>
                <w:sz w:val="18"/>
                <w:szCs w:val="18"/>
                <w:lang w:val="en-AU" w:eastAsia="en-AU"/>
              </w:rPr>
              <w:t>3,867</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color w:val="000000"/>
                <w:sz w:val="18"/>
                <w:szCs w:val="18"/>
                <w:lang w:val="en-AU" w:eastAsia="en-AU"/>
              </w:rPr>
            </w:pPr>
            <w:r w:rsidRPr="004A42E6">
              <w:rPr>
                <w:rFonts w:ascii="Calibri" w:eastAsia="Times New Roman" w:hAnsi="Calibri" w:cs="Times New Roman"/>
                <w:b/>
                <w:bCs/>
                <w:color w:val="000000"/>
                <w:sz w:val="18"/>
                <w:szCs w:val="18"/>
                <w:lang w:val="en-AU" w:eastAsia="en-AU"/>
              </w:rPr>
              <w:t>3,763</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color w:val="000000"/>
                <w:sz w:val="18"/>
                <w:szCs w:val="18"/>
                <w:lang w:val="en-AU" w:eastAsia="en-AU"/>
              </w:rPr>
            </w:pPr>
            <w:r w:rsidRPr="004A42E6">
              <w:rPr>
                <w:rFonts w:ascii="Calibri" w:eastAsia="Times New Roman" w:hAnsi="Calibri" w:cs="Times New Roman"/>
                <w:b/>
                <w:bCs/>
                <w:color w:val="000000"/>
                <w:sz w:val="18"/>
                <w:szCs w:val="18"/>
                <w:lang w:val="en-AU" w:eastAsia="en-AU"/>
              </w:rPr>
              <w:t>3,460</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color w:val="000000"/>
                <w:sz w:val="18"/>
                <w:szCs w:val="18"/>
                <w:lang w:val="en-AU" w:eastAsia="en-AU"/>
              </w:rPr>
            </w:pPr>
            <w:r w:rsidRPr="004A42E6">
              <w:rPr>
                <w:rFonts w:ascii="Calibri" w:eastAsia="Times New Roman" w:hAnsi="Calibri" w:cs="Times New Roman"/>
                <w:b/>
                <w:bCs/>
                <w:color w:val="000000"/>
                <w:sz w:val="18"/>
                <w:szCs w:val="18"/>
                <w:lang w:val="en-AU" w:eastAsia="en-AU"/>
              </w:rPr>
              <w:t>3,298</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color w:val="000000"/>
                <w:sz w:val="18"/>
                <w:szCs w:val="18"/>
                <w:lang w:val="en-AU" w:eastAsia="en-AU"/>
              </w:rPr>
            </w:pPr>
            <w:r w:rsidRPr="004A42E6">
              <w:rPr>
                <w:rFonts w:ascii="Calibri" w:eastAsia="Times New Roman" w:hAnsi="Calibri" w:cs="Times New Roman"/>
                <w:b/>
                <w:bCs/>
                <w:color w:val="000000"/>
                <w:sz w:val="18"/>
                <w:szCs w:val="18"/>
                <w:lang w:val="en-AU" w:eastAsia="en-AU"/>
              </w:rPr>
              <w:t>3,248</w:t>
            </w:r>
          </w:p>
        </w:tc>
        <w:tc>
          <w:tcPr>
            <w:tcW w:w="70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color w:val="000000"/>
                <w:sz w:val="18"/>
                <w:szCs w:val="18"/>
                <w:lang w:val="en-AU" w:eastAsia="en-AU"/>
              </w:rPr>
            </w:pPr>
            <w:r w:rsidRPr="004A42E6">
              <w:rPr>
                <w:rFonts w:ascii="Calibri" w:eastAsia="Times New Roman" w:hAnsi="Calibri" w:cs="Times New Roman"/>
                <w:b/>
                <w:bCs/>
                <w:color w:val="000000"/>
                <w:sz w:val="18"/>
                <w:szCs w:val="18"/>
                <w:lang w:val="en-AU" w:eastAsia="en-AU"/>
              </w:rPr>
              <w:t>3,137</w:t>
            </w:r>
          </w:p>
        </w:tc>
        <w:tc>
          <w:tcPr>
            <w:tcW w:w="720" w:type="dxa"/>
            <w:tcBorders>
              <w:top w:val="nil"/>
              <w:left w:val="nil"/>
              <w:bottom w:val="single" w:sz="8" w:space="0" w:color="auto"/>
              <w:right w:val="single" w:sz="8" w:space="0" w:color="auto"/>
            </w:tcBorders>
            <w:shd w:val="clear" w:color="000000" w:fill="C5D9F1"/>
            <w:noWrap/>
            <w:vAlign w:val="bottom"/>
            <w:hideMark/>
          </w:tcPr>
          <w:p w:rsidR="00423232" w:rsidRPr="004A42E6" w:rsidRDefault="00423232" w:rsidP="00A01A73">
            <w:pPr>
              <w:widowControl/>
              <w:spacing w:after="0" w:line="240" w:lineRule="auto"/>
              <w:jc w:val="right"/>
              <w:rPr>
                <w:rFonts w:ascii="Calibri" w:eastAsia="Times New Roman" w:hAnsi="Calibri" w:cs="Times New Roman"/>
                <w:b/>
                <w:bCs/>
                <w:color w:val="000000"/>
                <w:sz w:val="18"/>
                <w:szCs w:val="18"/>
                <w:lang w:val="en-AU" w:eastAsia="en-AU"/>
              </w:rPr>
            </w:pPr>
            <w:r w:rsidRPr="004A42E6">
              <w:rPr>
                <w:rFonts w:ascii="Calibri" w:eastAsia="Times New Roman" w:hAnsi="Calibri" w:cs="Times New Roman"/>
                <w:b/>
                <w:bCs/>
                <w:color w:val="000000"/>
                <w:sz w:val="18"/>
                <w:szCs w:val="18"/>
                <w:lang w:val="en-AU" w:eastAsia="en-AU"/>
              </w:rPr>
              <w:t>29,306</w:t>
            </w:r>
          </w:p>
        </w:tc>
      </w:tr>
    </w:tbl>
    <w:p w:rsidR="00B20239" w:rsidRPr="009E1E5D" w:rsidRDefault="00B20239" w:rsidP="00B20239">
      <w:pPr>
        <w:pStyle w:val="Note"/>
        <w:spacing w:before="0" w:line="240" w:lineRule="auto"/>
        <w:ind w:left="0"/>
        <w:rPr>
          <w:sz w:val="14"/>
          <w:szCs w:val="14"/>
        </w:rPr>
      </w:pPr>
      <w:r w:rsidRPr="009E1E5D">
        <w:rPr>
          <w:sz w:val="14"/>
          <w:szCs w:val="14"/>
        </w:rPr>
        <w:t>1 Includes a small number of students who attend more than one school.</w:t>
      </w:r>
    </w:p>
    <w:p w:rsidR="00B20239" w:rsidRPr="009E1E5D" w:rsidRDefault="00B20239" w:rsidP="00B20239">
      <w:pPr>
        <w:pStyle w:val="Note"/>
        <w:spacing w:before="0" w:line="240" w:lineRule="auto"/>
        <w:ind w:left="0"/>
        <w:rPr>
          <w:sz w:val="14"/>
          <w:szCs w:val="14"/>
        </w:rPr>
      </w:pPr>
      <w:proofErr w:type="gramStart"/>
      <w:r w:rsidRPr="009E1E5D">
        <w:rPr>
          <w:sz w:val="14"/>
          <w:szCs w:val="14"/>
        </w:rPr>
        <w:t>2 Includes students from specialist schools.</w:t>
      </w:r>
      <w:proofErr w:type="gramEnd"/>
    </w:p>
    <w:p w:rsidR="00B20239" w:rsidRDefault="00B20239" w:rsidP="00B20239">
      <w:pPr>
        <w:pStyle w:val="Note"/>
        <w:spacing w:before="0" w:line="240" w:lineRule="auto"/>
        <w:ind w:left="0" w:right="-158"/>
        <w:rPr>
          <w:sz w:val="14"/>
          <w:szCs w:val="14"/>
        </w:rPr>
      </w:pPr>
      <w:r w:rsidRPr="009E1E5D">
        <w:rPr>
          <w:sz w:val="14"/>
          <w:szCs w:val="14"/>
        </w:rPr>
        <w:t>3 Educational services at Jervis Bay School are provided by the ACT Education Directorate under a Memorandum of Un</w:t>
      </w:r>
      <w:r>
        <w:rPr>
          <w:sz w:val="14"/>
          <w:szCs w:val="14"/>
        </w:rPr>
        <w:t>derstanding with the Australian Go</w:t>
      </w:r>
      <w:r w:rsidRPr="009E1E5D">
        <w:rPr>
          <w:sz w:val="14"/>
          <w:szCs w:val="14"/>
        </w:rPr>
        <w:t>vernment.</w:t>
      </w:r>
    </w:p>
    <w:p w:rsidR="003C7EC5" w:rsidRDefault="003C7EC5" w:rsidP="00B20239">
      <w:pPr>
        <w:pStyle w:val="Note"/>
        <w:spacing w:before="0" w:line="240" w:lineRule="auto"/>
        <w:ind w:left="0"/>
        <w:rPr>
          <w:sz w:val="14"/>
          <w:szCs w:val="14"/>
        </w:rPr>
      </w:pPr>
      <w:r>
        <w:rPr>
          <w:sz w:val="14"/>
          <w:szCs w:val="14"/>
        </w:rPr>
        <w:t xml:space="preserve">IEC - </w:t>
      </w:r>
      <w:r w:rsidR="00AE7CE6">
        <w:rPr>
          <w:sz w:val="14"/>
          <w:szCs w:val="14"/>
        </w:rPr>
        <w:t>Intensive English Centre.</w:t>
      </w:r>
      <w:r w:rsidR="00B20239">
        <w:rPr>
          <w:sz w:val="14"/>
          <w:szCs w:val="14"/>
        </w:rPr>
        <w:t xml:space="preserve"> </w:t>
      </w:r>
    </w:p>
    <w:p w:rsidR="00B20239" w:rsidRPr="009E1E5D" w:rsidRDefault="00B20239" w:rsidP="00B20239">
      <w:pPr>
        <w:pStyle w:val="Note"/>
        <w:spacing w:before="0" w:line="240" w:lineRule="auto"/>
        <w:ind w:left="0"/>
        <w:rPr>
          <w:sz w:val="14"/>
          <w:szCs w:val="14"/>
        </w:rPr>
      </w:pPr>
      <w:proofErr w:type="spellStart"/>
      <w:proofErr w:type="gramStart"/>
      <w:r>
        <w:rPr>
          <w:sz w:val="14"/>
          <w:szCs w:val="14"/>
        </w:rPr>
        <w:t>na</w:t>
      </w:r>
      <w:proofErr w:type="spellEnd"/>
      <w:proofErr w:type="gramEnd"/>
      <w:r>
        <w:rPr>
          <w:sz w:val="14"/>
          <w:szCs w:val="14"/>
        </w:rPr>
        <w:t xml:space="preserve"> – Not applicable.</w:t>
      </w:r>
    </w:p>
    <w:p w:rsidR="00BC552C" w:rsidRPr="009E1E5D" w:rsidRDefault="00BC552C" w:rsidP="00BC552C">
      <w:pPr>
        <w:rPr>
          <w:rFonts w:ascii="Calibri" w:hAnsi="Calibri"/>
          <w:b/>
        </w:rPr>
      </w:pPr>
    </w:p>
    <w:p w:rsidR="004C096D" w:rsidRPr="009E1E5D" w:rsidRDefault="004C096D" w:rsidP="004A19C1">
      <w:pPr>
        <w:spacing w:after="0" w:line="200" w:lineRule="exact"/>
        <w:rPr>
          <w:rFonts w:ascii="Calibri" w:hAnsi="Calibri"/>
          <w:b/>
          <w:sz w:val="24"/>
          <w:szCs w:val="24"/>
        </w:rPr>
        <w:sectPr w:rsidR="004C096D" w:rsidRPr="009E1E5D" w:rsidSect="00315AF6">
          <w:pgSz w:w="11920" w:h="16840"/>
          <w:pgMar w:top="1134" w:right="1260" w:bottom="1020" w:left="1320" w:header="760" w:footer="828" w:gutter="0"/>
          <w:cols w:space="720"/>
        </w:sectPr>
      </w:pPr>
    </w:p>
    <w:p w:rsidR="00521390" w:rsidRPr="009E1E5D" w:rsidRDefault="00B63B9F" w:rsidP="004A19C1">
      <w:pPr>
        <w:spacing w:after="0" w:line="200" w:lineRule="exact"/>
        <w:rPr>
          <w:rFonts w:ascii="Calibri" w:hAnsi="Calibri"/>
          <w:b/>
          <w:position w:val="11"/>
          <w:sz w:val="16"/>
          <w:szCs w:val="16"/>
        </w:rPr>
      </w:pPr>
      <w:r w:rsidRPr="009E1E5D">
        <w:rPr>
          <w:rFonts w:ascii="Calibri" w:hAnsi="Calibri"/>
          <w:b/>
          <w:sz w:val="24"/>
          <w:szCs w:val="24"/>
        </w:rPr>
        <w:lastRenderedPageBreak/>
        <w:t>Table</w:t>
      </w:r>
      <w:r w:rsidRPr="009E1E5D">
        <w:rPr>
          <w:rFonts w:ascii="Calibri" w:hAnsi="Calibri"/>
          <w:b/>
          <w:spacing w:val="-5"/>
          <w:sz w:val="24"/>
          <w:szCs w:val="24"/>
        </w:rPr>
        <w:t xml:space="preserve"> </w:t>
      </w:r>
      <w:r w:rsidR="005B6C7C">
        <w:rPr>
          <w:rFonts w:ascii="Calibri" w:hAnsi="Calibri"/>
          <w:b/>
          <w:spacing w:val="-5"/>
          <w:sz w:val="24"/>
          <w:szCs w:val="24"/>
        </w:rPr>
        <w:t>8</w:t>
      </w:r>
      <w:r w:rsidRPr="009E1E5D">
        <w:rPr>
          <w:rFonts w:ascii="Calibri" w:hAnsi="Calibri"/>
          <w:b/>
          <w:sz w:val="24"/>
          <w:szCs w:val="24"/>
        </w:rPr>
        <w:t>:</w:t>
      </w:r>
      <w:r w:rsidR="00CE176A" w:rsidRPr="009E1E5D">
        <w:rPr>
          <w:rFonts w:ascii="Calibri" w:hAnsi="Calibri"/>
          <w:b/>
          <w:sz w:val="24"/>
          <w:szCs w:val="24"/>
        </w:rPr>
        <w:t xml:space="preserve"> </w:t>
      </w:r>
      <w:r w:rsidR="00CE176A" w:rsidRPr="009E1E5D">
        <w:rPr>
          <w:rFonts w:ascii="Calibri" w:hAnsi="Calibri"/>
          <w:b/>
        </w:rPr>
        <w:t>Number</w:t>
      </w:r>
      <w:r w:rsidR="00CE176A" w:rsidRPr="009E1E5D">
        <w:rPr>
          <w:rFonts w:ascii="Calibri" w:hAnsi="Calibri"/>
          <w:b/>
          <w:spacing w:val="-1"/>
        </w:rPr>
        <w:t xml:space="preserve"> </w:t>
      </w:r>
      <w:r w:rsidR="00CE176A" w:rsidRPr="009E1E5D">
        <w:rPr>
          <w:rFonts w:ascii="Calibri" w:hAnsi="Calibri"/>
          <w:b/>
          <w:spacing w:val="1"/>
        </w:rPr>
        <w:t>o</w:t>
      </w:r>
      <w:r w:rsidR="00CE176A" w:rsidRPr="009E1E5D">
        <w:rPr>
          <w:rFonts w:ascii="Calibri" w:hAnsi="Calibri"/>
          <w:b/>
        </w:rPr>
        <w:t>f</w:t>
      </w:r>
      <w:r w:rsidR="00CE176A" w:rsidRPr="009E1E5D">
        <w:rPr>
          <w:rFonts w:ascii="Calibri" w:hAnsi="Calibri"/>
          <w:b/>
          <w:spacing w:val="-1"/>
        </w:rPr>
        <w:t xml:space="preserve"> </w:t>
      </w:r>
      <w:r w:rsidR="00CE176A" w:rsidRPr="009E1E5D">
        <w:rPr>
          <w:rFonts w:ascii="Calibri" w:hAnsi="Calibri"/>
          <w:b/>
        </w:rPr>
        <w:t>primary</w:t>
      </w:r>
      <w:r w:rsidR="00CE176A" w:rsidRPr="009E1E5D">
        <w:rPr>
          <w:rFonts w:ascii="Calibri" w:hAnsi="Calibri"/>
          <w:b/>
          <w:spacing w:val="-8"/>
        </w:rPr>
        <w:t xml:space="preserve"> </w:t>
      </w:r>
      <w:r w:rsidR="00CE176A" w:rsidRPr="009E1E5D">
        <w:rPr>
          <w:rFonts w:ascii="Calibri" w:hAnsi="Calibri"/>
          <w:b/>
        </w:rPr>
        <w:t>school</w:t>
      </w:r>
      <w:r w:rsidR="00CE176A" w:rsidRPr="009E1E5D">
        <w:rPr>
          <w:rFonts w:ascii="Calibri" w:hAnsi="Calibri"/>
          <w:b/>
          <w:spacing w:val="-7"/>
        </w:rPr>
        <w:t xml:space="preserve"> </w:t>
      </w:r>
      <w:r w:rsidR="00CE176A" w:rsidRPr="009E1E5D">
        <w:rPr>
          <w:rFonts w:ascii="Calibri" w:hAnsi="Calibri"/>
          <w:b/>
        </w:rPr>
        <w:t>enrolments</w:t>
      </w:r>
      <w:r w:rsidR="00CE176A" w:rsidRPr="009E1E5D">
        <w:rPr>
          <w:rFonts w:ascii="Calibri" w:hAnsi="Calibri"/>
          <w:b/>
          <w:spacing w:val="-11"/>
        </w:rPr>
        <w:t xml:space="preserve"> </w:t>
      </w:r>
      <w:r w:rsidR="00CE176A" w:rsidRPr="009E1E5D">
        <w:rPr>
          <w:rFonts w:ascii="Calibri" w:hAnsi="Calibri"/>
          <w:b/>
        </w:rPr>
        <w:t>by</w:t>
      </w:r>
      <w:r w:rsidR="00CE176A" w:rsidRPr="009E1E5D">
        <w:rPr>
          <w:rFonts w:ascii="Calibri" w:hAnsi="Calibri"/>
          <w:b/>
          <w:spacing w:val="-2"/>
        </w:rPr>
        <w:t xml:space="preserve"> </w:t>
      </w:r>
      <w:r w:rsidR="004B4723" w:rsidRPr="004B4723">
        <w:rPr>
          <w:rFonts w:ascii="Calibri" w:hAnsi="Calibri"/>
          <w:b/>
        </w:rPr>
        <w:t>sector, school and year level</w:t>
      </w:r>
      <w:r w:rsidR="00CE176A" w:rsidRPr="009E1E5D">
        <w:rPr>
          <w:rFonts w:ascii="Calibri" w:hAnsi="Calibri"/>
          <w:b/>
        </w:rPr>
        <w:t>, 201</w:t>
      </w:r>
      <w:r w:rsidR="0026586B" w:rsidRPr="009E1E5D">
        <w:rPr>
          <w:rFonts w:ascii="Calibri" w:hAnsi="Calibri"/>
          <w:b/>
        </w:rPr>
        <w:t>7</w:t>
      </w:r>
      <w:r w:rsidR="00CE176A" w:rsidRPr="009E1E5D">
        <w:rPr>
          <w:rFonts w:ascii="Calibri" w:hAnsi="Calibri"/>
          <w:b/>
          <w:sz w:val="12"/>
          <w:szCs w:val="12"/>
        </w:rPr>
        <w:t xml:space="preserve"> </w:t>
      </w:r>
    </w:p>
    <w:p w:rsidR="00CE176A" w:rsidRPr="009E1E5D" w:rsidRDefault="00CE176A" w:rsidP="004A19C1">
      <w:pPr>
        <w:spacing w:after="0" w:line="200" w:lineRule="exact"/>
        <w:rPr>
          <w:rFonts w:ascii="Calibri" w:hAnsi="Calibri"/>
          <w:b/>
          <w:sz w:val="24"/>
          <w:szCs w:val="24"/>
        </w:rPr>
      </w:pPr>
    </w:p>
    <w:tbl>
      <w:tblPr>
        <w:tblW w:w="9700" w:type="dxa"/>
        <w:tblInd w:w="93" w:type="dxa"/>
        <w:tblLook w:val="04A0"/>
      </w:tblPr>
      <w:tblGrid>
        <w:gridCol w:w="3220"/>
        <w:gridCol w:w="720"/>
        <w:gridCol w:w="720"/>
        <w:gridCol w:w="720"/>
        <w:gridCol w:w="720"/>
        <w:gridCol w:w="720"/>
        <w:gridCol w:w="720"/>
        <w:gridCol w:w="720"/>
        <w:gridCol w:w="720"/>
        <w:gridCol w:w="720"/>
      </w:tblGrid>
      <w:tr w:rsidR="003724B0" w:rsidRPr="009E1E5D" w:rsidTr="00876B87">
        <w:trPr>
          <w:trHeight w:val="255"/>
        </w:trPr>
        <w:tc>
          <w:tcPr>
            <w:tcW w:w="3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724B0" w:rsidRPr="009E1E5D" w:rsidRDefault="003724B0" w:rsidP="003724B0">
            <w:pPr>
              <w:widowControl/>
              <w:spacing w:after="0" w:line="240" w:lineRule="auto"/>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Primary schools</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724B0" w:rsidRPr="009E1E5D" w:rsidRDefault="003724B0" w:rsidP="003724B0">
            <w:pPr>
              <w:widowControl/>
              <w:spacing w:after="0" w:line="240" w:lineRule="auto"/>
              <w:jc w:val="right"/>
              <w:rPr>
                <w:rFonts w:ascii="Calibri" w:eastAsia="Times New Roman" w:hAnsi="Calibri" w:cs="Times New Roman"/>
                <w:b/>
                <w:bCs/>
                <w:i/>
                <w:color w:val="000000"/>
                <w:sz w:val="18"/>
                <w:szCs w:val="18"/>
                <w:lang w:val="en-AU" w:eastAsia="en-AU"/>
              </w:rPr>
            </w:pPr>
            <w:r w:rsidRPr="009E1E5D">
              <w:rPr>
                <w:rFonts w:ascii="Calibri" w:eastAsia="Times New Roman" w:hAnsi="Calibri" w:cs="Times New Roman"/>
                <w:b/>
                <w:bCs/>
                <w:i/>
                <w:color w:val="000000"/>
                <w:sz w:val="18"/>
                <w:szCs w:val="18"/>
                <w:lang w:val="en-AU" w:eastAsia="en-AU"/>
              </w:rPr>
              <w:t>P</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724B0" w:rsidRPr="009E1E5D" w:rsidRDefault="003724B0" w:rsidP="003724B0">
            <w:pPr>
              <w:widowControl/>
              <w:spacing w:after="0" w:line="240" w:lineRule="auto"/>
              <w:jc w:val="right"/>
              <w:rPr>
                <w:rFonts w:ascii="Calibri" w:eastAsia="Times New Roman" w:hAnsi="Calibri" w:cs="Times New Roman"/>
                <w:b/>
                <w:bCs/>
                <w:i/>
                <w:color w:val="000000"/>
                <w:sz w:val="18"/>
                <w:szCs w:val="18"/>
                <w:lang w:val="en-AU" w:eastAsia="en-AU"/>
              </w:rPr>
            </w:pPr>
            <w:r w:rsidRPr="009E1E5D">
              <w:rPr>
                <w:rFonts w:ascii="Calibri" w:eastAsia="Times New Roman" w:hAnsi="Calibri" w:cs="Times New Roman"/>
                <w:b/>
                <w:bCs/>
                <w:i/>
                <w:color w:val="000000"/>
                <w:sz w:val="18"/>
                <w:szCs w:val="18"/>
                <w:lang w:val="en-AU" w:eastAsia="en-AU"/>
              </w:rPr>
              <w:t>K</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724B0" w:rsidRPr="009E1E5D" w:rsidRDefault="003724B0" w:rsidP="003724B0">
            <w:pPr>
              <w:widowControl/>
              <w:spacing w:after="0" w:line="240" w:lineRule="auto"/>
              <w:jc w:val="right"/>
              <w:rPr>
                <w:rFonts w:ascii="Calibri" w:eastAsia="Times New Roman" w:hAnsi="Calibri" w:cs="Times New Roman"/>
                <w:b/>
                <w:bCs/>
                <w:i/>
                <w:color w:val="000000"/>
                <w:sz w:val="18"/>
                <w:szCs w:val="18"/>
                <w:lang w:val="en-AU" w:eastAsia="en-AU"/>
              </w:rPr>
            </w:pPr>
            <w:r w:rsidRPr="009E1E5D">
              <w:rPr>
                <w:rFonts w:ascii="Calibri" w:eastAsia="Times New Roman" w:hAnsi="Calibri" w:cs="Times New Roman"/>
                <w:b/>
                <w:bCs/>
                <w:i/>
                <w:color w:val="000000"/>
                <w:sz w:val="18"/>
                <w:szCs w:val="18"/>
                <w:lang w:val="en-AU" w:eastAsia="en-AU"/>
              </w:rPr>
              <w:t>Year 1</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724B0" w:rsidRPr="009E1E5D" w:rsidRDefault="003724B0" w:rsidP="003724B0">
            <w:pPr>
              <w:widowControl/>
              <w:spacing w:after="0" w:line="240" w:lineRule="auto"/>
              <w:jc w:val="right"/>
              <w:rPr>
                <w:rFonts w:ascii="Calibri" w:eastAsia="Times New Roman" w:hAnsi="Calibri" w:cs="Times New Roman"/>
                <w:b/>
                <w:bCs/>
                <w:i/>
                <w:color w:val="000000"/>
                <w:sz w:val="18"/>
                <w:szCs w:val="18"/>
                <w:lang w:val="en-AU" w:eastAsia="en-AU"/>
              </w:rPr>
            </w:pPr>
            <w:r w:rsidRPr="009E1E5D">
              <w:rPr>
                <w:rFonts w:ascii="Calibri" w:eastAsia="Times New Roman" w:hAnsi="Calibri" w:cs="Times New Roman"/>
                <w:b/>
                <w:bCs/>
                <w:i/>
                <w:color w:val="000000"/>
                <w:sz w:val="18"/>
                <w:szCs w:val="18"/>
                <w:lang w:val="en-AU" w:eastAsia="en-AU"/>
              </w:rPr>
              <w:t>Year 2</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724B0" w:rsidRPr="009E1E5D" w:rsidRDefault="003724B0" w:rsidP="003724B0">
            <w:pPr>
              <w:widowControl/>
              <w:spacing w:after="0" w:line="240" w:lineRule="auto"/>
              <w:jc w:val="right"/>
              <w:rPr>
                <w:rFonts w:ascii="Calibri" w:eastAsia="Times New Roman" w:hAnsi="Calibri" w:cs="Times New Roman"/>
                <w:b/>
                <w:bCs/>
                <w:i/>
                <w:color w:val="000000"/>
                <w:sz w:val="18"/>
                <w:szCs w:val="18"/>
                <w:lang w:val="en-AU" w:eastAsia="en-AU"/>
              </w:rPr>
            </w:pPr>
            <w:r w:rsidRPr="009E1E5D">
              <w:rPr>
                <w:rFonts w:ascii="Calibri" w:eastAsia="Times New Roman" w:hAnsi="Calibri" w:cs="Times New Roman"/>
                <w:b/>
                <w:bCs/>
                <w:i/>
                <w:color w:val="000000"/>
                <w:sz w:val="18"/>
                <w:szCs w:val="18"/>
                <w:lang w:val="en-AU" w:eastAsia="en-AU"/>
              </w:rPr>
              <w:t>Year 3</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724B0" w:rsidRPr="009E1E5D" w:rsidRDefault="003724B0" w:rsidP="003724B0">
            <w:pPr>
              <w:widowControl/>
              <w:spacing w:after="0" w:line="240" w:lineRule="auto"/>
              <w:jc w:val="right"/>
              <w:rPr>
                <w:rFonts w:ascii="Calibri" w:eastAsia="Times New Roman" w:hAnsi="Calibri" w:cs="Times New Roman"/>
                <w:b/>
                <w:bCs/>
                <w:i/>
                <w:color w:val="000000"/>
                <w:sz w:val="18"/>
                <w:szCs w:val="18"/>
                <w:lang w:val="en-AU" w:eastAsia="en-AU"/>
              </w:rPr>
            </w:pPr>
            <w:r w:rsidRPr="009E1E5D">
              <w:rPr>
                <w:rFonts w:ascii="Calibri" w:eastAsia="Times New Roman" w:hAnsi="Calibri" w:cs="Times New Roman"/>
                <w:b/>
                <w:bCs/>
                <w:i/>
                <w:color w:val="000000"/>
                <w:sz w:val="18"/>
                <w:szCs w:val="18"/>
                <w:lang w:val="en-AU" w:eastAsia="en-AU"/>
              </w:rPr>
              <w:t>Year 4</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724B0" w:rsidRPr="009E1E5D" w:rsidRDefault="003724B0" w:rsidP="003724B0">
            <w:pPr>
              <w:widowControl/>
              <w:spacing w:after="0" w:line="240" w:lineRule="auto"/>
              <w:jc w:val="right"/>
              <w:rPr>
                <w:rFonts w:ascii="Calibri" w:eastAsia="Times New Roman" w:hAnsi="Calibri" w:cs="Times New Roman"/>
                <w:b/>
                <w:bCs/>
                <w:i/>
                <w:color w:val="000000"/>
                <w:sz w:val="18"/>
                <w:szCs w:val="18"/>
                <w:lang w:val="en-AU" w:eastAsia="en-AU"/>
              </w:rPr>
            </w:pPr>
            <w:r w:rsidRPr="009E1E5D">
              <w:rPr>
                <w:rFonts w:ascii="Calibri" w:eastAsia="Times New Roman" w:hAnsi="Calibri" w:cs="Times New Roman"/>
                <w:b/>
                <w:bCs/>
                <w:i/>
                <w:color w:val="000000"/>
                <w:sz w:val="18"/>
                <w:szCs w:val="18"/>
                <w:lang w:val="en-AU" w:eastAsia="en-AU"/>
              </w:rPr>
              <w:t>Year 5</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724B0" w:rsidRPr="009E1E5D" w:rsidRDefault="003724B0" w:rsidP="003724B0">
            <w:pPr>
              <w:widowControl/>
              <w:spacing w:after="0" w:line="240" w:lineRule="auto"/>
              <w:jc w:val="right"/>
              <w:rPr>
                <w:rFonts w:ascii="Calibri" w:eastAsia="Times New Roman" w:hAnsi="Calibri" w:cs="Times New Roman"/>
                <w:b/>
                <w:bCs/>
                <w:i/>
                <w:color w:val="000000"/>
                <w:sz w:val="18"/>
                <w:szCs w:val="18"/>
                <w:lang w:val="en-AU" w:eastAsia="en-AU"/>
              </w:rPr>
            </w:pPr>
            <w:r w:rsidRPr="009E1E5D">
              <w:rPr>
                <w:rFonts w:ascii="Calibri" w:eastAsia="Times New Roman" w:hAnsi="Calibri" w:cs="Times New Roman"/>
                <w:b/>
                <w:bCs/>
                <w:i/>
                <w:color w:val="000000"/>
                <w:sz w:val="18"/>
                <w:szCs w:val="18"/>
                <w:lang w:val="en-AU" w:eastAsia="en-AU"/>
              </w:rPr>
              <w:t>Year 6</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724B0" w:rsidRPr="009E1E5D" w:rsidRDefault="003724B0" w:rsidP="003724B0">
            <w:pPr>
              <w:widowControl/>
              <w:spacing w:after="0" w:line="240" w:lineRule="auto"/>
              <w:jc w:val="right"/>
              <w:rPr>
                <w:rFonts w:ascii="Calibri" w:eastAsia="Times New Roman" w:hAnsi="Calibri" w:cs="Times New Roman"/>
                <w:b/>
                <w:bCs/>
                <w:i/>
                <w:color w:val="000000"/>
                <w:sz w:val="18"/>
                <w:szCs w:val="18"/>
                <w:lang w:val="en-AU" w:eastAsia="en-AU"/>
              </w:rPr>
            </w:pPr>
            <w:r w:rsidRPr="009E1E5D">
              <w:rPr>
                <w:rFonts w:ascii="Calibri" w:eastAsia="Times New Roman" w:hAnsi="Calibri" w:cs="Times New Roman"/>
                <w:b/>
                <w:bCs/>
                <w:i/>
                <w:color w:val="000000"/>
                <w:sz w:val="18"/>
                <w:szCs w:val="18"/>
                <w:lang w:val="en-AU" w:eastAsia="en-AU"/>
              </w:rPr>
              <w:t>Total</w:t>
            </w:r>
          </w:p>
        </w:tc>
      </w:tr>
      <w:tr w:rsidR="003724B0" w:rsidRPr="009E1E5D" w:rsidTr="00876B87">
        <w:trPr>
          <w:trHeight w:val="252"/>
        </w:trPr>
        <w:tc>
          <w:tcPr>
            <w:tcW w:w="3220" w:type="dxa"/>
            <w:tcBorders>
              <w:top w:val="single" w:sz="4" w:space="0" w:color="auto"/>
              <w:left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Non-government schools</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right w:val="single" w:sz="4" w:space="0" w:color="auto"/>
            </w:tcBorders>
            <w:shd w:val="clear" w:color="auto" w:fill="auto"/>
            <w:noWrap/>
            <w:vAlign w:val="bottom"/>
            <w:hideMark/>
          </w:tcPr>
          <w:p w:rsidR="003724B0" w:rsidRPr="009E1E5D" w:rsidRDefault="003724B0" w:rsidP="003724B0">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w:t>
            </w:r>
          </w:p>
        </w:tc>
      </w:tr>
      <w:tr w:rsidR="003724B0" w:rsidRPr="009E1E5D" w:rsidTr="00876B87">
        <w:trPr>
          <w:trHeight w:val="252"/>
        </w:trPr>
        <w:tc>
          <w:tcPr>
            <w:tcW w:w="3220" w:type="dxa"/>
            <w:tcBorders>
              <w:top w:val="single" w:sz="4" w:space="0" w:color="auto"/>
              <w:left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b/>
                <w:bCs/>
                <w:i/>
                <w:iCs/>
                <w:sz w:val="18"/>
                <w:szCs w:val="18"/>
                <w:highlight w:val="yellow"/>
                <w:lang w:val="en-AU" w:eastAsia="en-AU"/>
              </w:rPr>
            </w:pPr>
            <w:r w:rsidRPr="009E1E5D">
              <w:rPr>
                <w:rFonts w:ascii="Calibri" w:eastAsia="Times New Roman" w:hAnsi="Calibri" w:cs="Times New Roman"/>
                <w:b/>
                <w:bCs/>
                <w:i/>
                <w:iCs/>
                <w:sz w:val="18"/>
                <w:szCs w:val="18"/>
                <w:lang w:val="en-AU" w:eastAsia="en-AU"/>
              </w:rPr>
              <w:t>Independent schools</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tcBorders>
            <w:shd w:val="clear" w:color="auto" w:fill="auto"/>
            <w:noWrap/>
            <w:vAlign w:val="bottom"/>
            <w:hideMark/>
          </w:tcPr>
          <w:p w:rsidR="003724B0" w:rsidRPr="009E1E5D" w:rsidRDefault="003724B0" w:rsidP="003724B0">
            <w:pPr>
              <w:widowControl/>
              <w:spacing w:after="0" w:line="240" w:lineRule="auto"/>
              <w:rPr>
                <w:rFonts w:ascii="Calibri" w:eastAsia="Times New Roman" w:hAnsi="Calibri" w:cs="Times New Roman"/>
                <w:color w:val="FF0000"/>
                <w:lang w:val="en-AU" w:eastAsia="en-AU"/>
              </w:rPr>
            </w:pPr>
            <w:r w:rsidRPr="009E1E5D">
              <w:rPr>
                <w:rFonts w:ascii="Calibri" w:eastAsia="Times New Roman" w:hAnsi="Calibri" w:cs="Times New Roman"/>
                <w:color w:val="FF0000"/>
                <w:lang w:val="en-AU" w:eastAsia="en-AU"/>
              </w:rPr>
              <w:t> </w:t>
            </w:r>
          </w:p>
        </w:tc>
        <w:tc>
          <w:tcPr>
            <w:tcW w:w="720" w:type="dxa"/>
            <w:tcBorders>
              <w:top w:val="single" w:sz="4" w:space="0" w:color="auto"/>
              <w:bottom w:val="single" w:sz="4" w:space="0" w:color="auto"/>
              <w:right w:val="single" w:sz="4" w:space="0" w:color="auto"/>
            </w:tcBorders>
            <w:shd w:val="clear" w:color="auto" w:fill="auto"/>
            <w:noWrap/>
            <w:vAlign w:val="bottom"/>
            <w:hideMark/>
          </w:tcPr>
          <w:p w:rsidR="003724B0" w:rsidRPr="009E1E5D" w:rsidRDefault="003724B0" w:rsidP="003724B0">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Blue Gum Community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169</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Brindabella Christian College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599</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Burgmann Anglican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851</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Canberra Christian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91</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0738BE"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Canberra Girls</w:t>
            </w:r>
            <w:r w:rsidR="00197E39" w:rsidRPr="009E1E5D">
              <w:rPr>
                <w:rFonts w:ascii="Calibri" w:eastAsia="Times New Roman" w:hAnsi="Calibri" w:cs="Times New Roman"/>
                <w:color w:val="000000"/>
                <w:sz w:val="18"/>
                <w:szCs w:val="18"/>
                <w:lang w:val="en-AU" w:eastAsia="en-AU"/>
              </w:rPr>
              <w:t xml:space="preserve"> Grammar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620</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Canberra Grammar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831</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Canberra Montessori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150</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Covenant Christian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76</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Emmaus Christian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205</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Islamic School of Canberra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192</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Marist College Canberra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407</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Orana Steiner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385</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Radford College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574</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Edmund's College Canberra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EF5193" w:rsidP="00EF5193">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EF5193" w:rsidP="00AA4F5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EF5193" w:rsidP="00AA4F5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EF5193" w:rsidP="00AA4F5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EF5193" w:rsidP="00AA4F5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204</w:t>
            </w:r>
          </w:p>
        </w:tc>
      </w:tr>
      <w:tr w:rsidR="00197E39" w:rsidRPr="009E1E5D" w:rsidTr="00876B8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proofErr w:type="spellStart"/>
            <w:r w:rsidRPr="009E1E5D">
              <w:rPr>
                <w:rFonts w:ascii="Calibri" w:eastAsia="Times New Roman" w:hAnsi="Calibri" w:cs="Times New Roman"/>
                <w:color w:val="000000"/>
                <w:sz w:val="18"/>
                <w:szCs w:val="18"/>
                <w:lang w:val="en-AU" w:eastAsia="en-AU"/>
              </w:rPr>
              <w:t>Taqwa</w:t>
            </w:r>
            <w:proofErr w:type="spellEnd"/>
            <w:r w:rsidRPr="009E1E5D">
              <w:rPr>
                <w:rFonts w:ascii="Calibri" w:eastAsia="Times New Roman" w:hAnsi="Calibri" w:cs="Times New Roman"/>
                <w:color w:val="000000"/>
                <w:sz w:val="18"/>
                <w:szCs w:val="18"/>
                <w:lang w:val="en-AU" w:eastAsia="en-AU"/>
              </w:rPr>
              <w:t xml:space="preserve">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AA4F5F" w:rsidP="00AA4F5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AA4F5F" w:rsidP="00AA4F5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AA4F5F" w:rsidP="00AA4F5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39" w:rsidRPr="009E1E5D" w:rsidRDefault="00197E39"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66</w:t>
            </w:r>
          </w:p>
        </w:tc>
      </w:tr>
      <w:tr w:rsidR="00AA4F5F" w:rsidRPr="009E1E5D" w:rsidTr="004E1886">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197E39">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Trinity Christian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568</w:t>
            </w:r>
          </w:p>
        </w:tc>
      </w:tr>
      <w:tr w:rsidR="00AA4F5F" w:rsidRPr="009E1E5D" w:rsidTr="006C3F66">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B1149D" w:rsidP="00197E39">
            <w:pPr>
              <w:pStyle w:val="NoSpacing"/>
              <w:spacing w:before="100" w:beforeAutospacing="1" w:after="100" w:afterAutospacing="1"/>
              <w:rPr>
                <w:sz w:val="18"/>
                <w:szCs w:val="18"/>
                <w:lang w:eastAsia="en-AU"/>
              </w:rPr>
            </w:pPr>
            <w:r>
              <w:rPr>
                <w:sz w:val="18"/>
                <w:szCs w:val="18"/>
                <w:lang w:eastAsia="en-AU"/>
              </w:rPr>
              <w:t>Subtotal i</w:t>
            </w:r>
            <w:r w:rsidR="00ED05F6">
              <w:rPr>
                <w:sz w:val="18"/>
                <w:szCs w:val="18"/>
                <w:lang w:eastAsia="en-AU"/>
              </w:rPr>
              <w:t xml:space="preserve">ndependent </w:t>
            </w:r>
            <w:r w:rsidR="00AA4F5F" w:rsidRPr="009E1E5D">
              <w:rPr>
                <w:sz w:val="18"/>
                <w:szCs w:val="18"/>
                <w:lang w:eastAsia="en-AU"/>
              </w:rPr>
              <w:t>schools</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629</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664</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616</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660</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707</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872</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912</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197E3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928</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AA4F5F">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5,988</w:t>
            </w:r>
          </w:p>
        </w:tc>
      </w:tr>
      <w:tr w:rsidR="00AA4F5F" w:rsidRPr="009E1E5D" w:rsidTr="006C3F66">
        <w:trPr>
          <w:trHeight w:val="252"/>
        </w:trPr>
        <w:tc>
          <w:tcPr>
            <w:tcW w:w="3220" w:type="dxa"/>
            <w:tcBorders>
              <w:top w:val="single" w:sz="4" w:space="0" w:color="auto"/>
              <w:left w:val="single" w:sz="4" w:space="0" w:color="auto"/>
              <w:bottom w:val="single" w:sz="4" w:space="0" w:color="auto"/>
            </w:tcBorders>
            <w:shd w:val="clear" w:color="auto" w:fill="auto"/>
            <w:noWrap/>
            <w:vAlign w:val="bottom"/>
            <w:hideMark/>
          </w:tcPr>
          <w:p w:rsidR="00AA4F5F" w:rsidRPr="009E1E5D" w:rsidRDefault="00AA4F5F" w:rsidP="003724B0">
            <w:pPr>
              <w:widowControl/>
              <w:spacing w:after="0" w:line="240" w:lineRule="auto"/>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Catholic systemic schools</w:t>
            </w:r>
          </w:p>
        </w:tc>
        <w:tc>
          <w:tcPr>
            <w:tcW w:w="720" w:type="dxa"/>
            <w:tcBorders>
              <w:top w:val="single" w:sz="4" w:space="0" w:color="auto"/>
              <w:bottom w:val="single" w:sz="4" w:space="0" w:color="auto"/>
            </w:tcBorders>
            <w:shd w:val="clear" w:color="auto" w:fill="auto"/>
            <w:noWrap/>
            <w:vAlign w:val="bottom"/>
            <w:hideMark/>
          </w:tcPr>
          <w:p w:rsidR="00AA4F5F" w:rsidRPr="009E1E5D" w:rsidRDefault="00AA4F5F" w:rsidP="003724B0">
            <w:pPr>
              <w:widowControl/>
              <w:spacing w:after="0" w:line="240" w:lineRule="auto"/>
              <w:jc w:val="right"/>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 </w:t>
            </w:r>
          </w:p>
        </w:tc>
        <w:tc>
          <w:tcPr>
            <w:tcW w:w="720" w:type="dxa"/>
            <w:tcBorders>
              <w:top w:val="single" w:sz="4" w:space="0" w:color="auto"/>
              <w:bottom w:val="single" w:sz="4" w:space="0" w:color="auto"/>
            </w:tcBorders>
            <w:shd w:val="clear" w:color="auto" w:fill="auto"/>
            <w:noWrap/>
            <w:vAlign w:val="bottom"/>
            <w:hideMark/>
          </w:tcPr>
          <w:p w:rsidR="00AA4F5F" w:rsidRPr="009E1E5D" w:rsidRDefault="00AA4F5F" w:rsidP="003724B0">
            <w:pPr>
              <w:widowControl/>
              <w:spacing w:after="0" w:line="240" w:lineRule="auto"/>
              <w:jc w:val="right"/>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 </w:t>
            </w:r>
          </w:p>
        </w:tc>
        <w:tc>
          <w:tcPr>
            <w:tcW w:w="720" w:type="dxa"/>
            <w:tcBorders>
              <w:top w:val="single" w:sz="4" w:space="0" w:color="auto"/>
              <w:bottom w:val="single" w:sz="4" w:space="0" w:color="auto"/>
            </w:tcBorders>
            <w:shd w:val="clear" w:color="auto" w:fill="auto"/>
            <w:noWrap/>
            <w:vAlign w:val="bottom"/>
            <w:hideMark/>
          </w:tcPr>
          <w:p w:rsidR="00AA4F5F" w:rsidRPr="009E1E5D" w:rsidRDefault="00AA4F5F" w:rsidP="003724B0">
            <w:pPr>
              <w:widowControl/>
              <w:spacing w:after="0" w:line="240" w:lineRule="auto"/>
              <w:jc w:val="right"/>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 </w:t>
            </w:r>
          </w:p>
        </w:tc>
        <w:tc>
          <w:tcPr>
            <w:tcW w:w="720" w:type="dxa"/>
            <w:tcBorders>
              <w:top w:val="single" w:sz="4" w:space="0" w:color="auto"/>
              <w:left w:val="nil"/>
              <w:bottom w:val="single" w:sz="4" w:space="0" w:color="auto"/>
            </w:tcBorders>
            <w:shd w:val="clear" w:color="auto" w:fill="auto"/>
            <w:noWrap/>
            <w:vAlign w:val="bottom"/>
            <w:hideMark/>
          </w:tcPr>
          <w:p w:rsidR="00AA4F5F" w:rsidRPr="009E1E5D" w:rsidRDefault="00AA4F5F" w:rsidP="003724B0">
            <w:pPr>
              <w:widowControl/>
              <w:spacing w:after="0" w:line="240" w:lineRule="auto"/>
              <w:jc w:val="right"/>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 </w:t>
            </w:r>
          </w:p>
        </w:tc>
        <w:tc>
          <w:tcPr>
            <w:tcW w:w="720" w:type="dxa"/>
            <w:tcBorders>
              <w:top w:val="single" w:sz="4" w:space="0" w:color="auto"/>
              <w:bottom w:val="single" w:sz="4" w:space="0" w:color="auto"/>
            </w:tcBorders>
            <w:shd w:val="clear" w:color="auto" w:fill="auto"/>
            <w:noWrap/>
            <w:vAlign w:val="bottom"/>
            <w:hideMark/>
          </w:tcPr>
          <w:p w:rsidR="00AA4F5F" w:rsidRPr="009E1E5D" w:rsidRDefault="00AA4F5F" w:rsidP="003724B0">
            <w:pPr>
              <w:widowControl/>
              <w:spacing w:after="0" w:line="240" w:lineRule="auto"/>
              <w:jc w:val="right"/>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 </w:t>
            </w:r>
          </w:p>
        </w:tc>
        <w:tc>
          <w:tcPr>
            <w:tcW w:w="720" w:type="dxa"/>
            <w:tcBorders>
              <w:top w:val="single" w:sz="4" w:space="0" w:color="auto"/>
              <w:bottom w:val="single" w:sz="4" w:space="0" w:color="auto"/>
            </w:tcBorders>
            <w:shd w:val="clear" w:color="auto" w:fill="auto"/>
            <w:noWrap/>
            <w:vAlign w:val="bottom"/>
            <w:hideMark/>
          </w:tcPr>
          <w:p w:rsidR="00AA4F5F" w:rsidRPr="009E1E5D" w:rsidRDefault="00AA4F5F" w:rsidP="003724B0">
            <w:pPr>
              <w:widowControl/>
              <w:spacing w:after="0" w:line="240" w:lineRule="auto"/>
              <w:jc w:val="right"/>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 </w:t>
            </w:r>
          </w:p>
        </w:tc>
        <w:tc>
          <w:tcPr>
            <w:tcW w:w="720" w:type="dxa"/>
            <w:tcBorders>
              <w:top w:val="single" w:sz="4" w:space="0" w:color="auto"/>
              <w:bottom w:val="single" w:sz="4" w:space="0" w:color="auto"/>
            </w:tcBorders>
            <w:shd w:val="clear" w:color="auto" w:fill="auto"/>
            <w:noWrap/>
            <w:vAlign w:val="bottom"/>
            <w:hideMark/>
          </w:tcPr>
          <w:p w:rsidR="00AA4F5F" w:rsidRPr="009E1E5D" w:rsidRDefault="00AA4F5F" w:rsidP="003724B0">
            <w:pPr>
              <w:widowControl/>
              <w:spacing w:after="0" w:line="240" w:lineRule="auto"/>
              <w:jc w:val="right"/>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 </w:t>
            </w:r>
          </w:p>
        </w:tc>
        <w:tc>
          <w:tcPr>
            <w:tcW w:w="720" w:type="dxa"/>
            <w:tcBorders>
              <w:top w:val="single" w:sz="4" w:space="0" w:color="auto"/>
              <w:bottom w:val="single" w:sz="4" w:space="0" w:color="auto"/>
            </w:tcBorders>
            <w:shd w:val="clear" w:color="auto" w:fill="auto"/>
            <w:noWrap/>
            <w:vAlign w:val="bottom"/>
            <w:hideMark/>
          </w:tcPr>
          <w:p w:rsidR="00AA4F5F" w:rsidRPr="009E1E5D" w:rsidRDefault="00AA4F5F" w:rsidP="003724B0">
            <w:pPr>
              <w:widowControl/>
              <w:spacing w:after="0" w:line="240" w:lineRule="auto"/>
              <w:jc w:val="right"/>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A4F5F" w:rsidRPr="009E1E5D" w:rsidRDefault="00AA4F5F" w:rsidP="00E45C27">
            <w:pPr>
              <w:spacing w:before="100" w:beforeAutospacing="1" w:after="100" w:afterAutospacing="1"/>
              <w:jc w:val="right"/>
              <w:rPr>
                <w:rFonts w:ascii="Calibri" w:hAnsi="Calibri"/>
                <w:color w:val="000000"/>
                <w:sz w:val="18"/>
                <w:szCs w:val="18"/>
              </w:rPr>
            </w:pPr>
          </w:p>
        </w:tc>
      </w:tr>
      <w:tr w:rsidR="00AA4F5F" w:rsidRPr="009E1E5D" w:rsidTr="0010514B">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xml:space="preserve">Good Shepherd Primary School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637</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01590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Holy Family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733</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Holy Spirit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730</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Holy Trinity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365</w:t>
            </w:r>
          </w:p>
        </w:tc>
      </w:tr>
      <w:tr w:rsidR="00011621" w:rsidRPr="009E1E5D" w:rsidTr="00CE6697">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21" w:rsidRPr="009E1E5D" w:rsidRDefault="00011621" w:rsidP="00CE6697">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xml:space="preserve">Mother Teresa School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21" w:rsidRPr="009E1E5D" w:rsidRDefault="00011621"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21" w:rsidRPr="009E1E5D" w:rsidRDefault="00011621"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21" w:rsidRPr="009E1E5D" w:rsidRDefault="00011621"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21" w:rsidRPr="009E1E5D" w:rsidRDefault="00011621"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21" w:rsidRPr="009E1E5D" w:rsidRDefault="00011621"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21" w:rsidRPr="009E1E5D" w:rsidRDefault="00011621"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21" w:rsidRPr="009E1E5D" w:rsidRDefault="00011621"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21" w:rsidRPr="009E1E5D" w:rsidRDefault="00011621"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621" w:rsidRPr="009E1E5D" w:rsidRDefault="00011621"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775</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Rosary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313</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Sacred Heart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294</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Anthony's Parish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497</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Bede's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133</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Benedict's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151</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Clare of Assisi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584</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Francis of Assisi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472</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John the Apostle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371</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John Vianney</w:t>
            </w:r>
            <w:r w:rsidR="00015902">
              <w:rPr>
                <w:rFonts w:ascii="Calibri" w:eastAsia="Times New Roman" w:hAnsi="Calibri" w:cs="Times New Roman"/>
                <w:color w:val="000000"/>
                <w:sz w:val="18"/>
                <w:szCs w:val="18"/>
                <w:lang w:val="en-AU" w:eastAsia="en-AU"/>
              </w:rPr>
              <w:t>’s</w:t>
            </w:r>
            <w:r w:rsidRPr="009E1E5D">
              <w:rPr>
                <w:rFonts w:ascii="Calibri" w:eastAsia="Times New Roman" w:hAnsi="Calibri" w:cs="Times New Roman"/>
                <w:color w:val="000000"/>
                <w:sz w:val="18"/>
                <w:szCs w:val="18"/>
                <w:lang w:val="en-AU" w:eastAsia="en-AU"/>
              </w:rPr>
              <w:t xml:space="preserve">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189</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Joseph's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FB5D9F">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289</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Jude's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FB5D9F">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424</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Matthew's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335</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Michael's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186</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Monica's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461</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Thomas Aquinas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385</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Thomas More's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151</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B13CB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xml:space="preserve">St Thomas </w:t>
            </w:r>
            <w:r w:rsidR="00B13CB2">
              <w:rPr>
                <w:rFonts w:ascii="Calibri" w:eastAsia="Times New Roman" w:hAnsi="Calibri" w:cs="Times New Roman"/>
                <w:color w:val="000000"/>
                <w:sz w:val="18"/>
                <w:szCs w:val="18"/>
                <w:lang w:val="en-AU" w:eastAsia="en-AU"/>
              </w:rPr>
              <w:t>t</w:t>
            </w:r>
            <w:r w:rsidRPr="009E1E5D">
              <w:rPr>
                <w:rFonts w:ascii="Calibri" w:eastAsia="Times New Roman" w:hAnsi="Calibri" w:cs="Times New Roman"/>
                <w:color w:val="000000"/>
                <w:sz w:val="18"/>
                <w:szCs w:val="18"/>
                <w:lang w:val="en-AU" w:eastAsia="en-AU"/>
              </w:rPr>
              <w:t>he Apostle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287</w:t>
            </w:r>
          </w:p>
        </w:tc>
      </w:tr>
      <w:tr w:rsidR="00AA4F5F" w:rsidRPr="009E1E5D" w:rsidTr="003724B0">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Vincent's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190</w:t>
            </w:r>
          </w:p>
        </w:tc>
      </w:tr>
      <w:tr w:rsidR="00AA4F5F" w:rsidRPr="009E1E5D" w:rsidTr="004E1886">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Sts Peter &amp; Paul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FB5D9F" w:rsidP="00FB5D9F">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260</w:t>
            </w:r>
          </w:p>
        </w:tc>
      </w:tr>
      <w:tr w:rsidR="00AA4F5F" w:rsidRPr="009E1E5D" w:rsidTr="007A074F">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6D4AF2">
            <w:pPr>
              <w:widowControl/>
              <w:spacing w:before="100" w:beforeAutospacing="1" w:after="100" w:afterAutospacing="1"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Subtotal Catholic systemic schools</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552</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1,178</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1,268</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1,361</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1,309</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1,214</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1,219</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6D4AF2">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1,111</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9E1E5D" w:rsidRDefault="00AA4F5F" w:rsidP="00455A4B">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9,212</w:t>
            </w:r>
          </w:p>
        </w:tc>
      </w:tr>
      <w:tr w:rsidR="00AA4F5F" w:rsidRPr="009E1E5D" w:rsidTr="00E26C98">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ED05F6" w:rsidRDefault="00ED05F6" w:rsidP="006D4AF2">
            <w:pPr>
              <w:pStyle w:val="NoSpacing"/>
              <w:spacing w:before="100" w:beforeAutospacing="1" w:after="100" w:afterAutospacing="1"/>
              <w:rPr>
                <w:b/>
                <w:sz w:val="18"/>
                <w:szCs w:val="18"/>
                <w:lang w:eastAsia="en-AU"/>
              </w:rPr>
            </w:pPr>
            <w:r w:rsidRPr="00ED05F6">
              <w:rPr>
                <w:b/>
                <w:sz w:val="18"/>
                <w:szCs w:val="18"/>
                <w:lang w:eastAsia="en-AU"/>
              </w:rPr>
              <w:t xml:space="preserve">Subtotal </w:t>
            </w:r>
            <w:r w:rsidR="00AA4F5F" w:rsidRPr="00ED05F6">
              <w:rPr>
                <w:b/>
                <w:sz w:val="18"/>
                <w:szCs w:val="18"/>
                <w:lang w:eastAsia="en-AU"/>
              </w:rPr>
              <w:t>non-government schools</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4E6848" w:rsidRDefault="00AA4F5F" w:rsidP="003E6B8F">
            <w:pPr>
              <w:spacing w:before="100" w:beforeAutospacing="1" w:after="100" w:afterAutospacing="1"/>
              <w:jc w:val="right"/>
              <w:rPr>
                <w:rFonts w:ascii="Calibri" w:hAnsi="Calibri"/>
                <w:b/>
                <w:color w:val="000000"/>
                <w:sz w:val="18"/>
                <w:szCs w:val="18"/>
              </w:rPr>
            </w:pPr>
            <w:r w:rsidRPr="004E6848">
              <w:rPr>
                <w:rFonts w:ascii="Calibri" w:hAnsi="Calibri"/>
                <w:b/>
                <w:color w:val="000000"/>
                <w:sz w:val="18"/>
                <w:szCs w:val="18"/>
              </w:rPr>
              <w:t>1,181</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4E6848" w:rsidRDefault="00AA4F5F" w:rsidP="003E6B8F">
            <w:pPr>
              <w:spacing w:before="100" w:beforeAutospacing="1" w:after="100" w:afterAutospacing="1"/>
              <w:jc w:val="right"/>
              <w:rPr>
                <w:rFonts w:ascii="Calibri" w:hAnsi="Calibri"/>
                <w:b/>
                <w:color w:val="000000"/>
                <w:sz w:val="18"/>
                <w:szCs w:val="18"/>
              </w:rPr>
            </w:pPr>
            <w:r w:rsidRPr="004E6848">
              <w:rPr>
                <w:rFonts w:ascii="Calibri" w:hAnsi="Calibri"/>
                <w:b/>
                <w:color w:val="000000"/>
                <w:sz w:val="18"/>
                <w:szCs w:val="18"/>
              </w:rPr>
              <w:t>1,842</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4E6848" w:rsidRDefault="00AA4F5F" w:rsidP="003E6B8F">
            <w:pPr>
              <w:spacing w:before="100" w:beforeAutospacing="1" w:after="100" w:afterAutospacing="1"/>
              <w:jc w:val="right"/>
              <w:rPr>
                <w:rFonts w:ascii="Calibri" w:hAnsi="Calibri"/>
                <w:b/>
                <w:color w:val="000000"/>
                <w:sz w:val="18"/>
                <w:szCs w:val="18"/>
              </w:rPr>
            </w:pPr>
            <w:r w:rsidRPr="004E6848">
              <w:rPr>
                <w:rFonts w:ascii="Calibri" w:hAnsi="Calibri"/>
                <w:b/>
                <w:color w:val="000000"/>
                <w:sz w:val="18"/>
                <w:szCs w:val="18"/>
              </w:rPr>
              <w:t>1,884</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4E6848" w:rsidRDefault="00AA4F5F" w:rsidP="003E6B8F">
            <w:pPr>
              <w:spacing w:before="100" w:beforeAutospacing="1" w:after="100" w:afterAutospacing="1"/>
              <w:jc w:val="right"/>
              <w:rPr>
                <w:rFonts w:ascii="Calibri" w:hAnsi="Calibri"/>
                <w:b/>
                <w:color w:val="000000"/>
                <w:sz w:val="18"/>
                <w:szCs w:val="18"/>
              </w:rPr>
            </w:pPr>
            <w:r w:rsidRPr="004E6848">
              <w:rPr>
                <w:rFonts w:ascii="Calibri" w:hAnsi="Calibri"/>
                <w:b/>
                <w:color w:val="000000"/>
                <w:sz w:val="18"/>
                <w:szCs w:val="18"/>
              </w:rPr>
              <w:t>2,021</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4E6848" w:rsidRDefault="00AA4F5F" w:rsidP="003E6B8F">
            <w:pPr>
              <w:spacing w:before="100" w:beforeAutospacing="1" w:after="100" w:afterAutospacing="1"/>
              <w:jc w:val="right"/>
              <w:rPr>
                <w:rFonts w:ascii="Calibri" w:hAnsi="Calibri"/>
                <w:b/>
                <w:color w:val="000000"/>
                <w:sz w:val="18"/>
                <w:szCs w:val="18"/>
              </w:rPr>
            </w:pPr>
            <w:r w:rsidRPr="004E6848">
              <w:rPr>
                <w:rFonts w:ascii="Calibri" w:hAnsi="Calibri"/>
                <w:b/>
                <w:color w:val="000000"/>
                <w:sz w:val="18"/>
                <w:szCs w:val="18"/>
              </w:rPr>
              <w:t>2,016</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4E6848" w:rsidRDefault="00AA4F5F" w:rsidP="003E6B8F">
            <w:pPr>
              <w:spacing w:before="100" w:beforeAutospacing="1" w:after="100" w:afterAutospacing="1"/>
              <w:jc w:val="right"/>
              <w:rPr>
                <w:rFonts w:ascii="Calibri" w:hAnsi="Calibri"/>
                <w:b/>
                <w:color w:val="000000"/>
                <w:sz w:val="18"/>
                <w:szCs w:val="18"/>
              </w:rPr>
            </w:pPr>
            <w:r w:rsidRPr="004E6848">
              <w:rPr>
                <w:rFonts w:ascii="Calibri" w:hAnsi="Calibri"/>
                <w:b/>
                <w:color w:val="000000"/>
                <w:sz w:val="18"/>
                <w:szCs w:val="18"/>
              </w:rPr>
              <w:t>2,086</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4E6848" w:rsidRDefault="00AA4F5F" w:rsidP="003E6B8F">
            <w:pPr>
              <w:spacing w:before="100" w:beforeAutospacing="1" w:after="100" w:afterAutospacing="1"/>
              <w:jc w:val="right"/>
              <w:rPr>
                <w:rFonts w:ascii="Calibri" w:hAnsi="Calibri"/>
                <w:b/>
                <w:color w:val="000000"/>
                <w:sz w:val="18"/>
                <w:szCs w:val="18"/>
              </w:rPr>
            </w:pPr>
            <w:r w:rsidRPr="004E6848">
              <w:rPr>
                <w:rFonts w:ascii="Calibri" w:hAnsi="Calibri"/>
                <w:b/>
                <w:color w:val="000000"/>
                <w:sz w:val="18"/>
                <w:szCs w:val="18"/>
              </w:rPr>
              <w:t>2,131</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4E6848" w:rsidRDefault="00AA4F5F" w:rsidP="003E6B8F">
            <w:pPr>
              <w:spacing w:before="100" w:beforeAutospacing="1" w:after="100" w:afterAutospacing="1"/>
              <w:jc w:val="right"/>
              <w:rPr>
                <w:rFonts w:ascii="Calibri" w:hAnsi="Calibri"/>
                <w:b/>
                <w:color w:val="000000"/>
                <w:sz w:val="18"/>
                <w:szCs w:val="18"/>
              </w:rPr>
            </w:pPr>
            <w:r w:rsidRPr="004E6848">
              <w:rPr>
                <w:rFonts w:ascii="Calibri" w:hAnsi="Calibri"/>
                <w:b/>
                <w:color w:val="000000"/>
                <w:sz w:val="18"/>
                <w:szCs w:val="18"/>
              </w:rPr>
              <w:t>2,039</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4F5F" w:rsidRPr="0015412D" w:rsidRDefault="00AA4F5F" w:rsidP="0015412D">
            <w:pPr>
              <w:spacing w:before="100" w:beforeAutospacing="1" w:after="100" w:afterAutospacing="1"/>
              <w:jc w:val="right"/>
              <w:rPr>
                <w:rFonts w:ascii="Calibri" w:hAnsi="Calibri"/>
                <w:b/>
                <w:color w:val="000000"/>
                <w:sz w:val="18"/>
                <w:szCs w:val="18"/>
              </w:rPr>
            </w:pPr>
            <w:r w:rsidRPr="0015412D">
              <w:rPr>
                <w:rFonts w:ascii="Calibri" w:hAnsi="Calibri"/>
                <w:b/>
                <w:color w:val="000000"/>
                <w:sz w:val="18"/>
                <w:szCs w:val="18"/>
              </w:rPr>
              <w:t>15,200</w:t>
            </w:r>
          </w:p>
        </w:tc>
      </w:tr>
      <w:tr w:rsidR="0070265A" w:rsidRPr="009E1E5D" w:rsidTr="00403FCB">
        <w:trPr>
          <w:trHeight w:val="252"/>
        </w:trPr>
        <w:tc>
          <w:tcPr>
            <w:tcW w:w="32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70265A" w:rsidRPr="009E1E5D" w:rsidRDefault="0070265A" w:rsidP="006D4AF2">
            <w:pPr>
              <w:widowControl/>
              <w:spacing w:before="100" w:beforeAutospacing="1" w:after="100" w:afterAutospacing="1" w:line="240" w:lineRule="auto"/>
              <w:rPr>
                <w:rFonts w:ascii="Calibri" w:eastAsia="Times New Roman" w:hAnsi="Calibri" w:cs="Times New Roman"/>
                <w:b/>
                <w:color w:val="000000"/>
                <w:sz w:val="18"/>
                <w:szCs w:val="18"/>
                <w:lang w:val="en-AU" w:eastAsia="en-AU"/>
              </w:rPr>
            </w:pPr>
            <w:r w:rsidRPr="009E1E5D">
              <w:rPr>
                <w:rFonts w:ascii="Calibri" w:eastAsia="Times New Roman" w:hAnsi="Calibri" w:cs="Times New Roman"/>
                <w:b/>
                <w:color w:val="000000"/>
                <w:sz w:val="18"/>
                <w:szCs w:val="18"/>
                <w:lang w:val="en-AU" w:eastAsia="en-AU"/>
              </w:rPr>
              <w:t>Total all ACT schools</w:t>
            </w: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70265A" w:rsidRPr="009E1E5D" w:rsidRDefault="0070265A" w:rsidP="0070265A">
            <w:pPr>
              <w:spacing w:before="100" w:beforeAutospacing="1" w:after="100" w:afterAutospacing="1"/>
              <w:jc w:val="right"/>
              <w:rPr>
                <w:rFonts w:ascii="Calibri" w:hAnsi="Calibri"/>
                <w:b/>
                <w:color w:val="000000"/>
                <w:sz w:val="18"/>
                <w:szCs w:val="18"/>
              </w:rPr>
            </w:pPr>
            <w:r w:rsidRPr="009E1E5D">
              <w:rPr>
                <w:rFonts w:ascii="Calibri" w:hAnsi="Calibri"/>
                <w:b/>
                <w:color w:val="000000"/>
                <w:sz w:val="18"/>
                <w:szCs w:val="18"/>
              </w:rPr>
              <w:t>5,748</w:t>
            </w: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70265A" w:rsidRPr="009E1E5D" w:rsidRDefault="0070265A" w:rsidP="0070265A">
            <w:pPr>
              <w:spacing w:before="100" w:beforeAutospacing="1" w:after="100" w:afterAutospacing="1"/>
              <w:jc w:val="right"/>
              <w:rPr>
                <w:rFonts w:ascii="Calibri" w:hAnsi="Calibri"/>
                <w:b/>
                <w:color w:val="000000"/>
                <w:sz w:val="18"/>
                <w:szCs w:val="18"/>
              </w:rPr>
            </w:pPr>
            <w:r w:rsidRPr="009E1E5D">
              <w:rPr>
                <w:rFonts w:ascii="Calibri" w:hAnsi="Calibri"/>
                <w:b/>
                <w:color w:val="000000"/>
                <w:sz w:val="18"/>
                <w:szCs w:val="18"/>
              </w:rPr>
              <w:t>5,808</w:t>
            </w: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70265A" w:rsidRPr="009E1E5D" w:rsidRDefault="0070265A" w:rsidP="0070265A">
            <w:pPr>
              <w:spacing w:before="100" w:beforeAutospacing="1" w:after="100" w:afterAutospacing="1"/>
              <w:jc w:val="right"/>
              <w:rPr>
                <w:rFonts w:ascii="Calibri" w:hAnsi="Calibri"/>
                <w:b/>
                <w:color w:val="000000"/>
                <w:sz w:val="18"/>
                <w:szCs w:val="18"/>
              </w:rPr>
            </w:pPr>
            <w:r w:rsidRPr="009E1E5D">
              <w:rPr>
                <w:rFonts w:ascii="Calibri" w:hAnsi="Calibri"/>
                <w:b/>
                <w:color w:val="000000"/>
                <w:sz w:val="18"/>
                <w:szCs w:val="18"/>
              </w:rPr>
              <w:t>5,751</w:t>
            </w: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70265A" w:rsidRPr="009E1E5D" w:rsidRDefault="0070265A" w:rsidP="0070265A">
            <w:pPr>
              <w:spacing w:before="100" w:beforeAutospacing="1" w:after="100" w:afterAutospacing="1"/>
              <w:jc w:val="right"/>
              <w:rPr>
                <w:rFonts w:ascii="Calibri" w:hAnsi="Calibri"/>
                <w:b/>
                <w:color w:val="000000"/>
                <w:sz w:val="18"/>
                <w:szCs w:val="18"/>
              </w:rPr>
            </w:pPr>
            <w:r w:rsidRPr="009E1E5D">
              <w:rPr>
                <w:rFonts w:ascii="Calibri" w:hAnsi="Calibri"/>
                <w:b/>
                <w:color w:val="000000"/>
                <w:sz w:val="18"/>
                <w:szCs w:val="18"/>
              </w:rPr>
              <w:t>5,784</w:t>
            </w: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70265A" w:rsidRPr="009E1E5D" w:rsidRDefault="0070265A" w:rsidP="0070265A">
            <w:pPr>
              <w:spacing w:before="100" w:beforeAutospacing="1" w:after="100" w:afterAutospacing="1"/>
              <w:jc w:val="right"/>
              <w:rPr>
                <w:rFonts w:ascii="Calibri" w:hAnsi="Calibri"/>
                <w:b/>
                <w:color w:val="000000"/>
                <w:sz w:val="18"/>
                <w:szCs w:val="18"/>
              </w:rPr>
            </w:pPr>
            <w:r w:rsidRPr="009E1E5D">
              <w:rPr>
                <w:rFonts w:ascii="Calibri" w:hAnsi="Calibri"/>
                <w:b/>
                <w:color w:val="000000"/>
                <w:sz w:val="18"/>
                <w:szCs w:val="18"/>
              </w:rPr>
              <w:t>5,476</w:t>
            </w: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70265A" w:rsidRPr="009E1E5D" w:rsidRDefault="0070265A" w:rsidP="0070265A">
            <w:pPr>
              <w:spacing w:before="100" w:beforeAutospacing="1" w:after="100" w:afterAutospacing="1"/>
              <w:jc w:val="right"/>
              <w:rPr>
                <w:rFonts w:ascii="Calibri" w:hAnsi="Calibri"/>
                <w:b/>
                <w:color w:val="000000"/>
                <w:sz w:val="18"/>
                <w:szCs w:val="18"/>
              </w:rPr>
            </w:pPr>
            <w:r w:rsidRPr="009E1E5D">
              <w:rPr>
                <w:rFonts w:ascii="Calibri" w:hAnsi="Calibri"/>
                <w:b/>
                <w:color w:val="000000"/>
                <w:sz w:val="18"/>
                <w:szCs w:val="18"/>
              </w:rPr>
              <w:t>5,384</w:t>
            </w: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70265A" w:rsidRPr="009E1E5D" w:rsidRDefault="0070265A" w:rsidP="0070265A">
            <w:pPr>
              <w:spacing w:before="100" w:beforeAutospacing="1" w:after="100" w:afterAutospacing="1"/>
              <w:jc w:val="right"/>
              <w:rPr>
                <w:rFonts w:ascii="Calibri" w:hAnsi="Calibri"/>
                <w:b/>
                <w:color w:val="000000"/>
                <w:sz w:val="18"/>
                <w:szCs w:val="18"/>
              </w:rPr>
            </w:pPr>
            <w:r w:rsidRPr="009E1E5D">
              <w:rPr>
                <w:rFonts w:ascii="Calibri" w:hAnsi="Calibri"/>
                <w:b/>
                <w:color w:val="000000"/>
                <w:sz w:val="18"/>
                <w:szCs w:val="18"/>
              </w:rPr>
              <w:t>5,379</w:t>
            </w: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70265A" w:rsidRPr="009E1E5D" w:rsidRDefault="0070265A" w:rsidP="0070265A">
            <w:pPr>
              <w:spacing w:before="100" w:beforeAutospacing="1" w:after="100" w:afterAutospacing="1"/>
              <w:jc w:val="right"/>
              <w:rPr>
                <w:rFonts w:ascii="Calibri" w:hAnsi="Calibri"/>
                <w:b/>
                <w:color w:val="000000"/>
                <w:sz w:val="18"/>
                <w:szCs w:val="18"/>
              </w:rPr>
            </w:pPr>
            <w:r w:rsidRPr="009E1E5D">
              <w:rPr>
                <w:rFonts w:ascii="Calibri" w:hAnsi="Calibri"/>
                <w:b/>
                <w:color w:val="000000"/>
                <w:sz w:val="18"/>
                <w:szCs w:val="18"/>
              </w:rPr>
              <w:t>5,176</w:t>
            </w: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70265A" w:rsidRPr="009E1E5D" w:rsidRDefault="0070265A" w:rsidP="0070265A">
            <w:pPr>
              <w:spacing w:before="100" w:beforeAutospacing="1" w:after="100" w:afterAutospacing="1"/>
              <w:jc w:val="right"/>
              <w:rPr>
                <w:rFonts w:ascii="Calibri" w:hAnsi="Calibri"/>
                <w:b/>
                <w:color w:val="000000"/>
                <w:sz w:val="18"/>
                <w:szCs w:val="18"/>
              </w:rPr>
            </w:pPr>
            <w:r w:rsidRPr="009E1E5D">
              <w:rPr>
                <w:rFonts w:ascii="Calibri" w:hAnsi="Calibri"/>
                <w:b/>
                <w:color w:val="000000"/>
                <w:sz w:val="18"/>
                <w:szCs w:val="18"/>
              </w:rPr>
              <w:t>44,506</w:t>
            </w:r>
          </w:p>
        </w:tc>
      </w:tr>
    </w:tbl>
    <w:p w:rsidR="006A4286" w:rsidRPr="00AE7CE6" w:rsidRDefault="000945E5" w:rsidP="000945E5">
      <w:pPr>
        <w:pStyle w:val="Heading4"/>
        <w:ind w:left="0"/>
        <w:rPr>
          <w:b w:val="0"/>
        </w:rPr>
        <w:sectPr w:rsidR="006A4286" w:rsidRPr="00AE7CE6" w:rsidSect="00A60520">
          <w:pgSz w:w="11920" w:h="16840"/>
          <w:pgMar w:top="1134" w:right="1260" w:bottom="1020" w:left="1320" w:header="760" w:footer="828" w:gutter="0"/>
          <w:cols w:space="720"/>
        </w:sectPr>
      </w:pPr>
      <w:proofErr w:type="spellStart"/>
      <w:proofErr w:type="gramStart"/>
      <w:r w:rsidRPr="00AE7CE6">
        <w:rPr>
          <w:b w:val="0"/>
          <w:sz w:val="14"/>
          <w:szCs w:val="14"/>
        </w:rPr>
        <w:t>na</w:t>
      </w:r>
      <w:proofErr w:type="spellEnd"/>
      <w:proofErr w:type="gramEnd"/>
      <w:r w:rsidRPr="00AE7CE6">
        <w:rPr>
          <w:b w:val="0"/>
          <w:sz w:val="14"/>
          <w:szCs w:val="14"/>
        </w:rPr>
        <w:t xml:space="preserve"> – Not applicable.</w:t>
      </w:r>
    </w:p>
    <w:p w:rsidR="00852F59" w:rsidRDefault="007C2D20" w:rsidP="00A60520">
      <w:pPr>
        <w:pStyle w:val="Heading4"/>
        <w:spacing w:before="0" w:after="200"/>
        <w:ind w:left="0"/>
        <w:rPr>
          <w:position w:val="11"/>
          <w:sz w:val="14"/>
          <w:szCs w:val="14"/>
        </w:rPr>
      </w:pPr>
      <w:r w:rsidRPr="009E1E5D">
        <w:rPr>
          <w:sz w:val="22"/>
          <w:szCs w:val="22"/>
        </w:rPr>
        <w:lastRenderedPageBreak/>
        <w:t>Table</w:t>
      </w:r>
      <w:r w:rsidRPr="009E1E5D">
        <w:rPr>
          <w:spacing w:val="-5"/>
          <w:sz w:val="22"/>
          <w:szCs w:val="22"/>
        </w:rPr>
        <w:t xml:space="preserve"> </w:t>
      </w:r>
      <w:r w:rsidR="005B6C7C">
        <w:rPr>
          <w:spacing w:val="-5"/>
          <w:sz w:val="22"/>
          <w:szCs w:val="22"/>
        </w:rPr>
        <w:t>9</w:t>
      </w:r>
      <w:r w:rsidRPr="009E1E5D">
        <w:rPr>
          <w:sz w:val="22"/>
          <w:szCs w:val="22"/>
        </w:rPr>
        <w:t>:</w:t>
      </w:r>
      <w:r w:rsidRPr="009E1E5D">
        <w:rPr>
          <w:spacing w:val="50"/>
          <w:sz w:val="22"/>
          <w:szCs w:val="22"/>
        </w:rPr>
        <w:t xml:space="preserve"> </w:t>
      </w:r>
      <w:r w:rsidRPr="009E1E5D">
        <w:rPr>
          <w:sz w:val="22"/>
          <w:szCs w:val="22"/>
        </w:rPr>
        <w:t xml:space="preserve">Number </w:t>
      </w:r>
      <w:r w:rsidRPr="009E1E5D">
        <w:rPr>
          <w:spacing w:val="1"/>
          <w:sz w:val="22"/>
          <w:szCs w:val="22"/>
        </w:rPr>
        <w:t>o</w:t>
      </w:r>
      <w:r w:rsidRPr="009E1E5D">
        <w:rPr>
          <w:sz w:val="22"/>
          <w:szCs w:val="22"/>
        </w:rPr>
        <w:t>f</w:t>
      </w:r>
      <w:r w:rsidRPr="009E1E5D">
        <w:rPr>
          <w:spacing w:val="-1"/>
          <w:sz w:val="22"/>
          <w:szCs w:val="22"/>
        </w:rPr>
        <w:t xml:space="preserve"> </w:t>
      </w:r>
      <w:r w:rsidRPr="009E1E5D">
        <w:rPr>
          <w:sz w:val="22"/>
          <w:szCs w:val="22"/>
        </w:rPr>
        <w:t>high</w:t>
      </w:r>
      <w:r w:rsidRPr="009E1E5D">
        <w:rPr>
          <w:spacing w:val="-5"/>
          <w:sz w:val="22"/>
          <w:szCs w:val="22"/>
        </w:rPr>
        <w:t xml:space="preserve"> </w:t>
      </w:r>
      <w:r w:rsidRPr="009E1E5D">
        <w:rPr>
          <w:sz w:val="22"/>
          <w:szCs w:val="22"/>
        </w:rPr>
        <w:t>school</w:t>
      </w:r>
      <w:r w:rsidRPr="009E1E5D">
        <w:rPr>
          <w:spacing w:val="-7"/>
          <w:sz w:val="22"/>
          <w:szCs w:val="22"/>
        </w:rPr>
        <w:t xml:space="preserve"> </w:t>
      </w:r>
      <w:r w:rsidRPr="009E1E5D">
        <w:rPr>
          <w:sz w:val="22"/>
          <w:szCs w:val="22"/>
        </w:rPr>
        <w:t>enrolments</w:t>
      </w:r>
      <w:r w:rsidRPr="009E1E5D">
        <w:rPr>
          <w:spacing w:val="-11"/>
          <w:sz w:val="22"/>
          <w:szCs w:val="22"/>
        </w:rPr>
        <w:t xml:space="preserve"> </w:t>
      </w:r>
      <w:r w:rsidRPr="009E1E5D">
        <w:rPr>
          <w:sz w:val="22"/>
          <w:szCs w:val="22"/>
        </w:rPr>
        <w:t>by</w:t>
      </w:r>
      <w:r w:rsidRPr="009E1E5D">
        <w:rPr>
          <w:spacing w:val="-2"/>
          <w:sz w:val="22"/>
          <w:szCs w:val="22"/>
        </w:rPr>
        <w:t xml:space="preserve"> </w:t>
      </w:r>
      <w:r w:rsidR="00CE6697">
        <w:rPr>
          <w:spacing w:val="-2"/>
          <w:sz w:val="22"/>
          <w:szCs w:val="22"/>
        </w:rPr>
        <w:t xml:space="preserve">sector, </w:t>
      </w:r>
      <w:r w:rsidR="00CE6697" w:rsidRPr="009E1E5D">
        <w:rPr>
          <w:sz w:val="22"/>
          <w:szCs w:val="22"/>
        </w:rPr>
        <w:t xml:space="preserve">school and </w:t>
      </w:r>
      <w:r w:rsidR="00CE176A" w:rsidRPr="009E1E5D">
        <w:rPr>
          <w:sz w:val="22"/>
          <w:szCs w:val="22"/>
        </w:rPr>
        <w:t>year level</w:t>
      </w:r>
      <w:r w:rsidR="00CE6697">
        <w:rPr>
          <w:sz w:val="22"/>
          <w:szCs w:val="22"/>
        </w:rPr>
        <w:t>,</w:t>
      </w:r>
      <w:r w:rsidRPr="009E1E5D">
        <w:rPr>
          <w:sz w:val="22"/>
          <w:szCs w:val="22"/>
        </w:rPr>
        <w:t xml:space="preserve"> </w:t>
      </w:r>
      <w:r w:rsidR="006F2706" w:rsidRPr="009E1E5D">
        <w:rPr>
          <w:sz w:val="22"/>
          <w:szCs w:val="22"/>
        </w:rPr>
        <w:t>201</w:t>
      </w:r>
      <w:r w:rsidR="0026586B" w:rsidRPr="009E1E5D">
        <w:rPr>
          <w:sz w:val="22"/>
          <w:szCs w:val="22"/>
        </w:rPr>
        <w:t>7</w:t>
      </w:r>
      <w:r w:rsidR="00FF4923" w:rsidRPr="00254D02">
        <w:rPr>
          <w:b w:val="0"/>
          <w:position w:val="11"/>
          <w:sz w:val="14"/>
          <w:szCs w:val="14"/>
        </w:rPr>
        <w:t>1, 2</w:t>
      </w:r>
      <w:r w:rsidR="00460039" w:rsidRPr="00460039">
        <w:t xml:space="preserve"> </w:t>
      </w:r>
    </w:p>
    <w:p w:rsidR="00A60520" w:rsidRPr="00950896" w:rsidRDefault="00A60520" w:rsidP="00950896">
      <w:pPr>
        <w:spacing w:line="240" w:lineRule="auto"/>
      </w:pPr>
      <w:r w:rsidRPr="00950896">
        <w:t>Table 9 shows that the proportion of enrolments in North/Gungahlin (3</w:t>
      </w:r>
      <w:r w:rsidR="00460039">
        <w:t>4</w:t>
      </w:r>
      <w:r w:rsidRPr="00950896">
        <w:t>.</w:t>
      </w:r>
      <w:r w:rsidR="00460039">
        <w:t>7</w:t>
      </w:r>
      <w:r w:rsidRPr="00950896">
        <w:t xml:space="preserve">%) </w:t>
      </w:r>
      <w:r w:rsidR="00950896" w:rsidRPr="00950896">
        <w:t>wa</w:t>
      </w:r>
      <w:r w:rsidRPr="00950896">
        <w:t xml:space="preserve">s the highest across public high schools followed by </w:t>
      </w:r>
      <w:r w:rsidR="00460039" w:rsidRPr="00950896">
        <w:t xml:space="preserve">South Weston </w:t>
      </w:r>
      <w:r w:rsidRPr="00950896">
        <w:t>(</w:t>
      </w:r>
      <w:r w:rsidR="00460039">
        <w:t>30</w:t>
      </w:r>
      <w:r w:rsidRPr="00950896">
        <w:t>.</w:t>
      </w:r>
      <w:r w:rsidR="00460039">
        <w:t>0</w:t>
      </w:r>
      <w:r w:rsidRPr="00950896">
        <w:t xml:space="preserve">%), </w:t>
      </w:r>
      <w:r w:rsidR="00460039" w:rsidRPr="00950896">
        <w:t xml:space="preserve">Belconnen </w:t>
      </w:r>
      <w:r w:rsidRPr="00950896">
        <w:t>(2</w:t>
      </w:r>
      <w:r w:rsidR="00460039">
        <w:t>1</w:t>
      </w:r>
      <w:r w:rsidRPr="00950896">
        <w:t>.</w:t>
      </w:r>
      <w:r w:rsidR="00460039">
        <w:t>6%) and Tuggeranong (13</w:t>
      </w:r>
      <w:r w:rsidRPr="00950896">
        <w:t>.</w:t>
      </w:r>
      <w:r w:rsidR="00460039">
        <w:t>7</w:t>
      </w:r>
      <w:r w:rsidRPr="00950896">
        <w:t>%).</w:t>
      </w:r>
    </w:p>
    <w:tbl>
      <w:tblPr>
        <w:tblW w:w="9640" w:type="dxa"/>
        <w:tblInd w:w="103" w:type="dxa"/>
        <w:tblLook w:val="04A0"/>
      </w:tblPr>
      <w:tblGrid>
        <w:gridCol w:w="5640"/>
        <w:gridCol w:w="800"/>
        <w:gridCol w:w="800"/>
        <w:gridCol w:w="800"/>
        <w:gridCol w:w="800"/>
        <w:gridCol w:w="800"/>
      </w:tblGrid>
      <w:tr w:rsidR="009274B6" w:rsidRPr="009E1E5D" w:rsidTr="009274B6">
        <w:trPr>
          <w:trHeight w:val="300"/>
        </w:trPr>
        <w:tc>
          <w:tcPr>
            <w:tcW w:w="56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9274B6" w:rsidRPr="009E1E5D" w:rsidRDefault="009274B6" w:rsidP="009274B6">
            <w:pPr>
              <w:widowControl/>
              <w:spacing w:after="0" w:line="240" w:lineRule="auto"/>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High schools</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b/>
                <w:bCs/>
                <w:i/>
                <w:iCs/>
                <w:color w:val="000000"/>
                <w:sz w:val="18"/>
                <w:szCs w:val="18"/>
                <w:lang w:val="en-AU" w:eastAsia="en-AU"/>
              </w:rPr>
            </w:pPr>
            <w:r w:rsidRPr="009E1E5D">
              <w:rPr>
                <w:rFonts w:ascii="Calibri" w:eastAsia="Times New Roman" w:hAnsi="Calibri" w:cs="Times New Roman"/>
                <w:b/>
                <w:bCs/>
                <w:i/>
                <w:iCs/>
                <w:color w:val="000000"/>
                <w:sz w:val="18"/>
                <w:szCs w:val="18"/>
                <w:lang w:val="en-AU" w:eastAsia="en-AU"/>
              </w:rPr>
              <w:t>Year 7</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b/>
                <w:bCs/>
                <w:i/>
                <w:iCs/>
                <w:color w:val="000000"/>
                <w:sz w:val="18"/>
                <w:szCs w:val="18"/>
                <w:lang w:val="en-AU" w:eastAsia="en-AU"/>
              </w:rPr>
            </w:pPr>
            <w:r w:rsidRPr="009E1E5D">
              <w:rPr>
                <w:rFonts w:ascii="Calibri" w:eastAsia="Times New Roman" w:hAnsi="Calibri" w:cs="Times New Roman"/>
                <w:b/>
                <w:bCs/>
                <w:i/>
                <w:iCs/>
                <w:color w:val="000000"/>
                <w:sz w:val="18"/>
                <w:szCs w:val="18"/>
                <w:lang w:val="en-AU" w:eastAsia="en-AU"/>
              </w:rPr>
              <w:t>Year 8</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b/>
                <w:bCs/>
                <w:i/>
                <w:iCs/>
                <w:color w:val="000000"/>
                <w:sz w:val="18"/>
                <w:szCs w:val="18"/>
                <w:lang w:val="en-AU" w:eastAsia="en-AU"/>
              </w:rPr>
            </w:pPr>
            <w:r w:rsidRPr="009E1E5D">
              <w:rPr>
                <w:rFonts w:ascii="Calibri" w:eastAsia="Times New Roman" w:hAnsi="Calibri" w:cs="Times New Roman"/>
                <w:b/>
                <w:bCs/>
                <w:i/>
                <w:iCs/>
                <w:color w:val="000000"/>
                <w:sz w:val="18"/>
                <w:szCs w:val="18"/>
                <w:lang w:val="en-AU" w:eastAsia="en-AU"/>
              </w:rPr>
              <w:t>Year 9</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b/>
                <w:bCs/>
                <w:i/>
                <w:iCs/>
                <w:color w:val="000000"/>
                <w:sz w:val="18"/>
                <w:szCs w:val="18"/>
                <w:lang w:val="en-AU" w:eastAsia="en-AU"/>
              </w:rPr>
            </w:pPr>
            <w:r w:rsidRPr="009E1E5D">
              <w:rPr>
                <w:rFonts w:ascii="Calibri" w:eastAsia="Times New Roman" w:hAnsi="Calibri" w:cs="Times New Roman"/>
                <w:b/>
                <w:bCs/>
                <w:i/>
                <w:iCs/>
                <w:color w:val="000000"/>
                <w:sz w:val="18"/>
                <w:szCs w:val="18"/>
                <w:lang w:val="en-AU" w:eastAsia="en-AU"/>
              </w:rPr>
              <w:t>Year 10</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b/>
                <w:bCs/>
                <w:i/>
                <w:iCs/>
                <w:color w:val="000000"/>
                <w:sz w:val="18"/>
                <w:szCs w:val="18"/>
                <w:lang w:val="en-AU" w:eastAsia="en-AU"/>
              </w:rPr>
            </w:pPr>
            <w:r w:rsidRPr="009E1E5D">
              <w:rPr>
                <w:rFonts w:ascii="Calibri" w:eastAsia="Times New Roman" w:hAnsi="Calibri" w:cs="Times New Roman"/>
                <w:b/>
                <w:bCs/>
                <w:i/>
                <w:iCs/>
                <w:color w:val="000000"/>
                <w:sz w:val="18"/>
                <w:szCs w:val="18"/>
                <w:lang w:val="en-AU" w:eastAsia="en-AU"/>
              </w:rPr>
              <w:t>Total</w:t>
            </w:r>
          </w:p>
        </w:tc>
      </w:tr>
      <w:tr w:rsidR="009274B6" w:rsidRPr="009E1E5D" w:rsidTr="009274B6">
        <w:trPr>
          <w:trHeight w:val="300"/>
        </w:trPr>
        <w:tc>
          <w:tcPr>
            <w:tcW w:w="5640" w:type="dxa"/>
            <w:tcBorders>
              <w:top w:val="nil"/>
              <w:left w:val="single" w:sz="4" w:space="0" w:color="auto"/>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Public schools</w:t>
            </w:r>
          </w:p>
        </w:tc>
        <w:tc>
          <w:tcPr>
            <w:tcW w:w="800" w:type="dxa"/>
            <w:tcBorders>
              <w:top w:val="nil"/>
              <w:left w:val="nil"/>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9274B6" w:rsidRPr="009E1E5D" w:rsidTr="009274B6">
        <w:trPr>
          <w:trHeight w:val="300"/>
        </w:trPr>
        <w:tc>
          <w:tcPr>
            <w:tcW w:w="5640" w:type="dxa"/>
            <w:tcBorders>
              <w:top w:val="nil"/>
              <w:left w:val="single" w:sz="4" w:space="0" w:color="auto"/>
              <w:bottom w:val="nil"/>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Belconnen Network</w:t>
            </w:r>
          </w:p>
        </w:tc>
        <w:tc>
          <w:tcPr>
            <w:tcW w:w="800" w:type="dxa"/>
            <w:tcBorders>
              <w:top w:val="nil"/>
              <w:left w:val="nil"/>
              <w:bottom w:val="nil"/>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p>
        </w:tc>
        <w:tc>
          <w:tcPr>
            <w:tcW w:w="800" w:type="dxa"/>
            <w:tcBorders>
              <w:top w:val="nil"/>
              <w:left w:val="nil"/>
              <w:bottom w:val="nil"/>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p>
        </w:tc>
        <w:tc>
          <w:tcPr>
            <w:tcW w:w="800" w:type="dxa"/>
            <w:tcBorders>
              <w:top w:val="nil"/>
              <w:left w:val="nil"/>
              <w:bottom w:val="nil"/>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p>
        </w:tc>
        <w:tc>
          <w:tcPr>
            <w:tcW w:w="800" w:type="dxa"/>
            <w:tcBorders>
              <w:top w:val="nil"/>
              <w:left w:val="nil"/>
              <w:bottom w:val="nil"/>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p>
        </w:tc>
        <w:tc>
          <w:tcPr>
            <w:tcW w:w="800" w:type="dxa"/>
            <w:tcBorders>
              <w:top w:val="nil"/>
              <w:left w:val="nil"/>
              <w:bottom w:val="nil"/>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9274B6" w:rsidRPr="009E1E5D" w:rsidTr="009274B6">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Belconnen High School</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116</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101</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89</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102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408</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Canberra High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224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210</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203</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200</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837</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Kingsford Smith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91</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83</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69</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89</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332</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Melba Copland Secondary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91</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129</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100</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101</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421</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University of Canberra High School Kaleen</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64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68</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86</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272</w:t>
            </w:r>
          </w:p>
        </w:tc>
      </w:tr>
      <w:tr w:rsidR="009274B6" w:rsidRPr="009E1E5D" w:rsidTr="009274B6">
        <w:trPr>
          <w:trHeight w:val="495"/>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University of Canberra Senior Secondary College Lake Ginninderra - Connect 10</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proofErr w:type="spellStart"/>
            <w:r w:rsidRPr="009E1E5D">
              <w:rPr>
                <w:rFonts w:ascii="Calibri" w:eastAsia="Times New Roman" w:hAnsi="Calibri" w:cs="Times New Roman"/>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proofErr w:type="spellStart"/>
            <w:r w:rsidRPr="009E1E5D">
              <w:rPr>
                <w:rFonts w:ascii="Calibri" w:eastAsia="Times New Roman" w:hAnsi="Calibri" w:cs="Times New Roman"/>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proofErr w:type="spellStart"/>
            <w:r w:rsidRPr="009E1E5D">
              <w:rPr>
                <w:rFonts w:ascii="Calibri" w:eastAsia="Times New Roman" w:hAnsi="Calibri" w:cs="Times New Roman"/>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12</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12</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Subtotal Belconnen</w:t>
            </w:r>
            <w:r w:rsidR="00B1149D">
              <w:rPr>
                <w:rFonts w:ascii="Calibri" w:eastAsia="Times New Roman" w:hAnsi="Calibri" w:cs="Times New Roman"/>
                <w:color w:val="000000"/>
                <w:sz w:val="18"/>
                <w:szCs w:val="18"/>
                <w:lang w:val="en-AU" w:eastAsia="en-AU"/>
              </w:rPr>
              <w:t xml:space="preserve"> </w:t>
            </w:r>
            <w:r w:rsidR="00B1149D">
              <w:rPr>
                <w:sz w:val="18"/>
                <w:szCs w:val="18"/>
              </w:rPr>
              <w:t>Network</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586</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EF5193">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591</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547</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558</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xml:space="preserve">2,282 </w:t>
            </w:r>
          </w:p>
        </w:tc>
      </w:tr>
      <w:tr w:rsidR="009274B6" w:rsidRPr="009E1E5D" w:rsidTr="009274B6">
        <w:trPr>
          <w:trHeight w:val="300"/>
        </w:trPr>
        <w:tc>
          <w:tcPr>
            <w:tcW w:w="5640" w:type="dxa"/>
            <w:tcBorders>
              <w:top w:val="nil"/>
              <w:left w:val="single" w:sz="4" w:space="0" w:color="auto"/>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North/Gungahlin Network</w:t>
            </w:r>
          </w:p>
        </w:tc>
        <w:tc>
          <w:tcPr>
            <w:tcW w:w="800" w:type="dxa"/>
            <w:tcBorders>
              <w:top w:val="nil"/>
              <w:left w:val="nil"/>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Amaroo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192</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184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168</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147</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691</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Black Mountain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17</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15</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13</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16</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61</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Campbell High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204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188</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151</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185</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728</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xml:space="preserve">Dickson College </w:t>
            </w:r>
            <w:r w:rsidR="007645A2">
              <w:rPr>
                <w:rFonts w:ascii="Calibri" w:eastAsia="Times New Roman" w:hAnsi="Calibri" w:cs="Times New Roman"/>
                <w:color w:val="000000"/>
                <w:sz w:val="18"/>
                <w:szCs w:val="18"/>
                <w:lang w:val="en-AU" w:eastAsia="en-AU"/>
              </w:rPr>
              <w:t xml:space="preserve">- </w:t>
            </w:r>
            <w:r w:rsidRPr="009E1E5D">
              <w:rPr>
                <w:rFonts w:ascii="Calibri" w:eastAsia="Times New Roman" w:hAnsi="Calibri" w:cs="Times New Roman"/>
                <w:color w:val="000000"/>
                <w:sz w:val="18"/>
                <w:szCs w:val="18"/>
                <w:lang w:val="en-AU" w:eastAsia="en-AU"/>
              </w:rPr>
              <w:t>Connect 10</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Arial"/>
                <w:color w:val="000000"/>
                <w:sz w:val="18"/>
                <w:szCs w:val="18"/>
                <w:lang w:val="en-AU" w:eastAsia="en-AU"/>
              </w:rPr>
            </w:pPr>
            <w:proofErr w:type="spellStart"/>
            <w:r w:rsidRPr="009E1E5D">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Arial"/>
                <w:color w:val="000000"/>
                <w:sz w:val="18"/>
                <w:szCs w:val="18"/>
                <w:lang w:val="en-AU" w:eastAsia="en-AU"/>
              </w:rPr>
            </w:pPr>
            <w:proofErr w:type="spellStart"/>
            <w:r w:rsidRPr="009E1E5D">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9</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10</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Dickson College IEC</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6</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12</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12</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44</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Gold Creek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148</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154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137</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122</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561</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Gungahlin College</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Arial"/>
                <w:color w:val="000000"/>
                <w:sz w:val="18"/>
                <w:szCs w:val="18"/>
                <w:lang w:val="en-AU" w:eastAsia="en-AU"/>
              </w:rPr>
            </w:pPr>
            <w:proofErr w:type="spellStart"/>
            <w:r w:rsidRPr="009E1E5D">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Arial"/>
                <w:color w:val="000000"/>
                <w:sz w:val="18"/>
                <w:szCs w:val="18"/>
                <w:lang w:val="en-AU" w:eastAsia="en-AU"/>
              </w:rPr>
            </w:pPr>
            <w:proofErr w:type="spellStart"/>
            <w:r w:rsidRPr="009E1E5D">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Arial"/>
                <w:color w:val="000000"/>
                <w:sz w:val="18"/>
                <w:szCs w:val="18"/>
                <w:lang w:val="en-AU" w:eastAsia="en-AU"/>
              </w:rPr>
            </w:pPr>
            <w:proofErr w:type="spellStart"/>
            <w:r w:rsidRPr="009E1E5D">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22</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22</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Harrison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111</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135</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106</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118</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470</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Lyneham High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283</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274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267</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260</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xml:space="preserve">1,084 </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Subtotal North/Gungahlin</w:t>
            </w:r>
            <w:r w:rsidR="00B1149D">
              <w:rPr>
                <w:rFonts w:ascii="Calibri" w:eastAsia="Times New Roman" w:hAnsi="Calibri" w:cs="Times New Roman"/>
                <w:color w:val="000000"/>
                <w:sz w:val="18"/>
                <w:szCs w:val="18"/>
                <w:lang w:val="en-AU" w:eastAsia="en-AU"/>
              </w:rPr>
              <w:t xml:space="preserve"> </w:t>
            </w:r>
            <w:r w:rsidR="00B1149D">
              <w:rPr>
                <w:sz w:val="18"/>
                <w:szCs w:val="18"/>
              </w:rPr>
              <w:t>Network</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xml:space="preserve"> 961 </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xml:space="preserve"> 962 </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xml:space="preserve"> 855 </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xml:space="preserve"> 893 </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xml:space="preserve">3,671 </w:t>
            </w:r>
          </w:p>
        </w:tc>
      </w:tr>
      <w:tr w:rsidR="009274B6" w:rsidRPr="009E1E5D" w:rsidTr="009274B6">
        <w:trPr>
          <w:trHeight w:val="300"/>
        </w:trPr>
        <w:tc>
          <w:tcPr>
            <w:tcW w:w="5640" w:type="dxa"/>
            <w:tcBorders>
              <w:top w:val="nil"/>
              <w:left w:val="single" w:sz="4" w:space="0" w:color="auto"/>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South/Weston Network</w:t>
            </w:r>
          </w:p>
        </w:tc>
        <w:tc>
          <w:tcPr>
            <w:tcW w:w="800" w:type="dxa"/>
            <w:tcBorders>
              <w:top w:val="nil"/>
              <w:left w:val="nil"/>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single" w:sz="4" w:space="0" w:color="auto"/>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Alfred Deakin High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237</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209</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228</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213</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887</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Melrose High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158</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189</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195</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170</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712</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Mount Stromlo High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166</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159</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165</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152</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642</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Telopea Park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223</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215</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204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214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856</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Woden School, The</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12</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21</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23</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70</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Subtotal South/Weston</w:t>
            </w:r>
            <w:r w:rsidR="00B1149D">
              <w:rPr>
                <w:rFonts w:ascii="Calibri" w:eastAsia="Times New Roman" w:hAnsi="Calibri" w:cs="Times New Roman"/>
                <w:color w:val="000000"/>
                <w:sz w:val="18"/>
                <w:szCs w:val="18"/>
                <w:lang w:val="en-AU" w:eastAsia="en-AU"/>
              </w:rPr>
              <w:t xml:space="preserve"> </w:t>
            </w:r>
            <w:r w:rsidR="00B1149D">
              <w:rPr>
                <w:sz w:val="18"/>
                <w:szCs w:val="18"/>
              </w:rPr>
              <w:t>Network</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796</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793</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806</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772</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xml:space="preserve">3,167 </w:t>
            </w:r>
          </w:p>
        </w:tc>
      </w:tr>
      <w:tr w:rsidR="009274B6" w:rsidRPr="009E1E5D" w:rsidTr="009274B6">
        <w:trPr>
          <w:trHeight w:val="300"/>
        </w:trPr>
        <w:tc>
          <w:tcPr>
            <w:tcW w:w="5640" w:type="dxa"/>
            <w:tcBorders>
              <w:top w:val="nil"/>
              <w:left w:val="single" w:sz="4" w:space="0" w:color="auto"/>
              <w:bottom w:val="nil"/>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Tuggeranong Network</w:t>
            </w:r>
          </w:p>
        </w:tc>
        <w:tc>
          <w:tcPr>
            <w:tcW w:w="800" w:type="dxa"/>
            <w:tcBorders>
              <w:top w:val="nil"/>
              <w:left w:val="nil"/>
              <w:bottom w:val="nil"/>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nil"/>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nil"/>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nil"/>
              <w:right w:val="nil"/>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nil"/>
              <w:left w:val="nil"/>
              <w:bottom w:val="nil"/>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9274B6" w:rsidRPr="009E1E5D" w:rsidTr="009274B6">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Calwell High School</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94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78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88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92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352</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Caroline Chisholm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80</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90</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78</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76</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324</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Erindale College</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Arial"/>
                <w:color w:val="000000"/>
                <w:sz w:val="18"/>
                <w:szCs w:val="18"/>
                <w:lang w:val="en-AU" w:eastAsia="en-AU"/>
              </w:rPr>
            </w:pPr>
            <w:proofErr w:type="spellStart"/>
            <w:r w:rsidRPr="009E1E5D">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Arial"/>
                <w:color w:val="000000"/>
                <w:sz w:val="18"/>
                <w:szCs w:val="18"/>
                <w:lang w:val="en-AU" w:eastAsia="en-AU"/>
              </w:rPr>
            </w:pPr>
            <w:proofErr w:type="spellStart"/>
            <w:r w:rsidRPr="009E1E5D">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Arial"/>
                <w:color w:val="000000"/>
                <w:sz w:val="18"/>
                <w:szCs w:val="18"/>
                <w:lang w:val="en-AU" w:eastAsia="en-AU"/>
              </w:rPr>
            </w:pPr>
            <w:proofErr w:type="spellStart"/>
            <w:r w:rsidRPr="009E1E5D">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42</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42</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Lake Tuggeranong College - Connect 10</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Arial"/>
                <w:color w:val="000000"/>
                <w:sz w:val="18"/>
                <w:szCs w:val="18"/>
                <w:lang w:val="en-AU" w:eastAsia="en-AU"/>
              </w:rPr>
            </w:pPr>
            <w:proofErr w:type="spellStart"/>
            <w:r w:rsidRPr="009E1E5D">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Arial"/>
                <w:color w:val="000000"/>
                <w:sz w:val="18"/>
                <w:szCs w:val="18"/>
                <w:lang w:val="en-AU" w:eastAsia="en-AU"/>
              </w:rPr>
            </w:pPr>
            <w:proofErr w:type="spellStart"/>
            <w:r w:rsidRPr="009E1E5D">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Arial"/>
                <w:color w:val="000000"/>
                <w:sz w:val="18"/>
                <w:szCs w:val="18"/>
                <w:lang w:val="en-AU" w:eastAsia="en-AU"/>
              </w:rPr>
            </w:pPr>
            <w:proofErr w:type="spellStart"/>
            <w:r w:rsidRPr="009E1E5D">
              <w:rPr>
                <w:rFonts w:ascii="Calibri" w:eastAsia="Times New Roman" w:hAnsi="Calibri" w:cs="Arial"/>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13</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13</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Lanyon High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79</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94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70</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90</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333</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Namadgi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56</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49</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53</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212</w:t>
            </w:r>
          </w:p>
        </w:tc>
      </w:tr>
      <w:tr w:rsidR="009274B6" w:rsidRPr="009E1E5D" w:rsidTr="009274B6">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Wanniassa School</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43</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52</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56</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24</w:t>
            </w:r>
          </w:p>
        </w:tc>
        <w:tc>
          <w:tcPr>
            <w:tcW w:w="800" w:type="dxa"/>
            <w:tcBorders>
              <w:top w:val="nil"/>
              <w:left w:val="nil"/>
              <w:bottom w:val="single" w:sz="4" w:space="0" w:color="auto"/>
              <w:right w:val="single" w:sz="4" w:space="0" w:color="auto"/>
            </w:tcBorders>
            <w:shd w:val="clear" w:color="auto" w:fill="auto"/>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175</w:t>
            </w:r>
          </w:p>
        </w:tc>
      </w:tr>
      <w:tr w:rsidR="009274B6" w:rsidRPr="009E1E5D" w:rsidTr="00E26C98">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Subtotal Tuggeranong</w:t>
            </w:r>
            <w:r w:rsidR="00B1149D">
              <w:rPr>
                <w:rFonts w:ascii="Calibri" w:eastAsia="Times New Roman" w:hAnsi="Calibri" w:cs="Times New Roman"/>
                <w:color w:val="000000"/>
                <w:sz w:val="18"/>
                <w:szCs w:val="18"/>
                <w:lang w:val="en-AU" w:eastAsia="en-AU"/>
              </w:rPr>
              <w:t xml:space="preserve"> </w:t>
            </w:r>
            <w:r w:rsidR="00B1149D">
              <w:rPr>
                <w:sz w:val="18"/>
                <w:szCs w:val="18"/>
              </w:rPr>
              <w:t>Network</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350</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370</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341</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390</w:t>
            </w:r>
          </w:p>
        </w:tc>
        <w:tc>
          <w:tcPr>
            <w:tcW w:w="800" w:type="dxa"/>
            <w:tcBorders>
              <w:top w:val="nil"/>
              <w:left w:val="nil"/>
              <w:bottom w:val="single" w:sz="4" w:space="0" w:color="auto"/>
              <w:right w:val="single" w:sz="4" w:space="0" w:color="auto"/>
            </w:tcBorders>
            <w:shd w:val="clear" w:color="000000" w:fill="C5D9F1"/>
            <w:noWrap/>
            <w:vAlign w:val="bottom"/>
            <w:hideMark/>
          </w:tcPr>
          <w:p w:rsidR="009274B6" w:rsidRPr="009E1E5D" w:rsidRDefault="009274B6" w:rsidP="009274B6">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w:t>
            </w:r>
            <w:r w:rsidR="006E56CB">
              <w:rPr>
                <w:rFonts w:ascii="Calibri" w:eastAsia="Times New Roman" w:hAnsi="Calibri" w:cs="Times New Roman"/>
                <w:color w:val="000000"/>
                <w:sz w:val="18"/>
                <w:szCs w:val="18"/>
                <w:lang w:val="en-AU" w:eastAsia="en-AU"/>
              </w:rPr>
              <w:t>,</w:t>
            </w:r>
            <w:r w:rsidRPr="009E1E5D">
              <w:rPr>
                <w:rFonts w:ascii="Calibri" w:eastAsia="Times New Roman" w:hAnsi="Calibri" w:cs="Times New Roman"/>
                <w:color w:val="000000"/>
                <w:sz w:val="18"/>
                <w:szCs w:val="18"/>
                <w:lang w:val="en-AU" w:eastAsia="en-AU"/>
              </w:rPr>
              <w:t>451</w:t>
            </w:r>
          </w:p>
        </w:tc>
      </w:tr>
      <w:tr w:rsidR="009274B6" w:rsidRPr="009E1E5D" w:rsidTr="00E26C98">
        <w:trPr>
          <w:trHeight w:val="300"/>
        </w:trPr>
        <w:tc>
          <w:tcPr>
            <w:tcW w:w="564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9274B6" w:rsidRPr="009E1E5D" w:rsidRDefault="009274B6" w:rsidP="009274B6">
            <w:pPr>
              <w:widowControl/>
              <w:spacing w:after="0" w:line="240" w:lineRule="auto"/>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Subtotal public high schools</w:t>
            </w:r>
          </w:p>
        </w:tc>
        <w:tc>
          <w:tcPr>
            <w:tcW w:w="800" w:type="dxa"/>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9274B6" w:rsidRPr="009E1E5D" w:rsidRDefault="009274B6" w:rsidP="009274B6">
            <w:pPr>
              <w:widowControl/>
              <w:spacing w:after="0" w:line="240" w:lineRule="auto"/>
              <w:jc w:val="right"/>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2,693</w:t>
            </w:r>
          </w:p>
        </w:tc>
        <w:tc>
          <w:tcPr>
            <w:tcW w:w="800" w:type="dxa"/>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9274B6" w:rsidRPr="009E1E5D" w:rsidRDefault="009274B6" w:rsidP="009274B6">
            <w:pPr>
              <w:widowControl/>
              <w:spacing w:after="0" w:line="240" w:lineRule="auto"/>
              <w:jc w:val="right"/>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2,716</w:t>
            </w:r>
          </w:p>
        </w:tc>
        <w:tc>
          <w:tcPr>
            <w:tcW w:w="800" w:type="dxa"/>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9274B6" w:rsidRPr="009E1E5D" w:rsidRDefault="009274B6" w:rsidP="009274B6">
            <w:pPr>
              <w:widowControl/>
              <w:spacing w:after="0" w:line="240" w:lineRule="auto"/>
              <w:jc w:val="right"/>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2,549</w:t>
            </w:r>
          </w:p>
        </w:tc>
        <w:tc>
          <w:tcPr>
            <w:tcW w:w="800" w:type="dxa"/>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9274B6" w:rsidRPr="009E1E5D" w:rsidRDefault="009274B6" w:rsidP="009274B6">
            <w:pPr>
              <w:widowControl/>
              <w:spacing w:after="0" w:line="240" w:lineRule="auto"/>
              <w:jc w:val="right"/>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2,613</w:t>
            </w:r>
          </w:p>
        </w:tc>
        <w:tc>
          <w:tcPr>
            <w:tcW w:w="800" w:type="dxa"/>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9274B6" w:rsidRPr="009E1E5D" w:rsidRDefault="009274B6" w:rsidP="009274B6">
            <w:pPr>
              <w:widowControl/>
              <w:spacing w:after="0" w:line="240" w:lineRule="auto"/>
              <w:jc w:val="right"/>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10,571</w:t>
            </w:r>
          </w:p>
        </w:tc>
      </w:tr>
    </w:tbl>
    <w:p w:rsidR="00B20239" w:rsidRPr="009E1E5D" w:rsidRDefault="00B20239" w:rsidP="00B20239">
      <w:pPr>
        <w:pStyle w:val="Note"/>
        <w:spacing w:before="0" w:line="240" w:lineRule="auto"/>
        <w:ind w:left="0"/>
        <w:rPr>
          <w:sz w:val="14"/>
          <w:szCs w:val="14"/>
        </w:rPr>
      </w:pPr>
      <w:r w:rsidRPr="009E1E5D">
        <w:rPr>
          <w:sz w:val="14"/>
          <w:szCs w:val="14"/>
        </w:rPr>
        <w:t>1 Includes a small number of students who attend more than one school.</w:t>
      </w:r>
    </w:p>
    <w:p w:rsidR="00B20239" w:rsidRPr="009E1E5D" w:rsidRDefault="00B20239" w:rsidP="00B20239">
      <w:pPr>
        <w:pStyle w:val="Note"/>
        <w:spacing w:before="0" w:line="240" w:lineRule="auto"/>
        <w:ind w:left="0"/>
        <w:rPr>
          <w:sz w:val="14"/>
          <w:szCs w:val="14"/>
        </w:rPr>
      </w:pPr>
      <w:proofErr w:type="gramStart"/>
      <w:r w:rsidRPr="009E1E5D">
        <w:rPr>
          <w:sz w:val="14"/>
          <w:szCs w:val="14"/>
        </w:rPr>
        <w:t>2 Includes students from specialist schools.</w:t>
      </w:r>
      <w:proofErr w:type="gramEnd"/>
    </w:p>
    <w:p w:rsidR="00B20239" w:rsidRPr="009E1E5D" w:rsidRDefault="00B20239" w:rsidP="00B20239">
      <w:pPr>
        <w:pStyle w:val="Note"/>
        <w:spacing w:before="0" w:line="240" w:lineRule="auto"/>
        <w:ind w:left="0"/>
        <w:rPr>
          <w:sz w:val="14"/>
          <w:szCs w:val="14"/>
        </w:rPr>
      </w:pPr>
      <w:proofErr w:type="spellStart"/>
      <w:proofErr w:type="gramStart"/>
      <w:r w:rsidRPr="009E1E5D">
        <w:rPr>
          <w:rFonts w:eastAsia="Times New Roman" w:cs="Times New Roman"/>
          <w:color w:val="000000"/>
          <w:sz w:val="14"/>
          <w:szCs w:val="14"/>
          <w:lang w:val="en-AU" w:eastAsia="en-AU"/>
        </w:rPr>
        <w:t>na</w:t>
      </w:r>
      <w:proofErr w:type="spellEnd"/>
      <w:proofErr w:type="gramEnd"/>
      <w:r w:rsidRPr="009E1E5D">
        <w:rPr>
          <w:rFonts w:eastAsia="Times New Roman" w:cs="Times New Roman"/>
          <w:color w:val="000000"/>
          <w:sz w:val="14"/>
          <w:szCs w:val="14"/>
          <w:lang w:val="en-AU" w:eastAsia="en-AU"/>
        </w:rPr>
        <w:t xml:space="preserve"> - Not applicable.</w:t>
      </w:r>
    </w:p>
    <w:p w:rsidR="009274B6" w:rsidRPr="009E1E5D" w:rsidRDefault="009274B6" w:rsidP="00E51D15">
      <w:pPr>
        <w:spacing w:after="0"/>
        <w:ind w:left="142"/>
        <w:rPr>
          <w:rFonts w:ascii="Calibri" w:hAnsi="Calibri"/>
        </w:rPr>
        <w:sectPr w:rsidR="009274B6" w:rsidRPr="009E1E5D" w:rsidSect="00E26C98">
          <w:pgSz w:w="11920" w:h="16840"/>
          <w:pgMar w:top="960" w:right="1260" w:bottom="1020" w:left="1320" w:header="760" w:footer="828" w:gutter="0"/>
          <w:cols w:space="720"/>
        </w:sectPr>
      </w:pPr>
    </w:p>
    <w:p w:rsidR="0078780E" w:rsidRDefault="0078780E" w:rsidP="009A6513">
      <w:pPr>
        <w:pStyle w:val="NoSpacing"/>
        <w:rPr>
          <w:b/>
          <w:sz w:val="23"/>
          <w:szCs w:val="23"/>
        </w:rPr>
      </w:pPr>
    </w:p>
    <w:p w:rsidR="0006522D" w:rsidRPr="009E1E5D" w:rsidRDefault="007C2D20" w:rsidP="009A6513">
      <w:pPr>
        <w:pStyle w:val="NoSpacing"/>
        <w:rPr>
          <w:b/>
          <w:sz w:val="23"/>
          <w:szCs w:val="23"/>
        </w:rPr>
      </w:pPr>
      <w:r w:rsidRPr="00AC36E5">
        <w:rPr>
          <w:b/>
          <w:sz w:val="23"/>
          <w:szCs w:val="23"/>
        </w:rPr>
        <w:t>Table</w:t>
      </w:r>
      <w:r w:rsidRPr="00AC36E5">
        <w:rPr>
          <w:b/>
          <w:spacing w:val="-5"/>
          <w:sz w:val="23"/>
          <w:szCs w:val="23"/>
        </w:rPr>
        <w:t xml:space="preserve"> </w:t>
      </w:r>
      <w:r w:rsidR="00CE6697">
        <w:rPr>
          <w:b/>
          <w:spacing w:val="-5"/>
          <w:sz w:val="23"/>
          <w:szCs w:val="23"/>
        </w:rPr>
        <w:t>9</w:t>
      </w:r>
      <w:r w:rsidR="009A6513" w:rsidRPr="00AC36E5">
        <w:rPr>
          <w:b/>
          <w:spacing w:val="-5"/>
          <w:sz w:val="23"/>
          <w:szCs w:val="23"/>
        </w:rPr>
        <w:t>:</w:t>
      </w:r>
      <w:r w:rsidR="009A6513" w:rsidRPr="00AC36E5">
        <w:rPr>
          <w:b/>
          <w:sz w:val="23"/>
          <w:szCs w:val="23"/>
        </w:rPr>
        <w:t xml:space="preserve"> Number </w:t>
      </w:r>
      <w:r w:rsidR="009A6513" w:rsidRPr="00AC36E5">
        <w:rPr>
          <w:b/>
          <w:spacing w:val="1"/>
          <w:sz w:val="23"/>
          <w:szCs w:val="23"/>
        </w:rPr>
        <w:t>o</w:t>
      </w:r>
      <w:r w:rsidR="009A6513" w:rsidRPr="00AC36E5">
        <w:rPr>
          <w:b/>
          <w:sz w:val="23"/>
          <w:szCs w:val="23"/>
        </w:rPr>
        <w:t>f</w:t>
      </w:r>
      <w:r w:rsidR="009A6513" w:rsidRPr="00AC36E5">
        <w:rPr>
          <w:b/>
          <w:spacing w:val="-1"/>
          <w:sz w:val="23"/>
          <w:szCs w:val="23"/>
        </w:rPr>
        <w:t xml:space="preserve"> </w:t>
      </w:r>
      <w:r w:rsidR="009A6513" w:rsidRPr="00AC36E5">
        <w:rPr>
          <w:b/>
          <w:sz w:val="23"/>
          <w:szCs w:val="23"/>
        </w:rPr>
        <w:t>high</w:t>
      </w:r>
      <w:r w:rsidR="009A6513" w:rsidRPr="00AC36E5">
        <w:rPr>
          <w:b/>
          <w:spacing w:val="-5"/>
          <w:sz w:val="23"/>
          <w:szCs w:val="23"/>
        </w:rPr>
        <w:t xml:space="preserve"> </w:t>
      </w:r>
      <w:r w:rsidR="009A6513" w:rsidRPr="00AC36E5">
        <w:rPr>
          <w:b/>
          <w:sz w:val="23"/>
          <w:szCs w:val="23"/>
        </w:rPr>
        <w:t>school</w:t>
      </w:r>
      <w:r w:rsidR="009A6513" w:rsidRPr="00AC36E5">
        <w:rPr>
          <w:b/>
          <w:spacing w:val="-7"/>
          <w:sz w:val="23"/>
          <w:szCs w:val="23"/>
        </w:rPr>
        <w:t xml:space="preserve"> </w:t>
      </w:r>
      <w:r w:rsidR="009A6513" w:rsidRPr="00AC36E5">
        <w:rPr>
          <w:b/>
          <w:sz w:val="23"/>
          <w:szCs w:val="23"/>
        </w:rPr>
        <w:t>enrolments</w:t>
      </w:r>
      <w:r w:rsidR="009A6513" w:rsidRPr="00AC36E5">
        <w:rPr>
          <w:b/>
          <w:spacing w:val="-11"/>
          <w:sz w:val="23"/>
          <w:szCs w:val="23"/>
        </w:rPr>
        <w:t xml:space="preserve"> </w:t>
      </w:r>
      <w:r w:rsidR="00C8335F" w:rsidRPr="00C8335F">
        <w:rPr>
          <w:b/>
          <w:sz w:val="22"/>
        </w:rPr>
        <w:t>by</w:t>
      </w:r>
      <w:r w:rsidR="00C8335F" w:rsidRPr="00C8335F">
        <w:rPr>
          <w:b/>
          <w:spacing w:val="-2"/>
          <w:sz w:val="22"/>
        </w:rPr>
        <w:t xml:space="preserve"> sector, </w:t>
      </w:r>
      <w:r w:rsidR="00C8335F" w:rsidRPr="00C8335F">
        <w:rPr>
          <w:b/>
          <w:sz w:val="22"/>
        </w:rPr>
        <w:t>school and year level</w:t>
      </w:r>
      <w:r w:rsidR="009A6513" w:rsidRPr="00C8335F">
        <w:rPr>
          <w:b/>
          <w:sz w:val="23"/>
          <w:szCs w:val="23"/>
        </w:rPr>
        <w:t>,</w:t>
      </w:r>
      <w:r w:rsidR="009A6513" w:rsidRPr="00AC36E5">
        <w:rPr>
          <w:b/>
          <w:sz w:val="23"/>
          <w:szCs w:val="23"/>
        </w:rPr>
        <w:t xml:space="preserve"> </w:t>
      </w:r>
      <w:r w:rsidR="00C33BAE" w:rsidRPr="00AC36E5">
        <w:rPr>
          <w:b/>
          <w:sz w:val="23"/>
          <w:szCs w:val="23"/>
        </w:rPr>
        <w:t>201</w:t>
      </w:r>
      <w:r w:rsidR="0026586B" w:rsidRPr="00AC36E5">
        <w:rPr>
          <w:b/>
          <w:sz w:val="23"/>
          <w:szCs w:val="23"/>
        </w:rPr>
        <w:t>7</w:t>
      </w:r>
    </w:p>
    <w:p w:rsidR="009A6513" w:rsidRPr="009E1E5D" w:rsidRDefault="009A6513" w:rsidP="009A6513">
      <w:pPr>
        <w:pStyle w:val="NoSpacing"/>
      </w:pPr>
    </w:p>
    <w:tbl>
      <w:tblPr>
        <w:tblW w:w="9640" w:type="dxa"/>
        <w:tblInd w:w="93" w:type="dxa"/>
        <w:tblLook w:val="04A0"/>
      </w:tblPr>
      <w:tblGrid>
        <w:gridCol w:w="5640"/>
        <w:gridCol w:w="800"/>
        <w:gridCol w:w="800"/>
        <w:gridCol w:w="800"/>
        <w:gridCol w:w="800"/>
        <w:gridCol w:w="800"/>
      </w:tblGrid>
      <w:tr w:rsidR="00F720F8"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720F8" w:rsidRPr="009E1E5D" w:rsidRDefault="00664F2B" w:rsidP="00F720F8">
            <w:pPr>
              <w:widowControl/>
              <w:spacing w:after="0" w:line="240" w:lineRule="auto"/>
              <w:rPr>
                <w:rFonts w:ascii="Calibri" w:eastAsia="Times New Roman" w:hAnsi="Calibri" w:cs="Times New Roman"/>
                <w:b/>
                <w:bCs/>
                <w:color w:val="000000"/>
                <w:sz w:val="18"/>
                <w:szCs w:val="18"/>
                <w:lang w:val="en-AU" w:eastAsia="en-AU"/>
              </w:rPr>
            </w:pPr>
            <w:r>
              <w:rPr>
                <w:rFonts w:ascii="Calibri" w:eastAsia="Times New Roman" w:hAnsi="Calibri" w:cs="Times New Roman"/>
                <w:b/>
                <w:bCs/>
                <w:color w:val="000000"/>
                <w:sz w:val="18"/>
                <w:szCs w:val="18"/>
                <w:lang w:val="en-AU" w:eastAsia="en-AU"/>
              </w:rPr>
              <w:t>High s</w:t>
            </w:r>
            <w:r w:rsidR="00F720F8" w:rsidRPr="009E1E5D">
              <w:rPr>
                <w:rFonts w:ascii="Calibri" w:eastAsia="Times New Roman" w:hAnsi="Calibri" w:cs="Times New Roman"/>
                <w:b/>
                <w:bCs/>
                <w:color w:val="000000"/>
                <w:sz w:val="18"/>
                <w:szCs w:val="18"/>
                <w:lang w:val="en-AU" w:eastAsia="en-AU"/>
              </w:rPr>
              <w:t>chools</w:t>
            </w:r>
          </w:p>
        </w:tc>
        <w:tc>
          <w:tcPr>
            <w:tcW w:w="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F720F8" w:rsidRPr="00FF4923" w:rsidRDefault="00F720F8" w:rsidP="00F720F8">
            <w:pPr>
              <w:widowControl/>
              <w:spacing w:after="0" w:line="240" w:lineRule="auto"/>
              <w:jc w:val="center"/>
              <w:rPr>
                <w:rFonts w:ascii="Calibri" w:eastAsia="Times New Roman" w:hAnsi="Calibri" w:cs="Times New Roman"/>
                <w:b/>
                <w:bCs/>
                <w:i/>
                <w:color w:val="000000"/>
                <w:sz w:val="18"/>
                <w:szCs w:val="18"/>
                <w:lang w:val="en-AU" w:eastAsia="en-AU"/>
              </w:rPr>
            </w:pPr>
            <w:r w:rsidRPr="00FF4923">
              <w:rPr>
                <w:rFonts w:ascii="Calibri" w:eastAsia="Times New Roman" w:hAnsi="Calibri" w:cs="Times New Roman"/>
                <w:b/>
                <w:bCs/>
                <w:i/>
                <w:color w:val="000000"/>
                <w:sz w:val="18"/>
                <w:szCs w:val="18"/>
                <w:lang w:val="en-AU" w:eastAsia="en-AU"/>
              </w:rPr>
              <w:t>Year 7</w:t>
            </w:r>
          </w:p>
        </w:tc>
        <w:tc>
          <w:tcPr>
            <w:tcW w:w="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F720F8" w:rsidRPr="00FF4923" w:rsidRDefault="00F720F8" w:rsidP="00F720F8">
            <w:pPr>
              <w:widowControl/>
              <w:spacing w:after="0" w:line="240" w:lineRule="auto"/>
              <w:jc w:val="center"/>
              <w:rPr>
                <w:rFonts w:ascii="Calibri" w:eastAsia="Times New Roman" w:hAnsi="Calibri" w:cs="Times New Roman"/>
                <w:b/>
                <w:bCs/>
                <w:i/>
                <w:color w:val="000000"/>
                <w:sz w:val="18"/>
                <w:szCs w:val="18"/>
                <w:lang w:val="en-AU" w:eastAsia="en-AU"/>
              </w:rPr>
            </w:pPr>
            <w:r w:rsidRPr="00FF4923">
              <w:rPr>
                <w:rFonts w:ascii="Calibri" w:eastAsia="Times New Roman" w:hAnsi="Calibri" w:cs="Times New Roman"/>
                <w:b/>
                <w:bCs/>
                <w:i/>
                <w:color w:val="000000"/>
                <w:sz w:val="18"/>
                <w:szCs w:val="18"/>
                <w:lang w:val="en-AU" w:eastAsia="en-AU"/>
              </w:rPr>
              <w:t>Year 8</w:t>
            </w:r>
          </w:p>
        </w:tc>
        <w:tc>
          <w:tcPr>
            <w:tcW w:w="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F720F8" w:rsidRPr="00FF4923" w:rsidRDefault="00F720F8" w:rsidP="00F720F8">
            <w:pPr>
              <w:widowControl/>
              <w:spacing w:after="0" w:line="240" w:lineRule="auto"/>
              <w:jc w:val="center"/>
              <w:rPr>
                <w:rFonts w:ascii="Calibri" w:eastAsia="Times New Roman" w:hAnsi="Calibri" w:cs="Times New Roman"/>
                <w:b/>
                <w:bCs/>
                <w:i/>
                <w:color w:val="000000"/>
                <w:sz w:val="18"/>
                <w:szCs w:val="18"/>
                <w:lang w:val="en-AU" w:eastAsia="en-AU"/>
              </w:rPr>
            </w:pPr>
            <w:r w:rsidRPr="00FF4923">
              <w:rPr>
                <w:rFonts w:ascii="Calibri" w:eastAsia="Times New Roman" w:hAnsi="Calibri" w:cs="Times New Roman"/>
                <w:b/>
                <w:bCs/>
                <w:i/>
                <w:color w:val="000000"/>
                <w:sz w:val="18"/>
                <w:szCs w:val="18"/>
                <w:lang w:val="en-AU" w:eastAsia="en-AU"/>
              </w:rPr>
              <w:t>Year 9</w:t>
            </w:r>
          </w:p>
        </w:tc>
        <w:tc>
          <w:tcPr>
            <w:tcW w:w="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F720F8" w:rsidRPr="00FF4923" w:rsidRDefault="00F720F8" w:rsidP="00F720F8">
            <w:pPr>
              <w:widowControl/>
              <w:spacing w:after="0" w:line="240" w:lineRule="auto"/>
              <w:jc w:val="center"/>
              <w:rPr>
                <w:rFonts w:ascii="Calibri" w:eastAsia="Times New Roman" w:hAnsi="Calibri" w:cs="Times New Roman"/>
                <w:b/>
                <w:bCs/>
                <w:i/>
                <w:color w:val="000000"/>
                <w:sz w:val="18"/>
                <w:szCs w:val="18"/>
                <w:lang w:val="en-AU" w:eastAsia="en-AU"/>
              </w:rPr>
            </w:pPr>
            <w:r w:rsidRPr="00FF4923">
              <w:rPr>
                <w:rFonts w:ascii="Calibri" w:eastAsia="Times New Roman" w:hAnsi="Calibri" w:cs="Times New Roman"/>
                <w:b/>
                <w:bCs/>
                <w:i/>
                <w:color w:val="000000"/>
                <w:sz w:val="18"/>
                <w:szCs w:val="18"/>
                <w:lang w:val="en-AU" w:eastAsia="en-AU"/>
              </w:rPr>
              <w:t>Year 10</w:t>
            </w:r>
          </w:p>
        </w:tc>
        <w:tc>
          <w:tcPr>
            <w:tcW w:w="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F720F8" w:rsidRPr="00FF4923" w:rsidRDefault="00F720F8" w:rsidP="00F720F8">
            <w:pPr>
              <w:widowControl/>
              <w:spacing w:after="0" w:line="240" w:lineRule="auto"/>
              <w:jc w:val="center"/>
              <w:rPr>
                <w:rFonts w:ascii="Calibri" w:eastAsia="Times New Roman" w:hAnsi="Calibri" w:cs="Times New Roman"/>
                <w:b/>
                <w:bCs/>
                <w:i/>
                <w:color w:val="000000"/>
                <w:sz w:val="18"/>
                <w:szCs w:val="18"/>
                <w:lang w:val="en-AU" w:eastAsia="en-AU"/>
              </w:rPr>
            </w:pPr>
            <w:r w:rsidRPr="00FF4923">
              <w:rPr>
                <w:rFonts w:ascii="Calibri" w:eastAsia="Times New Roman" w:hAnsi="Calibri" w:cs="Times New Roman"/>
                <w:b/>
                <w:bCs/>
                <w:i/>
                <w:color w:val="000000"/>
                <w:sz w:val="18"/>
                <w:szCs w:val="18"/>
                <w:lang w:val="en-AU" w:eastAsia="en-AU"/>
              </w:rPr>
              <w:t>Total</w:t>
            </w:r>
          </w:p>
        </w:tc>
      </w:tr>
      <w:tr w:rsidR="00F720F8" w:rsidRPr="009E1E5D" w:rsidTr="00901A1A">
        <w:trPr>
          <w:trHeight w:val="315"/>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Non-government schools</w:t>
            </w:r>
          </w:p>
        </w:tc>
        <w:tc>
          <w:tcPr>
            <w:tcW w:w="800" w:type="dxa"/>
            <w:tcBorders>
              <w:top w:val="single" w:sz="4" w:space="0" w:color="auto"/>
              <w:left w:val="nil"/>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F720F8" w:rsidRPr="009E1E5D" w:rsidTr="00901A1A">
        <w:trPr>
          <w:trHeight w:val="315"/>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Independent schools</w:t>
            </w:r>
          </w:p>
        </w:tc>
        <w:tc>
          <w:tcPr>
            <w:tcW w:w="800" w:type="dxa"/>
            <w:tcBorders>
              <w:top w:val="single" w:sz="4" w:space="0" w:color="auto"/>
              <w:left w:val="nil"/>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F720F8">
            <w:pPr>
              <w:widowControl/>
              <w:spacing w:after="0" w:line="240" w:lineRule="auto"/>
              <w:rPr>
                <w:rFonts w:ascii="Calibri" w:eastAsia="Times New Roman" w:hAnsi="Calibri" w:cs="Times New Roman"/>
                <w:color w:val="000000"/>
                <w:sz w:val="18"/>
                <w:szCs w:val="18"/>
                <w:highlight w:val="yellow"/>
                <w:lang w:val="en-AU" w:eastAsia="en-AU"/>
              </w:rPr>
            </w:pPr>
            <w:r w:rsidRPr="009E1E5D">
              <w:rPr>
                <w:rFonts w:ascii="Calibri" w:eastAsia="Times New Roman" w:hAnsi="Calibri" w:cs="Times New Roman"/>
                <w:color w:val="000000"/>
                <w:sz w:val="18"/>
                <w:szCs w:val="18"/>
                <w:lang w:val="en-AU" w:eastAsia="en-AU"/>
              </w:rPr>
              <w:t>Blue Gum Community School</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26</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Brindabella Christian College</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267</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Burgmann Anglican School</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120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127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473</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7645A2">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Canberra Girls Grammar School</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140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179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160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637</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Canberra Grammar School</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145</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164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662</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Covenant Christian School</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55</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Daramalan College</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252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251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256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250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w:t>
            </w:r>
            <w:r w:rsidR="006E56CB">
              <w:rPr>
                <w:rFonts w:ascii="Calibri" w:hAnsi="Calibri"/>
                <w:color w:val="000000"/>
                <w:sz w:val="18"/>
                <w:szCs w:val="18"/>
              </w:rPr>
              <w:t>,</w:t>
            </w:r>
            <w:r w:rsidRPr="009E1E5D">
              <w:rPr>
                <w:rFonts w:ascii="Calibri" w:hAnsi="Calibri"/>
                <w:color w:val="000000"/>
                <w:sz w:val="18"/>
                <w:szCs w:val="18"/>
              </w:rPr>
              <w:t>009</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Emmaus Christian School</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98</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Islamic School of Canberra</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CE0147" w:rsidP="00CE0147">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CE0147" w:rsidP="00CE0147">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CE0147" w:rsidP="00CE0147">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Marist College Canberra</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209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212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195</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816</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Orana Steiner School</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45</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193</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Radford College</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177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178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178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177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710</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Edmund's College Canberra</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128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128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502</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6D4628" w:rsidP="00F720F8">
            <w:pPr>
              <w:widowControl/>
              <w:spacing w:after="0" w:line="240" w:lineRule="auto"/>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Communities@Work Galilee School</w:t>
            </w:r>
            <w:r w:rsidRPr="00E63563">
              <w:rPr>
                <w:rFonts w:ascii="Calibri" w:eastAsia="Times New Roman" w:hAnsi="Calibri" w:cs="Times New Roman"/>
                <w:color w:val="000000"/>
                <w:sz w:val="18"/>
                <w:szCs w:val="18"/>
                <w:vertAlign w:val="superscript"/>
                <w:lang w:val="en-AU" w:eastAsia="en-AU"/>
              </w:rPr>
              <w:t>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743BE6" w:rsidP="00743BE6">
            <w:pPr>
              <w:spacing w:before="100" w:beforeAutospacing="1" w:after="100" w:afterAutospacing="1"/>
              <w:jc w:val="right"/>
              <w:rPr>
                <w:rFonts w:ascii="Calibri" w:hAnsi="Calibri" w:cs="Arial"/>
                <w:color w:val="000000"/>
                <w:sz w:val="18"/>
                <w:szCs w:val="18"/>
              </w:rPr>
            </w:pPr>
            <w:proofErr w:type="spellStart"/>
            <w:r w:rsidRPr="009E1E5D">
              <w:rPr>
                <w:rFonts w:ascii="Calibri" w:hAnsi="Calibri" w:cs="Arial"/>
                <w:color w:val="000000"/>
                <w:sz w:val="18"/>
                <w:szCs w:val="18"/>
              </w:rPr>
              <w:t>na</w:t>
            </w:r>
            <w:proofErr w:type="spellEnd"/>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27</w:t>
            </w:r>
          </w:p>
        </w:tc>
      </w:tr>
      <w:tr w:rsidR="003B2D83"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Trinity Christian School</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D83" w:rsidRPr="009E1E5D" w:rsidRDefault="003B2D83" w:rsidP="003B2D83">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406</w:t>
            </w:r>
          </w:p>
        </w:tc>
      </w:tr>
      <w:tr w:rsidR="00743BE6"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43BE6" w:rsidRPr="009E1E5D" w:rsidRDefault="00743BE6"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Subtotal independent schools</w:t>
            </w:r>
          </w:p>
        </w:tc>
        <w:tc>
          <w:tcPr>
            <w:tcW w:w="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43BE6" w:rsidRPr="009E1E5D" w:rsidRDefault="00743BE6" w:rsidP="00743BE6">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1,501</w:t>
            </w:r>
          </w:p>
        </w:tc>
        <w:tc>
          <w:tcPr>
            <w:tcW w:w="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43BE6" w:rsidRPr="009E1E5D" w:rsidRDefault="00743BE6" w:rsidP="00743BE6">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1,502</w:t>
            </w:r>
          </w:p>
        </w:tc>
        <w:tc>
          <w:tcPr>
            <w:tcW w:w="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43BE6" w:rsidRPr="009E1E5D" w:rsidRDefault="00743BE6" w:rsidP="00743BE6">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1,419</w:t>
            </w:r>
          </w:p>
        </w:tc>
        <w:tc>
          <w:tcPr>
            <w:tcW w:w="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43BE6" w:rsidRPr="009E1E5D" w:rsidRDefault="00743BE6" w:rsidP="00743BE6">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1,474</w:t>
            </w:r>
          </w:p>
        </w:tc>
        <w:tc>
          <w:tcPr>
            <w:tcW w:w="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43BE6" w:rsidRPr="009E1E5D" w:rsidRDefault="00743BE6" w:rsidP="00743BE6">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5,896</w:t>
            </w:r>
          </w:p>
        </w:tc>
      </w:tr>
      <w:tr w:rsidR="00F720F8" w:rsidRPr="009E1E5D" w:rsidTr="00901A1A">
        <w:trPr>
          <w:trHeight w:val="315"/>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Catholic systemic schools</w:t>
            </w:r>
          </w:p>
        </w:tc>
        <w:tc>
          <w:tcPr>
            <w:tcW w:w="800" w:type="dxa"/>
            <w:tcBorders>
              <w:top w:val="single" w:sz="4" w:space="0" w:color="auto"/>
              <w:left w:val="nil"/>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p>
        </w:tc>
        <w:tc>
          <w:tcPr>
            <w:tcW w:w="800" w:type="dxa"/>
            <w:tcBorders>
              <w:top w:val="single" w:sz="4" w:space="0" w:color="auto"/>
              <w:left w:val="nil"/>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p>
        </w:tc>
        <w:tc>
          <w:tcPr>
            <w:tcW w:w="800" w:type="dxa"/>
            <w:tcBorders>
              <w:top w:val="single" w:sz="4" w:space="0" w:color="auto"/>
              <w:left w:val="nil"/>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p>
        </w:tc>
        <w:tc>
          <w:tcPr>
            <w:tcW w:w="800" w:type="dxa"/>
            <w:tcBorders>
              <w:top w:val="single" w:sz="4" w:space="0" w:color="auto"/>
              <w:left w:val="nil"/>
              <w:bottom w:val="single" w:sz="4" w:space="0" w:color="auto"/>
              <w:right w:val="nil"/>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720F8" w:rsidRPr="009E1E5D" w:rsidRDefault="00F720F8" w:rsidP="00F720F8">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C45B35"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Merici College</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538</w:t>
            </w:r>
          </w:p>
        </w:tc>
      </w:tr>
      <w:tr w:rsidR="00C45B35"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Clare's College</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160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189</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172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155</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676</w:t>
            </w:r>
          </w:p>
        </w:tc>
      </w:tr>
      <w:tr w:rsidR="00C45B35"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Francis Xavier College</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214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211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211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210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846</w:t>
            </w:r>
          </w:p>
        </w:tc>
      </w:tr>
      <w:tr w:rsidR="004C02A7" w:rsidRPr="009E1E5D" w:rsidTr="00CE6697">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02A7" w:rsidRPr="009E1E5D" w:rsidRDefault="004C02A7" w:rsidP="00CE6697">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xml:space="preserve">St John Paul II College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2A7" w:rsidRPr="009E1E5D" w:rsidRDefault="004C02A7"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186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2A7" w:rsidRPr="009E1E5D" w:rsidRDefault="004C02A7"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147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2A7" w:rsidRPr="009E1E5D" w:rsidRDefault="004C02A7"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123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2A7" w:rsidRPr="009E1E5D" w:rsidRDefault="004C02A7"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2A7" w:rsidRPr="009E1E5D" w:rsidRDefault="004C02A7" w:rsidP="00CE6697">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557</w:t>
            </w:r>
          </w:p>
        </w:tc>
      </w:tr>
      <w:tr w:rsidR="00C45B35"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Mary MacKillop College</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344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335</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331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317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B35" w:rsidRPr="009E1E5D" w:rsidRDefault="00C45B35" w:rsidP="00C45B3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1,327</w:t>
            </w:r>
          </w:p>
        </w:tc>
      </w:tr>
      <w:tr w:rsidR="00F720F8" w:rsidRPr="009E1E5D" w:rsidTr="00901A1A">
        <w:trPr>
          <w:trHeight w:val="315"/>
        </w:trPr>
        <w:tc>
          <w:tcPr>
            <w:tcW w:w="56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F720F8" w:rsidRPr="009E1E5D" w:rsidRDefault="00F720F8" w:rsidP="00F720F8">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Subtotal Catholic systemic schools</w:t>
            </w:r>
          </w:p>
        </w:tc>
        <w:tc>
          <w:tcPr>
            <w:tcW w:w="8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F720F8" w:rsidRPr="009E1E5D" w:rsidRDefault="00C45B35" w:rsidP="00F720F8">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1,041</w:t>
            </w:r>
          </w:p>
        </w:tc>
        <w:tc>
          <w:tcPr>
            <w:tcW w:w="8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F720F8" w:rsidRPr="009E1E5D" w:rsidRDefault="00C45B35" w:rsidP="00F720F8">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998</w:t>
            </w:r>
          </w:p>
        </w:tc>
        <w:tc>
          <w:tcPr>
            <w:tcW w:w="8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F720F8" w:rsidRPr="009E1E5D" w:rsidRDefault="00C45B35" w:rsidP="00F720F8">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989</w:t>
            </w:r>
          </w:p>
        </w:tc>
        <w:tc>
          <w:tcPr>
            <w:tcW w:w="8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F720F8" w:rsidRPr="009E1E5D" w:rsidRDefault="00C45B35" w:rsidP="00F720F8">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916</w:t>
            </w:r>
          </w:p>
        </w:tc>
        <w:tc>
          <w:tcPr>
            <w:tcW w:w="8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F720F8" w:rsidRPr="009E1E5D" w:rsidRDefault="00C45B35" w:rsidP="00F720F8">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3,944</w:t>
            </w:r>
          </w:p>
        </w:tc>
      </w:tr>
      <w:tr w:rsidR="00F720F8" w:rsidRPr="009E1E5D" w:rsidTr="00E26C98">
        <w:trPr>
          <w:trHeight w:val="315"/>
        </w:trPr>
        <w:tc>
          <w:tcPr>
            <w:tcW w:w="56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F720F8" w:rsidRPr="00A70C38" w:rsidRDefault="00F720F8" w:rsidP="00F720F8">
            <w:pPr>
              <w:widowControl/>
              <w:spacing w:after="0" w:line="240" w:lineRule="auto"/>
              <w:rPr>
                <w:rFonts w:ascii="Calibri" w:eastAsia="Times New Roman" w:hAnsi="Calibri" w:cs="Times New Roman"/>
                <w:b/>
                <w:color w:val="000000"/>
                <w:sz w:val="18"/>
                <w:szCs w:val="18"/>
                <w:lang w:val="en-AU" w:eastAsia="en-AU"/>
              </w:rPr>
            </w:pPr>
            <w:r w:rsidRPr="00A70C38">
              <w:rPr>
                <w:rFonts w:ascii="Calibri" w:eastAsia="Times New Roman" w:hAnsi="Calibri" w:cs="Times New Roman"/>
                <w:b/>
                <w:color w:val="000000"/>
                <w:sz w:val="18"/>
                <w:szCs w:val="18"/>
                <w:lang w:val="en-AU" w:eastAsia="en-AU"/>
              </w:rPr>
              <w:t>Subtotal non-government schools</w:t>
            </w:r>
          </w:p>
        </w:tc>
        <w:tc>
          <w:tcPr>
            <w:tcW w:w="8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720F8" w:rsidRPr="004E6848" w:rsidRDefault="008A785B" w:rsidP="00F720F8">
            <w:pPr>
              <w:widowControl/>
              <w:spacing w:after="0" w:line="240" w:lineRule="auto"/>
              <w:jc w:val="right"/>
              <w:rPr>
                <w:rFonts w:ascii="Calibri" w:eastAsia="Times New Roman" w:hAnsi="Calibri" w:cs="Times New Roman"/>
                <w:b/>
                <w:color w:val="000000"/>
                <w:sz w:val="18"/>
                <w:szCs w:val="18"/>
                <w:lang w:val="en-AU" w:eastAsia="en-AU"/>
              </w:rPr>
            </w:pPr>
            <w:r w:rsidRPr="004E6848">
              <w:rPr>
                <w:rFonts w:ascii="Calibri" w:eastAsia="Times New Roman" w:hAnsi="Calibri" w:cs="Times New Roman"/>
                <w:b/>
                <w:color w:val="000000"/>
                <w:sz w:val="18"/>
                <w:szCs w:val="18"/>
                <w:lang w:val="en-AU" w:eastAsia="en-AU"/>
              </w:rPr>
              <w:t>2,542</w:t>
            </w:r>
          </w:p>
        </w:tc>
        <w:tc>
          <w:tcPr>
            <w:tcW w:w="8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720F8" w:rsidRPr="004E6848" w:rsidRDefault="008A785B" w:rsidP="00F720F8">
            <w:pPr>
              <w:widowControl/>
              <w:spacing w:after="0" w:line="240" w:lineRule="auto"/>
              <w:jc w:val="right"/>
              <w:rPr>
                <w:rFonts w:ascii="Calibri" w:eastAsia="Times New Roman" w:hAnsi="Calibri" w:cs="Times New Roman"/>
                <w:b/>
                <w:color w:val="000000"/>
                <w:sz w:val="18"/>
                <w:szCs w:val="18"/>
                <w:lang w:val="en-AU" w:eastAsia="en-AU"/>
              </w:rPr>
            </w:pPr>
            <w:r w:rsidRPr="004E6848">
              <w:rPr>
                <w:rFonts w:ascii="Calibri" w:eastAsia="Times New Roman" w:hAnsi="Calibri" w:cs="Times New Roman"/>
                <w:b/>
                <w:color w:val="000000"/>
                <w:sz w:val="18"/>
                <w:szCs w:val="18"/>
                <w:lang w:val="en-AU" w:eastAsia="en-AU"/>
              </w:rPr>
              <w:t>2,500</w:t>
            </w:r>
          </w:p>
        </w:tc>
        <w:tc>
          <w:tcPr>
            <w:tcW w:w="8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720F8" w:rsidRPr="004E6848" w:rsidRDefault="008A785B" w:rsidP="00F720F8">
            <w:pPr>
              <w:widowControl/>
              <w:spacing w:after="0" w:line="240" w:lineRule="auto"/>
              <w:jc w:val="right"/>
              <w:rPr>
                <w:rFonts w:ascii="Calibri" w:eastAsia="Times New Roman" w:hAnsi="Calibri" w:cs="Times New Roman"/>
                <w:b/>
                <w:color w:val="000000"/>
                <w:sz w:val="18"/>
                <w:szCs w:val="18"/>
                <w:lang w:val="en-AU" w:eastAsia="en-AU"/>
              </w:rPr>
            </w:pPr>
            <w:r w:rsidRPr="004E6848">
              <w:rPr>
                <w:rFonts w:ascii="Calibri" w:eastAsia="Times New Roman" w:hAnsi="Calibri" w:cs="Times New Roman"/>
                <w:b/>
                <w:color w:val="000000"/>
                <w:sz w:val="18"/>
                <w:szCs w:val="18"/>
                <w:lang w:val="en-AU" w:eastAsia="en-AU"/>
              </w:rPr>
              <w:t>2,408</w:t>
            </w:r>
          </w:p>
        </w:tc>
        <w:tc>
          <w:tcPr>
            <w:tcW w:w="8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720F8" w:rsidRPr="004E6848" w:rsidRDefault="008A785B" w:rsidP="00F720F8">
            <w:pPr>
              <w:widowControl/>
              <w:spacing w:after="0" w:line="240" w:lineRule="auto"/>
              <w:jc w:val="right"/>
              <w:rPr>
                <w:rFonts w:ascii="Calibri" w:eastAsia="Times New Roman" w:hAnsi="Calibri" w:cs="Times New Roman"/>
                <w:b/>
                <w:color w:val="000000"/>
                <w:sz w:val="18"/>
                <w:szCs w:val="18"/>
                <w:lang w:val="en-AU" w:eastAsia="en-AU"/>
              </w:rPr>
            </w:pPr>
            <w:r w:rsidRPr="004E6848">
              <w:rPr>
                <w:rFonts w:ascii="Calibri" w:eastAsia="Times New Roman" w:hAnsi="Calibri" w:cs="Times New Roman"/>
                <w:b/>
                <w:color w:val="000000"/>
                <w:sz w:val="18"/>
                <w:szCs w:val="18"/>
                <w:lang w:val="en-AU" w:eastAsia="en-AU"/>
              </w:rPr>
              <w:t>2,390</w:t>
            </w:r>
          </w:p>
        </w:tc>
        <w:tc>
          <w:tcPr>
            <w:tcW w:w="8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720F8" w:rsidRPr="004E6848" w:rsidRDefault="008A785B" w:rsidP="00F720F8">
            <w:pPr>
              <w:widowControl/>
              <w:spacing w:after="0" w:line="240" w:lineRule="auto"/>
              <w:jc w:val="right"/>
              <w:rPr>
                <w:rFonts w:ascii="Calibri" w:eastAsia="Times New Roman" w:hAnsi="Calibri" w:cs="Times New Roman"/>
                <w:b/>
                <w:color w:val="000000"/>
                <w:sz w:val="18"/>
                <w:szCs w:val="18"/>
                <w:lang w:val="en-AU" w:eastAsia="en-AU"/>
              </w:rPr>
            </w:pPr>
            <w:r w:rsidRPr="004E6848">
              <w:rPr>
                <w:rFonts w:ascii="Calibri" w:eastAsia="Times New Roman" w:hAnsi="Calibri" w:cs="Times New Roman"/>
                <w:b/>
                <w:color w:val="000000"/>
                <w:sz w:val="18"/>
                <w:szCs w:val="18"/>
                <w:lang w:val="en-AU" w:eastAsia="en-AU"/>
              </w:rPr>
              <w:t>9,840</w:t>
            </w:r>
          </w:p>
        </w:tc>
      </w:tr>
      <w:tr w:rsidR="0099520E" w:rsidRPr="009E1E5D" w:rsidTr="00403FCB">
        <w:trPr>
          <w:trHeight w:val="315"/>
        </w:trPr>
        <w:tc>
          <w:tcPr>
            <w:tcW w:w="564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99520E" w:rsidRPr="009E1E5D" w:rsidRDefault="0099520E" w:rsidP="00F720F8">
            <w:pPr>
              <w:widowControl/>
              <w:spacing w:after="0" w:line="240" w:lineRule="auto"/>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Total high schools</w:t>
            </w:r>
          </w:p>
        </w:tc>
        <w:tc>
          <w:tcPr>
            <w:tcW w:w="80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99520E" w:rsidRPr="009E1E5D" w:rsidRDefault="008A785B" w:rsidP="0099520E">
            <w:pPr>
              <w:pStyle w:val="NoSpacing"/>
              <w:jc w:val="right"/>
              <w:rPr>
                <w:b/>
                <w:sz w:val="18"/>
                <w:szCs w:val="18"/>
              </w:rPr>
            </w:pPr>
            <w:r w:rsidRPr="009E1E5D">
              <w:rPr>
                <w:b/>
                <w:sz w:val="18"/>
                <w:szCs w:val="18"/>
              </w:rPr>
              <w:t>5,235</w:t>
            </w:r>
          </w:p>
        </w:tc>
        <w:tc>
          <w:tcPr>
            <w:tcW w:w="80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99520E" w:rsidRPr="009E1E5D" w:rsidRDefault="008A785B" w:rsidP="0099520E">
            <w:pPr>
              <w:pStyle w:val="NoSpacing"/>
              <w:jc w:val="right"/>
              <w:rPr>
                <w:b/>
                <w:sz w:val="18"/>
                <w:szCs w:val="18"/>
              </w:rPr>
            </w:pPr>
            <w:r w:rsidRPr="009E1E5D">
              <w:rPr>
                <w:b/>
                <w:sz w:val="18"/>
                <w:szCs w:val="18"/>
              </w:rPr>
              <w:t>5,216</w:t>
            </w:r>
          </w:p>
        </w:tc>
        <w:tc>
          <w:tcPr>
            <w:tcW w:w="80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99520E" w:rsidRPr="009E1E5D" w:rsidRDefault="008A785B" w:rsidP="0099520E">
            <w:pPr>
              <w:pStyle w:val="NoSpacing"/>
              <w:jc w:val="right"/>
              <w:rPr>
                <w:b/>
                <w:sz w:val="18"/>
                <w:szCs w:val="18"/>
              </w:rPr>
            </w:pPr>
            <w:r w:rsidRPr="009E1E5D">
              <w:rPr>
                <w:b/>
                <w:sz w:val="18"/>
                <w:szCs w:val="18"/>
              </w:rPr>
              <w:t>4,957</w:t>
            </w:r>
          </w:p>
        </w:tc>
        <w:tc>
          <w:tcPr>
            <w:tcW w:w="80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99520E" w:rsidRPr="009E1E5D" w:rsidRDefault="008A785B" w:rsidP="0099520E">
            <w:pPr>
              <w:pStyle w:val="NoSpacing"/>
              <w:jc w:val="right"/>
              <w:rPr>
                <w:b/>
                <w:sz w:val="18"/>
                <w:szCs w:val="18"/>
              </w:rPr>
            </w:pPr>
            <w:r w:rsidRPr="009E1E5D">
              <w:rPr>
                <w:b/>
                <w:sz w:val="18"/>
                <w:szCs w:val="18"/>
              </w:rPr>
              <w:t>5,003</w:t>
            </w:r>
          </w:p>
        </w:tc>
        <w:tc>
          <w:tcPr>
            <w:tcW w:w="80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99520E" w:rsidRPr="009E1E5D" w:rsidRDefault="008A785B" w:rsidP="0099520E">
            <w:pPr>
              <w:pStyle w:val="NoSpacing"/>
              <w:jc w:val="right"/>
              <w:rPr>
                <w:b/>
                <w:sz w:val="18"/>
                <w:szCs w:val="18"/>
              </w:rPr>
            </w:pPr>
            <w:r w:rsidRPr="009E1E5D">
              <w:rPr>
                <w:b/>
                <w:sz w:val="18"/>
                <w:szCs w:val="18"/>
              </w:rPr>
              <w:t>20,411</w:t>
            </w:r>
          </w:p>
        </w:tc>
      </w:tr>
    </w:tbl>
    <w:p w:rsidR="00015902" w:rsidRPr="00E63563" w:rsidRDefault="00015902" w:rsidP="006D4628">
      <w:pPr>
        <w:pStyle w:val="Note"/>
        <w:spacing w:before="0" w:line="240" w:lineRule="auto"/>
        <w:ind w:left="0"/>
        <w:rPr>
          <w:sz w:val="14"/>
          <w:szCs w:val="14"/>
        </w:rPr>
      </w:pPr>
      <w:proofErr w:type="gramStart"/>
      <w:r>
        <w:rPr>
          <w:sz w:val="14"/>
          <w:szCs w:val="14"/>
        </w:rPr>
        <w:t>1 Formerly known as The Galilee School.</w:t>
      </w:r>
      <w:proofErr w:type="gramEnd"/>
    </w:p>
    <w:p w:rsidR="00015902" w:rsidRPr="009E1E5D" w:rsidRDefault="00015902" w:rsidP="003B4D06">
      <w:pPr>
        <w:pStyle w:val="Note"/>
        <w:spacing w:before="0" w:line="240" w:lineRule="auto"/>
        <w:ind w:left="0"/>
        <w:rPr>
          <w:sz w:val="14"/>
          <w:szCs w:val="14"/>
        </w:rPr>
      </w:pPr>
      <w:proofErr w:type="spellStart"/>
      <w:proofErr w:type="gramStart"/>
      <w:r w:rsidRPr="009E1E5D">
        <w:rPr>
          <w:rFonts w:eastAsia="Times New Roman" w:cs="Times New Roman"/>
          <w:color w:val="000000"/>
          <w:sz w:val="14"/>
          <w:szCs w:val="14"/>
          <w:lang w:val="en-AU" w:eastAsia="en-AU"/>
        </w:rPr>
        <w:t>na</w:t>
      </w:r>
      <w:proofErr w:type="spellEnd"/>
      <w:proofErr w:type="gramEnd"/>
      <w:r w:rsidRPr="009E1E5D">
        <w:rPr>
          <w:rFonts w:eastAsia="Times New Roman" w:cs="Times New Roman"/>
          <w:color w:val="000000"/>
          <w:sz w:val="14"/>
          <w:szCs w:val="14"/>
          <w:lang w:val="en-AU" w:eastAsia="en-AU"/>
        </w:rPr>
        <w:t xml:space="preserve"> - Not applicable.</w:t>
      </w:r>
    </w:p>
    <w:p w:rsidR="00262CEB" w:rsidRDefault="00262CEB" w:rsidP="00ED26B1">
      <w:pPr>
        <w:spacing w:after="0"/>
        <w:rPr>
          <w:rFonts w:ascii="Calibri" w:hAnsi="Calibri"/>
        </w:rPr>
      </w:pPr>
    </w:p>
    <w:p w:rsidR="00015902" w:rsidRPr="009E1E5D" w:rsidRDefault="00015902" w:rsidP="00ED26B1">
      <w:pPr>
        <w:spacing w:after="0"/>
        <w:rPr>
          <w:rFonts w:ascii="Calibri" w:hAnsi="Calibri"/>
        </w:rPr>
        <w:sectPr w:rsidR="00015902" w:rsidRPr="009E1E5D" w:rsidSect="00E26C98">
          <w:pgSz w:w="11920" w:h="16840"/>
          <w:pgMar w:top="960" w:right="1260" w:bottom="1020" w:left="1280" w:header="760" w:footer="828" w:gutter="0"/>
          <w:cols w:space="720"/>
        </w:sectPr>
      </w:pPr>
    </w:p>
    <w:p w:rsidR="00852F59" w:rsidRDefault="007C2D20" w:rsidP="00950896">
      <w:pPr>
        <w:pStyle w:val="NoSpacing"/>
        <w:spacing w:after="120"/>
        <w:rPr>
          <w:b/>
          <w:position w:val="11"/>
          <w:sz w:val="14"/>
          <w:szCs w:val="14"/>
        </w:rPr>
      </w:pPr>
      <w:r w:rsidRPr="00C54DBC">
        <w:rPr>
          <w:rStyle w:val="Heading5Char"/>
          <w:b/>
          <w:sz w:val="22"/>
          <w:szCs w:val="22"/>
        </w:rPr>
        <w:lastRenderedPageBreak/>
        <w:t>Table</w:t>
      </w:r>
      <w:r w:rsidRPr="00C54DBC">
        <w:rPr>
          <w:b/>
          <w:spacing w:val="-5"/>
          <w:sz w:val="22"/>
        </w:rPr>
        <w:t xml:space="preserve"> </w:t>
      </w:r>
      <w:r w:rsidR="00CE6697" w:rsidRPr="00C54DBC">
        <w:rPr>
          <w:b/>
          <w:spacing w:val="-5"/>
          <w:sz w:val="22"/>
        </w:rPr>
        <w:t>10</w:t>
      </w:r>
      <w:r w:rsidRPr="00C54DBC">
        <w:rPr>
          <w:b/>
          <w:sz w:val="22"/>
        </w:rPr>
        <w:t>:</w:t>
      </w:r>
      <w:r w:rsidRPr="00C54DBC">
        <w:rPr>
          <w:b/>
          <w:spacing w:val="50"/>
          <w:sz w:val="22"/>
        </w:rPr>
        <w:t xml:space="preserve"> </w:t>
      </w:r>
      <w:r w:rsidRPr="00C54DBC">
        <w:rPr>
          <w:b/>
          <w:sz w:val="22"/>
        </w:rPr>
        <w:t xml:space="preserve">Number </w:t>
      </w:r>
      <w:r w:rsidRPr="00C54DBC">
        <w:rPr>
          <w:b/>
          <w:spacing w:val="1"/>
          <w:sz w:val="22"/>
        </w:rPr>
        <w:t>o</w:t>
      </w:r>
      <w:r w:rsidRPr="00C54DBC">
        <w:rPr>
          <w:b/>
          <w:sz w:val="22"/>
        </w:rPr>
        <w:t>f</w:t>
      </w:r>
      <w:r w:rsidRPr="00C54DBC">
        <w:rPr>
          <w:b/>
          <w:spacing w:val="-1"/>
          <w:sz w:val="22"/>
        </w:rPr>
        <w:t xml:space="preserve"> </w:t>
      </w:r>
      <w:r w:rsidRPr="00C54DBC">
        <w:rPr>
          <w:b/>
          <w:sz w:val="22"/>
        </w:rPr>
        <w:t>college enrolments</w:t>
      </w:r>
      <w:r w:rsidRPr="00C54DBC">
        <w:rPr>
          <w:b/>
          <w:spacing w:val="-11"/>
          <w:sz w:val="22"/>
        </w:rPr>
        <w:t xml:space="preserve"> </w:t>
      </w:r>
      <w:r w:rsidRPr="00C54DBC">
        <w:rPr>
          <w:b/>
          <w:sz w:val="22"/>
        </w:rPr>
        <w:t>by</w:t>
      </w:r>
      <w:r w:rsidRPr="00C54DBC">
        <w:rPr>
          <w:b/>
          <w:spacing w:val="-2"/>
          <w:sz w:val="22"/>
        </w:rPr>
        <w:t xml:space="preserve"> </w:t>
      </w:r>
      <w:r w:rsidR="000E07A6">
        <w:rPr>
          <w:b/>
          <w:spacing w:val="-2"/>
          <w:sz w:val="22"/>
        </w:rPr>
        <w:t xml:space="preserve">sector, school and </w:t>
      </w:r>
      <w:r w:rsidR="00DB368F" w:rsidRPr="00C54DBC">
        <w:rPr>
          <w:b/>
          <w:sz w:val="22"/>
        </w:rPr>
        <w:t xml:space="preserve">year level, </w:t>
      </w:r>
      <w:r w:rsidR="00007E91" w:rsidRPr="00C54DBC">
        <w:rPr>
          <w:b/>
          <w:sz w:val="22"/>
        </w:rPr>
        <w:t>201</w:t>
      </w:r>
      <w:r w:rsidR="0026586B" w:rsidRPr="00C54DBC">
        <w:rPr>
          <w:b/>
          <w:sz w:val="22"/>
        </w:rPr>
        <w:t>7</w:t>
      </w:r>
      <w:r w:rsidR="00007E91" w:rsidRPr="00A60520">
        <w:rPr>
          <w:position w:val="11"/>
          <w:sz w:val="14"/>
          <w:szCs w:val="14"/>
        </w:rPr>
        <w:t>1</w:t>
      </w:r>
      <w:r w:rsidR="00007E91" w:rsidRPr="00C54DBC">
        <w:rPr>
          <w:b/>
          <w:position w:val="11"/>
          <w:sz w:val="14"/>
          <w:szCs w:val="14"/>
        </w:rPr>
        <w:t xml:space="preserve">, </w:t>
      </w:r>
      <w:r w:rsidR="00007E91" w:rsidRPr="00254D02">
        <w:rPr>
          <w:position w:val="11"/>
          <w:sz w:val="14"/>
          <w:szCs w:val="14"/>
        </w:rPr>
        <w:t>2</w:t>
      </w:r>
    </w:p>
    <w:p w:rsidR="00950896" w:rsidRPr="00950896" w:rsidRDefault="00950896" w:rsidP="00950896">
      <w:pPr>
        <w:spacing w:after="120" w:line="240" w:lineRule="auto"/>
      </w:pPr>
      <w:r w:rsidRPr="00950896">
        <w:t xml:space="preserve">Table 10 shows that the proportion of enrolments in South/Weston (32.2%) was the highest across </w:t>
      </w:r>
      <w:r>
        <w:t xml:space="preserve">public colleges </w:t>
      </w:r>
      <w:r w:rsidRPr="00950896">
        <w:t>followed by North/Gungahlin (30.2%), Belconnen (19.2%) and Tuggeranong (18.4%).</w:t>
      </w:r>
    </w:p>
    <w:tbl>
      <w:tblPr>
        <w:tblW w:w="8960" w:type="dxa"/>
        <w:tblInd w:w="93" w:type="dxa"/>
        <w:tblLook w:val="04A0"/>
      </w:tblPr>
      <w:tblGrid>
        <w:gridCol w:w="5200"/>
        <w:gridCol w:w="940"/>
        <w:gridCol w:w="940"/>
        <w:gridCol w:w="940"/>
        <w:gridCol w:w="940"/>
      </w:tblGrid>
      <w:tr w:rsidR="003B7C99" w:rsidRPr="009E1E5D" w:rsidTr="00843BA2">
        <w:trPr>
          <w:trHeight w:val="289"/>
        </w:trPr>
        <w:tc>
          <w:tcPr>
            <w:tcW w:w="5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9E1E5D" w:rsidRDefault="00843BA2" w:rsidP="003B7C99">
            <w:pPr>
              <w:widowControl/>
              <w:spacing w:after="0" w:line="240" w:lineRule="auto"/>
              <w:rPr>
                <w:rFonts w:ascii="Calibri" w:eastAsia="Times New Roman" w:hAnsi="Calibri" w:cs="Times New Roman"/>
                <w:b/>
                <w:bCs/>
                <w:color w:val="000000"/>
                <w:sz w:val="18"/>
                <w:szCs w:val="18"/>
                <w:lang w:val="en-AU" w:eastAsia="en-AU"/>
              </w:rPr>
            </w:pPr>
            <w:r>
              <w:rPr>
                <w:rFonts w:ascii="Calibri" w:eastAsia="Times New Roman" w:hAnsi="Calibri" w:cs="Times New Roman"/>
                <w:b/>
                <w:bCs/>
                <w:color w:val="000000"/>
                <w:sz w:val="18"/>
                <w:szCs w:val="18"/>
                <w:lang w:val="en-AU" w:eastAsia="en-AU"/>
              </w:rPr>
              <w:t>C</w:t>
            </w:r>
            <w:r w:rsidR="003B7C99" w:rsidRPr="009E1E5D">
              <w:rPr>
                <w:rFonts w:ascii="Calibri" w:eastAsia="Times New Roman" w:hAnsi="Calibri" w:cs="Times New Roman"/>
                <w:b/>
                <w:bCs/>
                <w:color w:val="000000"/>
                <w:sz w:val="18"/>
                <w:szCs w:val="18"/>
                <w:lang w:val="en-AU" w:eastAsia="en-AU"/>
              </w:rPr>
              <w:t>olleges</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FF4923" w:rsidRDefault="003B7C99" w:rsidP="003B7C99">
            <w:pPr>
              <w:widowControl/>
              <w:spacing w:after="0" w:line="240" w:lineRule="auto"/>
              <w:jc w:val="right"/>
              <w:rPr>
                <w:rFonts w:ascii="Calibri" w:eastAsia="Times New Roman" w:hAnsi="Calibri" w:cs="Times New Roman"/>
                <w:b/>
                <w:bCs/>
                <w:i/>
                <w:color w:val="000000"/>
                <w:sz w:val="18"/>
                <w:szCs w:val="18"/>
                <w:lang w:val="en-AU" w:eastAsia="en-AU"/>
              </w:rPr>
            </w:pPr>
            <w:r w:rsidRPr="00FF4923">
              <w:rPr>
                <w:rFonts w:ascii="Calibri" w:eastAsia="Times New Roman" w:hAnsi="Calibri" w:cs="Times New Roman"/>
                <w:b/>
                <w:bCs/>
                <w:i/>
                <w:color w:val="000000"/>
                <w:sz w:val="18"/>
                <w:szCs w:val="18"/>
                <w:lang w:val="en-AU" w:eastAsia="en-AU"/>
              </w:rPr>
              <w:t>Year 11</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FF4923" w:rsidRDefault="003B7C99" w:rsidP="003B7C99">
            <w:pPr>
              <w:widowControl/>
              <w:spacing w:after="0" w:line="240" w:lineRule="auto"/>
              <w:jc w:val="right"/>
              <w:rPr>
                <w:rFonts w:ascii="Calibri" w:eastAsia="Times New Roman" w:hAnsi="Calibri" w:cs="Times New Roman"/>
                <w:b/>
                <w:bCs/>
                <w:i/>
                <w:color w:val="000000"/>
                <w:sz w:val="18"/>
                <w:szCs w:val="18"/>
                <w:lang w:val="en-AU" w:eastAsia="en-AU"/>
              </w:rPr>
            </w:pPr>
            <w:r w:rsidRPr="00FF4923">
              <w:rPr>
                <w:rFonts w:ascii="Calibri" w:eastAsia="Times New Roman" w:hAnsi="Calibri" w:cs="Times New Roman"/>
                <w:b/>
                <w:bCs/>
                <w:i/>
                <w:color w:val="000000"/>
                <w:sz w:val="18"/>
                <w:szCs w:val="18"/>
                <w:lang w:val="en-AU" w:eastAsia="en-AU"/>
              </w:rPr>
              <w:t>Year 12</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FF4923" w:rsidRDefault="003B7C99" w:rsidP="003B7C99">
            <w:pPr>
              <w:widowControl/>
              <w:spacing w:after="0" w:line="240" w:lineRule="auto"/>
              <w:jc w:val="right"/>
              <w:rPr>
                <w:rFonts w:ascii="Calibri" w:eastAsia="Times New Roman" w:hAnsi="Calibri" w:cs="Times New Roman"/>
                <w:b/>
                <w:bCs/>
                <w:i/>
                <w:color w:val="000000"/>
                <w:sz w:val="18"/>
                <w:szCs w:val="18"/>
                <w:lang w:val="en-AU" w:eastAsia="en-AU"/>
              </w:rPr>
            </w:pPr>
            <w:r w:rsidRPr="00FF4923">
              <w:rPr>
                <w:rFonts w:ascii="Calibri" w:eastAsia="Times New Roman" w:hAnsi="Calibri" w:cs="Times New Roman"/>
                <w:b/>
                <w:bCs/>
                <w:i/>
                <w:color w:val="000000"/>
                <w:sz w:val="18"/>
                <w:szCs w:val="18"/>
                <w:lang w:val="en-AU" w:eastAsia="en-AU"/>
              </w:rPr>
              <w:t>Older</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FF4923" w:rsidRDefault="003B7C99" w:rsidP="003B7C99">
            <w:pPr>
              <w:widowControl/>
              <w:spacing w:after="0" w:line="240" w:lineRule="auto"/>
              <w:jc w:val="right"/>
              <w:rPr>
                <w:rFonts w:ascii="Calibri" w:eastAsia="Times New Roman" w:hAnsi="Calibri" w:cs="Times New Roman"/>
                <w:b/>
                <w:bCs/>
                <w:i/>
                <w:color w:val="000000"/>
                <w:sz w:val="18"/>
                <w:szCs w:val="18"/>
                <w:lang w:val="en-AU" w:eastAsia="en-AU"/>
              </w:rPr>
            </w:pPr>
            <w:r w:rsidRPr="00FF4923">
              <w:rPr>
                <w:rFonts w:ascii="Calibri" w:eastAsia="Times New Roman" w:hAnsi="Calibri" w:cs="Times New Roman"/>
                <w:b/>
                <w:bCs/>
                <w:i/>
                <w:color w:val="000000"/>
                <w:sz w:val="18"/>
                <w:szCs w:val="18"/>
                <w:lang w:val="en-AU" w:eastAsia="en-AU"/>
              </w:rPr>
              <w:t>Total</w:t>
            </w:r>
          </w:p>
        </w:tc>
      </w:tr>
      <w:tr w:rsidR="003B7C99" w:rsidRPr="009E1E5D" w:rsidTr="00901A1A">
        <w:trPr>
          <w:trHeight w:val="274"/>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3B7C99" w:rsidRPr="009E1E5D" w:rsidRDefault="00C47EAB" w:rsidP="003B7C99">
            <w:pPr>
              <w:widowControl/>
              <w:spacing w:after="0" w:line="240" w:lineRule="auto"/>
              <w:rPr>
                <w:rFonts w:ascii="Calibri" w:eastAsia="Times New Roman" w:hAnsi="Calibri" w:cs="Times New Roman"/>
                <w:b/>
                <w:bCs/>
                <w:color w:val="000000"/>
                <w:sz w:val="18"/>
                <w:szCs w:val="18"/>
                <w:lang w:val="en-AU" w:eastAsia="en-AU"/>
              </w:rPr>
            </w:pPr>
            <w:r>
              <w:rPr>
                <w:rFonts w:ascii="Calibri" w:eastAsia="Times New Roman" w:hAnsi="Calibri" w:cs="Times New Roman"/>
                <w:b/>
                <w:bCs/>
                <w:color w:val="000000"/>
                <w:sz w:val="18"/>
                <w:szCs w:val="18"/>
                <w:lang w:val="en-AU" w:eastAsia="en-AU"/>
              </w:rPr>
              <w:t>Publi</w:t>
            </w:r>
            <w:r w:rsidR="003B7C99" w:rsidRPr="009E1E5D">
              <w:rPr>
                <w:rFonts w:ascii="Calibri" w:eastAsia="Times New Roman" w:hAnsi="Calibri" w:cs="Times New Roman"/>
                <w:b/>
                <w:bCs/>
                <w:color w:val="000000"/>
                <w:sz w:val="18"/>
                <w:szCs w:val="18"/>
                <w:lang w:val="en-AU" w:eastAsia="en-AU"/>
              </w:rPr>
              <w:t>c schools</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3B7C99" w:rsidRPr="009E1E5D" w:rsidTr="00901A1A">
        <w:trPr>
          <w:trHeight w:val="274"/>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b/>
                <w:bCs/>
                <w:i/>
                <w:iCs/>
                <w:sz w:val="18"/>
                <w:szCs w:val="18"/>
                <w:highlight w:val="yellow"/>
                <w:lang w:val="en-AU" w:eastAsia="en-AU"/>
              </w:rPr>
            </w:pPr>
            <w:r w:rsidRPr="009E1E5D">
              <w:rPr>
                <w:rFonts w:ascii="Calibri" w:eastAsia="Times New Roman" w:hAnsi="Calibri" w:cs="Times New Roman"/>
                <w:b/>
                <w:bCs/>
                <w:i/>
                <w:iCs/>
                <w:sz w:val="18"/>
                <w:szCs w:val="18"/>
                <w:lang w:val="en-AU" w:eastAsia="en-AU"/>
              </w:rPr>
              <w:t>Belconnen</w:t>
            </w:r>
            <w:r w:rsidR="00C47EAB">
              <w:rPr>
                <w:rFonts w:ascii="Calibri" w:eastAsia="Times New Roman" w:hAnsi="Calibri" w:cs="Times New Roman"/>
                <w:b/>
                <w:bCs/>
                <w:i/>
                <w:iCs/>
                <w:sz w:val="18"/>
                <w:szCs w:val="18"/>
                <w:lang w:val="en-AU" w:eastAsia="en-AU"/>
              </w:rPr>
              <w:t xml:space="preserve"> Network</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3B7C99" w:rsidRPr="009E1E5D" w:rsidTr="00901A1A">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Hawker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843BA2"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843BA2">
              <w:rPr>
                <w:rFonts w:ascii="Calibri" w:eastAsia="Times New Roman" w:hAnsi="Calibri" w:cs="Times New Roman"/>
                <w:color w:val="000000"/>
                <w:sz w:val="18"/>
                <w:szCs w:val="18"/>
                <w:lang w:val="en-AU" w:eastAsia="en-AU"/>
              </w:rPr>
              <w:t>197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843BA2"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843BA2">
              <w:rPr>
                <w:rFonts w:ascii="Calibri" w:eastAsia="Times New Roman" w:hAnsi="Calibri" w:cs="Times New Roman"/>
                <w:color w:val="000000"/>
                <w:sz w:val="18"/>
                <w:szCs w:val="18"/>
                <w:lang w:val="en-AU" w:eastAsia="en-AU"/>
              </w:rPr>
              <w:t>2</w:t>
            </w:r>
            <w:r w:rsidR="00E96719" w:rsidRPr="00843BA2">
              <w:rPr>
                <w:rFonts w:ascii="Calibri" w:eastAsia="Times New Roman" w:hAnsi="Calibri" w:cs="Times New Roman"/>
                <w:color w:val="000000"/>
                <w:sz w:val="18"/>
                <w:szCs w:val="18"/>
                <w:lang w:val="en-AU" w:eastAsia="en-AU"/>
              </w:rPr>
              <w:t>33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843BA2"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843BA2">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843BA2"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843BA2">
              <w:rPr>
                <w:rFonts w:ascii="Calibri" w:eastAsia="Times New Roman" w:hAnsi="Calibri" w:cs="Times New Roman"/>
                <w:color w:val="000000"/>
                <w:sz w:val="18"/>
                <w:szCs w:val="18"/>
                <w:lang w:val="en-AU" w:eastAsia="en-AU"/>
              </w:rPr>
              <w:t>43</w:t>
            </w:r>
            <w:r w:rsidR="00E96719" w:rsidRPr="00843BA2">
              <w:rPr>
                <w:rFonts w:ascii="Calibri" w:eastAsia="Times New Roman" w:hAnsi="Calibri" w:cs="Times New Roman"/>
                <w:color w:val="000000"/>
                <w:sz w:val="18"/>
                <w:szCs w:val="18"/>
                <w:lang w:val="en-AU" w:eastAsia="en-AU"/>
              </w:rPr>
              <w:t>0</w:t>
            </w:r>
          </w:p>
        </w:tc>
      </w:tr>
      <w:tr w:rsidR="003B7C99" w:rsidRPr="009E1E5D" w:rsidTr="00901A1A">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Melba Copland Secondary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843BA2"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843BA2">
              <w:rPr>
                <w:rFonts w:ascii="Calibri" w:eastAsia="Times New Roman" w:hAnsi="Calibri" w:cs="Times New Roman"/>
                <w:color w:val="000000"/>
                <w:sz w:val="18"/>
                <w:szCs w:val="18"/>
                <w:lang w:val="en-AU" w:eastAsia="en-AU"/>
              </w:rPr>
              <w:t>119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843BA2"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843BA2">
              <w:rPr>
                <w:rFonts w:ascii="Calibri" w:eastAsia="Times New Roman" w:hAnsi="Calibri" w:cs="Times New Roman"/>
                <w:color w:val="000000"/>
                <w:sz w:val="18"/>
                <w:szCs w:val="18"/>
                <w:lang w:val="en-AU" w:eastAsia="en-AU"/>
              </w:rPr>
              <w:t>65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843BA2"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843BA2">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843BA2"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843BA2">
              <w:rPr>
                <w:rFonts w:ascii="Calibri" w:eastAsia="Times New Roman" w:hAnsi="Calibri" w:cs="Times New Roman"/>
                <w:color w:val="000000"/>
                <w:sz w:val="18"/>
                <w:szCs w:val="18"/>
                <w:lang w:val="en-AU" w:eastAsia="en-AU"/>
              </w:rPr>
              <w:t>1</w:t>
            </w:r>
            <w:r w:rsidR="00E96719" w:rsidRPr="00843BA2">
              <w:rPr>
                <w:rFonts w:ascii="Calibri" w:eastAsia="Times New Roman" w:hAnsi="Calibri" w:cs="Times New Roman"/>
                <w:color w:val="000000"/>
                <w:sz w:val="18"/>
                <w:szCs w:val="18"/>
                <w:lang w:val="en-AU" w:eastAsia="en-AU"/>
              </w:rPr>
              <w:t>84</w:t>
            </w:r>
          </w:p>
        </w:tc>
      </w:tr>
      <w:tr w:rsidR="003B7C99" w:rsidRPr="009E1E5D" w:rsidTr="00901A1A">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University of Canberra Senior Secondary College Lake Ginninderra</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843BA2"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843BA2">
              <w:rPr>
                <w:rFonts w:ascii="Calibri" w:eastAsia="Times New Roman" w:hAnsi="Calibri" w:cs="Times New Roman"/>
                <w:color w:val="000000"/>
                <w:sz w:val="18"/>
                <w:szCs w:val="18"/>
                <w:lang w:val="en-AU" w:eastAsia="en-AU"/>
              </w:rPr>
              <w:t>3</w:t>
            </w:r>
            <w:r w:rsidR="00E96719" w:rsidRPr="00843BA2">
              <w:rPr>
                <w:rFonts w:ascii="Calibri" w:eastAsia="Times New Roman" w:hAnsi="Calibri" w:cs="Times New Roman"/>
                <w:color w:val="000000"/>
                <w:sz w:val="18"/>
                <w:szCs w:val="18"/>
                <w:lang w:val="en-AU" w:eastAsia="en-AU"/>
              </w:rPr>
              <w:t>43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843BA2"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843BA2">
              <w:rPr>
                <w:rFonts w:ascii="Calibri" w:eastAsia="Times New Roman" w:hAnsi="Calibri" w:cs="Times New Roman"/>
                <w:color w:val="000000"/>
                <w:sz w:val="18"/>
                <w:szCs w:val="18"/>
                <w:lang w:val="en-AU" w:eastAsia="en-AU"/>
              </w:rPr>
              <w:t>324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843BA2"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843BA2">
              <w:rPr>
                <w:rFonts w:ascii="Calibri" w:eastAsia="Times New Roman" w:hAnsi="Calibri" w:cs="Times New Roman"/>
                <w:color w:val="000000"/>
                <w:sz w:val="18"/>
                <w:szCs w:val="18"/>
                <w:lang w:val="en-AU" w:eastAsia="en-AU"/>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843BA2"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843BA2">
              <w:rPr>
                <w:rFonts w:ascii="Calibri" w:eastAsia="Times New Roman" w:hAnsi="Calibri" w:cs="Times New Roman"/>
                <w:color w:val="000000"/>
                <w:sz w:val="18"/>
                <w:szCs w:val="18"/>
                <w:lang w:val="en-AU" w:eastAsia="en-AU"/>
              </w:rPr>
              <w:t>6</w:t>
            </w:r>
            <w:r w:rsidR="00E96719" w:rsidRPr="00843BA2">
              <w:rPr>
                <w:rFonts w:ascii="Calibri" w:eastAsia="Times New Roman" w:hAnsi="Calibri" w:cs="Times New Roman"/>
                <w:color w:val="000000"/>
                <w:sz w:val="18"/>
                <w:szCs w:val="18"/>
                <w:lang w:val="en-AU" w:eastAsia="en-AU"/>
              </w:rPr>
              <w:t>68</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9E1E5D" w:rsidRDefault="003B7C99" w:rsidP="003B7C99">
            <w:pPr>
              <w:pStyle w:val="NoSpacing"/>
              <w:rPr>
                <w:lang w:eastAsia="en-AU"/>
              </w:rPr>
            </w:pPr>
            <w:r w:rsidRPr="009E1E5D">
              <w:rPr>
                <w:sz w:val="18"/>
                <w:szCs w:val="18"/>
                <w:lang w:eastAsia="en-AU"/>
              </w:rPr>
              <w:t>Subtotal Belconnen</w:t>
            </w:r>
            <w:r w:rsidR="00B1149D">
              <w:rPr>
                <w:sz w:val="18"/>
                <w:szCs w:val="18"/>
                <w:lang w:eastAsia="en-AU"/>
              </w:rPr>
              <w:t xml:space="preserve"> </w:t>
            </w:r>
            <w:r w:rsidR="00B1149D">
              <w:rPr>
                <w:sz w:val="18"/>
                <w:szCs w:val="18"/>
              </w:rPr>
              <w:t>Network</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843BA2" w:rsidRDefault="003B7C99" w:rsidP="00E96719">
            <w:pPr>
              <w:pStyle w:val="NoSpacing"/>
              <w:jc w:val="right"/>
              <w:rPr>
                <w:sz w:val="18"/>
                <w:szCs w:val="18"/>
                <w:lang w:eastAsia="en-AU"/>
              </w:rPr>
            </w:pPr>
            <w:r w:rsidRPr="00843BA2">
              <w:rPr>
                <w:sz w:val="18"/>
                <w:szCs w:val="18"/>
                <w:lang w:eastAsia="en-AU"/>
              </w:rPr>
              <w:t>6</w:t>
            </w:r>
            <w:r w:rsidR="00E96719" w:rsidRPr="00843BA2">
              <w:rPr>
                <w:sz w:val="18"/>
                <w:szCs w:val="18"/>
                <w:lang w:eastAsia="en-AU"/>
              </w:rPr>
              <w:t>59</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843BA2" w:rsidRDefault="00E96719" w:rsidP="003B7C99">
            <w:pPr>
              <w:pStyle w:val="NoSpacing"/>
              <w:jc w:val="right"/>
              <w:rPr>
                <w:sz w:val="18"/>
                <w:szCs w:val="18"/>
                <w:lang w:eastAsia="en-AU"/>
              </w:rPr>
            </w:pPr>
            <w:r w:rsidRPr="00843BA2">
              <w:rPr>
                <w:sz w:val="18"/>
                <w:szCs w:val="18"/>
                <w:lang w:eastAsia="en-AU"/>
              </w:rPr>
              <w:t>622</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843BA2" w:rsidRDefault="003B7C99" w:rsidP="003B7C99">
            <w:pPr>
              <w:pStyle w:val="NoSpacing"/>
              <w:jc w:val="right"/>
              <w:rPr>
                <w:sz w:val="18"/>
                <w:szCs w:val="18"/>
                <w:lang w:eastAsia="en-AU"/>
              </w:rPr>
            </w:pPr>
            <w:r w:rsidRPr="00843BA2">
              <w:rPr>
                <w:sz w:val="18"/>
                <w:szCs w:val="18"/>
                <w:lang w:eastAsia="en-AU"/>
              </w:rPr>
              <w:t>1</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843BA2" w:rsidRDefault="00996165" w:rsidP="00E96719">
            <w:pPr>
              <w:pStyle w:val="NoSpacing"/>
              <w:jc w:val="right"/>
              <w:rPr>
                <w:sz w:val="18"/>
                <w:szCs w:val="18"/>
                <w:lang w:eastAsia="en-AU"/>
              </w:rPr>
            </w:pPr>
            <w:r w:rsidRPr="00843BA2">
              <w:rPr>
                <w:sz w:val="18"/>
                <w:szCs w:val="18"/>
                <w:lang w:eastAsia="en-AU"/>
              </w:rPr>
              <w:t xml:space="preserve"> </w:t>
            </w:r>
            <w:r w:rsidR="003B7C99" w:rsidRPr="00843BA2">
              <w:rPr>
                <w:sz w:val="18"/>
                <w:szCs w:val="18"/>
                <w:lang w:eastAsia="en-AU"/>
              </w:rPr>
              <w:t>1,2</w:t>
            </w:r>
            <w:r w:rsidR="00E96719" w:rsidRPr="00843BA2">
              <w:rPr>
                <w:sz w:val="18"/>
                <w:szCs w:val="18"/>
                <w:lang w:eastAsia="en-AU"/>
              </w:rPr>
              <w:t>82</w:t>
            </w:r>
            <w:r w:rsidR="003B7C99" w:rsidRPr="00843BA2">
              <w:rPr>
                <w:sz w:val="18"/>
                <w:szCs w:val="18"/>
                <w:lang w:eastAsia="en-AU"/>
              </w:rPr>
              <w:t xml:space="preserve"> </w:t>
            </w:r>
          </w:p>
        </w:tc>
      </w:tr>
      <w:tr w:rsidR="003B7C99" w:rsidRPr="009E1E5D" w:rsidTr="008911F0">
        <w:trPr>
          <w:trHeight w:val="274"/>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North/Gungahlin</w:t>
            </w:r>
            <w:r w:rsidR="00C47EAB">
              <w:rPr>
                <w:rFonts w:ascii="Calibri" w:eastAsia="Times New Roman" w:hAnsi="Calibri" w:cs="Times New Roman"/>
                <w:b/>
                <w:bCs/>
                <w:i/>
                <w:iCs/>
                <w:sz w:val="18"/>
                <w:szCs w:val="18"/>
                <w:lang w:val="en-AU" w:eastAsia="en-AU"/>
              </w:rPr>
              <w:t xml:space="preserve"> Network</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Black Mountain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w:t>
            </w:r>
            <w:r w:rsidR="00E96719" w:rsidRPr="009E1E5D">
              <w:rPr>
                <w:rFonts w:ascii="Calibri" w:eastAsia="Times New Roman" w:hAnsi="Calibri" w:cs="Times New Roman"/>
                <w:color w:val="000000"/>
                <w:sz w:val="18"/>
                <w:szCs w:val="18"/>
                <w:lang w:val="en-AU" w:eastAsia="en-AU"/>
              </w:rPr>
              <w:t>8</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Dickson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41</w:t>
            </w:r>
            <w:r w:rsidR="00E96719" w:rsidRPr="009E1E5D">
              <w:rPr>
                <w:rFonts w:ascii="Calibri" w:eastAsia="Times New Roman" w:hAnsi="Calibri" w:cs="Times New Roman"/>
                <w:color w:val="000000"/>
                <w:sz w:val="18"/>
                <w:szCs w:val="18"/>
                <w:lang w:val="en-AU" w:eastAsia="en-AU"/>
              </w:rPr>
              <w:t>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399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81</w:t>
            </w:r>
            <w:r w:rsidR="00E96719" w:rsidRPr="009E1E5D">
              <w:rPr>
                <w:rFonts w:ascii="Calibri" w:eastAsia="Times New Roman" w:hAnsi="Calibri" w:cs="Times New Roman"/>
                <w:color w:val="000000"/>
                <w:sz w:val="18"/>
                <w:szCs w:val="18"/>
                <w:lang w:val="en-AU" w:eastAsia="en-AU"/>
              </w:rPr>
              <w:t>5</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Dickson College IEC</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23</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90193D"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Gungahlin</w:t>
            </w:r>
            <w:r w:rsidR="003B7C99" w:rsidRPr="009E1E5D">
              <w:rPr>
                <w:rFonts w:ascii="Calibri" w:eastAsia="Times New Roman" w:hAnsi="Calibri" w:cs="Times New Roman"/>
                <w:color w:val="000000"/>
                <w:sz w:val="18"/>
                <w:szCs w:val="18"/>
                <w:lang w:val="en-AU" w:eastAsia="en-AU"/>
              </w:rPr>
              <w:t xml:space="preserve">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w:t>
            </w:r>
            <w:r w:rsidR="00E96719" w:rsidRPr="009E1E5D">
              <w:rPr>
                <w:rFonts w:ascii="Calibri" w:eastAsia="Times New Roman" w:hAnsi="Calibri" w:cs="Times New Roman"/>
                <w:color w:val="000000"/>
                <w:sz w:val="18"/>
                <w:szCs w:val="18"/>
                <w:lang w:val="en-AU" w:eastAsia="en-AU"/>
              </w:rPr>
              <w:t>97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547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w:t>
            </w:r>
            <w:r w:rsidR="00852DD7" w:rsidRPr="009E1E5D">
              <w:rPr>
                <w:rFonts w:ascii="Calibri" w:eastAsia="Times New Roman" w:hAnsi="Calibri" w:cs="Times New Roman"/>
                <w:color w:val="000000"/>
                <w:sz w:val="18"/>
                <w:szCs w:val="18"/>
                <w:lang w:val="en-AU" w:eastAsia="en-AU"/>
              </w:rPr>
              <w:t>,</w:t>
            </w:r>
            <w:r w:rsidR="00E96719" w:rsidRPr="009E1E5D">
              <w:rPr>
                <w:rFonts w:ascii="Calibri" w:eastAsia="Times New Roman" w:hAnsi="Calibri" w:cs="Times New Roman"/>
                <w:color w:val="000000"/>
                <w:sz w:val="18"/>
                <w:szCs w:val="18"/>
                <w:lang w:val="en-AU" w:eastAsia="en-AU"/>
              </w:rPr>
              <w:t>144</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9E1E5D" w:rsidRDefault="003B7C99" w:rsidP="003B7C99">
            <w:pPr>
              <w:pStyle w:val="NoSpacing"/>
              <w:rPr>
                <w:lang w:eastAsia="en-AU"/>
              </w:rPr>
            </w:pPr>
            <w:r w:rsidRPr="009E1E5D">
              <w:rPr>
                <w:sz w:val="18"/>
                <w:szCs w:val="18"/>
                <w:lang w:eastAsia="en-AU"/>
              </w:rPr>
              <w:t>Subtotal North/Gungahlin</w:t>
            </w:r>
            <w:r w:rsidR="00B1149D">
              <w:rPr>
                <w:sz w:val="18"/>
                <w:szCs w:val="18"/>
                <w:lang w:eastAsia="en-AU"/>
              </w:rPr>
              <w:t xml:space="preserve"> </w:t>
            </w:r>
            <w:r w:rsidR="00B1149D">
              <w:rPr>
                <w:sz w:val="18"/>
                <w:szCs w:val="18"/>
              </w:rPr>
              <w:t>Network</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9E1E5D" w:rsidRDefault="003B7C99" w:rsidP="00E96719">
            <w:pPr>
              <w:pStyle w:val="NoSpacing"/>
              <w:jc w:val="right"/>
              <w:rPr>
                <w:sz w:val="18"/>
                <w:szCs w:val="18"/>
                <w:lang w:eastAsia="en-AU"/>
              </w:rPr>
            </w:pPr>
            <w:r w:rsidRPr="009E1E5D">
              <w:rPr>
                <w:sz w:val="18"/>
                <w:szCs w:val="18"/>
                <w:lang w:eastAsia="en-AU"/>
              </w:rPr>
              <w:t>1,0</w:t>
            </w:r>
            <w:r w:rsidR="00E96719" w:rsidRPr="009E1E5D">
              <w:rPr>
                <w:sz w:val="18"/>
                <w:szCs w:val="18"/>
                <w:lang w:eastAsia="en-AU"/>
              </w:rPr>
              <w:t>54</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9E1E5D" w:rsidRDefault="00E96719" w:rsidP="003B7C99">
            <w:pPr>
              <w:pStyle w:val="NoSpacing"/>
              <w:jc w:val="right"/>
              <w:rPr>
                <w:sz w:val="18"/>
                <w:szCs w:val="18"/>
                <w:lang w:eastAsia="en-AU"/>
              </w:rPr>
            </w:pPr>
            <w:r w:rsidRPr="009E1E5D">
              <w:rPr>
                <w:sz w:val="18"/>
                <w:szCs w:val="18"/>
                <w:lang w:eastAsia="en-AU"/>
              </w:rPr>
              <w:t>966</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9E1E5D" w:rsidRDefault="003B7C99" w:rsidP="003B7C99">
            <w:pPr>
              <w:pStyle w:val="NoSpacing"/>
              <w:jc w:val="right"/>
              <w:rPr>
                <w:sz w:val="18"/>
                <w:szCs w:val="18"/>
                <w:lang w:eastAsia="en-AU"/>
              </w:rPr>
            </w:pPr>
            <w:r w:rsidRPr="009E1E5D">
              <w:rPr>
                <w:sz w:val="18"/>
                <w:szCs w:val="18"/>
                <w:lang w:eastAsia="en-AU"/>
              </w:rPr>
              <w:t>-</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9E1E5D" w:rsidRDefault="00E96719" w:rsidP="00E96719">
            <w:pPr>
              <w:pStyle w:val="NoSpacing"/>
              <w:jc w:val="right"/>
              <w:rPr>
                <w:sz w:val="18"/>
                <w:szCs w:val="18"/>
                <w:lang w:eastAsia="en-AU"/>
              </w:rPr>
            </w:pPr>
            <w:r w:rsidRPr="009E1E5D">
              <w:rPr>
                <w:sz w:val="18"/>
                <w:szCs w:val="18"/>
                <w:lang w:eastAsia="en-AU"/>
              </w:rPr>
              <w:t>2</w:t>
            </w:r>
            <w:r w:rsidR="003B7C99" w:rsidRPr="009E1E5D">
              <w:rPr>
                <w:sz w:val="18"/>
                <w:szCs w:val="18"/>
                <w:lang w:eastAsia="en-AU"/>
              </w:rPr>
              <w:t>,</w:t>
            </w:r>
            <w:r w:rsidRPr="009E1E5D">
              <w:rPr>
                <w:sz w:val="18"/>
                <w:szCs w:val="18"/>
                <w:lang w:eastAsia="en-AU"/>
              </w:rPr>
              <w:t>020</w:t>
            </w:r>
            <w:r w:rsidR="003B7C99" w:rsidRPr="009E1E5D">
              <w:rPr>
                <w:sz w:val="18"/>
                <w:szCs w:val="18"/>
                <w:lang w:eastAsia="en-AU"/>
              </w:rPr>
              <w:t xml:space="preserve"> </w:t>
            </w:r>
          </w:p>
        </w:tc>
      </w:tr>
      <w:tr w:rsidR="003B7C99" w:rsidRPr="009E1E5D" w:rsidTr="008911F0">
        <w:trPr>
          <w:trHeight w:val="274"/>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South Weston</w:t>
            </w:r>
            <w:r w:rsidR="00C47EAB">
              <w:rPr>
                <w:rFonts w:ascii="Calibri" w:eastAsia="Times New Roman" w:hAnsi="Calibri" w:cs="Times New Roman"/>
                <w:b/>
                <w:bCs/>
                <w:i/>
                <w:iCs/>
                <w:sz w:val="18"/>
                <w:szCs w:val="18"/>
                <w:lang w:val="en-AU" w:eastAsia="en-AU"/>
              </w:rPr>
              <w:t xml:space="preserve"> Network</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The Canberra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3B7C99" w:rsidP="00EF74BD">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w:t>
            </w:r>
            <w:r w:rsidR="00EF74BD">
              <w:rPr>
                <w:rFonts w:ascii="Calibri" w:eastAsia="Times New Roman" w:hAnsi="Calibri" w:cs="Times New Roman"/>
                <w:color w:val="000000"/>
                <w:sz w:val="18"/>
                <w:szCs w:val="18"/>
                <w:lang w:val="en-AU" w:eastAsia="en-AU"/>
              </w:rPr>
              <w:t>26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EF74BD" w:rsidP="003B7C99">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487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EF74BD" w:rsidP="003B7C99">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EF74BD">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w:t>
            </w:r>
            <w:r w:rsidR="00996165" w:rsidRPr="009E1E5D">
              <w:rPr>
                <w:rFonts w:ascii="Calibri" w:eastAsia="Times New Roman" w:hAnsi="Calibri" w:cs="Times New Roman"/>
                <w:color w:val="000000"/>
                <w:sz w:val="18"/>
                <w:szCs w:val="18"/>
                <w:lang w:val="en-AU" w:eastAsia="en-AU"/>
              </w:rPr>
              <w:t>,</w:t>
            </w:r>
            <w:r w:rsidR="00EF74BD">
              <w:rPr>
                <w:rFonts w:ascii="Calibri" w:eastAsia="Times New Roman" w:hAnsi="Calibri" w:cs="Times New Roman"/>
                <w:color w:val="000000"/>
                <w:sz w:val="18"/>
                <w:szCs w:val="18"/>
                <w:lang w:val="en-AU" w:eastAsia="en-AU"/>
              </w:rPr>
              <w:t>013</w:t>
            </w:r>
          </w:p>
        </w:tc>
      </w:tr>
      <w:tr w:rsidR="00B93A20"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A20" w:rsidRPr="009E1E5D" w:rsidRDefault="00B93A20"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The Canberra College</w:t>
            </w:r>
            <w:r>
              <w:rPr>
                <w:rFonts w:ascii="Calibri" w:eastAsia="Times New Roman" w:hAnsi="Calibri" w:cs="Times New Roman"/>
                <w:color w:val="000000"/>
                <w:sz w:val="18"/>
                <w:szCs w:val="18"/>
                <w:lang w:val="en-AU" w:eastAsia="en-AU"/>
              </w:rPr>
              <w:t xml:space="preserve"> - </w:t>
            </w:r>
            <w:proofErr w:type="spellStart"/>
            <w:r>
              <w:rPr>
                <w:rFonts w:ascii="Calibri" w:eastAsia="Times New Roman" w:hAnsi="Calibri" w:cs="Times New Roman"/>
                <w:color w:val="000000"/>
                <w:sz w:val="18"/>
                <w:szCs w:val="18"/>
                <w:lang w:val="en-AU" w:eastAsia="en-AU"/>
              </w:rPr>
              <w:t>CCCares</w:t>
            </w:r>
            <w:proofErr w:type="spellEnd"/>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3A20" w:rsidRPr="009E1E5D" w:rsidRDefault="00EF74BD" w:rsidP="003B7C99">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28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A20" w:rsidRPr="009E1E5D" w:rsidRDefault="00EF74BD" w:rsidP="00E96719">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18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3A20" w:rsidRPr="009E1E5D" w:rsidRDefault="00EF74BD"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87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A20" w:rsidRPr="009E1E5D" w:rsidRDefault="00EF74BD" w:rsidP="00E96719">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133</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The Woden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w:t>
            </w:r>
            <w:r w:rsidR="00E96719" w:rsidRPr="009E1E5D">
              <w:rPr>
                <w:rFonts w:ascii="Calibri" w:eastAsia="Times New Roman" w:hAnsi="Calibri" w:cs="Times New Roman"/>
                <w:color w:val="000000"/>
                <w:sz w:val="18"/>
                <w:szCs w:val="18"/>
                <w:lang w:val="en-AU" w:eastAsia="en-AU"/>
              </w:rPr>
              <w:t>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w:t>
            </w:r>
            <w:r w:rsidR="00E96719" w:rsidRPr="009E1E5D">
              <w:rPr>
                <w:rFonts w:ascii="Calibri" w:eastAsia="Times New Roman" w:hAnsi="Calibri" w:cs="Times New Roman"/>
                <w:color w:val="000000"/>
                <w:sz w:val="18"/>
                <w:szCs w:val="18"/>
                <w:lang w:val="en-AU" w:eastAsia="en-AU"/>
              </w:rPr>
              <w:t>2</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Narrabundah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5</w:t>
            </w:r>
            <w:r w:rsidR="00E96719" w:rsidRPr="009E1E5D">
              <w:rPr>
                <w:rFonts w:ascii="Calibri" w:eastAsia="Times New Roman" w:hAnsi="Calibri" w:cs="Times New Roman"/>
                <w:color w:val="000000"/>
                <w:sz w:val="18"/>
                <w:szCs w:val="18"/>
                <w:lang w:val="en-AU" w:eastAsia="en-AU"/>
              </w:rPr>
              <w:t>12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4</w:t>
            </w:r>
            <w:r w:rsidR="00E96719" w:rsidRPr="009E1E5D">
              <w:rPr>
                <w:rFonts w:ascii="Calibri" w:eastAsia="Times New Roman" w:hAnsi="Calibri" w:cs="Times New Roman"/>
                <w:color w:val="000000"/>
                <w:sz w:val="18"/>
                <w:szCs w:val="18"/>
                <w:lang w:val="en-AU" w:eastAsia="en-AU"/>
              </w:rPr>
              <w:t>70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982</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9E1E5D" w:rsidRDefault="003B7C99" w:rsidP="00001302">
            <w:pPr>
              <w:pStyle w:val="NoSpacing"/>
            </w:pPr>
            <w:r w:rsidRPr="009E1E5D">
              <w:rPr>
                <w:sz w:val="18"/>
                <w:szCs w:val="18"/>
                <w:lang w:eastAsia="en-AU"/>
              </w:rPr>
              <w:t>Subtotal South/Weston</w:t>
            </w:r>
            <w:r w:rsidR="00B1149D">
              <w:rPr>
                <w:sz w:val="18"/>
                <w:szCs w:val="18"/>
                <w:lang w:eastAsia="en-AU"/>
              </w:rPr>
              <w:t xml:space="preserve"> </w:t>
            </w:r>
            <w:r w:rsidR="00B1149D">
              <w:rPr>
                <w:sz w:val="18"/>
                <w:szCs w:val="18"/>
              </w:rPr>
              <w:t>Network</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9E1E5D" w:rsidRDefault="003B7C99" w:rsidP="00E96719">
            <w:pPr>
              <w:pStyle w:val="NoSpacing"/>
              <w:jc w:val="right"/>
              <w:rPr>
                <w:sz w:val="18"/>
                <w:szCs w:val="18"/>
              </w:rPr>
            </w:pPr>
            <w:r w:rsidRPr="009E1E5D">
              <w:rPr>
                <w:sz w:val="18"/>
                <w:szCs w:val="18"/>
              </w:rPr>
              <w:t>1,0</w:t>
            </w:r>
            <w:r w:rsidR="00E96719" w:rsidRPr="009E1E5D">
              <w:rPr>
                <w:sz w:val="18"/>
                <w:szCs w:val="18"/>
              </w:rPr>
              <w:t>75</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9E1E5D" w:rsidRDefault="003B7C99" w:rsidP="00E96719">
            <w:pPr>
              <w:pStyle w:val="NoSpacing"/>
              <w:jc w:val="right"/>
              <w:rPr>
                <w:sz w:val="18"/>
                <w:szCs w:val="18"/>
              </w:rPr>
            </w:pPr>
            <w:r w:rsidRPr="009E1E5D">
              <w:rPr>
                <w:sz w:val="18"/>
                <w:szCs w:val="18"/>
              </w:rPr>
              <w:t>9</w:t>
            </w:r>
            <w:r w:rsidR="00E96719" w:rsidRPr="009E1E5D">
              <w:rPr>
                <w:sz w:val="18"/>
                <w:szCs w:val="18"/>
              </w:rPr>
              <w:t>88</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9E1E5D" w:rsidRDefault="00E96719" w:rsidP="00001302">
            <w:pPr>
              <w:pStyle w:val="NoSpacing"/>
              <w:jc w:val="right"/>
              <w:rPr>
                <w:sz w:val="18"/>
                <w:szCs w:val="18"/>
              </w:rPr>
            </w:pPr>
            <w:r w:rsidRPr="009E1E5D">
              <w:rPr>
                <w:sz w:val="18"/>
                <w:szCs w:val="18"/>
              </w:rPr>
              <w:t>87</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9E1E5D" w:rsidRDefault="003B7C99" w:rsidP="00E96719">
            <w:pPr>
              <w:pStyle w:val="NoSpacing"/>
              <w:jc w:val="right"/>
              <w:rPr>
                <w:sz w:val="18"/>
                <w:szCs w:val="18"/>
              </w:rPr>
            </w:pPr>
            <w:r w:rsidRPr="009E1E5D">
              <w:rPr>
                <w:sz w:val="18"/>
                <w:szCs w:val="18"/>
              </w:rPr>
              <w:t>2,</w:t>
            </w:r>
            <w:r w:rsidR="00E96719" w:rsidRPr="009E1E5D">
              <w:rPr>
                <w:sz w:val="18"/>
                <w:szCs w:val="18"/>
              </w:rPr>
              <w:t>150</w:t>
            </w:r>
            <w:r w:rsidRPr="009E1E5D">
              <w:rPr>
                <w:sz w:val="18"/>
                <w:szCs w:val="18"/>
              </w:rPr>
              <w:t xml:space="preserve"> </w:t>
            </w:r>
          </w:p>
        </w:tc>
      </w:tr>
      <w:tr w:rsidR="003B7C99" w:rsidRPr="009E1E5D" w:rsidTr="008911F0">
        <w:trPr>
          <w:trHeight w:val="274"/>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Tuggeranong</w:t>
            </w:r>
            <w:r w:rsidR="00C47EAB">
              <w:rPr>
                <w:rFonts w:ascii="Calibri" w:eastAsia="Times New Roman" w:hAnsi="Calibri" w:cs="Times New Roman"/>
                <w:b/>
                <w:bCs/>
                <w:i/>
                <w:iCs/>
                <w:sz w:val="18"/>
                <w:szCs w:val="18"/>
                <w:lang w:val="en-AU" w:eastAsia="en-AU"/>
              </w:rPr>
              <w:t xml:space="preserve"> Network</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Erindale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w:t>
            </w:r>
            <w:r w:rsidR="00E96719" w:rsidRPr="009E1E5D">
              <w:rPr>
                <w:rFonts w:ascii="Calibri" w:eastAsia="Times New Roman" w:hAnsi="Calibri" w:cs="Times New Roman"/>
                <w:color w:val="000000"/>
                <w:sz w:val="18"/>
                <w:szCs w:val="18"/>
                <w:lang w:val="en-AU" w:eastAsia="en-AU"/>
              </w:rPr>
              <w:t>44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24</w:t>
            </w:r>
            <w:r w:rsidR="00E96719" w:rsidRPr="009E1E5D">
              <w:rPr>
                <w:rFonts w:ascii="Calibri" w:eastAsia="Times New Roman" w:hAnsi="Calibri" w:cs="Times New Roman"/>
                <w:color w:val="000000"/>
                <w:sz w:val="18"/>
                <w:szCs w:val="18"/>
                <w:lang w:val="en-AU" w:eastAsia="en-AU"/>
              </w:rPr>
              <w:t>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A03AE2" w:rsidP="003B7C99">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49</w:t>
            </w:r>
            <w:r w:rsidR="003B7C99" w:rsidRPr="009E1E5D">
              <w:rPr>
                <w:rFonts w:ascii="Calibri" w:eastAsia="Times New Roman" w:hAnsi="Calibri" w:cs="Times New Roman"/>
                <w:color w:val="000000"/>
                <w:sz w:val="18"/>
                <w:szCs w:val="18"/>
                <w:lang w:val="en-AU" w:eastAsia="en-AU"/>
              </w:rPr>
              <w:t>0</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Lake Tuggeranong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w:t>
            </w:r>
            <w:r w:rsidR="00E96719" w:rsidRPr="009E1E5D">
              <w:rPr>
                <w:rFonts w:ascii="Calibri" w:eastAsia="Times New Roman" w:hAnsi="Calibri" w:cs="Times New Roman"/>
                <w:color w:val="000000"/>
                <w:sz w:val="18"/>
                <w:szCs w:val="18"/>
                <w:lang w:val="en-AU" w:eastAsia="en-AU"/>
              </w:rPr>
              <w:t>75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E9671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w:t>
            </w:r>
            <w:r w:rsidR="00E96719" w:rsidRPr="009E1E5D">
              <w:rPr>
                <w:rFonts w:ascii="Calibri" w:eastAsia="Times New Roman" w:hAnsi="Calibri" w:cs="Times New Roman"/>
                <w:color w:val="000000"/>
                <w:sz w:val="18"/>
                <w:szCs w:val="18"/>
                <w:lang w:val="en-AU" w:eastAsia="en-AU"/>
              </w:rPr>
              <w:t>62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99" w:rsidRPr="009E1E5D" w:rsidRDefault="00E96719"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9" w:rsidRPr="009E1E5D" w:rsidRDefault="003B7C99" w:rsidP="00A03AE2">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7</w:t>
            </w:r>
            <w:r w:rsidR="00A03AE2">
              <w:rPr>
                <w:rFonts w:ascii="Calibri" w:eastAsia="Times New Roman" w:hAnsi="Calibri" w:cs="Times New Roman"/>
                <w:color w:val="000000"/>
                <w:sz w:val="18"/>
                <w:szCs w:val="18"/>
                <w:lang w:val="en-AU" w:eastAsia="en-AU"/>
              </w:rPr>
              <w:t>38</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9E1E5D" w:rsidRDefault="003B7C99" w:rsidP="003B7C99">
            <w:pPr>
              <w:pStyle w:val="NoSpacing"/>
              <w:rPr>
                <w:sz w:val="18"/>
                <w:szCs w:val="18"/>
                <w:lang w:eastAsia="en-AU"/>
              </w:rPr>
            </w:pPr>
            <w:r w:rsidRPr="009E1E5D">
              <w:rPr>
                <w:sz w:val="18"/>
                <w:szCs w:val="18"/>
                <w:lang w:eastAsia="en-AU"/>
              </w:rPr>
              <w:t>Subtotal Tuggeranong</w:t>
            </w:r>
            <w:r w:rsidR="00B1149D">
              <w:rPr>
                <w:sz w:val="18"/>
                <w:szCs w:val="18"/>
                <w:lang w:eastAsia="en-AU"/>
              </w:rPr>
              <w:t xml:space="preserve"> </w:t>
            </w:r>
            <w:r w:rsidR="00B1149D">
              <w:rPr>
                <w:sz w:val="18"/>
                <w:szCs w:val="18"/>
              </w:rPr>
              <w:t>Network</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9E1E5D" w:rsidRDefault="003B7C99" w:rsidP="00E96719">
            <w:pPr>
              <w:pStyle w:val="NoSpacing"/>
              <w:jc w:val="right"/>
              <w:rPr>
                <w:sz w:val="18"/>
                <w:szCs w:val="18"/>
                <w:lang w:eastAsia="en-AU"/>
              </w:rPr>
            </w:pPr>
            <w:r w:rsidRPr="009E1E5D">
              <w:rPr>
                <w:sz w:val="18"/>
                <w:szCs w:val="18"/>
                <w:lang w:eastAsia="en-AU"/>
              </w:rPr>
              <w:t>6</w:t>
            </w:r>
            <w:r w:rsidR="00E96719" w:rsidRPr="009E1E5D">
              <w:rPr>
                <w:sz w:val="18"/>
                <w:szCs w:val="18"/>
                <w:lang w:eastAsia="en-AU"/>
              </w:rPr>
              <w:t>19</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9E1E5D" w:rsidRDefault="003B7C99" w:rsidP="00E96719">
            <w:pPr>
              <w:pStyle w:val="NoSpacing"/>
              <w:jc w:val="right"/>
              <w:rPr>
                <w:sz w:val="18"/>
                <w:szCs w:val="18"/>
                <w:lang w:eastAsia="en-AU"/>
              </w:rPr>
            </w:pPr>
            <w:r w:rsidRPr="009E1E5D">
              <w:rPr>
                <w:sz w:val="18"/>
                <w:szCs w:val="18"/>
                <w:lang w:eastAsia="en-AU"/>
              </w:rPr>
              <w:t>6</w:t>
            </w:r>
            <w:r w:rsidR="00E96719" w:rsidRPr="009E1E5D">
              <w:rPr>
                <w:sz w:val="18"/>
                <w:szCs w:val="18"/>
                <w:lang w:eastAsia="en-AU"/>
              </w:rPr>
              <w:t>08</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9E1E5D" w:rsidRDefault="00E96719" w:rsidP="00996165">
            <w:pPr>
              <w:pStyle w:val="NoSpacing"/>
              <w:jc w:val="right"/>
              <w:rPr>
                <w:sz w:val="18"/>
                <w:szCs w:val="18"/>
                <w:lang w:eastAsia="en-AU"/>
              </w:rPr>
            </w:pPr>
            <w:r w:rsidRPr="009E1E5D">
              <w:rPr>
                <w:sz w:val="18"/>
                <w:szCs w:val="18"/>
                <w:lang w:eastAsia="en-AU"/>
              </w:rPr>
              <w:t>1</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9E1E5D" w:rsidRDefault="003B7C99" w:rsidP="00A03AE2">
            <w:pPr>
              <w:pStyle w:val="NoSpacing"/>
              <w:jc w:val="right"/>
              <w:rPr>
                <w:sz w:val="18"/>
                <w:szCs w:val="18"/>
                <w:lang w:eastAsia="en-AU"/>
              </w:rPr>
            </w:pPr>
            <w:r w:rsidRPr="009E1E5D">
              <w:rPr>
                <w:sz w:val="18"/>
                <w:szCs w:val="18"/>
                <w:lang w:eastAsia="en-AU"/>
              </w:rPr>
              <w:t>1,</w:t>
            </w:r>
            <w:r w:rsidR="00A03AE2">
              <w:rPr>
                <w:sz w:val="18"/>
                <w:szCs w:val="18"/>
                <w:lang w:eastAsia="en-AU"/>
              </w:rPr>
              <w:t>228</w:t>
            </w:r>
            <w:r w:rsidRPr="009E1E5D">
              <w:rPr>
                <w:sz w:val="18"/>
                <w:szCs w:val="18"/>
                <w:lang w:eastAsia="en-AU"/>
              </w:rPr>
              <w:t xml:space="preserve"> </w:t>
            </w:r>
          </w:p>
        </w:tc>
      </w:tr>
      <w:tr w:rsidR="003B7C99"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9E1E5D" w:rsidRDefault="003B7C99" w:rsidP="003B7C99">
            <w:pPr>
              <w:pStyle w:val="NoSpacing"/>
              <w:rPr>
                <w:b/>
                <w:sz w:val="18"/>
                <w:szCs w:val="18"/>
                <w:lang w:eastAsia="en-AU"/>
              </w:rPr>
            </w:pPr>
            <w:r w:rsidRPr="009E1E5D">
              <w:rPr>
                <w:b/>
                <w:sz w:val="18"/>
                <w:szCs w:val="18"/>
                <w:lang w:eastAsia="en-AU"/>
              </w:rPr>
              <w:t>Subtotal public</w:t>
            </w:r>
            <w:r w:rsidR="00664F2B">
              <w:rPr>
                <w:b/>
                <w:sz w:val="18"/>
                <w:szCs w:val="18"/>
                <w:lang w:eastAsia="en-AU"/>
              </w:rPr>
              <w:t xml:space="preserve"> colleges</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9E1E5D" w:rsidRDefault="003B7C99" w:rsidP="00E96719">
            <w:pPr>
              <w:pStyle w:val="NoSpacing"/>
              <w:jc w:val="right"/>
              <w:rPr>
                <w:b/>
                <w:sz w:val="18"/>
                <w:szCs w:val="18"/>
                <w:lang w:eastAsia="en-AU"/>
              </w:rPr>
            </w:pPr>
            <w:r w:rsidRPr="009E1E5D">
              <w:rPr>
                <w:b/>
                <w:sz w:val="18"/>
                <w:szCs w:val="18"/>
                <w:lang w:eastAsia="en-AU"/>
              </w:rPr>
              <w:t>3,4</w:t>
            </w:r>
            <w:r w:rsidR="00E96719" w:rsidRPr="009E1E5D">
              <w:rPr>
                <w:b/>
                <w:sz w:val="18"/>
                <w:szCs w:val="18"/>
                <w:lang w:eastAsia="en-AU"/>
              </w:rPr>
              <w:t>07</w:t>
            </w:r>
            <w:r w:rsidRPr="009E1E5D">
              <w:rPr>
                <w:b/>
                <w:sz w:val="18"/>
                <w:szCs w:val="18"/>
                <w:lang w:eastAsia="en-AU"/>
              </w:rPr>
              <w:t xml:space="preserve"> </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9E1E5D" w:rsidRDefault="003B7C99" w:rsidP="00E96719">
            <w:pPr>
              <w:pStyle w:val="NoSpacing"/>
              <w:jc w:val="right"/>
              <w:rPr>
                <w:b/>
                <w:sz w:val="18"/>
                <w:szCs w:val="18"/>
                <w:lang w:eastAsia="en-AU"/>
              </w:rPr>
            </w:pPr>
            <w:r w:rsidRPr="009E1E5D">
              <w:rPr>
                <w:b/>
                <w:sz w:val="18"/>
                <w:szCs w:val="18"/>
                <w:lang w:eastAsia="en-AU"/>
              </w:rPr>
              <w:t>3,</w:t>
            </w:r>
            <w:r w:rsidR="00E96719" w:rsidRPr="009E1E5D">
              <w:rPr>
                <w:b/>
                <w:sz w:val="18"/>
                <w:szCs w:val="18"/>
                <w:lang w:eastAsia="en-AU"/>
              </w:rPr>
              <w:t>184</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9E1E5D" w:rsidRDefault="00E96719" w:rsidP="00E96719">
            <w:pPr>
              <w:pStyle w:val="NoSpacing"/>
              <w:jc w:val="right"/>
              <w:rPr>
                <w:b/>
                <w:sz w:val="18"/>
                <w:szCs w:val="18"/>
                <w:lang w:eastAsia="en-AU"/>
              </w:rPr>
            </w:pPr>
            <w:r w:rsidRPr="009E1E5D">
              <w:rPr>
                <w:b/>
                <w:sz w:val="18"/>
                <w:szCs w:val="18"/>
                <w:lang w:eastAsia="en-AU"/>
              </w:rPr>
              <w:t>89</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9E1E5D" w:rsidRDefault="003B7C99" w:rsidP="00E96719">
            <w:pPr>
              <w:pStyle w:val="NoSpacing"/>
              <w:jc w:val="right"/>
              <w:rPr>
                <w:b/>
                <w:lang w:eastAsia="en-AU"/>
              </w:rPr>
            </w:pPr>
            <w:r w:rsidRPr="009E1E5D">
              <w:rPr>
                <w:b/>
                <w:sz w:val="18"/>
                <w:szCs w:val="18"/>
                <w:lang w:eastAsia="en-AU"/>
              </w:rPr>
              <w:t>6,</w:t>
            </w:r>
            <w:r w:rsidR="00E96719" w:rsidRPr="009E1E5D">
              <w:rPr>
                <w:b/>
                <w:sz w:val="18"/>
                <w:szCs w:val="18"/>
                <w:lang w:eastAsia="en-AU"/>
              </w:rPr>
              <w:t>680</w:t>
            </w:r>
            <w:r w:rsidRPr="009E1E5D">
              <w:rPr>
                <w:b/>
                <w:lang w:eastAsia="en-AU"/>
              </w:rPr>
              <w:t xml:space="preserve"> </w:t>
            </w:r>
          </w:p>
        </w:tc>
      </w:tr>
      <w:tr w:rsidR="003B7C99" w:rsidRPr="009E1E5D" w:rsidTr="008911F0">
        <w:trPr>
          <w:trHeight w:val="274"/>
        </w:trPr>
        <w:tc>
          <w:tcPr>
            <w:tcW w:w="5200" w:type="dxa"/>
            <w:tcBorders>
              <w:top w:val="single" w:sz="4" w:space="0" w:color="auto"/>
              <w:left w:val="single" w:sz="4" w:space="0" w:color="auto"/>
              <w:bottom w:val="single" w:sz="4" w:space="0" w:color="auto"/>
              <w:right w:val="nil"/>
            </w:tcBorders>
            <w:shd w:val="clear" w:color="000000" w:fill="FFFFFF"/>
            <w:noWrap/>
            <w:vAlign w:val="bottom"/>
            <w:hideMark/>
          </w:tcPr>
          <w:p w:rsidR="003B7C99" w:rsidRPr="009E1E5D" w:rsidRDefault="003B7C99" w:rsidP="003B7C99">
            <w:pPr>
              <w:widowControl/>
              <w:spacing w:after="0" w:line="240" w:lineRule="auto"/>
              <w:rPr>
                <w:rFonts w:ascii="Calibri" w:eastAsia="Times New Roman" w:hAnsi="Calibri" w:cs="Times New Roman"/>
                <w:b/>
                <w:bCs/>
                <w:sz w:val="18"/>
                <w:szCs w:val="18"/>
                <w:lang w:val="en-AU" w:eastAsia="en-AU"/>
              </w:rPr>
            </w:pPr>
            <w:r w:rsidRPr="009E1E5D">
              <w:rPr>
                <w:rFonts w:ascii="Calibri" w:eastAsia="Times New Roman" w:hAnsi="Calibri" w:cs="Times New Roman"/>
                <w:b/>
                <w:bCs/>
                <w:sz w:val="18"/>
                <w:szCs w:val="18"/>
                <w:lang w:val="en-AU" w:eastAsia="en-AU"/>
              </w:rPr>
              <w:t>Non-government schools</w:t>
            </w:r>
          </w:p>
        </w:tc>
        <w:tc>
          <w:tcPr>
            <w:tcW w:w="940" w:type="dxa"/>
            <w:tcBorders>
              <w:top w:val="single" w:sz="4" w:space="0" w:color="auto"/>
              <w:left w:val="nil"/>
              <w:bottom w:val="single" w:sz="4" w:space="0" w:color="auto"/>
              <w:right w:val="nil"/>
            </w:tcBorders>
            <w:shd w:val="clear" w:color="000000" w:fill="FFFFFF"/>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000000" w:fill="FFFFFF"/>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000000" w:fill="FFFFFF"/>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3B7C99" w:rsidRPr="009E1E5D" w:rsidTr="008911F0">
        <w:trPr>
          <w:trHeight w:val="274"/>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Independent schools</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2434B5"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9E1E5D" w:rsidRDefault="002434B5"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Brindabella Christian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91</w:t>
            </w:r>
          </w:p>
        </w:tc>
      </w:tr>
      <w:tr w:rsidR="002434B5"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9E1E5D" w:rsidRDefault="002434B5"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Burgmann Anglican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108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200</w:t>
            </w:r>
          </w:p>
        </w:tc>
      </w:tr>
      <w:tr w:rsidR="002434B5"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9E1E5D" w:rsidRDefault="002434B5" w:rsidP="000738BE">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Canberra Girls Grammar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121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273</w:t>
            </w:r>
          </w:p>
        </w:tc>
      </w:tr>
      <w:tr w:rsidR="002434B5"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9E1E5D" w:rsidRDefault="002434B5"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Canberra Grammar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177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146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323</w:t>
            </w:r>
          </w:p>
        </w:tc>
      </w:tr>
      <w:tr w:rsidR="002434B5"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9E1E5D" w:rsidRDefault="002434B5"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Daramalan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209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197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406</w:t>
            </w:r>
          </w:p>
        </w:tc>
      </w:tr>
      <w:tr w:rsidR="002434B5"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9E1E5D" w:rsidRDefault="002434B5"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Marist College Canberra</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206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175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381</w:t>
            </w:r>
          </w:p>
        </w:tc>
      </w:tr>
      <w:tr w:rsidR="002434B5"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9E1E5D" w:rsidRDefault="002434B5"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Orana Steiner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26</w:t>
            </w:r>
          </w:p>
        </w:tc>
      </w:tr>
      <w:tr w:rsidR="002434B5"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9E1E5D" w:rsidRDefault="002434B5"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Radford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180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177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357</w:t>
            </w:r>
          </w:p>
        </w:tc>
      </w:tr>
      <w:tr w:rsidR="002434B5"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9E1E5D" w:rsidRDefault="002434B5"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Edmund's College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211</w:t>
            </w:r>
          </w:p>
        </w:tc>
      </w:tr>
      <w:tr w:rsidR="002434B5"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4B5" w:rsidRPr="009E1E5D" w:rsidRDefault="002434B5"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Trinity Christian School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86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166</w:t>
            </w:r>
          </w:p>
        </w:tc>
      </w:tr>
      <w:tr w:rsidR="002434B5"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434B5" w:rsidRPr="009E1E5D" w:rsidRDefault="002434B5"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Subtotal independent schools</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w:t>
            </w:r>
            <w:r w:rsidR="00CB0C48" w:rsidRPr="009E1E5D">
              <w:rPr>
                <w:rFonts w:ascii="Calibri" w:hAnsi="Calibri"/>
                <w:color w:val="000000"/>
                <w:sz w:val="18"/>
                <w:szCs w:val="18"/>
              </w:rPr>
              <w:t>,</w:t>
            </w:r>
            <w:r w:rsidRPr="009E1E5D">
              <w:rPr>
                <w:rFonts w:ascii="Calibri" w:hAnsi="Calibri"/>
                <w:color w:val="000000"/>
                <w:sz w:val="18"/>
                <w:szCs w:val="18"/>
              </w:rPr>
              <w:t>254</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434B5" w:rsidRPr="009E1E5D" w:rsidRDefault="002434B5" w:rsidP="002434B5">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w:t>
            </w:r>
            <w:r w:rsidR="00CB0C48" w:rsidRPr="009E1E5D">
              <w:rPr>
                <w:rFonts w:ascii="Calibri" w:hAnsi="Calibri"/>
                <w:color w:val="000000"/>
                <w:sz w:val="18"/>
                <w:szCs w:val="18"/>
              </w:rPr>
              <w:t>,</w:t>
            </w:r>
            <w:r w:rsidRPr="009E1E5D">
              <w:rPr>
                <w:rFonts w:ascii="Calibri" w:hAnsi="Calibri"/>
                <w:color w:val="000000"/>
                <w:sz w:val="18"/>
                <w:szCs w:val="18"/>
              </w:rPr>
              <w:t>180</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434B5" w:rsidRPr="009E1E5D" w:rsidRDefault="002434B5"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434B5" w:rsidRPr="009E1E5D" w:rsidRDefault="002434B5" w:rsidP="002434B5">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2,434</w:t>
            </w:r>
          </w:p>
        </w:tc>
      </w:tr>
      <w:tr w:rsidR="003B7C99" w:rsidRPr="009E1E5D" w:rsidTr="008911F0">
        <w:trPr>
          <w:trHeight w:val="274"/>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b/>
                <w:bCs/>
                <w:i/>
                <w:iCs/>
                <w:sz w:val="18"/>
                <w:szCs w:val="18"/>
                <w:lang w:val="en-AU" w:eastAsia="en-AU"/>
              </w:rPr>
            </w:pPr>
            <w:r w:rsidRPr="009E1E5D">
              <w:rPr>
                <w:rFonts w:ascii="Calibri" w:eastAsia="Times New Roman" w:hAnsi="Calibri" w:cs="Times New Roman"/>
                <w:b/>
                <w:bCs/>
                <w:i/>
                <w:iCs/>
                <w:sz w:val="18"/>
                <w:szCs w:val="18"/>
                <w:lang w:val="en-AU" w:eastAsia="en-AU"/>
              </w:rPr>
              <w:t>Catholic systemic schools</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nil"/>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B7C99" w:rsidRPr="009E1E5D" w:rsidRDefault="003B7C99" w:rsidP="003B7C99">
            <w:pPr>
              <w:widowControl/>
              <w:spacing w:after="0" w:line="240" w:lineRule="auto"/>
              <w:rPr>
                <w:rFonts w:ascii="Calibri" w:eastAsia="Times New Roman" w:hAnsi="Calibri" w:cs="Times New Roman"/>
                <w:color w:val="000000"/>
                <w:lang w:val="en-AU" w:eastAsia="en-AU"/>
              </w:rPr>
            </w:pPr>
            <w:r w:rsidRPr="009E1E5D">
              <w:rPr>
                <w:rFonts w:ascii="Calibri" w:eastAsia="Times New Roman" w:hAnsi="Calibri" w:cs="Times New Roman"/>
                <w:color w:val="000000"/>
                <w:lang w:val="en-AU" w:eastAsia="en-AU"/>
              </w:rPr>
              <w:t> </w:t>
            </w:r>
          </w:p>
        </w:tc>
      </w:tr>
      <w:tr w:rsidR="00CB0C48"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Merici College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CB0C48">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119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CB0C48">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94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C48" w:rsidRPr="009E1E5D" w:rsidRDefault="00CB0C48"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213</w:t>
            </w:r>
          </w:p>
        </w:tc>
      </w:tr>
      <w:tr w:rsidR="00CB0C48"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Clare's College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CB0C48">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140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CB0C48">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136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C48" w:rsidRPr="009E1E5D" w:rsidRDefault="00CB0C48"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276</w:t>
            </w:r>
          </w:p>
        </w:tc>
      </w:tr>
      <w:tr w:rsidR="00CB0C48"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Francis Xavier College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3F0389">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15</w:t>
            </w:r>
            <w:r w:rsidR="003F0389">
              <w:rPr>
                <w:rFonts w:ascii="Calibri" w:hAnsi="Calibri"/>
                <w:color w:val="000000"/>
                <w:sz w:val="18"/>
                <w:szCs w:val="18"/>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CB0C48">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169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C48" w:rsidRPr="009E1E5D" w:rsidRDefault="00CB0C48"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32</w:t>
            </w:r>
            <w:r w:rsidR="00F15CA5">
              <w:rPr>
                <w:rFonts w:ascii="Calibri" w:eastAsia="Times New Roman" w:hAnsi="Calibri" w:cs="Times New Roman"/>
                <w:color w:val="000000"/>
                <w:sz w:val="18"/>
                <w:szCs w:val="18"/>
                <w:lang w:val="en-AU" w:eastAsia="en-AU"/>
              </w:rPr>
              <w:t>1</w:t>
            </w:r>
          </w:p>
        </w:tc>
      </w:tr>
      <w:tr w:rsidR="00CB0C48"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John Paul II College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CB0C48">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CB0C48">
            <w:pPr>
              <w:spacing w:before="100" w:beforeAutospacing="1" w:after="100" w:afterAutospacing="1"/>
              <w:jc w:val="right"/>
              <w:rPr>
                <w:rFonts w:ascii="Calibri" w:hAnsi="Calibri" w:cs="Arial"/>
                <w:color w:val="000000"/>
                <w:sz w:val="18"/>
                <w:szCs w:val="18"/>
              </w:rPr>
            </w:pPr>
            <w:r w:rsidRPr="009E1E5D">
              <w:rPr>
                <w:rFonts w:ascii="Calibri" w:hAnsi="Calibri" w:cs="Arial"/>
                <w:color w:val="000000"/>
                <w:sz w:val="18"/>
                <w:szCs w:val="18"/>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C48" w:rsidRPr="009E1E5D" w:rsidRDefault="00CB0C48"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79</w:t>
            </w:r>
          </w:p>
        </w:tc>
      </w:tr>
      <w:tr w:rsidR="00CB0C48"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St Mary MacKillop College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CB0C48">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233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CB0C48">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255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C48" w:rsidRPr="009E1E5D" w:rsidRDefault="00CB0C48"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C48" w:rsidRPr="009E1E5D" w:rsidRDefault="00CB0C48"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488</w:t>
            </w:r>
          </w:p>
        </w:tc>
      </w:tr>
      <w:tr w:rsidR="00CB0C48" w:rsidRPr="009E1E5D" w:rsidTr="008911F0">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CB0C48" w:rsidRPr="009E1E5D" w:rsidRDefault="00CB0C48" w:rsidP="003B7C99">
            <w:pPr>
              <w:widowControl/>
              <w:spacing w:after="0" w:line="240" w:lineRule="auto"/>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Subtotal Catholic systemic schools</w:t>
            </w:r>
          </w:p>
        </w:tc>
        <w:tc>
          <w:tcPr>
            <w:tcW w:w="9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B0C48" w:rsidRPr="009E1E5D" w:rsidRDefault="00CB0C48" w:rsidP="00CB0C48">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72</w:t>
            </w:r>
            <w:r w:rsidR="003F0389">
              <w:rPr>
                <w:rFonts w:ascii="Calibri" w:hAnsi="Calibri"/>
                <w:color w:val="000000"/>
                <w:sz w:val="18"/>
                <w:szCs w:val="18"/>
              </w:rPr>
              <w:t>3</w:t>
            </w:r>
          </w:p>
        </w:tc>
        <w:tc>
          <w:tcPr>
            <w:tcW w:w="9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B0C48" w:rsidRPr="009E1E5D" w:rsidRDefault="00CB0C48" w:rsidP="00CB0C48">
            <w:pPr>
              <w:spacing w:before="100" w:beforeAutospacing="1" w:after="100" w:afterAutospacing="1"/>
              <w:jc w:val="right"/>
              <w:rPr>
                <w:rFonts w:ascii="Calibri" w:hAnsi="Calibri"/>
                <w:color w:val="000000"/>
                <w:sz w:val="18"/>
                <w:szCs w:val="18"/>
              </w:rPr>
            </w:pPr>
            <w:r w:rsidRPr="009E1E5D">
              <w:rPr>
                <w:rFonts w:ascii="Calibri" w:hAnsi="Calibri"/>
                <w:color w:val="000000"/>
                <w:sz w:val="18"/>
                <w:szCs w:val="18"/>
              </w:rPr>
              <w:t>654</w:t>
            </w:r>
          </w:p>
        </w:tc>
        <w:tc>
          <w:tcPr>
            <w:tcW w:w="9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B0C48" w:rsidRPr="009E1E5D" w:rsidRDefault="00CB0C48"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B0C48" w:rsidRPr="009E1E5D" w:rsidRDefault="00CB0C48" w:rsidP="003B7C99">
            <w:pPr>
              <w:widowControl/>
              <w:spacing w:after="0" w:line="240" w:lineRule="auto"/>
              <w:jc w:val="right"/>
              <w:rPr>
                <w:rFonts w:ascii="Calibri" w:eastAsia="Times New Roman" w:hAnsi="Calibri" w:cs="Times New Roman"/>
                <w:color w:val="000000"/>
                <w:sz w:val="18"/>
                <w:szCs w:val="18"/>
                <w:lang w:val="en-AU" w:eastAsia="en-AU"/>
              </w:rPr>
            </w:pPr>
            <w:r w:rsidRPr="009E1E5D">
              <w:rPr>
                <w:rFonts w:ascii="Calibri" w:eastAsia="Times New Roman" w:hAnsi="Calibri" w:cs="Times New Roman"/>
                <w:color w:val="000000"/>
                <w:sz w:val="18"/>
                <w:szCs w:val="18"/>
                <w:lang w:val="en-AU" w:eastAsia="en-AU"/>
              </w:rPr>
              <w:t>1,37</w:t>
            </w:r>
            <w:r w:rsidR="00F15CA5">
              <w:rPr>
                <w:rFonts w:ascii="Calibri" w:eastAsia="Times New Roman" w:hAnsi="Calibri" w:cs="Times New Roman"/>
                <w:color w:val="000000"/>
                <w:sz w:val="18"/>
                <w:szCs w:val="18"/>
                <w:lang w:val="en-AU" w:eastAsia="en-AU"/>
              </w:rPr>
              <w:t>7</w:t>
            </w:r>
          </w:p>
        </w:tc>
      </w:tr>
      <w:tr w:rsidR="003B7C99" w:rsidRPr="009E1E5D" w:rsidTr="00E26C98">
        <w:trPr>
          <w:trHeight w:val="274"/>
        </w:trPr>
        <w:tc>
          <w:tcPr>
            <w:tcW w:w="5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7C99" w:rsidRPr="004E6848" w:rsidRDefault="003B7C99" w:rsidP="003B7C99">
            <w:pPr>
              <w:widowControl/>
              <w:spacing w:after="0" w:line="240" w:lineRule="auto"/>
              <w:rPr>
                <w:rFonts w:ascii="Calibri" w:eastAsia="Times New Roman" w:hAnsi="Calibri" w:cs="Times New Roman"/>
                <w:b/>
                <w:color w:val="000000"/>
                <w:sz w:val="18"/>
                <w:szCs w:val="18"/>
                <w:lang w:val="en-AU" w:eastAsia="en-AU"/>
              </w:rPr>
            </w:pPr>
            <w:r w:rsidRPr="004E6848">
              <w:rPr>
                <w:rFonts w:ascii="Calibri" w:eastAsia="Times New Roman" w:hAnsi="Calibri" w:cs="Times New Roman"/>
                <w:b/>
                <w:color w:val="000000"/>
                <w:sz w:val="18"/>
                <w:szCs w:val="18"/>
                <w:lang w:val="en-AU" w:eastAsia="en-AU"/>
              </w:rPr>
              <w:t>Subtotal non-government schools</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4E6848" w:rsidRDefault="00CB0C48" w:rsidP="003B7C99">
            <w:pPr>
              <w:widowControl/>
              <w:spacing w:after="0" w:line="240" w:lineRule="auto"/>
              <w:jc w:val="right"/>
              <w:rPr>
                <w:rFonts w:ascii="Calibri" w:eastAsia="Times New Roman" w:hAnsi="Calibri" w:cs="Times New Roman"/>
                <w:b/>
                <w:color w:val="000000"/>
                <w:sz w:val="18"/>
                <w:szCs w:val="18"/>
                <w:lang w:val="en-AU" w:eastAsia="en-AU"/>
              </w:rPr>
            </w:pPr>
            <w:r w:rsidRPr="004E6848">
              <w:rPr>
                <w:rFonts w:ascii="Calibri" w:eastAsia="Times New Roman" w:hAnsi="Calibri" w:cs="Times New Roman"/>
                <w:b/>
                <w:color w:val="000000"/>
                <w:sz w:val="18"/>
                <w:szCs w:val="18"/>
                <w:lang w:val="en-AU" w:eastAsia="en-AU"/>
              </w:rPr>
              <w:t>1,97</w:t>
            </w:r>
            <w:r w:rsidR="003F0389" w:rsidRPr="004E6848">
              <w:rPr>
                <w:rFonts w:ascii="Calibri" w:eastAsia="Times New Roman" w:hAnsi="Calibri" w:cs="Times New Roman"/>
                <w:b/>
                <w:color w:val="000000"/>
                <w:sz w:val="18"/>
                <w:szCs w:val="18"/>
                <w:lang w:val="en-AU" w:eastAsia="en-AU"/>
              </w:rPr>
              <w:t>7</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4E6848" w:rsidRDefault="00CB0C48" w:rsidP="003B7C99">
            <w:pPr>
              <w:widowControl/>
              <w:spacing w:after="0" w:line="240" w:lineRule="auto"/>
              <w:jc w:val="right"/>
              <w:rPr>
                <w:rFonts w:ascii="Calibri" w:eastAsia="Times New Roman" w:hAnsi="Calibri" w:cs="Times New Roman"/>
                <w:b/>
                <w:color w:val="000000"/>
                <w:sz w:val="18"/>
                <w:szCs w:val="18"/>
                <w:lang w:val="en-AU" w:eastAsia="en-AU"/>
              </w:rPr>
            </w:pPr>
            <w:r w:rsidRPr="004E6848">
              <w:rPr>
                <w:rFonts w:ascii="Calibri" w:eastAsia="Times New Roman" w:hAnsi="Calibri" w:cs="Times New Roman"/>
                <w:b/>
                <w:color w:val="000000"/>
                <w:sz w:val="18"/>
                <w:szCs w:val="18"/>
                <w:lang w:val="en-AU" w:eastAsia="en-AU"/>
              </w:rPr>
              <w:t>1,834</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4E6848" w:rsidRDefault="00CB0C48" w:rsidP="003B7C99">
            <w:pPr>
              <w:widowControl/>
              <w:spacing w:after="0" w:line="240" w:lineRule="auto"/>
              <w:jc w:val="right"/>
              <w:rPr>
                <w:rFonts w:ascii="Calibri" w:eastAsia="Times New Roman" w:hAnsi="Calibri" w:cs="Times New Roman"/>
                <w:b/>
                <w:color w:val="000000"/>
                <w:sz w:val="18"/>
                <w:szCs w:val="18"/>
                <w:lang w:val="en-AU" w:eastAsia="en-AU"/>
              </w:rPr>
            </w:pPr>
            <w:r w:rsidRPr="004E6848">
              <w:rPr>
                <w:rFonts w:ascii="Calibri" w:eastAsia="Times New Roman" w:hAnsi="Calibri" w:cs="Times New Roman"/>
                <w:b/>
                <w:color w:val="000000"/>
                <w:sz w:val="18"/>
                <w:szCs w:val="18"/>
                <w:lang w:val="en-AU" w:eastAsia="en-AU"/>
              </w:rPr>
              <w:t>-</w:t>
            </w:r>
          </w:p>
        </w:tc>
        <w:tc>
          <w:tcPr>
            <w:tcW w:w="9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7C99" w:rsidRPr="004E6848" w:rsidRDefault="00CB0C48" w:rsidP="003B7C99">
            <w:pPr>
              <w:widowControl/>
              <w:spacing w:after="0" w:line="240" w:lineRule="auto"/>
              <w:jc w:val="right"/>
              <w:rPr>
                <w:rFonts w:ascii="Calibri" w:eastAsia="Times New Roman" w:hAnsi="Calibri" w:cs="Times New Roman"/>
                <w:b/>
                <w:color w:val="000000"/>
                <w:sz w:val="18"/>
                <w:szCs w:val="18"/>
                <w:lang w:val="en-AU" w:eastAsia="en-AU"/>
              </w:rPr>
            </w:pPr>
            <w:r w:rsidRPr="004E6848">
              <w:rPr>
                <w:rFonts w:ascii="Calibri" w:eastAsia="Times New Roman" w:hAnsi="Calibri" w:cs="Times New Roman"/>
                <w:b/>
                <w:color w:val="000000"/>
                <w:sz w:val="18"/>
                <w:szCs w:val="18"/>
                <w:lang w:val="en-AU" w:eastAsia="en-AU"/>
              </w:rPr>
              <w:t>3,81</w:t>
            </w:r>
            <w:r w:rsidR="00F15CA5" w:rsidRPr="004E6848">
              <w:rPr>
                <w:rFonts w:ascii="Calibri" w:eastAsia="Times New Roman" w:hAnsi="Calibri" w:cs="Times New Roman"/>
                <w:b/>
                <w:color w:val="000000"/>
                <w:sz w:val="18"/>
                <w:szCs w:val="18"/>
                <w:lang w:val="en-AU" w:eastAsia="en-AU"/>
              </w:rPr>
              <w:t>1</w:t>
            </w:r>
          </w:p>
        </w:tc>
      </w:tr>
      <w:tr w:rsidR="003B7C99" w:rsidRPr="009E1E5D" w:rsidTr="00403FCB">
        <w:trPr>
          <w:trHeight w:val="274"/>
        </w:trPr>
        <w:tc>
          <w:tcPr>
            <w:tcW w:w="520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3B7C99" w:rsidRPr="009E1E5D" w:rsidRDefault="003B7C99" w:rsidP="003B7C99">
            <w:pPr>
              <w:widowControl/>
              <w:spacing w:after="0" w:line="240" w:lineRule="auto"/>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Total colleges</w:t>
            </w:r>
          </w:p>
        </w:tc>
        <w:tc>
          <w:tcPr>
            <w:tcW w:w="94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3B7C99" w:rsidRPr="009E1E5D" w:rsidRDefault="00CB0C48" w:rsidP="003B7C99">
            <w:pPr>
              <w:widowControl/>
              <w:spacing w:after="0" w:line="240" w:lineRule="auto"/>
              <w:jc w:val="right"/>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5,38</w:t>
            </w:r>
            <w:r w:rsidR="003F0389">
              <w:rPr>
                <w:rFonts w:ascii="Calibri" w:eastAsia="Times New Roman" w:hAnsi="Calibri" w:cs="Times New Roman"/>
                <w:b/>
                <w:bCs/>
                <w:color w:val="000000"/>
                <w:sz w:val="18"/>
                <w:szCs w:val="18"/>
                <w:lang w:val="en-AU" w:eastAsia="en-AU"/>
              </w:rPr>
              <w:t>4</w:t>
            </w:r>
          </w:p>
        </w:tc>
        <w:tc>
          <w:tcPr>
            <w:tcW w:w="94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3B7C99" w:rsidRPr="009E1E5D" w:rsidRDefault="00CB0C48" w:rsidP="003B7C99">
            <w:pPr>
              <w:widowControl/>
              <w:spacing w:after="0" w:line="240" w:lineRule="auto"/>
              <w:jc w:val="right"/>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5,018</w:t>
            </w:r>
          </w:p>
        </w:tc>
        <w:tc>
          <w:tcPr>
            <w:tcW w:w="94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3B7C99" w:rsidRPr="009E1E5D" w:rsidRDefault="00CB0C48" w:rsidP="005F17A8">
            <w:pPr>
              <w:widowControl/>
              <w:spacing w:after="0" w:line="240" w:lineRule="auto"/>
              <w:jc w:val="right"/>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89</w:t>
            </w:r>
          </w:p>
        </w:tc>
        <w:tc>
          <w:tcPr>
            <w:tcW w:w="940"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bottom"/>
            <w:hideMark/>
          </w:tcPr>
          <w:p w:rsidR="003B7C99" w:rsidRPr="009E1E5D" w:rsidRDefault="00CB0C48" w:rsidP="00404005">
            <w:pPr>
              <w:widowControl/>
              <w:spacing w:after="0" w:line="240" w:lineRule="auto"/>
              <w:jc w:val="right"/>
              <w:rPr>
                <w:rFonts w:ascii="Calibri" w:eastAsia="Times New Roman" w:hAnsi="Calibri" w:cs="Times New Roman"/>
                <w:b/>
                <w:bCs/>
                <w:color w:val="000000"/>
                <w:sz w:val="18"/>
                <w:szCs w:val="18"/>
                <w:lang w:val="en-AU" w:eastAsia="en-AU"/>
              </w:rPr>
            </w:pPr>
            <w:r w:rsidRPr="009E1E5D">
              <w:rPr>
                <w:rFonts w:ascii="Calibri" w:eastAsia="Times New Roman" w:hAnsi="Calibri" w:cs="Times New Roman"/>
                <w:b/>
                <w:bCs/>
                <w:color w:val="000000"/>
                <w:sz w:val="18"/>
                <w:szCs w:val="18"/>
                <w:lang w:val="en-AU" w:eastAsia="en-AU"/>
              </w:rPr>
              <w:t>10,49</w:t>
            </w:r>
            <w:r w:rsidR="003F0389">
              <w:rPr>
                <w:rFonts w:ascii="Calibri" w:eastAsia="Times New Roman" w:hAnsi="Calibri" w:cs="Times New Roman"/>
                <w:b/>
                <w:bCs/>
                <w:color w:val="000000"/>
                <w:sz w:val="18"/>
                <w:szCs w:val="18"/>
                <w:lang w:val="en-AU" w:eastAsia="en-AU"/>
              </w:rPr>
              <w:t>1</w:t>
            </w:r>
          </w:p>
        </w:tc>
      </w:tr>
    </w:tbl>
    <w:p w:rsidR="004E6848" w:rsidRDefault="0099799E" w:rsidP="0099799E">
      <w:pPr>
        <w:pStyle w:val="Note"/>
        <w:spacing w:before="0" w:line="240" w:lineRule="auto"/>
        <w:ind w:left="0"/>
        <w:rPr>
          <w:sz w:val="14"/>
          <w:szCs w:val="14"/>
        </w:rPr>
      </w:pPr>
      <w:r>
        <w:rPr>
          <w:sz w:val="14"/>
          <w:szCs w:val="14"/>
        </w:rPr>
        <w:t xml:space="preserve"> </w:t>
      </w:r>
      <w:r w:rsidR="00007E91" w:rsidRPr="009E1E5D">
        <w:rPr>
          <w:sz w:val="14"/>
          <w:szCs w:val="14"/>
        </w:rPr>
        <w:t>1 Includes a small number of students who attend more than one school.</w:t>
      </w:r>
      <w:r w:rsidR="00C8335F">
        <w:rPr>
          <w:sz w:val="14"/>
          <w:szCs w:val="14"/>
        </w:rPr>
        <w:t xml:space="preserve"> </w:t>
      </w:r>
      <w:proofErr w:type="gramStart"/>
      <w:r w:rsidR="00007E91" w:rsidRPr="009E1E5D">
        <w:rPr>
          <w:sz w:val="14"/>
          <w:szCs w:val="14"/>
        </w:rPr>
        <w:t>2 Includes students from specialist schools.</w:t>
      </w:r>
      <w:proofErr w:type="gramEnd"/>
    </w:p>
    <w:p w:rsidR="007B73FC" w:rsidRPr="00C1379F" w:rsidRDefault="00F22372" w:rsidP="00386797">
      <w:pPr>
        <w:pStyle w:val="Heading4"/>
        <w:ind w:left="0"/>
      </w:pPr>
      <w:r>
        <w:lastRenderedPageBreak/>
        <w:t>Public school s</w:t>
      </w:r>
      <w:r w:rsidR="007B73FC" w:rsidRPr="00C1379F">
        <w:t>tudents to teacher ratio</w:t>
      </w:r>
    </w:p>
    <w:p w:rsidR="007B73FC" w:rsidRPr="00950896" w:rsidRDefault="00C1379F" w:rsidP="00950896">
      <w:pPr>
        <w:pStyle w:val="NoSpacing"/>
        <w:tabs>
          <w:tab w:val="left" w:pos="0"/>
        </w:tabs>
        <w:spacing w:before="200" w:after="200"/>
        <w:rPr>
          <w:sz w:val="22"/>
        </w:rPr>
      </w:pPr>
      <w:r w:rsidRPr="00950896">
        <w:rPr>
          <w:rFonts w:eastAsiaTheme="minorHAnsi" w:cstheme="minorBidi"/>
          <w:sz w:val="22"/>
          <w:lang w:val="en-US"/>
        </w:rPr>
        <w:t xml:space="preserve">Table 11 shows students to teacher ratios for Canberra public schools. The students to teacher ratio take account of all teaching resources allocated to support students. </w:t>
      </w:r>
      <w:r w:rsidR="00F22372">
        <w:rPr>
          <w:rFonts w:eastAsiaTheme="minorHAnsi" w:cstheme="minorBidi"/>
          <w:sz w:val="22"/>
          <w:lang w:val="en-US"/>
        </w:rPr>
        <w:t xml:space="preserve">The </w:t>
      </w:r>
      <w:proofErr w:type="gramStart"/>
      <w:r w:rsidR="00F22372">
        <w:rPr>
          <w:rFonts w:eastAsiaTheme="minorHAnsi" w:cstheme="minorBidi"/>
          <w:sz w:val="22"/>
          <w:lang w:val="en-US"/>
        </w:rPr>
        <w:t>s</w:t>
      </w:r>
      <w:r w:rsidRPr="00950896">
        <w:rPr>
          <w:rFonts w:eastAsiaTheme="minorHAnsi" w:cstheme="minorBidi"/>
          <w:sz w:val="22"/>
          <w:lang w:val="en-US"/>
        </w:rPr>
        <w:t>tudents to teacher ratio</w:t>
      </w:r>
      <w:r w:rsidR="00F22372">
        <w:rPr>
          <w:rFonts w:eastAsiaTheme="minorHAnsi" w:cstheme="minorBidi"/>
          <w:sz w:val="22"/>
          <w:lang w:val="en-US"/>
        </w:rPr>
        <w:t xml:space="preserve"> is</w:t>
      </w:r>
      <w:proofErr w:type="gramEnd"/>
      <w:r w:rsidR="00F22372">
        <w:rPr>
          <w:rFonts w:eastAsiaTheme="minorHAnsi" w:cstheme="minorBidi"/>
          <w:sz w:val="22"/>
          <w:lang w:val="en-US"/>
        </w:rPr>
        <w:t xml:space="preserve"> </w:t>
      </w:r>
      <w:r w:rsidRPr="00950896">
        <w:rPr>
          <w:rFonts w:eastAsiaTheme="minorHAnsi" w:cstheme="minorBidi"/>
          <w:sz w:val="22"/>
          <w:lang w:val="en-US"/>
        </w:rPr>
        <w:t>calculated by dividing</w:t>
      </w:r>
      <w:r w:rsidRPr="00950896">
        <w:rPr>
          <w:sz w:val="22"/>
        </w:rPr>
        <w:t xml:space="preserve"> the total Full-Time Equivalent (FTE) students by the FTE teaching staff.</w:t>
      </w:r>
    </w:p>
    <w:p w:rsidR="00845E71" w:rsidRPr="00386797" w:rsidRDefault="00845E71" w:rsidP="00386797">
      <w:pPr>
        <w:pStyle w:val="Heading4"/>
        <w:ind w:left="0"/>
        <w:rPr>
          <w:sz w:val="22"/>
          <w:szCs w:val="22"/>
        </w:rPr>
      </w:pPr>
      <w:r w:rsidRPr="00386797">
        <w:t>T</w:t>
      </w:r>
      <w:r w:rsidRPr="00386797">
        <w:rPr>
          <w:sz w:val="22"/>
          <w:szCs w:val="22"/>
        </w:rPr>
        <w:t xml:space="preserve">able 11: Students to teacher ratio by school, </w:t>
      </w:r>
      <w:r w:rsidR="00140A4A" w:rsidRPr="00140A4A">
        <w:rPr>
          <w:sz w:val="22"/>
        </w:rPr>
        <w:t>2017</w:t>
      </w:r>
      <w:r w:rsidR="00140A4A" w:rsidRPr="00254D02">
        <w:rPr>
          <w:b w:val="0"/>
          <w:position w:val="11"/>
          <w:sz w:val="14"/>
          <w:szCs w:val="14"/>
        </w:rPr>
        <w:t>1</w:t>
      </w:r>
    </w:p>
    <w:tbl>
      <w:tblPr>
        <w:tblW w:w="9200" w:type="dxa"/>
        <w:tblInd w:w="98" w:type="dxa"/>
        <w:tblLook w:val="04A0"/>
      </w:tblPr>
      <w:tblGrid>
        <w:gridCol w:w="4040"/>
        <w:gridCol w:w="1720"/>
        <w:gridCol w:w="1720"/>
        <w:gridCol w:w="1720"/>
      </w:tblGrid>
      <w:tr w:rsidR="00CF7430" w:rsidRPr="00CF7430" w:rsidTr="00CF7430">
        <w:trPr>
          <w:trHeight w:val="870"/>
        </w:trPr>
        <w:tc>
          <w:tcPr>
            <w:tcW w:w="4040" w:type="dxa"/>
            <w:tcBorders>
              <w:top w:val="single" w:sz="8" w:space="0" w:color="auto"/>
              <w:left w:val="single" w:sz="8" w:space="0" w:color="auto"/>
              <w:bottom w:val="nil"/>
              <w:right w:val="single" w:sz="8" w:space="0" w:color="auto"/>
            </w:tcBorders>
            <w:shd w:val="clear" w:color="000000" w:fill="DBEEF3"/>
            <w:noWrap/>
            <w:vAlign w:val="bottom"/>
            <w:hideMark/>
          </w:tcPr>
          <w:p w:rsidR="00CF7430" w:rsidRPr="00CF7430" w:rsidRDefault="00CF7430" w:rsidP="00CF7430">
            <w:pPr>
              <w:widowControl/>
              <w:spacing w:after="0" w:line="240" w:lineRule="auto"/>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School</w:t>
            </w:r>
          </w:p>
        </w:tc>
        <w:tc>
          <w:tcPr>
            <w:tcW w:w="1720" w:type="dxa"/>
            <w:tcBorders>
              <w:top w:val="single" w:sz="8" w:space="0" w:color="auto"/>
              <w:left w:val="nil"/>
              <w:bottom w:val="nil"/>
              <w:right w:val="single" w:sz="8" w:space="0" w:color="auto"/>
            </w:tcBorders>
            <w:shd w:val="clear" w:color="000000" w:fill="DBEEF3"/>
            <w:vAlign w:val="bottom"/>
            <w:hideMark/>
          </w:tcPr>
          <w:p w:rsidR="00CF7430" w:rsidRPr="00CF7430" w:rsidRDefault="00CF7430" w:rsidP="00CF7430">
            <w:pPr>
              <w:widowControl/>
              <w:spacing w:after="0" w:line="240" w:lineRule="auto"/>
              <w:jc w:val="right"/>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Teaching staff FTE (excl preschool staff)</w:t>
            </w:r>
          </w:p>
        </w:tc>
        <w:tc>
          <w:tcPr>
            <w:tcW w:w="1720" w:type="dxa"/>
            <w:tcBorders>
              <w:top w:val="single" w:sz="8" w:space="0" w:color="auto"/>
              <w:left w:val="nil"/>
              <w:bottom w:val="nil"/>
              <w:right w:val="single" w:sz="8" w:space="0" w:color="auto"/>
            </w:tcBorders>
            <w:shd w:val="clear" w:color="000000" w:fill="DBEEF3"/>
            <w:vAlign w:val="bottom"/>
            <w:hideMark/>
          </w:tcPr>
          <w:p w:rsidR="00CF7430" w:rsidRPr="00CF7430" w:rsidRDefault="00CF7430" w:rsidP="00CF7430">
            <w:pPr>
              <w:widowControl/>
              <w:spacing w:after="0" w:line="240" w:lineRule="auto"/>
              <w:jc w:val="right"/>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Student FTE (excl preschool enrolments)</w:t>
            </w:r>
          </w:p>
        </w:tc>
        <w:tc>
          <w:tcPr>
            <w:tcW w:w="1720" w:type="dxa"/>
            <w:tcBorders>
              <w:top w:val="single" w:sz="8" w:space="0" w:color="auto"/>
              <w:left w:val="nil"/>
              <w:bottom w:val="nil"/>
              <w:right w:val="single" w:sz="8" w:space="0" w:color="auto"/>
            </w:tcBorders>
            <w:shd w:val="clear" w:color="000000" w:fill="DBEEF3"/>
            <w:vAlign w:val="bottom"/>
            <w:hideMark/>
          </w:tcPr>
          <w:p w:rsidR="00CF7430" w:rsidRPr="00CF7430" w:rsidRDefault="00CF7430" w:rsidP="00CF7430">
            <w:pPr>
              <w:widowControl/>
              <w:spacing w:after="0" w:line="240" w:lineRule="auto"/>
              <w:jc w:val="right"/>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Students to teacher ratio</w:t>
            </w:r>
          </w:p>
        </w:tc>
      </w:tr>
      <w:tr w:rsidR="00CF7430" w:rsidRPr="00CF7430" w:rsidTr="00CF7430">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Ainslie School</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25.9</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334.0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12.9</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Alfred Deakin High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63.4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886.1</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14.0</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Amaroo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119.7</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1675.0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14.0</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Aranda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34.4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555.0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16.1</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Arawang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23.3</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432.0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18.5</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Belconnen High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31.8</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408.0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12.8</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Black Mountain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26.2</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99.0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3.8</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Bonython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20.6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279.0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13.5</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Calwell High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28.6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351.6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12.3</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Calwell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220.0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15.7</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Campbell High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55.1</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728.0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13.2</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Campbell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20.0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320.0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16.0</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Canberra College, The</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74.2</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1145.6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15.4</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Canberra High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65.9</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836.0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12.7</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Caroline Chisholm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58.7</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634.0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10.8</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Chapman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33.3</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556.8</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16.7</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Charles Conder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21.2</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286.0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13.5</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Charles Weston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16.2</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197.0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12.2</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Charnwood-Dunlop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19.5</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278.0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14.3</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Cranleigh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15.4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72.2</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4.7</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Curtin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29.5</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499.4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16.9</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Dickson College</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66.7</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891.2</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13.4</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Duffy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24.4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345.0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14.1</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Erindale College</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40.5</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532.0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13.1</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Evatt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23.0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268.0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11.7</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Fadden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20.8</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307.0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14.8</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Farrer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21.2</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320.0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15.1</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Florey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26.1</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431.0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16.5</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Forrest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31.6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472.1</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14.9</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Franklin Early Childhood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10.6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184.0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17.4</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Fraser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31.6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443.0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14.0</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Garran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33.3</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580.4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17.4</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Gilmore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11.0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99.0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9.0</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Giralang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24.9</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290.0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11.6</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Gold Creek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84.7</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1150.0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13.6</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Gordon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30.6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411.0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13.4</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Gowrie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18.4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249.0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13.5</w:t>
            </w:r>
          </w:p>
        </w:tc>
      </w:tr>
    </w:tbl>
    <w:p w:rsidR="00CF7430" w:rsidRDefault="00CF7430" w:rsidP="00845E71">
      <w:pPr>
        <w:rPr>
          <w:rFonts w:ascii="Calibri" w:eastAsia="Calibri" w:hAnsi="Calibri" w:cs="Times New Roman"/>
          <w:bCs/>
          <w:color w:val="000000"/>
          <w:sz w:val="16"/>
          <w:szCs w:val="16"/>
          <w:lang w:eastAsia="en-AU"/>
        </w:rPr>
      </w:pPr>
    </w:p>
    <w:tbl>
      <w:tblPr>
        <w:tblW w:w="9200" w:type="dxa"/>
        <w:tblInd w:w="103" w:type="dxa"/>
        <w:tblLook w:val="04A0"/>
      </w:tblPr>
      <w:tblGrid>
        <w:gridCol w:w="4040"/>
        <w:gridCol w:w="1720"/>
        <w:gridCol w:w="1720"/>
        <w:gridCol w:w="1720"/>
      </w:tblGrid>
      <w:tr w:rsidR="00CF7430" w:rsidRPr="00CF7430" w:rsidTr="00CF7430">
        <w:trPr>
          <w:trHeight w:val="870"/>
        </w:trPr>
        <w:tc>
          <w:tcPr>
            <w:tcW w:w="4040"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CF7430" w:rsidRDefault="00CF7430" w:rsidP="00CF7430">
            <w:pPr>
              <w:widowControl/>
              <w:spacing w:after="0" w:line="240" w:lineRule="auto"/>
              <w:rPr>
                <w:rFonts w:ascii="Calibri" w:eastAsia="Times New Roman" w:hAnsi="Calibri" w:cs="Times New Roman"/>
                <w:b/>
                <w:bCs/>
                <w:color w:val="000000"/>
                <w:sz w:val="18"/>
                <w:szCs w:val="18"/>
                <w:lang w:val="en-AU" w:eastAsia="en-AU"/>
              </w:rPr>
            </w:pPr>
          </w:p>
          <w:p w:rsidR="00CF7430" w:rsidRPr="00CF7430" w:rsidRDefault="00CF7430" w:rsidP="00CF7430">
            <w:pPr>
              <w:widowControl/>
              <w:spacing w:after="0" w:line="240" w:lineRule="auto"/>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School</w:t>
            </w:r>
          </w:p>
        </w:tc>
        <w:tc>
          <w:tcPr>
            <w:tcW w:w="1720" w:type="dxa"/>
            <w:tcBorders>
              <w:top w:val="single" w:sz="4" w:space="0" w:color="auto"/>
              <w:left w:val="nil"/>
              <w:bottom w:val="single" w:sz="4" w:space="0" w:color="auto"/>
              <w:right w:val="single" w:sz="4" w:space="0" w:color="auto"/>
            </w:tcBorders>
            <w:shd w:val="clear" w:color="000000" w:fill="DBEEF3"/>
            <w:vAlign w:val="bottom"/>
            <w:hideMark/>
          </w:tcPr>
          <w:p w:rsidR="00CF7430" w:rsidRPr="00CF7430" w:rsidRDefault="00CF7430" w:rsidP="00CF7430">
            <w:pPr>
              <w:widowControl/>
              <w:spacing w:after="0" w:line="240" w:lineRule="auto"/>
              <w:jc w:val="right"/>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Teaching staff FTE (excl preschool staff)</w:t>
            </w:r>
          </w:p>
        </w:tc>
        <w:tc>
          <w:tcPr>
            <w:tcW w:w="1720" w:type="dxa"/>
            <w:tcBorders>
              <w:top w:val="single" w:sz="4" w:space="0" w:color="auto"/>
              <w:left w:val="nil"/>
              <w:bottom w:val="single" w:sz="4" w:space="0" w:color="auto"/>
              <w:right w:val="single" w:sz="4" w:space="0" w:color="auto"/>
            </w:tcBorders>
            <w:shd w:val="clear" w:color="000000" w:fill="DBEEF3"/>
            <w:vAlign w:val="bottom"/>
            <w:hideMark/>
          </w:tcPr>
          <w:p w:rsidR="00CF7430" w:rsidRPr="00CF7430" w:rsidRDefault="00CF7430" w:rsidP="00CF7430">
            <w:pPr>
              <w:widowControl/>
              <w:spacing w:after="0" w:line="240" w:lineRule="auto"/>
              <w:jc w:val="right"/>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Student FTE (excl preschool enrolments)</w:t>
            </w:r>
          </w:p>
        </w:tc>
        <w:tc>
          <w:tcPr>
            <w:tcW w:w="1720" w:type="dxa"/>
            <w:tcBorders>
              <w:top w:val="single" w:sz="4" w:space="0" w:color="auto"/>
              <w:left w:val="nil"/>
              <w:bottom w:val="single" w:sz="4" w:space="0" w:color="auto"/>
              <w:right w:val="single" w:sz="4" w:space="0" w:color="auto"/>
            </w:tcBorders>
            <w:shd w:val="clear" w:color="000000" w:fill="DBEEF3"/>
            <w:vAlign w:val="bottom"/>
            <w:hideMark/>
          </w:tcPr>
          <w:p w:rsidR="00CF7430" w:rsidRPr="00CF7430" w:rsidRDefault="00CF7430" w:rsidP="00CF7430">
            <w:pPr>
              <w:widowControl/>
              <w:spacing w:after="0" w:line="240" w:lineRule="auto"/>
              <w:jc w:val="right"/>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Students to teacher ratio</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Gungahlin College</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80.9</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1163.1</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14.4</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Harrison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115.6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1630.0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14.1</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Hawker College</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33.0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428.5</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13.0</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Hawker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20.8</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343.0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16.5</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Hughes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26.6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421.0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15.8</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Isabella Plains Early Childhood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8.8</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114.2</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13.0</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Jervis Bay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7.4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50.0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6.8</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Kaleen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31.6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533.0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16.9</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Kingsford Smith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63.0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806.0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12.8</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Lake Tuggeranong College</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57.5</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751.0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13.1</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Lanyon High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32.5</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333.0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10.2</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Latham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20.6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270.0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13.1</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Lyneham High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75.6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1084.0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14.3</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Lyneham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22.8</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430.0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18.9</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Lyons Early Childhood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9.4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90.0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9.6</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Macgregor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24.1</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503.0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20.9</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Macquarie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28.9</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365.0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12.6</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Majura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35.4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544.0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15.4</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Malkara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16.2</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70.6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4.4</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Maribyrnong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23.9</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344.0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14.4</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Mawson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27.6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395.0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14.3</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Melba Copland Secondary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64.6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604.3</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9.4</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Melrose High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53.4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712.0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13.3</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Miles Franklin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34.3</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482.0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14.1</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Monash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24.8</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393.0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15.8</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Mount Rogers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26.9</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426.1</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15.8</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Mount Stromlo High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53.0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642.0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12.1</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Namadgi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50.2</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600.8</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12.0</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Narrabundah College</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65.5</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982.0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15.0</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Narrabundah Early Childhood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6.8</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68.0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10.0</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Neville Bonner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40.5</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553.0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13.7</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Ngunnawal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39.1</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590.0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15.1</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North Ainslie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33.1</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557.0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16.8</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O'Connor Cooperative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51.0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9.1</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Palmerston District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35.7</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507.0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14.2</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Red Hill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38.4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614.0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16.0</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Richardson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127.9</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10.2</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Southern Cross Early Childhood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115.4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9.3</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Taylor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20.2</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261.0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12.9</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Telopea Park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102.4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1416.0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13.8</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Theodore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23.8</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319.0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13.4</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Torrens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25.0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436.4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17.5</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Turner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39.7</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503.0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12.7</w:t>
            </w:r>
          </w:p>
        </w:tc>
      </w:tr>
      <w:tr w:rsidR="00CF7430" w:rsidRPr="00CF7430" w:rsidTr="00CF7430">
        <w:trPr>
          <w:trHeight w:val="870"/>
        </w:trPr>
        <w:tc>
          <w:tcPr>
            <w:tcW w:w="4040"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CF7430" w:rsidRPr="00CF7430" w:rsidRDefault="00CF7430" w:rsidP="00CF7430">
            <w:pPr>
              <w:widowControl/>
              <w:spacing w:after="0" w:line="240" w:lineRule="auto"/>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lastRenderedPageBreak/>
              <w:t>School</w:t>
            </w:r>
          </w:p>
        </w:tc>
        <w:tc>
          <w:tcPr>
            <w:tcW w:w="1720" w:type="dxa"/>
            <w:tcBorders>
              <w:top w:val="single" w:sz="4" w:space="0" w:color="auto"/>
              <w:left w:val="nil"/>
              <w:bottom w:val="single" w:sz="4" w:space="0" w:color="auto"/>
              <w:right w:val="single" w:sz="4" w:space="0" w:color="auto"/>
            </w:tcBorders>
            <w:shd w:val="clear" w:color="000000" w:fill="DBEEF3"/>
            <w:vAlign w:val="bottom"/>
            <w:hideMark/>
          </w:tcPr>
          <w:p w:rsidR="00CF7430" w:rsidRPr="00CF7430" w:rsidRDefault="00CF7430" w:rsidP="00CF7430">
            <w:pPr>
              <w:widowControl/>
              <w:spacing w:after="0" w:line="240" w:lineRule="auto"/>
              <w:jc w:val="right"/>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Teaching staff FTE (excl preschool staff)</w:t>
            </w:r>
          </w:p>
        </w:tc>
        <w:tc>
          <w:tcPr>
            <w:tcW w:w="1720" w:type="dxa"/>
            <w:tcBorders>
              <w:top w:val="single" w:sz="4" w:space="0" w:color="auto"/>
              <w:left w:val="nil"/>
              <w:bottom w:val="single" w:sz="4" w:space="0" w:color="auto"/>
              <w:right w:val="single" w:sz="4" w:space="0" w:color="auto"/>
            </w:tcBorders>
            <w:shd w:val="clear" w:color="000000" w:fill="DBEEF3"/>
            <w:vAlign w:val="bottom"/>
            <w:hideMark/>
          </w:tcPr>
          <w:p w:rsidR="00CF7430" w:rsidRPr="00CF7430" w:rsidRDefault="00CF7430" w:rsidP="00CF7430">
            <w:pPr>
              <w:widowControl/>
              <w:spacing w:after="0" w:line="240" w:lineRule="auto"/>
              <w:jc w:val="right"/>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Student FTE (excl preschool enrolments)</w:t>
            </w:r>
          </w:p>
        </w:tc>
        <w:tc>
          <w:tcPr>
            <w:tcW w:w="1720" w:type="dxa"/>
            <w:tcBorders>
              <w:top w:val="single" w:sz="4" w:space="0" w:color="auto"/>
              <w:left w:val="nil"/>
              <w:bottom w:val="single" w:sz="4" w:space="0" w:color="auto"/>
              <w:right w:val="single" w:sz="4" w:space="0" w:color="auto"/>
            </w:tcBorders>
            <w:shd w:val="clear" w:color="000000" w:fill="DBEEF3"/>
            <w:vAlign w:val="bottom"/>
            <w:hideMark/>
          </w:tcPr>
          <w:p w:rsidR="00CF7430" w:rsidRPr="00CF7430" w:rsidRDefault="00CF7430" w:rsidP="00CF7430">
            <w:pPr>
              <w:widowControl/>
              <w:spacing w:after="0" w:line="240" w:lineRule="auto"/>
              <w:jc w:val="right"/>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Students to teacher ratio</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University of Canberra High School Kaleen</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28.3</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271.6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9.6</w:t>
            </w:r>
          </w:p>
        </w:tc>
      </w:tr>
      <w:tr w:rsidR="00CF7430" w:rsidRPr="00CF7430" w:rsidTr="00CF7430">
        <w:trPr>
          <w:trHeight w:val="49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University of Canberra Senior Secondary College Lake Ginninderra</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51.8</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676.2</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13.1</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Wanniassa Hills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24.6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372.0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15.1</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Wanniassa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37.5</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407.4</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10.9</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Weetangera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25.5</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400.5</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15.7</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Woden School, The</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24.8</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92.0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3.7</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7430" w:rsidRPr="00CF7430" w:rsidRDefault="00CF7430" w:rsidP="00CF7430">
            <w:pPr>
              <w:widowControl/>
              <w:spacing w:after="0" w:line="240" w:lineRule="auto"/>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Yarralumla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22.6</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336.0</w:t>
            </w:r>
          </w:p>
        </w:tc>
        <w:tc>
          <w:tcPr>
            <w:tcW w:w="1720" w:type="dxa"/>
            <w:tcBorders>
              <w:top w:val="nil"/>
              <w:left w:val="nil"/>
              <w:bottom w:val="single" w:sz="4" w:space="0" w:color="auto"/>
              <w:right w:val="single" w:sz="4" w:space="0" w:color="auto"/>
            </w:tcBorders>
            <w:shd w:val="clear" w:color="000000" w:fill="FFFFFF"/>
            <w:noWrap/>
            <w:vAlign w:val="bottom"/>
            <w:hideMark/>
          </w:tcPr>
          <w:p w:rsidR="00CF7430" w:rsidRPr="00CF7430" w:rsidRDefault="00CF7430" w:rsidP="00CF7430">
            <w:pPr>
              <w:widowControl/>
              <w:spacing w:after="0" w:line="240" w:lineRule="auto"/>
              <w:jc w:val="right"/>
              <w:rPr>
                <w:rFonts w:ascii="Calibri" w:eastAsia="Times New Roman" w:hAnsi="Calibri" w:cs="Times New Roman"/>
                <w:color w:val="000000"/>
                <w:sz w:val="18"/>
                <w:szCs w:val="18"/>
                <w:lang w:val="en-AU" w:eastAsia="en-AU"/>
              </w:rPr>
            </w:pPr>
            <w:r w:rsidRPr="00CF7430">
              <w:rPr>
                <w:rFonts w:ascii="Calibri" w:eastAsia="Times New Roman" w:hAnsi="Calibri" w:cs="Times New Roman"/>
                <w:color w:val="000000"/>
                <w:sz w:val="18"/>
                <w:szCs w:val="18"/>
                <w:lang w:val="en-AU" w:eastAsia="en-AU"/>
              </w:rPr>
              <w:t>14.9</w:t>
            </w:r>
          </w:p>
        </w:tc>
      </w:tr>
      <w:tr w:rsidR="00CF7430" w:rsidRPr="00CF7430" w:rsidTr="00CF7430">
        <w:trPr>
          <w:trHeight w:val="300"/>
        </w:trPr>
        <w:tc>
          <w:tcPr>
            <w:tcW w:w="4040" w:type="dxa"/>
            <w:tcBorders>
              <w:top w:val="nil"/>
              <w:left w:val="single" w:sz="4" w:space="0" w:color="auto"/>
              <w:bottom w:val="single" w:sz="4" w:space="0" w:color="auto"/>
              <w:right w:val="single" w:sz="4" w:space="0" w:color="auto"/>
            </w:tcBorders>
            <w:shd w:val="clear" w:color="000000" w:fill="99CCFF"/>
            <w:noWrap/>
            <w:vAlign w:val="bottom"/>
            <w:hideMark/>
          </w:tcPr>
          <w:p w:rsidR="00CF7430" w:rsidRPr="00CF7430" w:rsidRDefault="00CF7430" w:rsidP="00CF7430">
            <w:pPr>
              <w:widowControl/>
              <w:spacing w:after="0" w:line="240" w:lineRule="auto"/>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Canberra public schools total</w:t>
            </w:r>
          </w:p>
        </w:tc>
        <w:tc>
          <w:tcPr>
            <w:tcW w:w="1720" w:type="dxa"/>
            <w:tcBorders>
              <w:top w:val="nil"/>
              <w:left w:val="nil"/>
              <w:bottom w:val="single" w:sz="4" w:space="0" w:color="auto"/>
              <w:right w:val="single" w:sz="4" w:space="0" w:color="auto"/>
            </w:tcBorders>
            <w:shd w:val="clear" w:color="000000" w:fill="99CCFF"/>
            <w:noWrap/>
            <w:vAlign w:val="bottom"/>
            <w:hideMark/>
          </w:tcPr>
          <w:p w:rsidR="00CF7430" w:rsidRPr="00CF7430" w:rsidRDefault="00CF7430" w:rsidP="00A443AD">
            <w:pPr>
              <w:widowControl/>
              <w:spacing w:after="0" w:line="240" w:lineRule="auto"/>
              <w:jc w:val="right"/>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3,081.6</w:t>
            </w:r>
          </w:p>
        </w:tc>
        <w:tc>
          <w:tcPr>
            <w:tcW w:w="1720" w:type="dxa"/>
            <w:tcBorders>
              <w:top w:val="nil"/>
              <w:left w:val="nil"/>
              <w:bottom w:val="single" w:sz="4" w:space="0" w:color="auto"/>
              <w:right w:val="single" w:sz="4" w:space="0" w:color="auto"/>
            </w:tcBorders>
            <w:shd w:val="clear" w:color="000000" w:fill="99CCFF"/>
            <w:noWrap/>
            <w:vAlign w:val="bottom"/>
            <w:hideMark/>
          </w:tcPr>
          <w:p w:rsidR="00CF7430" w:rsidRPr="00CF7430" w:rsidRDefault="00CF7430" w:rsidP="00A443AD">
            <w:pPr>
              <w:widowControl/>
              <w:spacing w:after="0" w:line="240" w:lineRule="auto"/>
              <w:jc w:val="right"/>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41,950.4</w:t>
            </w:r>
          </w:p>
        </w:tc>
        <w:tc>
          <w:tcPr>
            <w:tcW w:w="1720" w:type="dxa"/>
            <w:tcBorders>
              <w:top w:val="nil"/>
              <w:left w:val="nil"/>
              <w:bottom w:val="single" w:sz="4" w:space="0" w:color="auto"/>
              <w:right w:val="single" w:sz="4" w:space="0" w:color="auto"/>
            </w:tcBorders>
            <w:shd w:val="clear" w:color="000000" w:fill="99CCFF"/>
            <w:noWrap/>
            <w:vAlign w:val="bottom"/>
            <w:hideMark/>
          </w:tcPr>
          <w:p w:rsidR="00CF7430" w:rsidRPr="00CF7430" w:rsidRDefault="00CF7430" w:rsidP="00CF7430">
            <w:pPr>
              <w:widowControl/>
              <w:spacing w:after="0" w:line="240" w:lineRule="auto"/>
              <w:jc w:val="right"/>
              <w:rPr>
                <w:rFonts w:ascii="Calibri" w:eastAsia="Times New Roman" w:hAnsi="Calibri" w:cs="Times New Roman"/>
                <w:b/>
                <w:bCs/>
                <w:color w:val="000000"/>
                <w:sz w:val="18"/>
                <w:szCs w:val="18"/>
                <w:lang w:val="en-AU" w:eastAsia="en-AU"/>
              </w:rPr>
            </w:pPr>
            <w:r w:rsidRPr="00CF7430">
              <w:rPr>
                <w:rFonts w:ascii="Calibri" w:eastAsia="Times New Roman" w:hAnsi="Calibri" w:cs="Times New Roman"/>
                <w:b/>
                <w:bCs/>
                <w:color w:val="000000"/>
                <w:sz w:val="18"/>
                <w:szCs w:val="18"/>
                <w:lang w:val="en-AU" w:eastAsia="en-AU"/>
              </w:rPr>
              <w:t>13.6</w:t>
            </w:r>
          </w:p>
        </w:tc>
      </w:tr>
    </w:tbl>
    <w:p w:rsidR="007A5E49" w:rsidRPr="00845E71" w:rsidRDefault="00140A4A" w:rsidP="00845E71">
      <w:r w:rsidRPr="00614E2C">
        <w:rPr>
          <w:rFonts w:ascii="Calibri" w:eastAsia="Calibri" w:hAnsi="Calibri" w:cs="Times New Roman"/>
          <w:bCs/>
          <w:color w:val="000000"/>
          <w:sz w:val="16"/>
          <w:szCs w:val="16"/>
          <w:lang w:eastAsia="en-AU"/>
        </w:rPr>
        <w:t>1</w:t>
      </w:r>
      <w:r w:rsidRPr="00816447">
        <w:rPr>
          <w:rFonts w:ascii="Calibri" w:eastAsia="Calibri" w:hAnsi="Calibri" w:cs="Times New Roman"/>
          <w:bCs/>
          <w:color w:val="000000"/>
          <w:sz w:val="18"/>
          <w:szCs w:val="20"/>
          <w:lang w:eastAsia="en-AU"/>
        </w:rPr>
        <w:t xml:space="preserve"> </w:t>
      </w:r>
      <w:r w:rsidRPr="00816447">
        <w:rPr>
          <w:rFonts w:ascii="Calibri" w:eastAsia="Calibri" w:hAnsi="Calibri" w:cs="Times New Roman"/>
          <w:bCs/>
          <w:color w:val="000000"/>
          <w:sz w:val="16"/>
          <w:szCs w:val="20"/>
          <w:lang w:eastAsia="en-AU"/>
        </w:rPr>
        <w:t xml:space="preserve">Excludes preschool students and preschool teaching </w:t>
      </w:r>
      <w:r w:rsidRPr="00816447">
        <w:rPr>
          <w:rFonts w:ascii="Calibri" w:eastAsia="Calibri" w:hAnsi="Calibri" w:cs="Times New Roman"/>
          <w:bCs/>
          <w:color w:val="000000"/>
          <w:sz w:val="18"/>
          <w:szCs w:val="20"/>
          <w:lang w:eastAsia="en-AU"/>
        </w:rPr>
        <w:t>staff.</w:t>
      </w:r>
    </w:p>
    <w:p w:rsidR="00861C01" w:rsidRDefault="00861C01">
      <w:pPr>
        <w:rPr>
          <w:rFonts w:ascii="Calibri" w:eastAsia="Calibri" w:hAnsi="Calibri" w:cstheme="majorBidi"/>
          <w:b/>
          <w:bCs/>
          <w:sz w:val="28"/>
          <w:szCs w:val="28"/>
        </w:rPr>
      </w:pPr>
      <w:r>
        <w:rPr>
          <w:rFonts w:ascii="Calibri" w:hAnsi="Calibri"/>
        </w:rPr>
        <w:br w:type="page"/>
      </w:r>
    </w:p>
    <w:p w:rsidR="00E81CF1" w:rsidRPr="009E1E5D" w:rsidRDefault="00E81CF1" w:rsidP="00E81CF1">
      <w:pPr>
        <w:pStyle w:val="Heading3"/>
        <w:rPr>
          <w:rFonts w:ascii="Calibri" w:hAnsi="Calibri"/>
        </w:rPr>
      </w:pPr>
      <w:r w:rsidRPr="009E1E5D">
        <w:rPr>
          <w:rFonts w:ascii="Calibri" w:hAnsi="Calibri"/>
        </w:rPr>
        <w:lastRenderedPageBreak/>
        <w:t>Explanatory Notes</w:t>
      </w:r>
    </w:p>
    <w:p w:rsidR="006B489F" w:rsidRPr="006B489F" w:rsidRDefault="006B489F">
      <w:pPr>
        <w:pStyle w:val="Heading4"/>
        <w:spacing w:line="360" w:lineRule="auto"/>
        <w:ind w:left="142"/>
        <w:rPr>
          <w:sz w:val="10"/>
          <w:szCs w:val="10"/>
        </w:rPr>
      </w:pPr>
    </w:p>
    <w:p w:rsidR="0006522D" w:rsidRPr="009E1E5D" w:rsidRDefault="00E81CF1">
      <w:pPr>
        <w:pStyle w:val="Heading4"/>
        <w:spacing w:line="360" w:lineRule="auto"/>
        <w:ind w:left="142"/>
      </w:pPr>
      <w:r w:rsidRPr="009E1E5D">
        <w:t>Reference date</w:t>
      </w:r>
    </w:p>
    <w:p w:rsidR="0006522D" w:rsidRPr="006B489F" w:rsidRDefault="00E81CF1" w:rsidP="006B489F">
      <w:pPr>
        <w:ind w:left="142"/>
        <w:rPr>
          <w:rFonts w:ascii="Calibri" w:hAnsi="Calibri" w:cs="Calibri"/>
          <w:szCs w:val="20"/>
        </w:rPr>
      </w:pPr>
      <w:r w:rsidRPr="006B489F">
        <w:rPr>
          <w:rFonts w:ascii="Calibri" w:hAnsi="Calibri" w:cs="Calibri"/>
          <w:szCs w:val="20"/>
        </w:rPr>
        <w:t>The 201</w:t>
      </w:r>
      <w:r w:rsidR="0026586B" w:rsidRPr="006B489F">
        <w:rPr>
          <w:rFonts w:ascii="Calibri" w:hAnsi="Calibri" w:cs="Calibri"/>
          <w:szCs w:val="20"/>
        </w:rPr>
        <w:t>7</w:t>
      </w:r>
      <w:r w:rsidRPr="006B489F">
        <w:rPr>
          <w:rFonts w:ascii="Calibri" w:hAnsi="Calibri" w:cs="Calibri"/>
          <w:szCs w:val="20"/>
        </w:rPr>
        <w:t xml:space="preserve"> February census was conducted on </w:t>
      </w:r>
      <w:r w:rsidR="00382162" w:rsidRPr="006B489F">
        <w:rPr>
          <w:rFonts w:ascii="Calibri" w:hAnsi="Calibri" w:cs="Calibri"/>
          <w:szCs w:val="20"/>
        </w:rPr>
        <w:t xml:space="preserve">Wednesday </w:t>
      </w:r>
      <w:r w:rsidRPr="006B489F">
        <w:rPr>
          <w:rFonts w:ascii="Calibri" w:hAnsi="Calibri" w:cs="Calibri"/>
          <w:szCs w:val="20"/>
        </w:rPr>
        <w:t>1</w:t>
      </w:r>
      <w:r w:rsidR="0026586B" w:rsidRPr="006B489F">
        <w:rPr>
          <w:rFonts w:ascii="Calibri" w:hAnsi="Calibri" w:cs="Calibri"/>
          <w:szCs w:val="20"/>
        </w:rPr>
        <w:t>5</w:t>
      </w:r>
      <w:r w:rsidRPr="006B489F">
        <w:rPr>
          <w:rFonts w:ascii="Calibri" w:hAnsi="Calibri" w:cs="Calibri"/>
          <w:szCs w:val="20"/>
        </w:rPr>
        <w:t xml:space="preserve"> February 201</w:t>
      </w:r>
      <w:r w:rsidR="0026586B" w:rsidRPr="006B489F">
        <w:rPr>
          <w:rFonts w:ascii="Calibri" w:hAnsi="Calibri" w:cs="Calibri"/>
          <w:szCs w:val="20"/>
        </w:rPr>
        <w:t>7</w:t>
      </w:r>
      <w:r w:rsidRPr="006B489F">
        <w:rPr>
          <w:rFonts w:ascii="Calibri" w:hAnsi="Calibri" w:cs="Calibri"/>
          <w:szCs w:val="20"/>
        </w:rPr>
        <w:t>.</w:t>
      </w:r>
    </w:p>
    <w:p w:rsidR="0006522D" w:rsidRPr="006B489F" w:rsidRDefault="00E81CF1" w:rsidP="006B489F">
      <w:pPr>
        <w:ind w:left="142"/>
        <w:rPr>
          <w:rFonts w:ascii="Calibri" w:hAnsi="Calibri" w:cs="Calibri"/>
          <w:b/>
          <w:sz w:val="24"/>
          <w:szCs w:val="24"/>
        </w:rPr>
      </w:pPr>
      <w:r w:rsidRPr="006B489F">
        <w:rPr>
          <w:rFonts w:ascii="Calibri" w:hAnsi="Calibri" w:cs="Calibri"/>
          <w:b/>
          <w:sz w:val="24"/>
          <w:szCs w:val="24"/>
        </w:rPr>
        <w:t>Scope and coverage</w:t>
      </w:r>
    </w:p>
    <w:p w:rsidR="00E81CF1" w:rsidRPr="009E1E5D" w:rsidRDefault="00E81CF1" w:rsidP="00E81CF1">
      <w:pPr>
        <w:ind w:left="142"/>
        <w:rPr>
          <w:rFonts w:ascii="Calibri" w:hAnsi="Calibri" w:cs="Calibri"/>
          <w:szCs w:val="20"/>
        </w:rPr>
      </w:pPr>
      <w:r w:rsidRPr="009E1E5D">
        <w:rPr>
          <w:rFonts w:ascii="Calibri" w:hAnsi="Calibri" w:cs="Calibri"/>
          <w:szCs w:val="20"/>
        </w:rPr>
        <w:t xml:space="preserve">The </w:t>
      </w:r>
      <w:r w:rsidR="00A917FA" w:rsidRPr="009E1E5D">
        <w:rPr>
          <w:rFonts w:ascii="Calibri" w:hAnsi="Calibri" w:cs="Calibri"/>
          <w:szCs w:val="20"/>
        </w:rPr>
        <w:t>February census includes</w:t>
      </w:r>
      <w:r w:rsidRPr="009E1E5D">
        <w:rPr>
          <w:rFonts w:ascii="Calibri" w:hAnsi="Calibri" w:cs="Calibri"/>
          <w:szCs w:val="20"/>
        </w:rPr>
        <w:t xml:space="preserve"> all </w:t>
      </w:r>
      <w:r w:rsidR="00E668A9" w:rsidRPr="009E1E5D">
        <w:rPr>
          <w:rFonts w:ascii="Calibri" w:hAnsi="Calibri" w:cs="Calibri"/>
          <w:szCs w:val="20"/>
        </w:rPr>
        <w:t>Canberra</w:t>
      </w:r>
      <w:r w:rsidRPr="009E1E5D">
        <w:rPr>
          <w:rFonts w:ascii="Calibri" w:hAnsi="Calibri" w:cs="Calibri"/>
          <w:szCs w:val="20"/>
        </w:rPr>
        <w:t xml:space="preserve"> public schools providing primary, secondary and specialist education.</w:t>
      </w:r>
      <w:r w:rsidR="001C2948">
        <w:rPr>
          <w:rFonts w:ascii="Calibri" w:hAnsi="Calibri" w:cs="Calibri"/>
          <w:szCs w:val="20"/>
        </w:rPr>
        <w:t xml:space="preserve"> </w:t>
      </w:r>
      <w:r w:rsidRPr="009E1E5D">
        <w:rPr>
          <w:rFonts w:ascii="Calibri" w:hAnsi="Calibri" w:cs="Calibri"/>
          <w:szCs w:val="20"/>
        </w:rPr>
        <w:t xml:space="preserve">Jervis Bay School was included in </w:t>
      </w:r>
      <w:r w:rsidR="00E668A9" w:rsidRPr="009E1E5D">
        <w:rPr>
          <w:rFonts w:ascii="Calibri" w:hAnsi="Calibri" w:cs="Calibri"/>
          <w:szCs w:val="20"/>
        </w:rPr>
        <w:t>Canberra</w:t>
      </w:r>
      <w:r w:rsidRPr="009E1E5D">
        <w:rPr>
          <w:rFonts w:ascii="Calibri" w:hAnsi="Calibri" w:cs="Calibri"/>
          <w:szCs w:val="20"/>
        </w:rPr>
        <w:t xml:space="preserve"> public primary schools as the Education Directorate administers the Jervis Bay School for the Australian Government under a service agreement. </w:t>
      </w:r>
    </w:p>
    <w:p w:rsidR="0006522D" w:rsidRPr="009E1E5D" w:rsidRDefault="00E81CF1">
      <w:pPr>
        <w:pStyle w:val="Heading4"/>
        <w:spacing w:line="360" w:lineRule="auto"/>
        <w:ind w:left="142"/>
      </w:pPr>
      <w:r w:rsidRPr="009E1E5D">
        <w:t>Collection</w:t>
      </w:r>
    </w:p>
    <w:p w:rsidR="00E81CF1" w:rsidRPr="009E1E5D" w:rsidRDefault="00E668A9" w:rsidP="00E81CF1">
      <w:pPr>
        <w:ind w:left="142"/>
        <w:rPr>
          <w:rFonts w:ascii="Calibri" w:hAnsi="Calibri" w:cs="Calibri"/>
          <w:szCs w:val="20"/>
        </w:rPr>
      </w:pPr>
      <w:r w:rsidRPr="009E1E5D">
        <w:rPr>
          <w:rFonts w:ascii="Calibri" w:hAnsi="Calibri" w:cs="Calibri"/>
          <w:szCs w:val="20"/>
        </w:rPr>
        <w:t>Canberra</w:t>
      </w:r>
      <w:r w:rsidR="00E81CF1" w:rsidRPr="009E1E5D">
        <w:rPr>
          <w:rFonts w:ascii="Calibri" w:hAnsi="Calibri" w:cs="Calibri"/>
          <w:szCs w:val="20"/>
        </w:rPr>
        <w:t xml:space="preserve"> public school census data was electronically downloaded from the Directorate’s </w:t>
      </w:r>
      <w:proofErr w:type="spellStart"/>
      <w:r w:rsidR="00E81CF1" w:rsidRPr="009E1E5D">
        <w:rPr>
          <w:rFonts w:ascii="Calibri" w:hAnsi="Calibri" w:cs="Calibri"/>
          <w:szCs w:val="20"/>
        </w:rPr>
        <w:t>centralised</w:t>
      </w:r>
      <w:proofErr w:type="spellEnd"/>
      <w:r w:rsidR="00E81CF1" w:rsidRPr="009E1E5D">
        <w:rPr>
          <w:rFonts w:ascii="Calibri" w:hAnsi="Calibri" w:cs="Calibri"/>
          <w:szCs w:val="20"/>
        </w:rPr>
        <w:t xml:space="preserve"> administrative system. </w:t>
      </w:r>
      <w:r w:rsidR="00382162" w:rsidRPr="009E1E5D">
        <w:rPr>
          <w:rFonts w:ascii="Calibri" w:hAnsi="Calibri" w:cs="Calibri"/>
          <w:szCs w:val="20"/>
        </w:rPr>
        <w:t>Non-government school census data was electronically submitted to the Directorate.</w:t>
      </w:r>
      <w:r w:rsidR="00E81CF1" w:rsidRPr="009E1E5D">
        <w:rPr>
          <w:rFonts w:ascii="Calibri" w:hAnsi="Calibri" w:cs="Calibri"/>
          <w:szCs w:val="20"/>
        </w:rPr>
        <w:t xml:space="preserve"> </w:t>
      </w:r>
    </w:p>
    <w:p w:rsidR="0006522D" w:rsidRPr="009E1E5D" w:rsidRDefault="00E81CF1">
      <w:pPr>
        <w:pStyle w:val="Heading4"/>
        <w:spacing w:line="360" w:lineRule="auto"/>
        <w:ind w:left="142"/>
      </w:pPr>
      <w:r w:rsidRPr="009E1E5D">
        <w:t>Student enrolments</w:t>
      </w:r>
    </w:p>
    <w:p w:rsidR="00E81CF1" w:rsidRPr="009E1E5D" w:rsidRDefault="00E81CF1" w:rsidP="00E81CF1">
      <w:pPr>
        <w:ind w:left="142"/>
        <w:rPr>
          <w:rFonts w:ascii="Calibri" w:hAnsi="Calibri" w:cs="Calibri"/>
          <w:szCs w:val="20"/>
        </w:rPr>
      </w:pPr>
      <w:r w:rsidRPr="009E1E5D">
        <w:rPr>
          <w:rFonts w:ascii="Calibri" w:hAnsi="Calibri" w:cs="Calibri"/>
          <w:szCs w:val="20"/>
        </w:rPr>
        <w:t>The census included students who were officially enrolled in a school on census day and who were active in a primary, secondary or specialist education program at that school.</w:t>
      </w:r>
      <w:r w:rsidR="00861C01">
        <w:rPr>
          <w:rFonts w:ascii="Calibri" w:hAnsi="Calibri" w:cs="Calibri"/>
          <w:szCs w:val="20"/>
        </w:rPr>
        <w:t xml:space="preserve"> </w:t>
      </w:r>
      <w:r w:rsidRPr="009E1E5D">
        <w:rPr>
          <w:rFonts w:ascii="Calibri" w:hAnsi="Calibri" w:cs="Calibri"/>
          <w:szCs w:val="20"/>
        </w:rPr>
        <w:t xml:space="preserve">Students who were absent for more than four continuous school weeks prior to census date were included if the principal received written documentation signed by the guardian indicating that the student was to return to school on or before </w:t>
      </w:r>
      <w:r w:rsidR="00E705AB" w:rsidRPr="009E1E5D">
        <w:rPr>
          <w:rFonts w:ascii="Calibri" w:hAnsi="Calibri" w:cs="Calibri"/>
          <w:szCs w:val="20"/>
        </w:rPr>
        <w:t>2</w:t>
      </w:r>
      <w:r w:rsidR="00D035A9" w:rsidRPr="009E1E5D">
        <w:rPr>
          <w:rFonts w:ascii="Calibri" w:hAnsi="Calibri" w:cs="Calibri"/>
          <w:szCs w:val="20"/>
        </w:rPr>
        <w:t>4</w:t>
      </w:r>
      <w:r w:rsidRPr="009E1E5D">
        <w:rPr>
          <w:rFonts w:ascii="Calibri" w:hAnsi="Calibri" w:cs="Calibri"/>
          <w:szCs w:val="20"/>
        </w:rPr>
        <w:t xml:space="preserve"> </w:t>
      </w:r>
      <w:r w:rsidR="007B5D71" w:rsidRPr="009E1E5D">
        <w:rPr>
          <w:rFonts w:ascii="Calibri" w:hAnsi="Calibri" w:cs="Calibri"/>
          <w:szCs w:val="20"/>
        </w:rPr>
        <w:t>February</w:t>
      </w:r>
      <w:r w:rsidRPr="009E1E5D">
        <w:rPr>
          <w:rFonts w:ascii="Calibri" w:hAnsi="Calibri" w:cs="Calibri"/>
          <w:szCs w:val="20"/>
        </w:rPr>
        <w:t xml:space="preserve"> 201</w:t>
      </w:r>
      <w:r w:rsidR="00D035A9" w:rsidRPr="009E1E5D">
        <w:rPr>
          <w:rFonts w:ascii="Calibri" w:hAnsi="Calibri" w:cs="Calibri"/>
          <w:szCs w:val="20"/>
        </w:rPr>
        <w:t>7</w:t>
      </w:r>
      <w:r w:rsidRPr="009E1E5D">
        <w:rPr>
          <w:rFonts w:ascii="Calibri" w:hAnsi="Calibri" w:cs="Calibri"/>
          <w:szCs w:val="20"/>
        </w:rPr>
        <w:t>.</w:t>
      </w:r>
    </w:p>
    <w:p w:rsidR="007C132D" w:rsidRPr="009E1E5D" w:rsidRDefault="007C132D" w:rsidP="007C132D">
      <w:pPr>
        <w:pStyle w:val="Heading4"/>
        <w:spacing w:line="360" w:lineRule="auto"/>
        <w:ind w:left="142"/>
      </w:pPr>
      <w:r w:rsidRPr="009E1E5D">
        <w:t xml:space="preserve">Primary school level </w:t>
      </w:r>
    </w:p>
    <w:p w:rsidR="007C132D" w:rsidRPr="009E1E5D" w:rsidRDefault="007C132D" w:rsidP="007C132D">
      <w:pPr>
        <w:ind w:left="142"/>
        <w:rPr>
          <w:rFonts w:ascii="Calibri" w:hAnsi="Calibri" w:cs="Calibri"/>
          <w:szCs w:val="20"/>
        </w:rPr>
      </w:pPr>
      <w:r w:rsidRPr="009E1E5D">
        <w:rPr>
          <w:rFonts w:ascii="Calibri" w:hAnsi="Calibri" w:cs="Calibri"/>
          <w:szCs w:val="20"/>
        </w:rPr>
        <w:t>The primary school level of schooling included students from preschool to year 6. Preschool level data also included students who were attending a preschool program as an early entry student.</w:t>
      </w:r>
    </w:p>
    <w:p w:rsidR="007C132D" w:rsidRPr="009E1E5D" w:rsidRDefault="007C132D" w:rsidP="007C132D">
      <w:pPr>
        <w:pStyle w:val="Heading4"/>
        <w:spacing w:line="360" w:lineRule="auto"/>
        <w:ind w:left="142"/>
      </w:pPr>
      <w:r w:rsidRPr="009E1E5D">
        <w:t xml:space="preserve">High school level </w:t>
      </w:r>
    </w:p>
    <w:p w:rsidR="007C132D" w:rsidRPr="009E1E5D" w:rsidRDefault="007C132D" w:rsidP="007C132D">
      <w:pPr>
        <w:ind w:left="142"/>
        <w:rPr>
          <w:rFonts w:ascii="Calibri" w:hAnsi="Calibri" w:cs="Calibri"/>
          <w:szCs w:val="20"/>
        </w:rPr>
      </w:pPr>
      <w:r w:rsidRPr="009E1E5D">
        <w:rPr>
          <w:rFonts w:ascii="Calibri" w:hAnsi="Calibri" w:cs="Calibri"/>
          <w:szCs w:val="20"/>
        </w:rPr>
        <w:t>The high school level of schooling included those students in years 7, 8, 9 and 10.</w:t>
      </w:r>
    </w:p>
    <w:p w:rsidR="007C132D" w:rsidRPr="009E1E5D" w:rsidRDefault="007C132D" w:rsidP="007C132D">
      <w:pPr>
        <w:pStyle w:val="Heading4"/>
        <w:spacing w:line="360" w:lineRule="auto"/>
        <w:ind w:left="142"/>
      </w:pPr>
      <w:r w:rsidRPr="009E1E5D">
        <w:t xml:space="preserve">College level </w:t>
      </w:r>
    </w:p>
    <w:p w:rsidR="007C132D" w:rsidRPr="009E1E5D" w:rsidRDefault="007C132D" w:rsidP="007C132D">
      <w:pPr>
        <w:ind w:left="142"/>
        <w:rPr>
          <w:rFonts w:ascii="Calibri" w:hAnsi="Calibri" w:cs="Calibri"/>
          <w:szCs w:val="20"/>
        </w:rPr>
      </w:pPr>
      <w:r w:rsidRPr="009E1E5D">
        <w:rPr>
          <w:rFonts w:ascii="Calibri" w:hAnsi="Calibri" w:cs="Calibri"/>
          <w:szCs w:val="20"/>
        </w:rPr>
        <w:t>The college level of schooling included those students in years 11 and 12 as well as those students defined as older.</w:t>
      </w:r>
    </w:p>
    <w:p w:rsidR="007C132D" w:rsidRPr="009E1E5D" w:rsidRDefault="007C132D" w:rsidP="007C132D">
      <w:pPr>
        <w:pStyle w:val="Heading4"/>
        <w:spacing w:line="360" w:lineRule="auto"/>
        <w:ind w:left="142"/>
      </w:pPr>
      <w:r w:rsidRPr="009E1E5D">
        <w:t>Older students (O)</w:t>
      </w:r>
    </w:p>
    <w:p w:rsidR="007C132D" w:rsidRPr="009E1E5D" w:rsidRDefault="007C132D" w:rsidP="007C132D">
      <w:pPr>
        <w:ind w:left="142"/>
        <w:rPr>
          <w:rFonts w:ascii="Calibri" w:hAnsi="Calibri" w:cs="Calibri"/>
          <w:szCs w:val="20"/>
        </w:rPr>
      </w:pPr>
      <w:r w:rsidRPr="009E1E5D">
        <w:rPr>
          <w:rFonts w:ascii="Calibri" w:hAnsi="Calibri" w:cs="Calibri"/>
          <w:szCs w:val="20"/>
        </w:rPr>
        <w:t>Students in public schools aged 18 years by 31 December in the year prior to the commencement of their college studies, but not aged 20 years or over on 31 January in the year of commencement of their college studies, were classified as Older (O).</w:t>
      </w:r>
    </w:p>
    <w:p w:rsidR="007C132D" w:rsidRPr="007C132D" w:rsidRDefault="007C132D" w:rsidP="007C132D">
      <w:pPr>
        <w:ind w:left="142"/>
        <w:rPr>
          <w:b/>
          <w:sz w:val="24"/>
          <w:szCs w:val="24"/>
        </w:rPr>
      </w:pPr>
      <w:r w:rsidRPr="007C132D">
        <w:rPr>
          <w:rFonts w:ascii="Calibri" w:hAnsi="Calibri" w:cs="Calibri"/>
          <w:b/>
          <w:sz w:val="24"/>
          <w:szCs w:val="24"/>
        </w:rPr>
        <w:t>Specialist</w:t>
      </w:r>
      <w:r w:rsidRPr="007C132D">
        <w:rPr>
          <w:b/>
          <w:sz w:val="24"/>
          <w:szCs w:val="24"/>
        </w:rPr>
        <w:t xml:space="preserve"> schools</w:t>
      </w:r>
    </w:p>
    <w:p w:rsidR="007C132D" w:rsidRPr="009E1E5D" w:rsidRDefault="007C132D" w:rsidP="007C132D">
      <w:pPr>
        <w:ind w:left="142"/>
        <w:rPr>
          <w:rFonts w:ascii="Calibri" w:hAnsi="Calibri" w:cs="Calibri"/>
          <w:szCs w:val="20"/>
        </w:rPr>
      </w:pPr>
      <w:r w:rsidRPr="009E1E5D">
        <w:rPr>
          <w:rFonts w:ascii="Calibri" w:hAnsi="Calibri" w:cs="Calibri"/>
          <w:szCs w:val="20"/>
        </w:rPr>
        <w:t xml:space="preserve">Specialist schools cater for students with a moderate to profound intellectual disability, severe Autism Spectrum Disorder or with multiple disabilities that require intensive levels of support. </w:t>
      </w:r>
    </w:p>
    <w:p w:rsidR="007C132D" w:rsidRDefault="007C132D">
      <w:pPr>
        <w:pStyle w:val="Heading4"/>
        <w:spacing w:line="360" w:lineRule="auto"/>
        <w:ind w:left="142"/>
      </w:pPr>
    </w:p>
    <w:p w:rsidR="007C132D" w:rsidRDefault="007C132D">
      <w:pPr>
        <w:pStyle w:val="Heading4"/>
        <w:spacing w:line="360" w:lineRule="auto"/>
        <w:ind w:left="142"/>
      </w:pPr>
    </w:p>
    <w:p w:rsidR="007C132D" w:rsidRPr="009E1E5D" w:rsidRDefault="007C132D" w:rsidP="007C132D">
      <w:pPr>
        <w:pStyle w:val="Heading3"/>
        <w:rPr>
          <w:rFonts w:ascii="Calibri" w:hAnsi="Calibri"/>
        </w:rPr>
      </w:pPr>
      <w:r w:rsidRPr="009E1E5D">
        <w:rPr>
          <w:rFonts w:ascii="Calibri" w:hAnsi="Calibri"/>
        </w:rPr>
        <w:t>Explanatory Notes (continued)</w:t>
      </w:r>
    </w:p>
    <w:p w:rsidR="006B489F" w:rsidRPr="006B489F" w:rsidRDefault="006B489F" w:rsidP="007C132D">
      <w:pPr>
        <w:pStyle w:val="Heading3"/>
        <w:rPr>
          <w:rFonts w:ascii="Calibri" w:hAnsi="Calibri"/>
          <w:sz w:val="10"/>
          <w:szCs w:val="10"/>
        </w:rPr>
      </w:pPr>
    </w:p>
    <w:p w:rsidR="007C132D" w:rsidRPr="006B489F" w:rsidRDefault="007C132D" w:rsidP="007C132D">
      <w:pPr>
        <w:pStyle w:val="Heading3"/>
        <w:rPr>
          <w:rFonts w:ascii="Calibri" w:hAnsi="Calibri"/>
          <w:sz w:val="24"/>
          <w:szCs w:val="24"/>
        </w:rPr>
      </w:pPr>
      <w:r w:rsidRPr="006B489F">
        <w:rPr>
          <w:rFonts w:ascii="Calibri" w:hAnsi="Calibri"/>
          <w:sz w:val="24"/>
          <w:szCs w:val="24"/>
        </w:rPr>
        <w:t xml:space="preserve">Non‐school education </w:t>
      </w:r>
    </w:p>
    <w:p w:rsidR="007C132D" w:rsidRPr="009E1E5D" w:rsidRDefault="007C132D" w:rsidP="007C132D">
      <w:pPr>
        <w:ind w:left="142"/>
        <w:rPr>
          <w:rFonts w:ascii="Calibri" w:hAnsi="Calibri"/>
        </w:rPr>
      </w:pPr>
      <w:r w:rsidRPr="009E1E5D">
        <w:rPr>
          <w:rFonts w:ascii="Calibri" w:hAnsi="Calibri"/>
        </w:rPr>
        <w:t>It is recognised that there are alternative educational pathways for students to undertake school level courses other than by attending an ACT public or non‐government school. At February 2017, 271</w:t>
      </w:r>
      <w:r w:rsidR="00861C01">
        <w:rPr>
          <w:rFonts w:ascii="Calibri" w:hAnsi="Calibri"/>
        </w:rPr>
        <w:t> </w:t>
      </w:r>
      <w:r w:rsidRPr="009E1E5D">
        <w:rPr>
          <w:rFonts w:ascii="Calibri" w:hAnsi="Calibri"/>
        </w:rPr>
        <w:t>students were home educated in the ACT. In addition, a further 154 students who were of school age undertook school equivalent courses at the Canberra Institute of Technology.</w:t>
      </w:r>
    </w:p>
    <w:p w:rsidR="0006522D" w:rsidRPr="009E1E5D" w:rsidRDefault="00E81CF1">
      <w:pPr>
        <w:pStyle w:val="Heading4"/>
        <w:spacing w:line="360" w:lineRule="auto"/>
        <w:ind w:left="142"/>
      </w:pPr>
      <w:r w:rsidRPr="009E1E5D">
        <w:t>Connect10</w:t>
      </w:r>
    </w:p>
    <w:p w:rsidR="00E81CF1" w:rsidRPr="009E1E5D" w:rsidRDefault="00E81CF1" w:rsidP="00E81CF1">
      <w:pPr>
        <w:ind w:left="142"/>
        <w:rPr>
          <w:rFonts w:ascii="Calibri" w:hAnsi="Calibri" w:cs="Calibri"/>
          <w:szCs w:val="20"/>
        </w:rPr>
      </w:pPr>
      <w:r w:rsidRPr="009E1E5D">
        <w:rPr>
          <w:rFonts w:ascii="Calibri" w:hAnsi="Calibri" w:cs="Calibri"/>
          <w:szCs w:val="20"/>
        </w:rPr>
        <w:t xml:space="preserve">The Connect10 program supports students to develop a personal pathway plan that may include one or more of the following goals: completion of Year 10 Certificate, transition to years 11 and 12, vocational learning, employment and/or re-engagement with high </w:t>
      </w:r>
      <w:r w:rsidR="00861C01" w:rsidRPr="009E1E5D">
        <w:rPr>
          <w:rFonts w:ascii="Calibri" w:hAnsi="Calibri" w:cs="Calibri"/>
          <w:szCs w:val="20"/>
        </w:rPr>
        <w:t>school. Students</w:t>
      </w:r>
      <w:r w:rsidRPr="009E1E5D">
        <w:rPr>
          <w:rFonts w:ascii="Calibri" w:hAnsi="Calibri" w:cs="Calibri"/>
          <w:szCs w:val="20"/>
        </w:rPr>
        <w:t xml:space="preserve"> in the program are an appropriate age for year 9 or 10 and </w:t>
      </w:r>
      <w:r w:rsidR="00861C01" w:rsidRPr="009E1E5D">
        <w:rPr>
          <w:rFonts w:ascii="Calibri" w:hAnsi="Calibri" w:cs="Calibri"/>
          <w:szCs w:val="20"/>
        </w:rPr>
        <w:t>a referral panel must approve their participation. The</w:t>
      </w:r>
      <w:r w:rsidRPr="009E1E5D">
        <w:rPr>
          <w:rFonts w:ascii="Calibri" w:hAnsi="Calibri" w:cs="Calibri"/>
          <w:szCs w:val="20"/>
        </w:rPr>
        <w:t xml:space="preserve"> length of placement is long term, designed to engage students in learning and training and transition to future pathways.</w:t>
      </w:r>
    </w:p>
    <w:p w:rsidR="00E81CF1" w:rsidRPr="009E1E5D" w:rsidRDefault="00E81CF1" w:rsidP="00E81CF1">
      <w:pPr>
        <w:ind w:left="142"/>
        <w:rPr>
          <w:rFonts w:ascii="Calibri" w:hAnsi="Calibri" w:cs="Calibri"/>
          <w:szCs w:val="20"/>
        </w:rPr>
      </w:pPr>
      <w:r w:rsidRPr="009E1E5D">
        <w:rPr>
          <w:rFonts w:ascii="Calibri" w:hAnsi="Calibri" w:cs="Calibri"/>
          <w:szCs w:val="20"/>
        </w:rPr>
        <w:t>Connect10 programs were conducted at</w:t>
      </w:r>
      <w:r w:rsidR="006B489F" w:rsidRPr="006B489F">
        <w:rPr>
          <w:rFonts w:ascii="Calibri" w:hAnsi="Calibri" w:cs="Calibri"/>
          <w:szCs w:val="20"/>
        </w:rPr>
        <w:t xml:space="preserve"> </w:t>
      </w:r>
      <w:r w:rsidR="006B489F" w:rsidRPr="009E1E5D">
        <w:rPr>
          <w:rFonts w:ascii="Calibri" w:hAnsi="Calibri" w:cs="Calibri"/>
          <w:szCs w:val="20"/>
        </w:rPr>
        <w:t>Dickson College</w:t>
      </w:r>
      <w:r w:rsidR="006B489F">
        <w:rPr>
          <w:rFonts w:ascii="Calibri" w:hAnsi="Calibri" w:cs="Calibri"/>
          <w:szCs w:val="20"/>
        </w:rPr>
        <w:t>,</w:t>
      </w:r>
      <w:r w:rsidRPr="009E1E5D">
        <w:rPr>
          <w:rFonts w:ascii="Calibri" w:hAnsi="Calibri" w:cs="Calibri"/>
          <w:szCs w:val="20"/>
        </w:rPr>
        <w:t xml:space="preserve"> Lake Tuggeranong College</w:t>
      </w:r>
      <w:r w:rsidR="006B489F">
        <w:rPr>
          <w:rFonts w:ascii="Calibri" w:hAnsi="Calibri" w:cs="Calibri"/>
          <w:szCs w:val="20"/>
        </w:rPr>
        <w:t xml:space="preserve"> </w:t>
      </w:r>
      <w:r w:rsidR="006B489F" w:rsidRPr="009E1E5D">
        <w:rPr>
          <w:rFonts w:ascii="Calibri" w:hAnsi="Calibri" w:cs="Calibri"/>
          <w:szCs w:val="20"/>
        </w:rPr>
        <w:t xml:space="preserve">and </w:t>
      </w:r>
      <w:r w:rsidRPr="009E1E5D">
        <w:rPr>
          <w:rFonts w:ascii="Calibri" w:hAnsi="Calibri" w:cs="Calibri"/>
          <w:szCs w:val="20"/>
        </w:rPr>
        <w:t>University of Canberra Senior Secondary College Lake Ginninderra.</w:t>
      </w:r>
    </w:p>
    <w:p w:rsidR="0006522D" w:rsidRPr="009E1E5D" w:rsidRDefault="00E81CF1">
      <w:pPr>
        <w:pStyle w:val="Heading4"/>
        <w:spacing w:line="360" w:lineRule="auto"/>
        <w:ind w:left="142"/>
      </w:pPr>
      <w:r w:rsidRPr="009E1E5D">
        <w:t xml:space="preserve">Introductory English Centres </w:t>
      </w:r>
    </w:p>
    <w:p w:rsidR="00E81CF1" w:rsidRPr="009E1E5D" w:rsidRDefault="00E81CF1" w:rsidP="00E81CF1">
      <w:pPr>
        <w:ind w:left="142"/>
        <w:rPr>
          <w:rFonts w:ascii="Calibri" w:hAnsi="Calibri" w:cs="Calibri"/>
          <w:szCs w:val="20"/>
        </w:rPr>
      </w:pPr>
      <w:r w:rsidRPr="009E1E5D">
        <w:rPr>
          <w:rFonts w:ascii="Calibri" w:hAnsi="Calibri" w:cs="Calibri"/>
          <w:szCs w:val="20"/>
        </w:rPr>
        <w:t>Introductory English Centres (IECs) are for students who require intensive full-time English language instruction.</w:t>
      </w:r>
    </w:p>
    <w:p w:rsidR="00C32687" w:rsidRPr="009E1E5D" w:rsidRDefault="00E81CF1" w:rsidP="00C32687">
      <w:pPr>
        <w:ind w:left="142"/>
        <w:rPr>
          <w:rFonts w:ascii="Calibri" w:hAnsi="Calibri" w:cs="Calibri"/>
          <w:szCs w:val="20"/>
        </w:rPr>
      </w:pPr>
      <w:r w:rsidRPr="009E1E5D">
        <w:rPr>
          <w:rFonts w:ascii="Calibri" w:hAnsi="Calibri" w:cs="Calibri"/>
          <w:szCs w:val="20"/>
        </w:rPr>
        <w:t xml:space="preserve">There were </w:t>
      </w:r>
      <w:r w:rsidR="00420316" w:rsidRPr="009E1E5D">
        <w:rPr>
          <w:rFonts w:ascii="Calibri" w:hAnsi="Calibri" w:cs="Calibri"/>
          <w:szCs w:val="20"/>
        </w:rPr>
        <w:t>five</w:t>
      </w:r>
      <w:r w:rsidRPr="009E1E5D">
        <w:rPr>
          <w:rFonts w:ascii="Calibri" w:hAnsi="Calibri" w:cs="Calibri"/>
          <w:szCs w:val="20"/>
        </w:rPr>
        <w:t xml:space="preserve"> IECs in the primary sector, conducted at North Ainslie Primar</w:t>
      </w:r>
      <w:r w:rsidR="00420316" w:rsidRPr="009E1E5D">
        <w:rPr>
          <w:rFonts w:ascii="Calibri" w:hAnsi="Calibri" w:cs="Calibri"/>
          <w:szCs w:val="20"/>
        </w:rPr>
        <w:t xml:space="preserve">y School, Hughes Primary School, </w:t>
      </w:r>
      <w:r w:rsidRPr="009E1E5D">
        <w:rPr>
          <w:rFonts w:ascii="Calibri" w:hAnsi="Calibri" w:cs="Calibri"/>
          <w:szCs w:val="20"/>
        </w:rPr>
        <w:t>Wanniassa Hills Primary School</w:t>
      </w:r>
      <w:r w:rsidR="00420316" w:rsidRPr="009E1E5D">
        <w:rPr>
          <w:rFonts w:ascii="Calibri" w:hAnsi="Calibri" w:cs="Calibri"/>
          <w:szCs w:val="20"/>
        </w:rPr>
        <w:t xml:space="preserve">, </w:t>
      </w:r>
      <w:proofErr w:type="spellStart"/>
      <w:r w:rsidR="00420316" w:rsidRPr="009E1E5D">
        <w:rPr>
          <w:rFonts w:ascii="Calibri" w:hAnsi="Calibri" w:cs="Calibri"/>
          <w:szCs w:val="20"/>
        </w:rPr>
        <w:t>Charnwood</w:t>
      </w:r>
      <w:proofErr w:type="spellEnd"/>
      <w:r w:rsidR="00420316" w:rsidRPr="009E1E5D">
        <w:rPr>
          <w:rFonts w:ascii="Calibri" w:hAnsi="Calibri" w:cs="Calibri"/>
          <w:szCs w:val="20"/>
        </w:rPr>
        <w:t xml:space="preserve">-Dunlop Primary School and </w:t>
      </w:r>
      <w:proofErr w:type="spellStart"/>
      <w:r w:rsidR="00420316" w:rsidRPr="009E1E5D">
        <w:rPr>
          <w:rFonts w:ascii="Calibri" w:hAnsi="Calibri" w:cs="Calibri"/>
          <w:szCs w:val="20"/>
        </w:rPr>
        <w:t>Palmerston</w:t>
      </w:r>
      <w:proofErr w:type="spellEnd"/>
      <w:r w:rsidR="00420316" w:rsidRPr="009E1E5D">
        <w:rPr>
          <w:rFonts w:ascii="Calibri" w:hAnsi="Calibri" w:cs="Calibri"/>
          <w:szCs w:val="20"/>
        </w:rPr>
        <w:t xml:space="preserve"> District </w:t>
      </w:r>
      <w:r w:rsidR="00C32687" w:rsidRPr="009E1E5D">
        <w:rPr>
          <w:rFonts w:ascii="Calibri" w:hAnsi="Calibri" w:cs="Calibri"/>
          <w:szCs w:val="20"/>
        </w:rPr>
        <w:t>Primary School. There was one IEC in the high school sector and the college sector, conducted at Dickson College.</w:t>
      </w:r>
    </w:p>
    <w:p w:rsidR="00E81CF1" w:rsidRPr="009E1E5D" w:rsidRDefault="00E81CF1" w:rsidP="00E81CF1">
      <w:pPr>
        <w:spacing w:before="240"/>
        <w:ind w:left="142"/>
        <w:rPr>
          <w:rFonts w:ascii="Calibri" w:hAnsi="Calibri" w:cs="Calibri"/>
          <w:b/>
        </w:rPr>
      </w:pPr>
      <w:r w:rsidRPr="009E1E5D">
        <w:rPr>
          <w:rFonts w:ascii="Calibri" w:hAnsi="Calibri" w:cs="Calibri"/>
          <w:b/>
        </w:rPr>
        <w:t>© ACT Government, 201</w:t>
      </w:r>
      <w:r w:rsidR="0026586B" w:rsidRPr="009E1E5D">
        <w:rPr>
          <w:rFonts w:ascii="Calibri" w:hAnsi="Calibri" w:cs="Calibri"/>
          <w:b/>
        </w:rPr>
        <w:t>7</w:t>
      </w:r>
    </w:p>
    <w:p w:rsidR="00E81CF1" w:rsidRPr="009E1E5D" w:rsidRDefault="00E81CF1" w:rsidP="00E81CF1">
      <w:pPr>
        <w:ind w:left="142"/>
        <w:rPr>
          <w:rFonts w:ascii="Calibri" w:hAnsi="Calibri" w:cs="Calibri"/>
        </w:rPr>
      </w:pPr>
      <w:r w:rsidRPr="009E1E5D">
        <w:rPr>
          <w:rFonts w:ascii="Calibri" w:hAnsi="Calibri" w:cs="Calibri"/>
        </w:rPr>
        <w:t xml:space="preserve">This publication has been produced by the Education Directorate. Apart from any use permitted under the </w:t>
      </w:r>
      <w:r w:rsidRPr="009E1E5D">
        <w:rPr>
          <w:rFonts w:ascii="Calibri" w:hAnsi="Calibri" w:cs="Calibri"/>
          <w:i/>
        </w:rPr>
        <w:t>Copyright Act 1968</w:t>
      </w:r>
      <w:r w:rsidRPr="009E1E5D">
        <w:rPr>
          <w:rFonts w:ascii="Calibri" w:hAnsi="Calibri" w:cs="Calibri"/>
        </w:rPr>
        <w:t xml:space="preserve">, no part of this publication may be reproduced by any process without written </w:t>
      </w:r>
      <w:r w:rsidR="00861C01" w:rsidRPr="009E1E5D">
        <w:rPr>
          <w:rFonts w:ascii="Calibri" w:hAnsi="Calibri" w:cs="Calibri"/>
        </w:rPr>
        <w:t>permission. Requests</w:t>
      </w:r>
      <w:r w:rsidRPr="009E1E5D">
        <w:rPr>
          <w:rFonts w:ascii="Calibri" w:hAnsi="Calibri" w:cs="Calibri"/>
        </w:rPr>
        <w:t xml:space="preserve"> should be made to the Directorate.</w:t>
      </w:r>
    </w:p>
    <w:p w:rsidR="00E81CF1" w:rsidRPr="009E1E5D" w:rsidRDefault="00E81CF1" w:rsidP="00E81CF1">
      <w:pPr>
        <w:pStyle w:val="BodyText2"/>
        <w:shd w:val="clear" w:color="auto" w:fill="auto"/>
        <w:ind w:left="142"/>
        <w:rPr>
          <w:rFonts w:cs="Calibri"/>
        </w:rPr>
      </w:pPr>
      <w:r w:rsidRPr="009E1E5D">
        <w:rPr>
          <w:rFonts w:cs="Calibri"/>
        </w:rPr>
        <w:t>Comments and suggestions regarding this publication are welcomed and should be forwarded to the Directorate.</w:t>
      </w:r>
    </w:p>
    <w:p w:rsidR="00E81CF1" w:rsidRPr="009E1E5D" w:rsidRDefault="00E81CF1" w:rsidP="00E81CF1">
      <w:pPr>
        <w:ind w:left="142"/>
        <w:rPr>
          <w:rFonts w:ascii="Calibri" w:hAnsi="Calibri" w:cs="Calibri"/>
        </w:rPr>
      </w:pPr>
      <w:r w:rsidRPr="009E1E5D">
        <w:rPr>
          <w:rFonts w:ascii="Calibri" w:hAnsi="Calibri" w:cs="Calibri"/>
        </w:rPr>
        <w:t xml:space="preserve">Published by: Education Directorate, ACT Government </w:t>
      </w:r>
    </w:p>
    <w:p w:rsidR="00E81CF1" w:rsidRPr="009E1E5D" w:rsidRDefault="00E81CF1" w:rsidP="00E81CF1">
      <w:pPr>
        <w:ind w:left="142"/>
        <w:rPr>
          <w:rFonts w:ascii="Calibri" w:hAnsi="Calibri" w:cs="Calibri"/>
        </w:rPr>
      </w:pPr>
      <w:r w:rsidRPr="009E1E5D">
        <w:rPr>
          <w:rFonts w:ascii="Calibri" w:hAnsi="Calibri" w:cs="Calibri"/>
        </w:rPr>
        <w:t>GPO Box 158</w:t>
      </w:r>
    </w:p>
    <w:p w:rsidR="00E81CF1" w:rsidRPr="009E1E5D" w:rsidRDefault="00E81CF1" w:rsidP="00E81CF1">
      <w:pPr>
        <w:ind w:left="142"/>
        <w:rPr>
          <w:rFonts w:ascii="Calibri" w:hAnsi="Calibri" w:cs="Calibri"/>
        </w:rPr>
      </w:pPr>
      <w:r w:rsidRPr="009E1E5D">
        <w:rPr>
          <w:rFonts w:ascii="Calibri" w:hAnsi="Calibri" w:cs="Calibri"/>
        </w:rPr>
        <w:t>Canberra City ACT 2601</w:t>
      </w:r>
    </w:p>
    <w:p w:rsidR="00E81CF1" w:rsidRPr="009E1E5D" w:rsidRDefault="00E81CF1" w:rsidP="00E81CF1">
      <w:pPr>
        <w:ind w:left="142"/>
        <w:rPr>
          <w:rFonts w:ascii="Calibri" w:hAnsi="Calibri" w:cs="Calibri"/>
        </w:rPr>
      </w:pPr>
      <w:r w:rsidRPr="009E1E5D">
        <w:rPr>
          <w:rFonts w:ascii="Calibri" w:hAnsi="Calibri" w:cs="Calibri"/>
        </w:rPr>
        <w:t xml:space="preserve">Telephone: 132281 </w:t>
      </w:r>
      <w:r w:rsidRPr="009E1E5D">
        <w:rPr>
          <w:rFonts w:ascii="Calibri" w:hAnsi="Calibri" w:cs="Calibri"/>
        </w:rPr>
        <w:tab/>
      </w:r>
      <w:r w:rsidRPr="009E1E5D">
        <w:rPr>
          <w:rFonts w:ascii="Calibri" w:hAnsi="Calibri" w:cs="Calibri"/>
        </w:rPr>
        <w:tab/>
      </w:r>
      <w:r w:rsidRPr="009E1E5D">
        <w:rPr>
          <w:rFonts w:ascii="Calibri" w:hAnsi="Calibri" w:cs="Calibri"/>
        </w:rPr>
        <w:tab/>
      </w:r>
      <w:r w:rsidRPr="009E1E5D">
        <w:rPr>
          <w:rFonts w:ascii="Calibri" w:hAnsi="Calibri" w:cs="Calibri"/>
        </w:rPr>
        <w:tab/>
      </w:r>
    </w:p>
    <w:p w:rsidR="00E81CF1" w:rsidRPr="009E1E5D" w:rsidRDefault="00E81CF1" w:rsidP="00E81CF1">
      <w:pPr>
        <w:ind w:left="142"/>
        <w:rPr>
          <w:rFonts w:ascii="Calibri" w:hAnsi="Calibri" w:cs="Calibri"/>
        </w:rPr>
      </w:pPr>
      <w:r w:rsidRPr="009E1E5D">
        <w:rPr>
          <w:rFonts w:ascii="Calibri" w:hAnsi="Calibri" w:cs="Calibri"/>
        </w:rPr>
        <w:t xml:space="preserve">Website: </w:t>
      </w:r>
      <w:hyperlink r:id="rId11" w:history="1">
        <w:r w:rsidRPr="009E1E5D">
          <w:rPr>
            <w:rStyle w:val="Hyperlink"/>
            <w:rFonts w:ascii="Calibri" w:hAnsi="Calibri" w:cs="Calibri"/>
          </w:rPr>
          <w:t>http://www.det.act.gov.au</w:t>
        </w:r>
      </w:hyperlink>
    </w:p>
    <w:p w:rsidR="00852F59" w:rsidRPr="009E1E5D" w:rsidRDefault="00852F59" w:rsidP="00E81CF1">
      <w:pPr>
        <w:pStyle w:val="Heading3"/>
        <w:rPr>
          <w:rFonts w:ascii="Calibri" w:hAnsi="Calibri" w:cs="Calibri"/>
        </w:rPr>
      </w:pPr>
    </w:p>
    <w:sectPr w:rsidR="00852F59" w:rsidRPr="009E1E5D" w:rsidSect="00950896">
      <w:pgSz w:w="11920" w:h="16840"/>
      <w:pgMar w:top="993" w:right="1260" w:bottom="1020" w:left="1320" w:header="760" w:footer="8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5F6" w:rsidRDefault="00ED05F6" w:rsidP="00852F59">
      <w:pPr>
        <w:spacing w:after="0" w:line="240" w:lineRule="auto"/>
      </w:pPr>
      <w:r>
        <w:separator/>
      </w:r>
    </w:p>
  </w:endnote>
  <w:endnote w:type="continuationSeparator" w:id="0">
    <w:p w:rsidR="00ED05F6" w:rsidRDefault="00ED05F6" w:rsidP="00852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wis721 BT">
    <w:altName w:val="Cambria"/>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F6" w:rsidRPr="00691E4A" w:rsidRDefault="00ED05F6">
    <w:pPr>
      <w:spacing w:after="0" w:line="224" w:lineRule="exact"/>
      <w:ind w:left="142" w:right="-50"/>
      <w:rPr>
        <w:rStyle w:val="Emphasis"/>
        <w:sz w:val="22"/>
      </w:rPr>
    </w:pPr>
    <w:r w:rsidRPr="00691E4A">
      <w:rPr>
        <w:rStyle w:val="Emphasis"/>
        <w:sz w:val="22"/>
      </w:rPr>
      <w:t xml:space="preserve">Education Directorate, </w:t>
    </w:r>
    <w:r w:rsidRPr="004B3130">
      <w:rPr>
        <w:rFonts w:ascii="Calibri" w:hAnsi="Calibri"/>
        <w:i/>
      </w:rPr>
      <w:t>Australian Capital Territory</w:t>
    </w:r>
    <w:r w:rsidRPr="00691E4A">
      <w:rPr>
        <w:rStyle w:val="Emphasis"/>
        <w:sz w:val="22"/>
      </w:rPr>
      <w:t xml:space="preserve"> Government</w:t>
    </w:r>
  </w:p>
  <w:p w:rsidR="00ED05F6" w:rsidRDefault="0046597A">
    <w:pPr>
      <w:spacing w:after="0" w:line="200" w:lineRule="exact"/>
      <w:rPr>
        <w:sz w:val="20"/>
        <w:szCs w:val="20"/>
      </w:rPr>
    </w:pPr>
    <w:r w:rsidRPr="0046597A">
      <w:pict>
        <v:shapetype id="_x0000_t202" coordsize="21600,21600" o:spt="202" path="m,l,21600r21600,l21600,xe">
          <v:stroke joinstyle="miter"/>
          <v:path gradientshapeok="t" o:connecttype="rect"/>
        </v:shapetype>
        <v:shape id="_x0000_s2049" type="#_x0000_t202" style="position:absolute;margin-left:512.3pt;margin-top:813.75pt;width:14.2pt;height:12pt;z-index:-251658752;mso-position-horizontal-relative:page;mso-position-vertical-relative:page" filled="f" stroked="f">
          <v:textbox style="mso-next-textbox:#_x0000_s2049" inset="0,0,0,0">
            <w:txbxContent>
              <w:p w:rsidR="00ED05F6" w:rsidRDefault="0046597A">
                <w:pPr>
                  <w:spacing w:after="0" w:line="224" w:lineRule="exact"/>
                  <w:ind w:left="40" w:right="-20"/>
                  <w:rPr>
                    <w:rFonts w:ascii="Calibri" w:eastAsia="Calibri" w:hAnsi="Calibri" w:cs="Calibri"/>
                    <w:sz w:val="20"/>
                    <w:szCs w:val="20"/>
                  </w:rPr>
                </w:pPr>
                <w:r>
                  <w:fldChar w:fldCharType="begin"/>
                </w:r>
                <w:r w:rsidR="00ED05F6">
                  <w:rPr>
                    <w:rFonts w:ascii="Calibri" w:eastAsia="Calibri" w:hAnsi="Calibri" w:cs="Calibri"/>
                    <w:i/>
                    <w:color w:val="00007F"/>
                    <w:position w:val="1"/>
                    <w:sz w:val="20"/>
                    <w:szCs w:val="20"/>
                  </w:rPr>
                  <w:instrText xml:space="preserve"> PAGE </w:instrText>
                </w:r>
                <w:r>
                  <w:fldChar w:fldCharType="separate"/>
                </w:r>
                <w:r w:rsidR="004433F7">
                  <w:rPr>
                    <w:rFonts w:ascii="Calibri" w:eastAsia="Calibri" w:hAnsi="Calibri" w:cs="Calibri"/>
                    <w:i/>
                    <w:noProof/>
                    <w:color w:val="00007F"/>
                    <w:position w:val="1"/>
                    <w:sz w:val="20"/>
                    <w:szCs w:val="20"/>
                  </w:rPr>
                  <w:t>18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5F6" w:rsidRDefault="00ED05F6" w:rsidP="00852F59">
      <w:pPr>
        <w:spacing w:after="0" w:line="240" w:lineRule="auto"/>
      </w:pPr>
      <w:r>
        <w:separator/>
      </w:r>
    </w:p>
  </w:footnote>
  <w:footnote w:type="continuationSeparator" w:id="0">
    <w:p w:rsidR="00ED05F6" w:rsidRDefault="00ED05F6" w:rsidP="00852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F6" w:rsidRPr="00691E4A" w:rsidRDefault="00ED05F6" w:rsidP="008425BF">
    <w:pPr>
      <w:pStyle w:val="Heading4"/>
      <w:spacing w:line="360" w:lineRule="auto"/>
      <w:jc w:val="right"/>
      <w:rPr>
        <w:rStyle w:val="Emphasis"/>
        <w:b w:val="0"/>
        <w:sz w:val="22"/>
        <w:szCs w:val="22"/>
      </w:rPr>
    </w:pPr>
    <w:r w:rsidRPr="00691E4A">
      <w:rPr>
        <w:rStyle w:val="Emphasis"/>
        <w:b w:val="0"/>
        <w:sz w:val="22"/>
        <w:szCs w:val="22"/>
      </w:rPr>
      <w:t>Canberra Schools Census February 201</w:t>
    </w:r>
    <w:r>
      <w:rPr>
        <w:rStyle w:val="Emphasis"/>
        <w:b w:val="0"/>
        <w:sz w:val="22"/>
        <w:szCs w:val="22"/>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2B76"/>
    <w:multiLevelType w:val="hybridMultilevel"/>
    <w:tmpl w:val="7D2A1A7A"/>
    <w:lvl w:ilvl="0" w:tplc="8AE0276A">
      <w:start w:val="2"/>
      <w:numFmt w:val="bullet"/>
      <w:lvlText w:val="-"/>
      <w:lvlJc w:val="left"/>
      <w:pPr>
        <w:ind w:left="514" w:hanging="360"/>
      </w:pPr>
      <w:rPr>
        <w:rFonts w:ascii="Calibri" w:eastAsia="Calibri" w:hAnsi="Calibri"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1">
    <w:nsid w:val="14E67030"/>
    <w:multiLevelType w:val="hybridMultilevel"/>
    <w:tmpl w:val="6C7A0498"/>
    <w:lvl w:ilvl="0" w:tplc="E03840F6">
      <w:start w:val="2"/>
      <w:numFmt w:val="decimal"/>
      <w:lvlText w:val="%1"/>
      <w:lvlJc w:val="left"/>
      <w:pPr>
        <w:ind w:left="514" w:hanging="360"/>
      </w:pPr>
      <w:rPr>
        <w:rFonts w:hint="default"/>
      </w:rPr>
    </w:lvl>
    <w:lvl w:ilvl="1" w:tplc="0C090019" w:tentative="1">
      <w:start w:val="1"/>
      <w:numFmt w:val="lowerLetter"/>
      <w:lvlText w:val="%2."/>
      <w:lvlJc w:val="left"/>
      <w:pPr>
        <w:ind w:left="1234" w:hanging="360"/>
      </w:pPr>
    </w:lvl>
    <w:lvl w:ilvl="2" w:tplc="0C09001B" w:tentative="1">
      <w:start w:val="1"/>
      <w:numFmt w:val="lowerRoman"/>
      <w:lvlText w:val="%3."/>
      <w:lvlJc w:val="right"/>
      <w:pPr>
        <w:ind w:left="1954" w:hanging="180"/>
      </w:pPr>
    </w:lvl>
    <w:lvl w:ilvl="3" w:tplc="0C09000F" w:tentative="1">
      <w:start w:val="1"/>
      <w:numFmt w:val="decimal"/>
      <w:lvlText w:val="%4."/>
      <w:lvlJc w:val="left"/>
      <w:pPr>
        <w:ind w:left="2674" w:hanging="360"/>
      </w:pPr>
    </w:lvl>
    <w:lvl w:ilvl="4" w:tplc="0C090019" w:tentative="1">
      <w:start w:val="1"/>
      <w:numFmt w:val="lowerLetter"/>
      <w:lvlText w:val="%5."/>
      <w:lvlJc w:val="left"/>
      <w:pPr>
        <w:ind w:left="3394" w:hanging="360"/>
      </w:pPr>
    </w:lvl>
    <w:lvl w:ilvl="5" w:tplc="0C09001B" w:tentative="1">
      <w:start w:val="1"/>
      <w:numFmt w:val="lowerRoman"/>
      <w:lvlText w:val="%6."/>
      <w:lvlJc w:val="right"/>
      <w:pPr>
        <w:ind w:left="4114" w:hanging="180"/>
      </w:pPr>
    </w:lvl>
    <w:lvl w:ilvl="6" w:tplc="0C09000F" w:tentative="1">
      <w:start w:val="1"/>
      <w:numFmt w:val="decimal"/>
      <w:lvlText w:val="%7."/>
      <w:lvlJc w:val="left"/>
      <w:pPr>
        <w:ind w:left="4834" w:hanging="360"/>
      </w:pPr>
    </w:lvl>
    <w:lvl w:ilvl="7" w:tplc="0C090019" w:tentative="1">
      <w:start w:val="1"/>
      <w:numFmt w:val="lowerLetter"/>
      <w:lvlText w:val="%8."/>
      <w:lvlJc w:val="left"/>
      <w:pPr>
        <w:ind w:left="5554" w:hanging="360"/>
      </w:pPr>
    </w:lvl>
    <w:lvl w:ilvl="8" w:tplc="0C09001B" w:tentative="1">
      <w:start w:val="1"/>
      <w:numFmt w:val="lowerRoman"/>
      <w:lvlText w:val="%9."/>
      <w:lvlJc w:val="right"/>
      <w:pPr>
        <w:ind w:left="6274" w:hanging="180"/>
      </w:pPr>
    </w:lvl>
  </w:abstractNum>
  <w:abstractNum w:abstractNumId="2">
    <w:nsid w:val="1A80658C"/>
    <w:multiLevelType w:val="hybridMultilevel"/>
    <w:tmpl w:val="D0280DE8"/>
    <w:lvl w:ilvl="0" w:tplc="B0CE6A6A">
      <w:start w:val="1"/>
      <w:numFmt w:val="decimal"/>
      <w:lvlText w:val="%1"/>
      <w:lvlJc w:val="left"/>
      <w:pPr>
        <w:ind w:left="513" w:hanging="360"/>
      </w:pPr>
      <w:rPr>
        <w:rFonts w:hint="default"/>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3">
    <w:nsid w:val="3A0B0944"/>
    <w:multiLevelType w:val="hybridMultilevel"/>
    <w:tmpl w:val="0CF426A4"/>
    <w:lvl w:ilvl="0" w:tplc="2BDE6876">
      <w:numFmt w:val="bullet"/>
      <w:lvlText w:val=""/>
      <w:lvlJc w:val="left"/>
      <w:pPr>
        <w:ind w:left="513" w:hanging="360"/>
      </w:pPr>
      <w:rPr>
        <w:rFonts w:ascii="Symbol" w:eastAsia="Calibri" w:hAnsi="Symbol" w:cs="Calibri"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4">
    <w:nsid w:val="43863C69"/>
    <w:multiLevelType w:val="hybridMultilevel"/>
    <w:tmpl w:val="6D12DE86"/>
    <w:lvl w:ilvl="0" w:tplc="E3780DCA">
      <w:start w:val="2"/>
      <w:numFmt w:val="bullet"/>
      <w:lvlText w:val="-"/>
      <w:lvlJc w:val="left"/>
      <w:pPr>
        <w:ind w:left="514" w:hanging="360"/>
      </w:pPr>
      <w:rPr>
        <w:rFonts w:ascii="Calibri" w:eastAsia="Calibri" w:hAnsi="Calibri"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5">
    <w:nsid w:val="4F3C01CC"/>
    <w:multiLevelType w:val="hybridMultilevel"/>
    <w:tmpl w:val="DAAA28C0"/>
    <w:lvl w:ilvl="0" w:tplc="E44843FE">
      <w:numFmt w:val="bullet"/>
      <w:lvlText w:val=""/>
      <w:lvlJc w:val="left"/>
      <w:pPr>
        <w:ind w:left="513" w:hanging="360"/>
      </w:pPr>
      <w:rPr>
        <w:rFonts w:ascii="Symbol" w:eastAsia="Calibri" w:hAnsi="Symbol" w:cs="Calibri"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6">
    <w:nsid w:val="61694EC4"/>
    <w:multiLevelType w:val="hybridMultilevel"/>
    <w:tmpl w:val="0054FD3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7">
    <w:nsid w:val="61C461A0"/>
    <w:multiLevelType w:val="hybridMultilevel"/>
    <w:tmpl w:val="770EE9FC"/>
    <w:lvl w:ilvl="0" w:tplc="DDFEDC6A">
      <w:numFmt w:val="bullet"/>
      <w:lvlText w:val=""/>
      <w:lvlJc w:val="left"/>
      <w:pPr>
        <w:ind w:left="514" w:hanging="360"/>
      </w:pPr>
      <w:rPr>
        <w:rFonts w:ascii="Symbol" w:eastAsia="Calibri" w:hAnsi="Symbol"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colormenu v:ext="edit" fillcolor="none [3213]" strokecolor="none [3213]"/>
    </o:shapedefaults>
    <o:shapelayout v:ext="edit">
      <o:idmap v:ext="edit" data="2"/>
    </o:shapelayout>
  </w:hdrShapeDefaults>
  <w:footnotePr>
    <w:footnote w:id="-1"/>
    <w:footnote w:id="0"/>
  </w:footnotePr>
  <w:endnotePr>
    <w:endnote w:id="-1"/>
    <w:endnote w:id="0"/>
  </w:endnotePr>
  <w:compat>
    <w:ulTrailSpace/>
  </w:compat>
  <w:rsids>
    <w:rsidRoot w:val="00852F59"/>
    <w:rsid w:val="00000ACC"/>
    <w:rsid w:val="00001302"/>
    <w:rsid w:val="0000677D"/>
    <w:rsid w:val="000073C8"/>
    <w:rsid w:val="00007E91"/>
    <w:rsid w:val="00011621"/>
    <w:rsid w:val="00013287"/>
    <w:rsid w:val="000135DD"/>
    <w:rsid w:val="00015902"/>
    <w:rsid w:val="00015D87"/>
    <w:rsid w:val="0001762D"/>
    <w:rsid w:val="00020C71"/>
    <w:rsid w:val="0002539C"/>
    <w:rsid w:val="000269A8"/>
    <w:rsid w:val="00026AFD"/>
    <w:rsid w:val="000310B9"/>
    <w:rsid w:val="000342D2"/>
    <w:rsid w:val="000410D8"/>
    <w:rsid w:val="00041BC5"/>
    <w:rsid w:val="0004352F"/>
    <w:rsid w:val="0004424C"/>
    <w:rsid w:val="00051DBF"/>
    <w:rsid w:val="00051F68"/>
    <w:rsid w:val="00064977"/>
    <w:rsid w:val="0006522D"/>
    <w:rsid w:val="000679A8"/>
    <w:rsid w:val="000708CC"/>
    <w:rsid w:val="00071113"/>
    <w:rsid w:val="000727DC"/>
    <w:rsid w:val="00072B28"/>
    <w:rsid w:val="000738BE"/>
    <w:rsid w:val="00074D0E"/>
    <w:rsid w:val="0007566F"/>
    <w:rsid w:val="00076F0F"/>
    <w:rsid w:val="00077C57"/>
    <w:rsid w:val="000802CA"/>
    <w:rsid w:val="00080A54"/>
    <w:rsid w:val="00081DD9"/>
    <w:rsid w:val="00082AE2"/>
    <w:rsid w:val="00090A7D"/>
    <w:rsid w:val="000945E5"/>
    <w:rsid w:val="000A0DA2"/>
    <w:rsid w:val="000A1FDF"/>
    <w:rsid w:val="000A60CC"/>
    <w:rsid w:val="000B2A56"/>
    <w:rsid w:val="000B3DDB"/>
    <w:rsid w:val="000B3F80"/>
    <w:rsid w:val="000B58E6"/>
    <w:rsid w:val="000C0AD9"/>
    <w:rsid w:val="000C414E"/>
    <w:rsid w:val="000C43F3"/>
    <w:rsid w:val="000C47EC"/>
    <w:rsid w:val="000D0ECC"/>
    <w:rsid w:val="000D53FE"/>
    <w:rsid w:val="000E0064"/>
    <w:rsid w:val="000E07A6"/>
    <w:rsid w:val="000E528C"/>
    <w:rsid w:val="000E76FD"/>
    <w:rsid w:val="000F64AB"/>
    <w:rsid w:val="000F6941"/>
    <w:rsid w:val="000F7A91"/>
    <w:rsid w:val="001003DB"/>
    <w:rsid w:val="0010184E"/>
    <w:rsid w:val="0010420C"/>
    <w:rsid w:val="0010514B"/>
    <w:rsid w:val="001067EA"/>
    <w:rsid w:val="001118C8"/>
    <w:rsid w:val="00112E91"/>
    <w:rsid w:val="00112F6E"/>
    <w:rsid w:val="00113AFC"/>
    <w:rsid w:val="001216D1"/>
    <w:rsid w:val="00125719"/>
    <w:rsid w:val="00125FFA"/>
    <w:rsid w:val="0012662C"/>
    <w:rsid w:val="0012788B"/>
    <w:rsid w:val="0013554F"/>
    <w:rsid w:val="00136583"/>
    <w:rsid w:val="00136FC4"/>
    <w:rsid w:val="00140A4A"/>
    <w:rsid w:val="0014105A"/>
    <w:rsid w:val="00142FFE"/>
    <w:rsid w:val="00143064"/>
    <w:rsid w:val="00143DE0"/>
    <w:rsid w:val="00144457"/>
    <w:rsid w:val="001444D9"/>
    <w:rsid w:val="00146FAB"/>
    <w:rsid w:val="00151AD2"/>
    <w:rsid w:val="0015218F"/>
    <w:rsid w:val="00152DC3"/>
    <w:rsid w:val="0015412D"/>
    <w:rsid w:val="00154800"/>
    <w:rsid w:val="00155A47"/>
    <w:rsid w:val="001566A0"/>
    <w:rsid w:val="00156E61"/>
    <w:rsid w:val="001604DD"/>
    <w:rsid w:val="00164CB6"/>
    <w:rsid w:val="00164CF0"/>
    <w:rsid w:val="00172608"/>
    <w:rsid w:val="00173788"/>
    <w:rsid w:val="00174700"/>
    <w:rsid w:val="00175F5F"/>
    <w:rsid w:val="001760DD"/>
    <w:rsid w:val="001812CD"/>
    <w:rsid w:val="0018672E"/>
    <w:rsid w:val="00187082"/>
    <w:rsid w:val="0018717F"/>
    <w:rsid w:val="0019128E"/>
    <w:rsid w:val="00193F2F"/>
    <w:rsid w:val="00197E39"/>
    <w:rsid w:val="001A159F"/>
    <w:rsid w:val="001A17A4"/>
    <w:rsid w:val="001A1C54"/>
    <w:rsid w:val="001A5C46"/>
    <w:rsid w:val="001B0108"/>
    <w:rsid w:val="001B2AF0"/>
    <w:rsid w:val="001B4264"/>
    <w:rsid w:val="001B5283"/>
    <w:rsid w:val="001B7EA9"/>
    <w:rsid w:val="001C1548"/>
    <w:rsid w:val="001C2948"/>
    <w:rsid w:val="001C2980"/>
    <w:rsid w:val="001C381F"/>
    <w:rsid w:val="001C489A"/>
    <w:rsid w:val="001C719D"/>
    <w:rsid w:val="001D1060"/>
    <w:rsid w:val="001D1165"/>
    <w:rsid w:val="001D1DEC"/>
    <w:rsid w:val="001D2363"/>
    <w:rsid w:val="001D35D0"/>
    <w:rsid w:val="001D36B9"/>
    <w:rsid w:val="001D3D67"/>
    <w:rsid w:val="001D496C"/>
    <w:rsid w:val="001D538B"/>
    <w:rsid w:val="001E0078"/>
    <w:rsid w:val="001E06D6"/>
    <w:rsid w:val="001E0C42"/>
    <w:rsid w:val="001E1B00"/>
    <w:rsid w:val="001E3558"/>
    <w:rsid w:val="001E3615"/>
    <w:rsid w:val="001E3B5B"/>
    <w:rsid w:val="001E4A24"/>
    <w:rsid w:val="001E74C1"/>
    <w:rsid w:val="001F1593"/>
    <w:rsid w:val="001F44F9"/>
    <w:rsid w:val="001F4AA0"/>
    <w:rsid w:val="001F4AA6"/>
    <w:rsid w:val="001F65F8"/>
    <w:rsid w:val="00200594"/>
    <w:rsid w:val="00201FCD"/>
    <w:rsid w:val="00203DB0"/>
    <w:rsid w:val="00206DDD"/>
    <w:rsid w:val="002076B6"/>
    <w:rsid w:val="00207D95"/>
    <w:rsid w:val="00216D38"/>
    <w:rsid w:val="002174E2"/>
    <w:rsid w:val="002252E1"/>
    <w:rsid w:val="00225BB1"/>
    <w:rsid w:val="00225BDC"/>
    <w:rsid w:val="00227838"/>
    <w:rsid w:val="00227C8D"/>
    <w:rsid w:val="00235B0F"/>
    <w:rsid w:val="00237561"/>
    <w:rsid w:val="0024231B"/>
    <w:rsid w:val="00243411"/>
    <w:rsid w:val="002434A2"/>
    <w:rsid w:val="002434B5"/>
    <w:rsid w:val="002446C5"/>
    <w:rsid w:val="00245E1B"/>
    <w:rsid w:val="00246FCE"/>
    <w:rsid w:val="00250396"/>
    <w:rsid w:val="00251E41"/>
    <w:rsid w:val="00252E39"/>
    <w:rsid w:val="00254D02"/>
    <w:rsid w:val="00255BD6"/>
    <w:rsid w:val="00256798"/>
    <w:rsid w:val="002567BA"/>
    <w:rsid w:val="0025747C"/>
    <w:rsid w:val="002578EA"/>
    <w:rsid w:val="00257EF7"/>
    <w:rsid w:val="00261FA8"/>
    <w:rsid w:val="00262B58"/>
    <w:rsid w:val="00262CEB"/>
    <w:rsid w:val="00264115"/>
    <w:rsid w:val="0026586B"/>
    <w:rsid w:val="00265AD3"/>
    <w:rsid w:val="00265E35"/>
    <w:rsid w:val="002667C0"/>
    <w:rsid w:val="00272AB2"/>
    <w:rsid w:val="00274116"/>
    <w:rsid w:val="0028124F"/>
    <w:rsid w:val="002825CB"/>
    <w:rsid w:val="00283571"/>
    <w:rsid w:val="00285D79"/>
    <w:rsid w:val="00287FDC"/>
    <w:rsid w:val="00287FFA"/>
    <w:rsid w:val="00292F59"/>
    <w:rsid w:val="00293509"/>
    <w:rsid w:val="00297305"/>
    <w:rsid w:val="002A17F3"/>
    <w:rsid w:val="002A2AD3"/>
    <w:rsid w:val="002A7CCC"/>
    <w:rsid w:val="002A7D32"/>
    <w:rsid w:val="002A7E0F"/>
    <w:rsid w:val="002B1C91"/>
    <w:rsid w:val="002B2AED"/>
    <w:rsid w:val="002C057D"/>
    <w:rsid w:val="002C2A0C"/>
    <w:rsid w:val="002C6FC1"/>
    <w:rsid w:val="002D359F"/>
    <w:rsid w:val="002D49BF"/>
    <w:rsid w:val="002D4A8E"/>
    <w:rsid w:val="002D50AC"/>
    <w:rsid w:val="002E0B3A"/>
    <w:rsid w:val="002E1B8F"/>
    <w:rsid w:val="002E7439"/>
    <w:rsid w:val="002F0AF9"/>
    <w:rsid w:val="002F5B9F"/>
    <w:rsid w:val="002F7B08"/>
    <w:rsid w:val="00301E24"/>
    <w:rsid w:val="00305CE4"/>
    <w:rsid w:val="00305DE8"/>
    <w:rsid w:val="00306AA3"/>
    <w:rsid w:val="00306F99"/>
    <w:rsid w:val="00310735"/>
    <w:rsid w:val="00310F0F"/>
    <w:rsid w:val="00311138"/>
    <w:rsid w:val="003116CD"/>
    <w:rsid w:val="003119AB"/>
    <w:rsid w:val="00313448"/>
    <w:rsid w:val="00314088"/>
    <w:rsid w:val="00315AF6"/>
    <w:rsid w:val="003165C1"/>
    <w:rsid w:val="003171DD"/>
    <w:rsid w:val="0031720B"/>
    <w:rsid w:val="00320E1B"/>
    <w:rsid w:val="00324D91"/>
    <w:rsid w:val="00325793"/>
    <w:rsid w:val="00326B52"/>
    <w:rsid w:val="00327109"/>
    <w:rsid w:val="00331CF0"/>
    <w:rsid w:val="00333956"/>
    <w:rsid w:val="0033441C"/>
    <w:rsid w:val="003449AA"/>
    <w:rsid w:val="0035033D"/>
    <w:rsid w:val="003507D4"/>
    <w:rsid w:val="0035355D"/>
    <w:rsid w:val="00355DA8"/>
    <w:rsid w:val="00357711"/>
    <w:rsid w:val="00364064"/>
    <w:rsid w:val="003658B5"/>
    <w:rsid w:val="003716AF"/>
    <w:rsid w:val="003724B0"/>
    <w:rsid w:val="0037257F"/>
    <w:rsid w:val="00373F48"/>
    <w:rsid w:val="0037638E"/>
    <w:rsid w:val="00382162"/>
    <w:rsid w:val="00382A04"/>
    <w:rsid w:val="003831EE"/>
    <w:rsid w:val="00383E3E"/>
    <w:rsid w:val="0038435E"/>
    <w:rsid w:val="00384539"/>
    <w:rsid w:val="00384EB9"/>
    <w:rsid w:val="00386797"/>
    <w:rsid w:val="003876AD"/>
    <w:rsid w:val="00387CC3"/>
    <w:rsid w:val="00391899"/>
    <w:rsid w:val="0039217F"/>
    <w:rsid w:val="003A183B"/>
    <w:rsid w:val="003A3F2E"/>
    <w:rsid w:val="003A52BC"/>
    <w:rsid w:val="003B008A"/>
    <w:rsid w:val="003B02D4"/>
    <w:rsid w:val="003B2D83"/>
    <w:rsid w:val="003B397A"/>
    <w:rsid w:val="003B4D06"/>
    <w:rsid w:val="003B6EEB"/>
    <w:rsid w:val="003B7C99"/>
    <w:rsid w:val="003C4CA2"/>
    <w:rsid w:val="003C6567"/>
    <w:rsid w:val="003C68F4"/>
    <w:rsid w:val="003C7EC5"/>
    <w:rsid w:val="003D04F3"/>
    <w:rsid w:val="003D0E6B"/>
    <w:rsid w:val="003D4BA9"/>
    <w:rsid w:val="003D564C"/>
    <w:rsid w:val="003D5EC1"/>
    <w:rsid w:val="003D6B48"/>
    <w:rsid w:val="003D72B7"/>
    <w:rsid w:val="003E0585"/>
    <w:rsid w:val="003E1CFD"/>
    <w:rsid w:val="003E1DEC"/>
    <w:rsid w:val="003E2867"/>
    <w:rsid w:val="003E45D5"/>
    <w:rsid w:val="003E4F4F"/>
    <w:rsid w:val="003E6B8F"/>
    <w:rsid w:val="003E7175"/>
    <w:rsid w:val="003F0389"/>
    <w:rsid w:val="003F41E4"/>
    <w:rsid w:val="003F6EF3"/>
    <w:rsid w:val="00400E0C"/>
    <w:rsid w:val="004020C2"/>
    <w:rsid w:val="00402720"/>
    <w:rsid w:val="004030B1"/>
    <w:rsid w:val="00403FCB"/>
    <w:rsid w:val="00404005"/>
    <w:rsid w:val="00405113"/>
    <w:rsid w:val="00414722"/>
    <w:rsid w:val="00414E22"/>
    <w:rsid w:val="00415111"/>
    <w:rsid w:val="00415D55"/>
    <w:rsid w:val="00420316"/>
    <w:rsid w:val="00421079"/>
    <w:rsid w:val="00423232"/>
    <w:rsid w:val="0043254B"/>
    <w:rsid w:val="00437843"/>
    <w:rsid w:val="00440555"/>
    <w:rsid w:val="00441289"/>
    <w:rsid w:val="004433F7"/>
    <w:rsid w:val="00443F76"/>
    <w:rsid w:val="00444A4F"/>
    <w:rsid w:val="0044505D"/>
    <w:rsid w:val="004459F0"/>
    <w:rsid w:val="00445D90"/>
    <w:rsid w:val="004464C6"/>
    <w:rsid w:val="0044691E"/>
    <w:rsid w:val="00447F2D"/>
    <w:rsid w:val="004535BF"/>
    <w:rsid w:val="004539B5"/>
    <w:rsid w:val="004554A0"/>
    <w:rsid w:val="00455590"/>
    <w:rsid w:val="00455A4B"/>
    <w:rsid w:val="00456879"/>
    <w:rsid w:val="004574B8"/>
    <w:rsid w:val="00460039"/>
    <w:rsid w:val="004627F3"/>
    <w:rsid w:val="0046583C"/>
    <w:rsid w:val="0046597A"/>
    <w:rsid w:val="004666BB"/>
    <w:rsid w:val="00467B0A"/>
    <w:rsid w:val="004755C3"/>
    <w:rsid w:val="00480898"/>
    <w:rsid w:val="00480D3E"/>
    <w:rsid w:val="0048213D"/>
    <w:rsid w:val="00484344"/>
    <w:rsid w:val="0048721E"/>
    <w:rsid w:val="0048772B"/>
    <w:rsid w:val="004931A8"/>
    <w:rsid w:val="00494237"/>
    <w:rsid w:val="00496C9F"/>
    <w:rsid w:val="00497060"/>
    <w:rsid w:val="00497F96"/>
    <w:rsid w:val="004A19C1"/>
    <w:rsid w:val="004B0E9C"/>
    <w:rsid w:val="004B163C"/>
    <w:rsid w:val="004B1F33"/>
    <w:rsid w:val="004B280B"/>
    <w:rsid w:val="004B28B3"/>
    <w:rsid w:val="004B3130"/>
    <w:rsid w:val="004B4723"/>
    <w:rsid w:val="004B7375"/>
    <w:rsid w:val="004B7532"/>
    <w:rsid w:val="004C02A7"/>
    <w:rsid w:val="004C096D"/>
    <w:rsid w:val="004C355A"/>
    <w:rsid w:val="004D03D7"/>
    <w:rsid w:val="004D40EB"/>
    <w:rsid w:val="004D58DF"/>
    <w:rsid w:val="004D6395"/>
    <w:rsid w:val="004D663C"/>
    <w:rsid w:val="004E1886"/>
    <w:rsid w:val="004E61AE"/>
    <w:rsid w:val="004E6848"/>
    <w:rsid w:val="004E6CE0"/>
    <w:rsid w:val="004F4468"/>
    <w:rsid w:val="004F78BD"/>
    <w:rsid w:val="004F7B9A"/>
    <w:rsid w:val="00503C9D"/>
    <w:rsid w:val="00504B08"/>
    <w:rsid w:val="00505523"/>
    <w:rsid w:val="005073B3"/>
    <w:rsid w:val="0052033C"/>
    <w:rsid w:val="00520CC7"/>
    <w:rsid w:val="00521390"/>
    <w:rsid w:val="00523806"/>
    <w:rsid w:val="00524CC0"/>
    <w:rsid w:val="00526AF8"/>
    <w:rsid w:val="0053007E"/>
    <w:rsid w:val="0053126D"/>
    <w:rsid w:val="005326A6"/>
    <w:rsid w:val="00536B7E"/>
    <w:rsid w:val="0053743E"/>
    <w:rsid w:val="005402A0"/>
    <w:rsid w:val="00546CD3"/>
    <w:rsid w:val="00546F44"/>
    <w:rsid w:val="00547ED6"/>
    <w:rsid w:val="00551C84"/>
    <w:rsid w:val="00552D06"/>
    <w:rsid w:val="0055475C"/>
    <w:rsid w:val="00555E74"/>
    <w:rsid w:val="0055710C"/>
    <w:rsid w:val="00557CD8"/>
    <w:rsid w:val="00561C5B"/>
    <w:rsid w:val="00562581"/>
    <w:rsid w:val="005652AA"/>
    <w:rsid w:val="005659FC"/>
    <w:rsid w:val="00566C02"/>
    <w:rsid w:val="005722FB"/>
    <w:rsid w:val="00574EE7"/>
    <w:rsid w:val="005751ED"/>
    <w:rsid w:val="005754DA"/>
    <w:rsid w:val="00575F6D"/>
    <w:rsid w:val="00576021"/>
    <w:rsid w:val="0057675C"/>
    <w:rsid w:val="0057758E"/>
    <w:rsid w:val="005836E8"/>
    <w:rsid w:val="00584762"/>
    <w:rsid w:val="00584F34"/>
    <w:rsid w:val="00585529"/>
    <w:rsid w:val="00585FD1"/>
    <w:rsid w:val="0058784D"/>
    <w:rsid w:val="005928DF"/>
    <w:rsid w:val="005931D3"/>
    <w:rsid w:val="005A036D"/>
    <w:rsid w:val="005A58AC"/>
    <w:rsid w:val="005A5BF7"/>
    <w:rsid w:val="005A6AD4"/>
    <w:rsid w:val="005B6C7C"/>
    <w:rsid w:val="005C0315"/>
    <w:rsid w:val="005D029F"/>
    <w:rsid w:val="005D70BE"/>
    <w:rsid w:val="005E02F0"/>
    <w:rsid w:val="005E319C"/>
    <w:rsid w:val="005E4227"/>
    <w:rsid w:val="005E4C7D"/>
    <w:rsid w:val="005F17A8"/>
    <w:rsid w:val="005F1996"/>
    <w:rsid w:val="005F1FD1"/>
    <w:rsid w:val="006036F2"/>
    <w:rsid w:val="006132E5"/>
    <w:rsid w:val="00613F50"/>
    <w:rsid w:val="0061425E"/>
    <w:rsid w:val="00615CF3"/>
    <w:rsid w:val="00615E10"/>
    <w:rsid w:val="00615FD0"/>
    <w:rsid w:val="006160D4"/>
    <w:rsid w:val="00616535"/>
    <w:rsid w:val="00616980"/>
    <w:rsid w:val="00626298"/>
    <w:rsid w:val="006269AB"/>
    <w:rsid w:val="006272E6"/>
    <w:rsid w:val="006275D2"/>
    <w:rsid w:val="00630428"/>
    <w:rsid w:val="006308F0"/>
    <w:rsid w:val="00632742"/>
    <w:rsid w:val="00632FDA"/>
    <w:rsid w:val="00636BBD"/>
    <w:rsid w:val="0063762D"/>
    <w:rsid w:val="00640931"/>
    <w:rsid w:val="00641E87"/>
    <w:rsid w:val="00643574"/>
    <w:rsid w:val="0064681A"/>
    <w:rsid w:val="00647711"/>
    <w:rsid w:val="0064793D"/>
    <w:rsid w:val="00664F2B"/>
    <w:rsid w:val="00665EEC"/>
    <w:rsid w:val="006678F5"/>
    <w:rsid w:val="006758C9"/>
    <w:rsid w:val="0068043F"/>
    <w:rsid w:val="00680458"/>
    <w:rsid w:val="0068373A"/>
    <w:rsid w:val="00683E07"/>
    <w:rsid w:val="00685960"/>
    <w:rsid w:val="00691DCB"/>
    <w:rsid w:val="00691E4A"/>
    <w:rsid w:val="00692BBA"/>
    <w:rsid w:val="00693736"/>
    <w:rsid w:val="00697F30"/>
    <w:rsid w:val="006A1983"/>
    <w:rsid w:val="006A3493"/>
    <w:rsid w:val="006A4286"/>
    <w:rsid w:val="006A47DC"/>
    <w:rsid w:val="006A7A81"/>
    <w:rsid w:val="006B3BD6"/>
    <w:rsid w:val="006B40DD"/>
    <w:rsid w:val="006B489F"/>
    <w:rsid w:val="006B4AD0"/>
    <w:rsid w:val="006B645E"/>
    <w:rsid w:val="006B6CEC"/>
    <w:rsid w:val="006C21C2"/>
    <w:rsid w:val="006C2FA1"/>
    <w:rsid w:val="006C38D0"/>
    <w:rsid w:val="006C3F66"/>
    <w:rsid w:val="006D1E4D"/>
    <w:rsid w:val="006D1E5F"/>
    <w:rsid w:val="006D3BC7"/>
    <w:rsid w:val="006D3E45"/>
    <w:rsid w:val="006D4628"/>
    <w:rsid w:val="006D4AF2"/>
    <w:rsid w:val="006D5811"/>
    <w:rsid w:val="006D5E74"/>
    <w:rsid w:val="006E1908"/>
    <w:rsid w:val="006E56CB"/>
    <w:rsid w:val="006E62FB"/>
    <w:rsid w:val="006F24EC"/>
    <w:rsid w:val="006F2706"/>
    <w:rsid w:val="006F5B24"/>
    <w:rsid w:val="006F6DEF"/>
    <w:rsid w:val="00702259"/>
    <w:rsid w:val="0070265A"/>
    <w:rsid w:val="00702C9A"/>
    <w:rsid w:val="00710359"/>
    <w:rsid w:val="007108C7"/>
    <w:rsid w:val="0071269F"/>
    <w:rsid w:val="00714615"/>
    <w:rsid w:val="00717800"/>
    <w:rsid w:val="00720086"/>
    <w:rsid w:val="007200DE"/>
    <w:rsid w:val="00720F65"/>
    <w:rsid w:val="007228EC"/>
    <w:rsid w:val="0072346D"/>
    <w:rsid w:val="0072620C"/>
    <w:rsid w:val="00726F3E"/>
    <w:rsid w:val="00727ADD"/>
    <w:rsid w:val="0073036B"/>
    <w:rsid w:val="00730937"/>
    <w:rsid w:val="007310F6"/>
    <w:rsid w:val="00731FA9"/>
    <w:rsid w:val="007366A6"/>
    <w:rsid w:val="00740296"/>
    <w:rsid w:val="007409BA"/>
    <w:rsid w:val="00743BE6"/>
    <w:rsid w:val="007472FC"/>
    <w:rsid w:val="00751D63"/>
    <w:rsid w:val="00753DBA"/>
    <w:rsid w:val="00754C1E"/>
    <w:rsid w:val="00756EFD"/>
    <w:rsid w:val="007577CF"/>
    <w:rsid w:val="007604B2"/>
    <w:rsid w:val="00760F49"/>
    <w:rsid w:val="00761D1B"/>
    <w:rsid w:val="00762321"/>
    <w:rsid w:val="007645A2"/>
    <w:rsid w:val="00765ECF"/>
    <w:rsid w:val="00774FF5"/>
    <w:rsid w:val="007756E9"/>
    <w:rsid w:val="007772F3"/>
    <w:rsid w:val="00781F37"/>
    <w:rsid w:val="0078211A"/>
    <w:rsid w:val="007831EB"/>
    <w:rsid w:val="007847E0"/>
    <w:rsid w:val="00785075"/>
    <w:rsid w:val="0078608F"/>
    <w:rsid w:val="007865DE"/>
    <w:rsid w:val="00786F27"/>
    <w:rsid w:val="007870C6"/>
    <w:rsid w:val="0078780E"/>
    <w:rsid w:val="0079218E"/>
    <w:rsid w:val="00793D43"/>
    <w:rsid w:val="00796236"/>
    <w:rsid w:val="007A074F"/>
    <w:rsid w:val="007A307B"/>
    <w:rsid w:val="007A400C"/>
    <w:rsid w:val="007A5003"/>
    <w:rsid w:val="007A5E49"/>
    <w:rsid w:val="007A7145"/>
    <w:rsid w:val="007B0D7A"/>
    <w:rsid w:val="007B14D7"/>
    <w:rsid w:val="007B1BD1"/>
    <w:rsid w:val="007B5D3B"/>
    <w:rsid w:val="007B5D71"/>
    <w:rsid w:val="007B698B"/>
    <w:rsid w:val="007B73FC"/>
    <w:rsid w:val="007B7C45"/>
    <w:rsid w:val="007C132D"/>
    <w:rsid w:val="007C2D20"/>
    <w:rsid w:val="007C4A29"/>
    <w:rsid w:val="007C4AE2"/>
    <w:rsid w:val="007C73FF"/>
    <w:rsid w:val="007C79EC"/>
    <w:rsid w:val="007C7C67"/>
    <w:rsid w:val="007D0155"/>
    <w:rsid w:val="007D10E3"/>
    <w:rsid w:val="007D3871"/>
    <w:rsid w:val="007D67A0"/>
    <w:rsid w:val="007E23DB"/>
    <w:rsid w:val="007F525B"/>
    <w:rsid w:val="00807910"/>
    <w:rsid w:val="00810329"/>
    <w:rsid w:val="008109A5"/>
    <w:rsid w:val="00812795"/>
    <w:rsid w:val="00813ABF"/>
    <w:rsid w:val="0081595F"/>
    <w:rsid w:val="00824C90"/>
    <w:rsid w:val="00831D15"/>
    <w:rsid w:val="008360E2"/>
    <w:rsid w:val="00837C60"/>
    <w:rsid w:val="00841CA6"/>
    <w:rsid w:val="00842389"/>
    <w:rsid w:val="008425B1"/>
    <w:rsid w:val="008425BF"/>
    <w:rsid w:val="00843BA2"/>
    <w:rsid w:val="008451FA"/>
    <w:rsid w:val="00845E71"/>
    <w:rsid w:val="00850C16"/>
    <w:rsid w:val="00851218"/>
    <w:rsid w:val="00852DD7"/>
    <w:rsid w:val="00852F59"/>
    <w:rsid w:val="008544AB"/>
    <w:rsid w:val="008572CF"/>
    <w:rsid w:val="00861C01"/>
    <w:rsid w:val="00861CA6"/>
    <w:rsid w:val="00863E4B"/>
    <w:rsid w:val="008644D1"/>
    <w:rsid w:val="00865AB4"/>
    <w:rsid w:val="008707AD"/>
    <w:rsid w:val="0087084E"/>
    <w:rsid w:val="00873179"/>
    <w:rsid w:val="00873563"/>
    <w:rsid w:val="00876B87"/>
    <w:rsid w:val="0088266A"/>
    <w:rsid w:val="00882B89"/>
    <w:rsid w:val="0088385B"/>
    <w:rsid w:val="00885458"/>
    <w:rsid w:val="00887A7F"/>
    <w:rsid w:val="008911F0"/>
    <w:rsid w:val="00891B32"/>
    <w:rsid w:val="008958B1"/>
    <w:rsid w:val="00895FDE"/>
    <w:rsid w:val="008A1B4B"/>
    <w:rsid w:val="008A294C"/>
    <w:rsid w:val="008A29B3"/>
    <w:rsid w:val="008A785B"/>
    <w:rsid w:val="008B4E29"/>
    <w:rsid w:val="008B72F2"/>
    <w:rsid w:val="008B7775"/>
    <w:rsid w:val="008C0BF0"/>
    <w:rsid w:val="008C0C9E"/>
    <w:rsid w:val="008C361E"/>
    <w:rsid w:val="008C4125"/>
    <w:rsid w:val="008C7B40"/>
    <w:rsid w:val="008D18C2"/>
    <w:rsid w:val="008E3882"/>
    <w:rsid w:val="008E557C"/>
    <w:rsid w:val="008E697B"/>
    <w:rsid w:val="008F648F"/>
    <w:rsid w:val="008F6FF1"/>
    <w:rsid w:val="0090193D"/>
    <w:rsid w:val="00901A1A"/>
    <w:rsid w:val="009046DE"/>
    <w:rsid w:val="009076B4"/>
    <w:rsid w:val="00912FE2"/>
    <w:rsid w:val="00921891"/>
    <w:rsid w:val="0092197E"/>
    <w:rsid w:val="0092312A"/>
    <w:rsid w:val="00923C46"/>
    <w:rsid w:val="00925370"/>
    <w:rsid w:val="009274B6"/>
    <w:rsid w:val="0093138E"/>
    <w:rsid w:val="00933623"/>
    <w:rsid w:val="0093561D"/>
    <w:rsid w:val="0094038C"/>
    <w:rsid w:val="009413AD"/>
    <w:rsid w:val="00943044"/>
    <w:rsid w:val="00950896"/>
    <w:rsid w:val="00950FEB"/>
    <w:rsid w:val="0095461C"/>
    <w:rsid w:val="00956E84"/>
    <w:rsid w:val="00965431"/>
    <w:rsid w:val="0096581A"/>
    <w:rsid w:val="00965A54"/>
    <w:rsid w:val="00967536"/>
    <w:rsid w:val="00970EAA"/>
    <w:rsid w:val="00972F90"/>
    <w:rsid w:val="00976D26"/>
    <w:rsid w:val="00981F80"/>
    <w:rsid w:val="00984EC5"/>
    <w:rsid w:val="009858A1"/>
    <w:rsid w:val="00991E55"/>
    <w:rsid w:val="009930F7"/>
    <w:rsid w:val="0099520E"/>
    <w:rsid w:val="00996165"/>
    <w:rsid w:val="009973C4"/>
    <w:rsid w:val="0099799E"/>
    <w:rsid w:val="009A00CB"/>
    <w:rsid w:val="009A04DB"/>
    <w:rsid w:val="009A1DB1"/>
    <w:rsid w:val="009A3840"/>
    <w:rsid w:val="009A61C1"/>
    <w:rsid w:val="009A6513"/>
    <w:rsid w:val="009A6C4F"/>
    <w:rsid w:val="009B52A6"/>
    <w:rsid w:val="009C235C"/>
    <w:rsid w:val="009C279E"/>
    <w:rsid w:val="009C2CA3"/>
    <w:rsid w:val="009D0A7E"/>
    <w:rsid w:val="009D2065"/>
    <w:rsid w:val="009D2083"/>
    <w:rsid w:val="009E1E5D"/>
    <w:rsid w:val="009E2D15"/>
    <w:rsid w:val="009E5247"/>
    <w:rsid w:val="009E7659"/>
    <w:rsid w:val="009F346F"/>
    <w:rsid w:val="00A0013F"/>
    <w:rsid w:val="00A00A82"/>
    <w:rsid w:val="00A00F07"/>
    <w:rsid w:val="00A01A73"/>
    <w:rsid w:val="00A03AE2"/>
    <w:rsid w:val="00A03E2F"/>
    <w:rsid w:val="00A04D56"/>
    <w:rsid w:val="00A06ED1"/>
    <w:rsid w:val="00A10F7B"/>
    <w:rsid w:val="00A11AE1"/>
    <w:rsid w:val="00A216F2"/>
    <w:rsid w:val="00A2246C"/>
    <w:rsid w:val="00A22715"/>
    <w:rsid w:val="00A2589A"/>
    <w:rsid w:val="00A27B4C"/>
    <w:rsid w:val="00A27CEB"/>
    <w:rsid w:val="00A33C4F"/>
    <w:rsid w:val="00A438B1"/>
    <w:rsid w:val="00A43B12"/>
    <w:rsid w:val="00A443AD"/>
    <w:rsid w:val="00A44BDC"/>
    <w:rsid w:val="00A45586"/>
    <w:rsid w:val="00A470A6"/>
    <w:rsid w:val="00A52606"/>
    <w:rsid w:val="00A5347D"/>
    <w:rsid w:val="00A547D3"/>
    <w:rsid w:val="00A5559C"/>
    <w:rsid w:val="00A57571"/>
    <w:rsid w:val="00A578AA"/>
    <w:rsid w:val="00A60520"/>
    <w:rsid w:val="00A60D16"/>
    <w:rsid w:val="00A6384A"/>
    <w:rsid w:val="00A70C38"/>
    <w:rsid w:val="00A72297"/>
    <w:rsid w:val="00A73381"/>
    <w:rsid w:val="00A7782C"/>
    <w:rsid w:val="00A778E9"/>
    <w:rsid w:val="00A81B3E"/>
    <w:rsid w:val="00A823FE"/>
    <w:rsid w:val="00A84713"/>
    <w:rsid w:val="00A87A9D"/>
    <w:rsid w:val="00A9111A"/>
    <w:rsid w:val="00A917FA"/>
    <w:rsid w:val="00A922D4"/>
    <w:rsid w:val="00A93CB2"/>
    <w:rsid w:val="00AA4F5F"/>
    <w:rsid w:val="00AA6750"/>
    <w:rsid w:val="00AB15BE"/>
    <w:rsid w:val="00AB7D62"/>
    <w:rsid w:val="00AC2670"/>
    <w:rsid w:val="00AC36E5"/>
    <w:rsid w:val="00AC457A"/>
    <w:rsid w:val="00AC552C"/>
    <w:rsid w:val="00AD1F62"/>
    <w:rsid w:val="00AD29FE"/>
    <w:rsid w:val="00AD592E"/>
    <w:rsid w:val="00AE3E8D"/>
    <w:rsid w:val="00AE40BA"/>
    <w:rsid w:val="00AE7722"/>
    <w:rsid w:val="00AE7CE6"/>
    <w:rsid w:val="00AF63F9"/>
    <w:rsid w:val="00AF6685"/>
    <w:rsid w:val="00AF6E54"/>
    <w:rsid w:val="00B011EF"/>
    <w:rsid w:val="00B0159F"/>
    <w:rsid w:val="00B029D3"/>
    <w:rsid w:val="00B07A26"/>
    <w:rsid w:val="00B1149D"/>
    <w:rsid w:val="00B11E09"/>
    <w:rsid w:val="00B12869"/>
    <w:rsid w:val="00B13CB2"/>
    <w:rsid w:val="00B14F64"/>
    <w:rsid w:val="00B1547A"/>
    <w:rsid w:val="00B15C35"/>
    <w:rsid w:val="00B17895"/>
    <w:rsid w:val="00B17B40"/>
    <w:rsid w:val="00B20239"/>
    <w:rsid w:val="00B206DE"/>
    <w:rsid w:val="00B20864"/>
    <w:rsid w:val="00B21B2E"/>
    <w:rsid w:val="00B23AE1"/>
    <w:rsid w:val="00B24213"/>
    <w:rsid w:val="00B26CCD"/>
    <w:rsid w:val="00B30DBD"/>
    <w:rsid w:val="00B310CE"/>
    <w:rsid w:val="00B354E3"/>
    <w:rsid w:val="00B405E7"/>
    <w:rsid w:val="00B41AC5"/>
    <w:rsid w:val="00B441F0"/>
    <w:rsid w:val="00B45B25"/>
    <w:rsid w:val="00B557B9"/>
    <w:rsid w:val="00B610A4"/>
    <w:rsid w:val="00B61C24"/>
    <w:rsid w:val="00B63B9F"/>
    <w:rsid w:val="00B7137F"/>
    <w:rsid w:val="00B71574"/>
    <w:rsid w:val="00B765F6"/>
    <w:rsid w:val="00B8012A"/>
    <w:rsid w:val="00B83085"/>
    <w:rsid w:val="00B848DC"/>
    <w:rsid w:val="00B854F4"/>
    <w:rsid w:val="00B85DDC"/>
    <w:rsid w:val="00B86B19"/>
    <w:rsid w:val="00B908B6"/>
    <w:rsid w:val="00B92E11"/>
    <w:rsid w:val="00B93A20"/>
    <w:rsid w:val="00BB5F4C"/>
    <w:rsid w:val="00BB7861"/>
    <w:rsid w:val="00BC072A"/>
    <w:rsid w:val="00BC1553"/>
    <w:rsid w:val="00BC493B"/>
    <w:rsid w:val="00BC552C"/>
    <w:rsid w:val="00BC6C68"/>
    <w:rsid w:val="00BC7DE3"/>
    <w:rsid w:val="00BD020F"/>
    <w:rsid w:val="00BD0A06"/>
    <w:rsid w:val="00BD0D80"/>
    <w:rsid w:val="00BD0EDC"/>
    <w:rsid w:val="00BD390A"/>
    <w:rsid w:val="00BD67C3"/>
    <w:rsid w:val="00BD6B41"/>
    <w:rsid w:val="00BD7305"/>
    <w:rsid w:val="00BD790C"/>
    <w:rsid w:val="00BE077E"/>
    <w:rsid w:val="00BE0CAE"/>
    <w:rsid w:val="00BE128A"/>
    <w:rsid w:val="00BE164F"/>
    <w:rsid w:val="00BF5802"/>
    <w:rsid w:val="00C12A95"/>
    <w:rsid w:val="00C12CA0"/>
    <w:rsid w:val="00C1379F"/>
    <w:rsid w:val="00C1454B"/>
    <w:rsid w:val="00C15F92"/>
    <w:rsid w:val="00C16054"/>
    <w:rsid w:val="00C17154"/>
    <w:rsid w:val="00C228EC"/>
    <w:rsid w:val="00C305A3"/>
    <w:rsid w:val="00C32687"/>
    <w:rsid w:val="00C32EE8"/>
    <w:rsid w:val="00C33BAE"/>
    <w:rsid w:val="00C33CE2"/>
    <w:rsid w:val="00C44313"/>
    <w:rsid w:val="00C45B35"/>
    <w:rsid w:val="00C4666C"/>
    <w:rsid w:val="00C47B00"/>
    <w:rsid w:val="00C47EAB"/>
    <w:rsid w:val="00C47FB6"/>
    <w:rsid w:val="00C51323"/>
    <w:rsid w:val="00C5166C"/>
    <w:rsid w:val="00C548DF"/>
    <w:rsid w:val="00C54DBC"/>
    <w:rsid w:val="00C60D79"/>
    <w:rsid w:val="00C61502"/>
    <w:rsid w:val="00C639F6"/>
    <w:rsid w:val="00C7179C"/>
    <w:rsid w:val="00C71B3A"/>
    <w:rsid w:val="00C75DBA"/>
    <w:rsid w:val="00C76495"/>
    <w:rsid w:val="00C80DF5"/>
    <w:rsid w:val="00C81C77"/>
    <w:rsid w:val="00C82BD5"/>
    <w:rsid w:val="00C8335F"/>
    <w:rsid w:val="00C8507A"/>
    <w:rsid w:val="00C9047C"/>
    <w:rsid w:val="00C915DB"/>
    <w:rsid w:val="00C94624"/>
    <w:rsid w:val="00C95042"/>
    <w:rsid w:val="00C95962"/>
    <w:rsid w:val="00C97527"/>
    <w:rsid w:val="00CA0803"/>
    <w:rsid w:val="00CA0CA7"/>
    <w:rsid w:val="00CA11BB"/>
    <w:rsid w:val="00CA2077"/>
    <w:rsid w:val="00CA3A0C"/>
    <w:rsid w:val="00CA3EE8"/>
    <w:rsid w:val="00CA4A99"/>
    <w:rsid w:val="00CA5C41"/>
    <w:rsid w:val="00CB0C48"/>
    <w:rsid w:val="00CB12A5"/>
    <w:rsid w:val="00CB1CE6"/>
    <w:rsid w:val="00CB5D3A"/>
    <w:rsid w:val="00CC09D2"/>
    <w:rsid w:val="00CC2280"/>
    <w:rsid w:val="00CC24D3"/>
    <w:rsid w:val="00CC3DAE"/>
    <w:rsid w:val="00CC4928"/>
    <w:rsid w:val="00CD1240"/>
    <w:rsid w:val="00CD467E"/>
    <w:rsid w:val="00CD7089"/>
    <w:rsid w:val="00CD709D"/>
    <w:rsid w:val="00CE0147"/>
    <w:rsid w:val="00CE04AB"/>
    <w:rsid w:val="00CE149A"/>
    <w:rsid w:val="00CE176A"/>
    <w:rsid w:val="00CE503E"/>
    <w:rsid w:val="00CE6697"/>
    <w:rsid w:val="00CF2C8C"/>
    <w:rsid w:val="00CF300E"/>
    <w:rsid w:val="00CF3012"/>
    <w:rsid w:val="00CF53EB"/>
    <w:rsid w:val="00CF6BF0"/>
    <w:rsid w:val="00CF7430"/>
    <w:rsid w:val="00D03538"/>
    <w:rsid w:val="00D035A9"/>
    <w:rsid w:val="00D0391B"/>
    <w:rsid w:val="00D04D69"/>
    <w:rsid w:val="00D0558B"/>
    <w:rsid w:val="00D114AC"/>
    <w:rsid w:val="00D147CD"/>
    <w:rsid w:val="00D156CC"/>
    <w:rsid w:val="00D23D15"/>
    <w:rsid w:val="00D24278"/>
    <w:rsid w:val="00D31AA5"/>
    <w:rsid w:val="00D3290E"/>
    <w:rsid w:val="00D32933"/>
    <w:rsid w:val="00D34330"/>
    <w:rsid w:val="00D40200"/>
    <w:rsid w:val="00D431D5"/>
    <w:rsid w:val="00D437F0"/>
    <w:rsid w:val="00D43A3A"/>
    <w:rsid w:val="00D44B96"/>
    <w:rsid w:val="00D44E2F"/>
    <w:rsid w:val="00D50758"/>
    <w:rsid w:val="00D5290A"/>
    <w:rsid w:val="00D530E8"/>
    <w:rsid w:val="00D53124"/>
    <w:rsid w:val="00D54E2B"/>
    <w:rsid w:val="00D62201"/>
    <w:rsid w:val="00D65215"/>
    <w:rsid w:val="00D65224"/>
    <w:rsid w:val="00D66513"/>
    <w:rsid w:val="00D72A54"/>
    <w:rsid w:val="00D74B31"/>
    <w:rsid w:val="00D755D9"/>
    <w:rsid w:val="00D801EC"/>
    <w:rsid w:val="00D83CD9"/>
    <w:rsid w:val="00D84D54"/>
    <w:rsid w:val="00D855FF"/>
    <w:rsid w:val="00D913FF"/>
    <w:rsid w:val="00D91C7D"/>
    <w:rsid w:val="00D92054"/>
    <w:rsid w:val="00D93090"/>
    <w:rsid w:val="00D93230"/>
    <w:rsid w:val="00D93F3E"/>
    <w:rsid w:val="00D96A13"/>
    <w:rsid w:val="00D97070"/>
    <w:rsid w:val="00D97237"/>
    <w:rsid w:val="00DA1C3B"/>
    <w:rsid w:val="00DA275B"/>
    <w:rsid w:val="00DA32AE"/>
    <w:rsid w:val="00DA4DDA"/>
    <w:rsid w:val="00DA557A"/>
    <w:rsid w:val="00DA5BFF"/>
    <w:rsid w:val="00DB01EF"/>
    <w:rsid w:val="00DB0BC8"/>
    <w:rsid w:val="00DB0CC3"/>
    <w:rsid w:val="00DB368F"/>
    <w:rsid w:val="00DB4D9B"/>
    <w:rsid w:val="00DB5FFC"/>
    <w:rsid w:val="00DC2056"/>
    <w:rsid w:val="00DC4291"/>
    <w:rsid w:val="00DC49DF"/>
    <w:rsid w:val="00DC51E1"/>
    <w:rsid w:val="00DC7DE1"/>
    <w:rsid w:val="00DD0C2A"/>
    <w:rsid w:val="00DD2DA0"/>
    <w:rsid w:val="00DD46D7"/>
    <w:rsid w:val="00DD6638"/>
    <w:rsid w:val="00DE0498"/>
    <w:rsid w:val="00DE2E95"/>
    <w:rsid w:val="00DE4000"/>
    <w:rsid w:val="00DF2A3C"/>
    <w:rsid w:val="00DF330A"/>
    <w:rsid w:val="00DF4EBC"/>
    <w:rsid w:val="00E00727"/>
    <w:rsid w:val="00E012BF"/>
    <w:rsid w:val="00E01696"/>
    <w:rsid w:val="00E03E23"/>
    <w:rsid w:val="00E046C5"/>
    <w:rsid w:val="00E075B6"/>
    <w:rsid w:val="00E07D02"/>
    <w:rsid w:val="00E11DAC"/>
    <w:rsid w:val="00E1460D"/>
    <w:rsid w:val="00E1570D"/>
    <w:rsid w:val="00E23CDE"/>
    <w:rsid w:val="00E24E29"/>
    <w:rsid w:val="00E24F68"/>
    <w:rsid w:val="00E252D7"/>
    <w:rsid w:val="00E26093"/>
    <w:rsid w:val="00E26C98"/>
    <w:rsid w:val="00E27AFE"/>
    <w:rsid w:val="00E338C7"/>
    <w:rsid w:val="00E36963"/>
    <w:rsid w:val="00E411F4"/>
    <w:rsid w:val="00E41DD2"/>
    <w:rsid w:val="00E45C27"/>
    <w:rsid w:val="00E507E1"/>
    <w:rsid w:val="00E51D15"/>
    <w:rsid w:val="00E51FBA"/>
    <w:rsid w:val="00E53FF8"/>
    <w:rsid w:val="00E55CCB"/>
    <w:rsid w:val="00E567CE"/>
    <w:rsid w:val="00E56D89"/>
    <w:rsid w:val="00E57CCA"/>
    <w:rsid w:val="00E60A2D"/>
    <w:rsid w:val="00E61727"/>
    <w:rsid w:val="00E61B9D"/>
    <w:rsid w:val="00E62844"/>
    <w:rsid w:val="00E65441"/>
    <w:rsid w:val="00E66739"/>
    <w:rsid w:val="00E668A9"/>
    <w:rsid w:val="00E67325"/>
    <w:rsid w:val="00E705AB"/>
    <w:rsid w:val="00E72DC2"/>
    <w:rsid w:val="00E770E8"/>
    <w:rsid w:val="00E77C1B"/>
    <w:rsid w:val="00E81CF1"/>
    <w:rsid w:val="00E86CF8"/>
    <w:rsid w:val="00E90EEA"/>
    <w:rsid w:val="00E94DFB"/>
    <w:rsid w:val="00E96719"/>
    <w:rsid w:val="00E970D8"/>
    <w:rsid w:val="00E97B66"/>
    <w:rsid w:val="00E97C16"/>
    <w:rsid w:val="00EA412A"/>
    <w:rsid w:val="00EB15DC"/>
    <w:rsid w:val="00EB1E06"/>
    <w:rsid w:val="00EB334A"/>
    <w:rsid w:val="00EB41CB"/>
    <w:rsid w:val="00EB7028"/>
    <w:rsid w:val="00EC1EFE"/>
    <w:rsid w:val="00EC2874"/>
    <w:rsid w:val="00EC4587"/>
    <w:rsid w:val="00EC5BD8"/>
    <w:rsid w:val="00EC6B85"/>
    <w:rsid w:val="00ED05F6"/>
    <w:rsid w:val="00ED26B1"/>
    <w:rsid w:val="00ED5E5B"/>
    <w:rsid w:val="00EE4A76"/>
    <w:rsid w:val="00EF1A1F"/>
    <w:rsid w:val="00EF1D10"/>
    <w:rsid w:val="00EF3E89"/>
    <w:rsid w:val="00EF509F"/>
    <w:rsid w:val="00EF5193"/>
    <w:rsid w:val="00EF74BD"/>
    <w:rsid w:val="00F02F16"/>
    <w:rsid w:val="00F0698B"/>
    <w:rsid w:val="00F0723D"/>
    <w:rsid w:val="00F1305D"/>
    <w:rsid w:val="00F15CA5"/>
    <w:rsid w:val="00F22372"/>
    <w:rsid w:val="00F328B7"/>
    <w:rsid w:val="00F32DD6"/>
    <w:rsid w:val="00F331A0"/>
    <w:rsid w:val="00F43617"/>
    <w:rsid w:val="00F4397F"/>
    <w:rsid w:val="00F44DDC"/>
    <w:rsid w:val="00F45CC5"/>
    <w:rsid w:val="00F4757A"/>
    <w:rsid w:val="00F47F8D"/>
    <w:rsid w:val="00F57DAB"/>
    <w:rsid w:val="00F60DEF"/>
    <w:rsid w:val="00F632A4"/>
    <w:rsid w:val="00F720F8"/>
    <w:rsid w:val="00F74092"/>
    <w:rsid w:val="00F7618B"/>
    <w:rsid w:val="00F77538"/>
    <w:rsid w:val="00F807F4"/>
    <w:rsid w:val="00F8423B"/>
    <w:rsid w:val="00F931E0"/>
    <w:rsid w:val="00F948A9"/>
    <w:rsid w:val="00FA61BF"/>
    <w:rsid w:val="00FA62EB"/>
    <w:rsid w:val="00FB3C23"/>
    <w:rsid w:val="00FB5D9F"/>
    <w:rsid w:val="00FB5FB1"/>
    <w:rsid w:val="00FB6AFB"/>
    <w:rsid w:val="00FD0EDD"/>
    <w:rsid w:val="00FD5758"/>
    <w:rsid w:val="00FD61B1"/>
    <w:rsid w:val="00FD7987"/>
    <w:rsid w:val="00FD79B0"/>
    <w:rsid w:val="00FE263D"/>
    <w:rsid w:val="00FE3699"/>
    <w:rsid w:val="00FE4945"/>
    <w:rsid w:val="00FF0955"/>
    <w:rsid w:val="00FF099C"/>
    <w:rsid w:val="00FF4923"/>
    <w:rsid w:val="00FF76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24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696"/>
    <w:pPr>
      <w:spacing w:before="29" w:after="0" w:line="360" w:lineRule="exact"/>
      <w:ind w:left="4480" w:right="241"/>
      <w:outlineLvl w:val="1"/>
    </w:pPr>
    <w:rPr>
      <w:rFonts w:ascii="Calibri" w:eastAsia="Arial" w:hAnsi="Calibri" w:cs="Arial"/>
      <w:w w:val="81"/>
      <w:sz w:val="32"/>
      <w:szCs w:val="32"/>
    </w:rPr>
  </w:style>
  <w:style w:type="paragraph" w:styleId="Heading3">
    <w:name w:val="heading 3"/>
    <w:basedOn w:val="Heading1"/>
    <w:next w:val="Normal"/>
    <w:link w:val="Heading3Char"/>
    <w:uiPriority w:val="9"/>
    <w:unhideWhenUsed/>
    <w:qFormat/>
    <w:rsid w:val="00E01696"/>
    <w:pPr>
      <w:spacing w:before="0"/>
      <w:ind w:left="142"/>
      <w:outlineLvl w:val="2"/>
    </w:pPr>
    <w:rPr>
      <w:rFonts w:asciiTheme="minorHAnsi" w:eastAsia="Calibri" w:hAnsiTheme="minorHAnsi"/>
      <w:color w:val="auto"/>
    </w:rPr>
  </w:style>
  <w:style w:type="paragraph" w:styleId="Heading4">
    <w:name w:val="heading 4"/>
    <w:basedOn w:val="Heading2"/>
    <w:next w:val="Normal"/>
    <w:link w:val="Heading4Char"/>
    <w:uiPriority w:val="9"/>
    <w:unhideWhenUsed/>
    <w:qFormat/>
    <w:rsid w:val="00E01696"/>
    <w:pPr>
      <w:spacing w:line="240" w:lineRule="auto"/>
      <w:ind w:left="170" w:right="238"/>
      <w:outlineLvl w:val="3"/>
    </w:pPr>
    <w:rPr>
      <w:b/>
      <w:w w:val="100"/>
      <w:sz w:val="24"/>
    </w:rPr>
  </w:style>
  <w:style w:type="paragraph" w:styleId="Heading5">
    <w:name w:val="heading 5"/>
    <w:basedOn w:val="Normal"/>
    <w:next w:val="Normal"/>
    <w:link w:val="Heading5Char"/>
    <w:uiPriority w:val="9"/>
    <w:unhideWhenUsed/>
    <w:qFormat/>
    <w:rsid w:val="000A0DA2"/>
    <w:pPr>
      <w:widowControl/>
      <w:spacing w:after="0" w:line="240" w:lineRule="auto"/>
      <w:jc w:val="right"/>
      <w:outlineLvl w:val="4"/>
    </w:pPr>
    <w:rPr>
      <w:rFonts w:ascii="Calibri" w:eastAsia="Times New Roman" w:hAnsi="Calibri" w:cs="Arial"/>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2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526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606"/>
  </w:style>
  <w:style w:type="paragraph" w:styleId="Footer">
    <w:name w:val="footer"/>
    <w:basedOn w:val="Normal"/>
    <w:link w:val="FooterChar"/>
    <w:uiPriority w:val="99"/>
    <w:semiHidden/>
    <w:unhideWhenUsed/>
    <w:rsid w:val="00A526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2606"/>
  </w:style>
  <w:style w:type="paragraph" w:styleId="BalloonText">
    <w:name w:val="Balloon Text"/>
    <w:basedOn w:val="Normal"/>
    <w:link w:val="BalloonTextChar"/>
    <w:uiPriority w:val="99"/>
    <w:semiHidden/>
    <w:unhideWhenUsed/>
    <w:rsid w:val="00E0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23"/>
    <w:rPr>
      <w:rFonts w:ascii="Tahoma" w:hAnsi="Tahoma" w:cs="Tahoma"/>
      <w:sz w:val="16"/>
      <w:szCs w:val="16"/>
    </w:rPr>
  </w:style>
  <w:style w:type="character" w:customStyle="1" w:styleId="Heading2Char">
    <w:name w:val="Heading 2 Char"/>
    <w:basedOn w:val="DefaultParagraphFont"/>
    <w:link w:val="Heading2"/>
    <w:uiPriority w:val="9"/>
    <w:rsid w:val="00E01696"/>
    <w:rPr>
      <w:rFonts w:ascii="Calibri" w:eastAsia="Arial" w:hAnsi="Calibri" w:cs="Arial"/>
      <w:w w:val="81"/>
      <w:sz w:val="32"/>
      <w:szCs w:val="32"/>
    </w:rPr>
  </w:style>
  <w:style w:type="character" w:styleId="Hyperlink">
    <w:name w:val="Hyperlink"/>
    <w:basedOn w:val="DefaultParagraphFont"/>
    <w:uiPriority w:val="99"/>
    <w:unhideWhenUsed/>
    <w:rsid w:val="00C44313"/>
    <w:rPr>
      <w:color w:val="0000FF" w:themeColor="hyperlink"/>
      <w:u w:val="single"/>
    </w:rPr>
  </w:style>
  <w:style w:type="character" w:styleId="FollowedHyperlink">
    <w:name w:val="FollowedHyperlink"/>
    <w:basedOn w:val="DefaultParagraphFont"/>
    <w:uiPriority w:val="99"/>
    <w:semiHidden/>
    <w:unhideWhenUsed/>
    <w:rsid w:val="00E72DC2"/>
    <w:rPr>
      <w:color w:val="800080" w:themeColor="followedHyperlink"/>
      <w:u w:val="single"/>
    </w:rPr>
  </w:style>
  <w:style w:type="character" w:customStyle="1" w:styleId="Heading3Char">
    <w:name w:val="Heading 3 Char"/>
    <w:basedOn w:val="DefaultParagraphFont"/>
    <w:link w:val="Heading3"/>
    <w:uiPriority w:val="9"/>
    <w:rsid w:val="00E01696"/>
    <w:rPr>
      <w:rFonts w:eastAsia="Calibri" w:cstheme="majorBidi"/>
      <w:b/>
      <w:bCs/>
      <w:sz w:val="28"/>
      <w:szCs w:val="28"/>
    </w:rPr>
  </w:style>
  <w:style w:type="character" w:customStyle="1" w:styleId="Heading4Char">
    <w:name w:val="Heading 4 Char"/>
    <w:basedOn w:val="DefaultParagraphFont"/>
    <w:link w:val="Heading4"/>
    <w:uiPriority w:val="9"/>
    <w:rsid w:val="00E01696"/>
    <w:rPr>
      <w:rFonts w:ascii="Calibri" w:eastAsia="Arial" w:hAnsi="Calibri" w:cs="Arial"/>
      <w:b/>
      <w:sz w:val="24"/>
      <w:szCs w:val="32"/>
    </w:rPr>
  </w:style>
  <w:style w:type="character" w:styleId="Strong">
    <w:name w:val="Strong"/>
    <w:basedOn w:val="DefaultParagraphFont"/>
    <w:uiPriority w:val="22"/>
    <w:qFormat/>
    <w:rsid w:val="00E01696"/>
    <w:rPr>
      <w:rFonts w:ascii="Calibri" w:hAnsi="Calibri"/>
      <w:b/>
      <w:bCs/>
      <w:sz w:val="18"/>
    </w:rPr>
  </w:style>
  <w:style w:type="character" w:styleId="Emphasis">
    <w:name w:val="Emphasis"/>
    <w:basedOn w:val="DefaultParagraphFont"/>
    <w:uiPriority w:val="20"/>
    <w:qFormat/>
    <w:rsid w:val="00FB5FB1"/>
    <w:rPr>
      <w:rFonts w:ascii="Calibri" w:hAnsi="Calibri"/>
      <w:i/>
      <w:iCs/>
      <w:sz w:val="20"/>
    </w:rPr>
  </w:style>
  <w:style w:type="paragraph" w:customStyle="1" w:styleId="Note">
    <w:name w:val="Note"/>
    <w:basedOn w:val="FootnoteText"/>
    <w:qFormat/>
    <w:rsid w:val="002C057D"/>
    <w:pPr>
      <w:spacing w:before="40" w:line="217" w:lineRule="exact"/>
      <w:ind w:left="154" w:right="-20"/>
    </w:pPr>
    <w:rPr>
      <w:rFonts w:ascii="Calibri" w:eastAsia="Calibri" w:hAnsi="Calibri" w:cs="Calibri"/>
      <w:position w:val="8"/>
      <w:sz w:val="16"/>
      <w:szCs w:val="10"/>
    </w:rPr>
  </w:style>
  <w:style w:type="paragraph" w:customStyle="1" w:styleId="Style1">
    <w:name w:val="Style1"/>
    <w:basedOn w:val="Note"/>
    <w:qFormat/>
    <w:rsid w:val="002C057D"/>
  </w:style>
  <w:style w:type="paragraph" w:styleId="FootnoteText">
    <w:name w:val="footnote text"/>
    <w:basedOn w:val="Normal"/>
    <w:link w:val="FootnoteTextChar"/>
    <w:uiPriority w:val="99"/>
    <w:semiHidden/>
    <w:unhideWhenUsed/>
    <w:rsid w:val="00FB5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FB1"/>
    <w:rPr>
      <w:sz w:val="20"/>
      <w:szCs w:val="20"/>
    </w:rPr>
  </w:style>
  <w:style w:type="character" w:styleId="IntenseEmphasis">
    <w:name w:val="Intense Emphasis"/>
    <w:basedOn w:val="DefaultParagraphFont"/>
    <w:uiPriority w:val="21"/>
    <w:qFormat/>
    <w:rsid w:val="007F525B"/>
    <w:rPr>
      <w:rFonts w:ascii="Calibri" w:hAnsi="Calibri"/>
      <w:b/>
      <w:bCs/>
      <w:i/>
      <w:iCs/>
      <w:color w:val="auto"/>
      <w:sz w:val="18"/>
    </w:rPr>
  </w:style>
  <w:style w:type="character" w:styleId="SubtleEmphasis">
    <w:name w:val="Subtle Emphasis"/>
    <w:basedOn w:val="DefaultParagraphFont"/>
    <w:uiPriority w:val="19"/>
    <w:qFormat/>
    <w:rsid w:val="007F525B"/>
    <w:rPr>
      <w:i/>
      <w:iCs/>
      <w:color w:val="808080" w:themeColor="text1" w:themeTint="7F"/>
    </w:rPr>
  </w:style>
  <w:style w:type="character" w:customStyle="1" w:styleId="Heading5Char">
    <w:name w:val="Heading 5 Char"/>
    <w:basedOn w:val="DefaultParagraphFont"/>
    <w:link w:val="Heading5"/>
    <w:uiPriority w:val="9"/>
    <w:rsid w:val="000A0DA2"/>
    <w:rPr>
      <w:rFonts w:ascii="Calibri" w:eastAsia="Times New Roman" w:hAnsi="Calibri" w:cs="Arial"/>
      <w:sz w:val="18"/>
      <w:szCs w:val="18"/>
      <w:lang w:val="en-AU" w:eastAsia="en-AU"/>
    </w:rPr>
  </w:style>
  <w:style w:type="paragraph" w:styleId="BodyText2">
    <w:name w:val="Body Text 2"/>
    <w:basedOn w:val="Normal"/>
    <w:link w:val="BodyText2Char"/>
    <w:rsid w:val="00E81CF1"/>
    <w:pPr>
      <w:widowControl/>
      <w:shd w:val="clear" w:color="auto" w:fill="99CCFF"/>
      <w:spacing w:before="120" w:after="120" w:line="240" w:lineRule="auto"/>
    </w:pPr>
    <w:rPr>
      <w:rFonts w:ascii="Calibri" w:eastAsia="Times New Roman" w:hAnsi="Calibri" w:cs="Arial"/>
      <w:lang w:val="en-AU"/>
    </w:rPr>
  </w:style>
  <w:style w:type="character" w:customStyle="1" w:styleId="BodyText2Char">
    <w:name w:val="Body Text 2 Char"/>
    <w:basedOn w:val="DefaultParagraphFont"/>
    <w:link w:val="BodyText2"/>
    <w:rsid w:val="00E81CF1"/>
    <w:rPr>
      <w:rFonts w:ascii="Calibri" w:eastAsia="Times New Roman" w:hAnsi="Calibri" w:cs="Arial"/>
      <w:shd w:val="clear" w:color="auto" w:fill="99CCFF"/>
      <w:lang w:val="en-AU"/>
    </w:rPr>
  </w:style>
  <w:style w:type="paragraph" w:styleId="NoSpacing">
    <w:name w:val="No Spacing"/>
    <w:qFormat/>
    <w:rsid w:val="00E075B6"/>
    <w:pPr>
      <w:widowControl/>
      <w:spacing w:after="0" w:line="240" w:lineRule="auto"/>
    </w:pPr>
    <w:rPr>
      <w:rFonts w:ascii="Calibri" w:eastAsia="Times New Roman" w:hAnsi="Calibri" w:cs="Arial"/>
      <w:sz w:val="16"/>
      <w:lang w:val="en-AU"/>
    </w:rPr>
  </w:style>
  <w:style w:type="paragraph" w:customStyle="1" w:styleId="TableText">
    <w:name w:val="Table Text"/>
    <w:basedOn w:val="Normal"/>
    <w:link w:val="TableTextChar"/>
    <w:qFormat/>
    <w:rsid w:val="001D36B9"/>
    <w:pPr>
      <w:widowControl/>
      <w:spacing w:after="0" w:line="240" w:lineRule="auto"/>
    </w:pPr>
    <w:rPr>
      <w:rFonts w:ascii="Calibri" w:eastAsia="Times New Roman" w:hAnsi="Calibri" w:cs="Arial"/>
      <w:sz w:val="18"/>
      <w:szCs w:val="18"/>
      <w:lang w:val="en-AU" w:eastAsia="en-AU"/>
    </w:rPr>
  </w:style>
  <w:style w:type="character" w:customStyle="1" w:styleId="TableTextChar">
    <w:name w:val="Table Text Char"/>
    <w:basedOn w:val="DefaultParagraphFont"/>
    <w:link w:val="TableText"/>
    <w:rsid w:val="001D36B9"/>
    <w:rPr>
      <w:rFonts w:ascii="Calibri" w:eastAsia="Times New Roman" w:hAnsi="Calibri" w:cs="Arial"/>
      <w:sz w:val="18"/>
      <w:szCs w:val="18"/>
      <w:lang w:val="en-AU" w:eastAsia="en-AU"/>
    </w:rPr>
  </w:style>
  <w:style w:type="paragraph" w:customStyle="1" w:styleId="Default">
    <w:name w:val="Default"/>
    <w:rsid w:val="001F4AA6"/>
    <w:pPr>
      <w:widowControl/>
      <w:autoSpaceDE w:val="0"/>
      <w:autoSpaceDN w:val="0"/>
      <w:adjustRightInd w:val="0"/>
      <w:spacing w:after="0" w:line="240" w:lineRule="auto"/>
    </w:pPr>
    <w:rPr>
      <w:rFonts w:ascii="Calibri" w:hAnsi="Calibri" w:cs="Calibri"/>
      <w:color w:val="000000"/>
      <w:sz w:val="24"/>
      <w:szCs w:val="24"/>
      <w:lang w:val="en-AU"/>
    </w:rPr>
  </w:style>
  <w:style w:type="paragraph" w:styleId="PlainText">
    <w:name w:val="Plain Text"/>
    <w:basedOn w:val="Normal"/>
    <w:link w:val="PlainTextChar"/>
    <w:uiPriority w:val="99"/>
    <w:semiHidden/>
    <w:unhideWhenUsed/>
    <w:rsid w:val="00387CC3"/>
    <w:pPr>
      <w:widowControl/>
      <w:spacing w:after="0" w:line="240" w:lineRule="auto"/>
    </w:pPr>
    <w:rPr>
      <w:rFonts w:ascii="Consolas" w:hAnsi="Consolas"/>
      <w:sz w:val="21"/>
      <w:szCs w:val="21"/>
      <w:lang w:val="en-AU"/>
    </w:rPr>
  </w:style>
  <w:style w:type="character" w:customStyle="1" w:styleId="PlainTextChar">
    <w:name w:val="Plain Text Char"/>
    <w:basedOn w:val="DefaultParagraphFont"/>
    <w:link w:val="PlainText"/>
    <w:uiPriority w:val="99"/>
    <w:semiHidden/>
    <w:rsid w:val="00387CC3"/>
    <w:rPr>
      <w:rFonts w:ascii="Consolas" w:hAnsi="Consolas"/>
      <w:sz w:val="21"/>
      <w:szCs w:val="21"/>
      <w:lang w:val="en-AU"/>
    </w:rPr>
  </w:style>
  <w:style w:type="paragraph" w:styleId="ListParagraph">
    <w:name w:val="List Paragraph"/>
    <w:basedOn w:val="Normal"/>
    <w:uiPriority w:val="34"/>
    <w:qFormat/>
    <w:rsid w:val="00ED05F6"/>
    <w:pPr>
      <w:ind w:left="720"/>
      <w:contextualSpacing/>
    </w:pPr>
  </w:style>
</w:styles>
</file>

<file path=word/webSettings.xml><?xml version="1.0" encoding="utf-8"?>
<w:webSettings xmlns:r="http://schemas.openxmlformats.org/officeDocument/2006/relationships" xmlns:w="http://schemas.openxmlformats.org/wordprocessingml/2006/main">
  <w:divs>
    <w:div w:id="7293427">
      <w:bodyDiv w:val="1"/>
      <w:marLeft w:val="0"/>
      <w:marRight w:val="0"/>
      <w:marTop w:val="0"/>
      <w:marBottom w:val="0"/>
      <w:divBdr>
        <w:top w:val="none" w:sz="0" w:space="0" w:color="auto"/>
        <w:left w:val="none" w:sz="0" w:space="0" w:color="auto"/>
        <w:bottom w:val="none" w:sz="0" w:space="0" w:color="auto"/>
        <w:right w:val="none" w:sz="0" w:space="0" w:color="auto"/>
      </w:divBdr>
    </w:div>
    <w:div w:id="45372461">
      <w:bodyDiv w:val="1"/>
      <w:marLeft w:val="0"/>
      <w:marRight w:val="0"/>
      <w:marTop w:val="0"/>
      <w:marBottom w:val="0"/>
      <w:divBdr>
        <w:top w:val="none" w:sz="0" w:space="0" w:color="auto"/>
        <w:left w:val="none" w:sz="0" w:space="0" w:color="auto"/>
        <w:bottom w:val="none" w:sz="0" w:space="0" w:color="auto"/>
        <w:right w:val="none" w:sz="0" w:space="0" w:color="auto"/>
      </w:divBdr>
    </w:div>
    <w:div w:id="56785681">
      <w:bodyDiv w:val="1"/>
      <w:marLeft w:val="0"/>
      <w:marRight w:val="0"/>
      <w:marTop w:val="0"/>
      <w:marBottom w:val="0"/>
      <w:divBdr>
        <w:top w:val="none" w:sz="0" w:space="0" w:color="auto"/>
        <w:left w:val="none" w:sz="0" w:space="0" w:color="auto"/>
        <w:bottom w:val="none" w:sz="0" w:space="0" w:color="auto"/>
        <w:right w:val="none" w:sz="0" w:space="0" w:color="auto"/>
      </w:divBdr>
    </w:div>
    <w:div w:id="87316880">
      <w:bodyDiv w:val="1"/>
      <w:marLeft w:val="0"/>
      <w:marRight w:val="0"/>
      <w:marTop w:val="0"/>
      <w:marBottom w:val="0"/>
      <w:divBdr>
        <w:top w:val="none" w:sz="0" w:space="0" w:color="auto"/>
        <w:left w:val="none" w:sz="0" w:space="0" w:color="auto"/>
        <w:bottom w:val="none" w:sz="0" w:space="0" w:color="auto"/>
        <w:right w:val="none" w:sz="0" w:space="0" w:color="auto"/>
      </w:divBdr>
    </w:div>
    <w:div w:id="105271607">
      <w:bodyDiv w:val="1"/>
      <w:marLeft w:val="0"/>
      <w:marRight w:val="0"/>
      <w:marTop w:val="0"/>
      <w:marBottom w:val="0"/>
      <w:divBdr>
        <w:top w:val="none" w:sz="0" w:space="0" w:color="auto"/>
        <w:left w:val="none" w:sz="0" w:space="0" w:color="auto"/>
        <w:bottom w:val="none" w:sz="0" w:space="0" w:color="auto"/>
        <w:right w:val="none" w:sz="0" w:space="0" w:color="auto"/>
      </w:divBdr>
    </w:div>
    <w:div w:id="111214762">
      <w:bodyDiv w:val="1"/>
      <w:marLeft w:val="0"/>
      <w:marRight w:val="0"/>
      <w:marTop w:val="0"/>
      <w:marBottom w:val="0"/>
      <w:divBdr>
        <w:top w:val="none" w:sz="0" w:space="0" w:color="auto"/>
        <w:left w:val="none" w:sz="0" w:space="0" w:color="auto"/>
        <w:bottom w:val="none" w:sz="0" w:space="0" w:color="auto"/>
        <w:right w:val="none" w:sz="0" w:space="0" w:color="auto"/>
      </w:divBdr>
    </w:div>
    <w:div w:id="130027782">
      <w:bodyDiv w:val="1"/>
      <w:marLeft w:val="0"/>
      <w:marRight w:val="0"/>
      <w:marTop w:val="0"/>
      <w:marBottom w:val="0"/>
      <w:divBdr>
        <w:top w:val="none" w:sz="0" w:space="0" w:color="auto"/>
        <w:left w:val="none" w:sz="0" w:space="0" w:color="auto"/>
        <w:bottom w:val="none" w:sz="0" w:space="0" w:color="auto"/>
        <w:right w:val="none" w:sz="0" w:space="0" w:color="auto"/>
      </w:divBdr>
    </w:div>
    <w:div w:id="130901991">
      <w:bodyDiv w:val="1"/>
      <w:marLeft w:val="0"/>
      <w:marRight w:val="0"/>
      <w:marTop w:val="0"/>
      <w:marBottom w:val="0"/>
      <w:divBdr>
        <w:top w:val="none" w:sz="0" w:space="0" w:color="auto"/>
        <w:left w:val="none" w:sz="0" w:space="0" w:color="auto"/>
        <w:bottom w:val="none" w:sz="0" w:space="0" w:color="auto"/>
        <w:right w:val="none" w:sz="0" w:space="0" w:color="auto"/>
      </w:divBdr>
    </w:div>
    <w:div w:id="138419576">
      <w:bodyDiv w:val="1"/>
      <w:marLeft w:val="0"/>
      <w:marRight w:val="0"/>
      <w:marTop w:val="0"/>
      <w:marBottom w:val="0"/>
      <w:divBdr>
        <w:top w:val="none" w:sz="0" w:space="0" w:color="auto"/>
        <w:left w:val="none" w:sz="0" w:space="0" w:color="auto"/>
        <w:bottom w:val="none" w:sz="0" w:space="0" w:color="auto"/>
        <w:right w:val="none" w:sz="0" w:space="0" w:color="auto"/>
      </w:divBdr>
    </w:div>
    <w:div w:id="147862276">
      <w:bodyDiv w:val="1"/>
      <w:marLeft w:val="0"/>
      <w:marRight w:val="0"/>
      <w:marTop w:val="0"/>
      <w:marBottom w:val="0"/>
      <w:divBdr>
        <w:top w:val="none" w:sz="0" w:space="0" w:color="auto"/>
        <w:left w:val="none" w:sz="0" w:space="0" w:color="auto"/>
        <w:bottom w:val="none" w:sz="0" w:space="0" w:color="auto"/>
        <w:right w:val="none" w:sz="0" w:space="0" w:color="auto"/>
      </w:divBdr>
    </w:div>
    <w:div w:id="163595668">
      <w:bodyDiv w:val="1"/>
      <w:marLeft w:val="0"/>
      <w:marRight w:val="0"/>
      <w:marTop w:val="0"/>
      <w:marBottom w:val="0"/>
      <w:divBdr>
        <w:top w:val="none" w:sz="0" w:space="0" w:color="auto"/>
        <w:left w:val="none" w:sz="0" w:space="0" w:color="auto"/>
        <w:bottom w:val="none" w:sz="0" w:space="0" w:color="auto"/>
        <w:right w:val="none" w:sz="0" w:space="0" w:color="auto"/>
      </w:divBdr>
    </w:div>
    <w:div w:id="178085597">
      <w:bodyDiv w:val="1"/>
      <w:marLeft w:val="0"/>
      <w:marRight w:val="0"/>
      <w:marTop w:val="0"/>
      <w:marBottom w:val="0"/>
      <w:divBdr>
        <w:top w:val="none" w:sz="0" w:space="0" w:color="auto"/>
        <w:left w:val="none" w:sz="0" w:space="0" w:color="auto"/>
        <w:bottom w:val="none" w:sz="0" w:space="0" w:color="auto"/>
        <w:right w:val="none" w:sz="0" w:space="0" w:color="auto"/>
      </w:divBdr>
    </w:div>
    <w:div w:id="189417782">
      <w:bodyDiv w:val="1"/>
      <w:marLeft w:val="0"/>
      <w:marRight w:val="0"/>
      <w:marTop w:val="0"/>
      <w:marBottom w:val="0"/>
      <w:divBdr>
        <w:top w:val="none" w:sz="0" w:space="0" w:color="auto"/>
        <w:left w:val="none" w:sz="0" w:space="0" w:color="auto"/>
        <w:bottom w:val="none" w:sz="0" w:space="0" w:color="auto"/>
        <w:right w:val="none" w:sz="0" w:space="0" w:color="auto"/>
      </w:divBdr>
    </w:div>
    <w:div w:id="191236978">
      <w:bodyDiv w:val="1"/>
      <w:marLeft w:val="0"/>
      <w:marRight w:val="0"/>
      <w:marTop w:val="0"/>
      <w:marBottom w:val="0"/>
      <w:divBdr>
        <w:top w:val="none" w:sz="0" w:space="0" w:color="auto"/>
        <w:left w:val="none" w:sz="0" w:space="0" w:color="auto"/>
        <w:bottom w:val="none" w:sz="0" w:space="0" w:color="auto"/>
        <w:right w:val="none" w:sz="0" w:space="0" w:color="auto"/>
      </w:divBdr>
    </w:div>
    <w:div w:id="194923614">
      <w:bodyDiv w:val="1"/>
      <w:marLeft w:val="0"/>
      <w:marRight w:val="0"/>
      <w:marTop w:val="0"/>
      <w:marBottom w:val="0"/>
      <w:divBdr>
        <w:top w:val="none" w:sz="0" w:space="0" w:color="auto"/>
        <w:left w:val="none" w:sz="0" w:space="0" w:color="auto"/>
        <w:bottom w:val="none" w:sz="0" w:space="0" w:color="auto"/>
        <w:right w:val="none" w:sz="0" w:space="0" w:color="auto"/>
      </w:divBdr>
    </w:div>
    <w:div w:id="233777664">
      <w:bodyDiv w:val="1"/>
      <w:marLeft w:val="0"/>
      <w:marRight w:val="0"/>
      <w:marTop w:val="0"/>
      <w:marBottom w:val="0"/>
      <w:divBdr>
        <w:top w:val="none" w:sz="0" w:space="0" w:color="auto"/>
        <w:left w:val="none" w:sz="0" w:space="0" w:color="auto"/>
        <w:bottom w:val="none" w:sz="0" w:space="0" w:color="auto"/>
        <w:right w:val="none" w:sz="0" w:space="0" w:color="auto"/>
      </w:divBdr>
    </w:div>
    <w:div w:id="236206841">
      <w:bodyDiv w:val="1"/>
      <w:marLeft w:val="0"/>
      <w:marRight w:val="0"/>
      <w:marTop w:val="0"/>
      <w:marBottom w:val="0"/>
      <w:divBdr>
        <w:top w:val="none" w:sz="0" w:space="0" w:color="auto"/>
        <w:left w:val="none" w:sz="0" w:space="0" w:color="auto"/>
        <w:bottom w:val="none" w:sz="0" w:space="0" w:color="auto"/>
        <w:right w:val="none" w:sz="0" w:space="0" w:color="auto"/>
      </w:divBdr>
    </w:div>
    <w:div w:id="261760718">
      <w:bodyDiv w:val="1"/>
      <w:marLeft w:val="0"/>
      <w:marRight w:val="0"/>
      <w:marTop w:val="0"/>
      <w:marBottom w:val="0"/>
      <w:divBdr>
        <w:top w:val="none" w:sz="0" w:space="0" w:color="auto"/>
        <w:left w:val="none" w:sz="0" w:space="0" w:color="auto"/>
        <w:bottom w:val="none" w:sz="0" w:space="0" w:color="auto"/>
        <w:right w:val="none" w:sz="0" w:space="0" w:color="auto"/>
      </w:divBdr>
    </w:div>
    <w:div w:id="327250959">
      <w:bodyDiv w:val="1"/>
      <w:marLeft w:val="0"/>
      <w:marRight w:val="0"/>
      <w:marTop w:val="0"/>
      <w:marBottom w:val="0"/>
      <w:divBdr>
        <w:top w:val="none" w:sz="0" w:space="0" w:color="auto"/>
        <w:left w:val="none" w:sz="0" w:space="0" w:color="auto"/>
        <w:bottom w:val="none" w:sz="0" w:space="0" w:color="auto"/>
        <w:right w:val="none" w:sz="0" w:space="0" w:color="auto"/>
      </w:divBdr>
    </w:div>
    <w:div w:id="342442256">
      <w:bodyDiv w:val="1"/>
      <w:marLeft w:val="0"/>
      <w:marRight w:val="0"/>
      <w:marTop w:val="0"/>
      <w:marBottom w:val="0"/>
      <w:divBdr>
        <w:top w:val="none" w:sz="0" w:space="0" w:color="auto"/>
        <w:left w:val="none" w:sz="0" w:space="0" w:color="auto"/>
        <w:bottom w:val="none" w:sz="0" w:space="0" w:color="auto"/>
        <w:right w:val="none" w:sz="0" w:space="0" w:color="auto"/>
      </w:divBdr>
    </w:div>
    <w:div w:id="346446052">
      <w:bodyDiv w:val="1"/>
      <w:marLeft w:val="0"/>
      <w:marRight w:val="0"/>
      <w:marTop w:val="0"/>
      <w:marBottom w:val="0"/>
      <w:divBdr>
        <w:top w:val="none" w:sz="0" w:space="0" w:color="auto"/>
        <w:left w:val="none" w:sz="0" w:space="0" w:color="auto"/>
        <w:bottom w:val="none" w:sz="0" w:space="0" w:color="auto"/>
        <w:right w:val="none" w:sz="0" w:space="0" w:color="auto"/>
      </w:divBdr>
    </w:div>
    <w:div w:id="371002566">
      <w:bodyDiv w:val="1"/>
      <w:marLeft w:val="0"/>
      <w:marRight w:val="0"/>
      <w:marTop w:val="0"/>
      <w:marBottom w:val="0"/>
      <w:divBdr>
        <w:top w:val="none" w:sz="0" w:space="0" w:color="auto"/>
        <w:left w:val="none" w:sz="0" w:space="0" w:color="auto"/>
        <w:bottom w:val="none" w:sz="0" w:space="0" w:color="auto"/>
        <w:right w:val="none" w:sz="0" w:space="0" w:color="auto"/>
      </w:divBdr>
    </w:div>
    <w:div w:id="393548584">
      <w:bodyDiv w:val="1"/>
      <w:marLeft w:val="0"/>
      <w:marRight w:val="0"/>
      <w:marTop w:val="0"/>
      <w:marBottom w:val="0"/>
      <w:divBdr>
        <w:top w:val="none" w:sz="0" w:space="0" w:color="auto"/>
        <w:left w:val="none" w:sz="0" w:space="0" w:color="auto"/>
        <w:bottom w:val="none" w:sz="0" w:space="0" w:color="auto"/>
        <w:right w:val="none" w:sz="0" w:space="0" w:color="auto"/>
      </w:divBdr>
    </w:div>
    <w:div w:id="396633459">
      <w:bodyDiv w:val="1"/>
      <w:marLeft w:val="0"/>
      <w:marRight w:val="0"/>
      <w:marTop w:val="0"/>
      <w:marBottom w:val="0"/>
      <w:divBdr>
        <w:top w:val="none" w:sz="0" w:space="0" w:color="auto"/>
        <w:left w:val="none" w:sz="0" w:space="0" w:color="auto"/>
        <w:bottom w:val="none" w:sz="0" w:space="0" w:color="auto"/>
        <w:right w:val="none" w:sz="0" w:space="0" w:color="auto"/>
      </w:divBdr>
    </w:div>
    <w:div w:id="403650721">
      <w:bodyDiv w:val="1"/>
      <w:marLeft w:val="0"/>
      <w:marRight w:val="0"/>
      <w:marTop w:val="0"/>
      <w:marBottom w:val="0"/>
      <w:divBdr>
        <w:top w:val="none" w:sz="0" w:space="0" w:color="auto"/>
        <w:left w:val="none" w:sz="0" w:space="0" w:color="auto"/>
        <w:bottom w:val="none" w:sz="0" w:space="0" w:color="auto"/>
        <w:right w:val="none" w:sz="0" w:space="0" w:color="auto"/>
      </w:divBdr>
    </w:div>
    <w:div w:id="405808654">
      <w:bodyDiv w:val="1"/>
      <w:marLeft w:val="0"/>
      <w:marRight w:val="0"/>
      <w:marTop w:val="0"/>
      <w:marBottom w:val="0"/>
      <w:divBdr>
        <w:top w:val="none" w:sz="0" w:space="0" w:color="auto"/>
        <w:left w:val="none" w:sz="0" w:space="0" w:color="auto"/>
        <w:bottom w:val="none" w:sz="0" w:space="0" w:color="auto"/>
        <w:right w:val="none" w:sz="0" w:space="0" w:color="auto"/>
      </w:divBdr>
    </w:div>
    <w:div w:id="419109945">
      <w:bodyDiv w:val="1"/>
      <w:marLeft w:val="0"/>
      <w:marRight w:val="0"/>
      <w:marTop w:val="0"/>
      <w:marBottom w:val="0"/>
      <w:divBdr>
        <w:top w:val="none" w:sz="0" w:space="0" w:color="auto"/>
        <w:left w:val="none" w:sz="0" w:space="0" w:color="auto"/>
        <w:bottom w:val="none" w:sz="0" w:space="0" w:color="auto"/>
        <w:right w:val="none" w:sz="0" w:space="0" w:color="auto"/>
      </w:divBdr>
    </w:div>
    <w:div w:id="420571648">
      <w:bodyDiv w:val="1"/>
      <w:marLeft w:val="0"/>
      <w:marRight w:val="0"/>
      <w:marTop w:val="0"/>
      <w:marBottom w:val="0"/>
      <w:divBdr>
        <w:top w:val="none" w:sz="0" w:space="0" w:color="auto"/>
        <w:left w:val="none" w:sz="0" w:space="0" w:color="auto"/>
        <w:bottom w:val="none" w:sz="0" w:space="0" w:color="auto"/>
        <w:right w:val="none" w:sz="0" w:space="0" w:color="auto"/>
      </w:divBdr>
    </w:div>
    <w:div w:id="434181391">
      <w:bodyDiv w:val="1"/>
      <w:marLeft w:val="0"/>
      <w:marRight w:val="0"/>
      <w:marTop w:val="0"/>
      <w:marBottom w:val="0"/>
      <w:divBdr>
        <w:top w:val="none" w:sz="0" w:space="0" w:color="auto"/>
        <w:left w:val="none" w:sz="0" w:space="0" w:color="auto"/>
        <w:bottom w:val="none" w:sz="0" w:space="0" w:color="auto"/>
        <w:right w:val="none" w:sz="0" w:space="0" w:color="auto"/>
      </w:divBdr>
    </w:div>
    <w:div w:id="437991884">
      <w:bodyDiv w:val="1"/>
      <w:marLeft w:val="0"/>
      <w:marRight w:val="0"/>
      <w:marTop w:val="0"/>
      <w:marBottom w:val="0"/>
      <w:divBdr>
        <w:top w:val="none" w:sz="0" w:space="0" w:color="auto"/>
        <w:left w:val="none" w:sz="0" w:space="0" w:color="auto"/>
        <w:bottom w:val="none" w:sz="0" w:space="0" w:color="auto"/>
        <w:right w:val="none" w:sz="0" w:space="0" w:color="auto"/>
      </w:divBdr>
    </w:div>
    <w:div w:id="444085509">
      <w:bodyDiv w:val="1"/>
      <w:marLeft w:val="0"/>
      <w:marRight w:val="0"/>
      <w:marTop w:val="0"/>
      <w:marBottom w:val="0"/>
      <w:divBdr>
        <w:top w:val="none" w:sz="0" w:space="0" w:color="auto"/>
        <w:left w:val="none" w:sz="0" w:space="0" w:color="auto"/>
        <w:bottom w:val="none" w:sz="0" w:space="0" w:color="auto"/>
        <w:right w:val="none" w:sz="0" w:space="0" w:color="auto"/>
      </w:divBdr>
    </w:div>
    <w:div w:id="449514817">
      <w:bodyDiv w:val="1"/>
      <w:marLeft w:val="0"/>
      <w:marRight w:val="0"/>
      <w:marTop w:val="0"/>
      <w:marBottom w:val="0"/>
      <w:divBdr>
        <w:top w:val="none" w:sz="0" w:space="0" w:color="auto"/>
        <w:left w:val="none" w:sz="0" w:space="0" w:color="auto"/>
        <w:bottom w:val="none" w:sz="0" w:space="0" w:color="auto"/>
        <w:right w:val="none" w:sz="0" w:space="0" w:color="auto"/>
      </w:divBdr>
    </w:div>
    <w:div w:id="456459082">
      <w:bodyDiv w:val="1"/>
      <w:marLeft w:val="0"/>
      <w:marRight w:val="0"/>
      <w:marTop w:val="0"/>
      <w:marBottom w:val="0"/>
      <w:divBdr>
        <w:top w:val="none" w:sz="0" w:space="0" w:color="auto"/>
        <w:left w:val="none" w:sz="0" w:space="0" w:color="auto"/>
        <w:bottom w:val="none" w:sz="0" w:space="0" w:color="auto"/>
        <w:right w:val="none" w:sz="0" w:space="0" w:color="auto"/>
      </w:divBdr>
    </w:div>
    <w:div w:id="456683958">
      <w:bodyDiv w:val="1"/>
      <w:marLeft w:val="0"/>
      <w:marRight w:val="0"/>
      <w:marTop w:val="0"/>
      <w:marBottom w:val="0"/>
      <w:divBdr>
        <w:top w:val="none" w:sz="0" w:space="0" w:color="auto"/>
        <w:left w:val="none" w:sz="0" w:space="0" w:color="auto"/>
        <w:bottom w:val="none" w:sz="0" w:space="0" w:color="auto"/>
        <w:right w:val="none" w:sz="0" w:space="0" w:color="auto"/>
      </w:divBdr>
    </w:div>
    <w:div w:id="475685966">
      <w:bodyDiv w:val="1"/>
      <w:marLeft w:val="0"/>
      <w:marRight w:val="0"/>
      <w:marTop w:val="0"/>
      <w:marBottom w:val="0"/>
      <w:divBdr>
        <w:top w:val="none" w:sz="0" w:space="0" w:color="auto"/>
        <w:left w:val="none" w:sz="0" w:space="0" w:color="auto"/>
        <w:bottom w:val="none" w:sz="0" w:space="0" w:color="auto"/>
        <w:right w:val="none" w:sz="0" w:space="0" w:color="auto"/>
      </w:divBdr>
    </w:div>
    <w:div w:id="495147378">
      <w:bodyDiv w:val="1"/>
      <w:marLeft w:val="0"/>
      <w:marRight w:val="0"/>
      <w:marTop w:val="0"/>
      <w:marBottom w:val="0"/>
      <w:divBdr>
        <w:top w:val="none" w:sz="0" w:space="0" w:color="auto"/>
        <w:left w:val="none" w:sz="0" w:space="0" w:color="auto"/>
        <w:bottom w:val="none" w:sz="0" w:space="0" w:color="auto"/>
        <w:right w:val="none" w:sz="0" w:space="0" w:color="auto"/>
      </w:divBdr>
    </w:div>
    <w:div w:id="540019330">
      <w:bodyDiv w:val="1"/>
      <w:marLeft w:val="0"/>
      <w:marRight w:val="0"/>
      <w:marTop w:val="0"/>
      <w:marBottom w:val="0"/>
      <w:divBdr>
        <w:top w:val="none" w:sz="0" w:space="0" w:color="auto"/>
        <w:left w:val="none" w:sz="0" w:space="0" w:color="auto"/>
        <w:bottom w:val="none" w:sz="0" w:space="0" w:color="auto"/>
        <w:right w:val="none" w:sz="0" w:space="0" w:color="auto"/>
      </w:divBdr>
    </w:div>
    <w:div w:id="559050008">
      <w:bodyDiv w:val="1"/>
      <w:marLeft w:val="0"/>
      <w:marRight w:val="0"/>
      <w:marTop w:val="0"/>
      <w:marBottom w:val="0"/>
      <w:divBdr>
        <w:top w:val="none" w:sz="0" w:space="0" w:color="auto"/>
        <w:left w:val="none" w:sz="0" w:space="0" w:color="auto"/>
        <w:bottom w:val="none" w:sz="0" w:space="0" w:color="auto"/>
        <w:right w:val="none" w:sz="0" w:space="0" w:color="auto"/>
      </w:divBdr>
    </w:div>
    <w:div w:id="568929961">
      <w:bodyDiv w:val="1"/>
      <w:marLeft w:val="0"/>
      <w:marRight w:val="0"/>
      <w:marTop w:val="0"/>
      <w:marBottom w:val="0"/>
      <w:divBdr>
        <w:top w:val="none" w:sz="0" w:space="0" w:color="auto"/>
        <w:left w:val="none" w:sz="0" w:space="0" w:color="auto"/>
        <w:bottom w:val="none" w:sz="0" w:space="0" w:color="auto"/>
        <w:right w:val="none" w:sz="0" w:space="0" w:color="auto"/>
      </w:divBdr>
    </w:div>
    <w:div w:id="572157844">
      <w:bodyDiv w:val="1"/>
      <w:marLeft w:val="0"/>
      <w:marRight w:val="0"/>
      <w:marTop w:val="0"/>
      <w:marBottom w:val="0"/>
      <w:divBdr>
        <w:top w:val="none" w:sz="0" w:space="0" w:color="auto"/>
        <w:left w:val="none" w:sz="0" w:space="0" w:color="auto"/>
        <w:bottom w:val="none" w:sz="0" w:space="0" w:color="auto"/>
        <w:right w:val="none" w:sz="0" w:space="0" w:color="auto"/>
      </w:divBdr>
    </w:div>
    <w:div w:id="572400258">
      <w:bodyDiv w:val="1"/>
      <w:marLeft w:val="0"/>
      <w:marRight w:val="0"/>
      <w:marTop w:val="0"/>
      <w:marBottom w:val="0"/>
      <w:divBdr>
        <w:top w:val="none" w:sz="0" w:space="0" w:color="auto"/>
        <w:left w:val="none" w:sz="0" w:space="0" w:color="auto"/>
        <w:bottom w:val="none" w:sz="0" w:space="0" w:color="auto"/>
        <w:right w:val="none" w:sz="0" w:space="0" w:color="auto"/>
      </w:divBdr>
    </w:div>
    <w:div w:id="573660379">
      <w:bodyDiv w:val="1"/>
      <w:marLeft w:val="0"/>
      <w:marRight w:val="0"/>
      <w:marTop w:val="0"/>
      <w:marBottom w:val="0"/>
      <w:divBdr>
        <w:top w:val="none" w:sz="0" w:space="0" w:color="auto"/>
        <w:left w:val="none" w:sz="0" w:space="0" w:color="auto"/>
        <w:bottom w:val="none" w:sz="0" w:space="0" w:color="auto"/>
        <w:right w:val="none" w:sz="0" w:space="0" w:color="auto"/>
      </w:divBdr>
    </w:div>
    <w:div w:id="588348268">
      <w:bodyDiv w:val="1"/>
      <w:marLeft w:val="0"/>
      <w:marRight w:val="0"/>
      <w:marTop w:val="0"/>
      <w:marBottom w:val="0"/>
      <w:divBdr>
        <w:top w:val="none" w:sz="0" w:space="0" w:color="auto"/>
        <w:left w:val="none" w:sz="0" w:space="0" w:color="auto"/>
        <w:bottom w:val="none" w:sz="0" w:space="0" w:color="auto"/>
        <w:right w:val="none" w:sz="0" w:space="0" w:color="auto"/>
      </w:divBdr>
    </w:div>
    <w:div w:id="594824608">
      <w:bodyDiv w:val="1"/>
      <w:marLeft w:val="0"/>
      <w:marRight w:val="0"/>
      <w:marTop w:val="0"/>
      <w:marBottom w:val="0"/>
      <w:divBdr>
        <w:top w:val="none" w:sz="0" w:space="0" w:color="auto"/>
        <w:left w:val="none" w:sz="0" w:space="0" w:color="auto"/>
        <w:bottom w:val="none" w:sz="0" w:space="0" w:color="auto"/>
        <w:right w:val="none" w:sz="0" w:space="0" w:color="auto"/>
      </w:divBdr>
    </w:div>
    <w:div w:id="609364163">
      <w:bodyDiv w:val="1"/>
      <w:marLeft w:val="0"/>
      <w:marRight w:val="0"/>
      <w:marTop w:val="0"/>
      <w:marBottom w:val="0"/>
      <w:divBdr>
        <w:top w:val="none" w:sz="0" w:space="0" w:color="auto"/>
        <w:left w:val="none" w:sz="0" w:space="0" w:color="auto"/>
        <w:bottom w:val="none" w:sz="0" w:space="0" w:color="auto"/>
        <w:right w:val="none" w:sz="0" w:space="0" w:color="auto"/>
      </w:divBdr>
    </w:div>
    <w:div w:id="621036794">
      <w:bodyDiv w:val="1"/>
      <w:marLeft w:val="0"/>
      <w:marRight w:val="0"/>
      <w:marTop w:val="0"/>
      <w:marBottom w:val="0"/>
      <w:divBdr>
        <w:top w:val="none" w:sz="0" w:space="0" w:color="auto"/>
        <w:left w:val="none" w:sz="0" w:space="0" w:color="auto"/>
        <w:bottom w:val="none" w:sz="0" w:space="0" w:color="auto"/>
        <w:right w:val="none" w:sz="0" w:space="0" w:color="auto"/>
      </w:divBdr>
    </w:div>
    <w:div w:id="624041265">
      <w:bodyDiv w:val="1"/>
      <w:marLeft w:val="0"/>
      <w:marRight w:val="0"/>
      <w:marTop w:val="0"/>
      <w:marBottom w:val="0"/>
      <w:divBdr>
        <w:top w:val="none" w:sz="0" w:space="0" w:color="auto"/>
        <w:left w:val="none" w:sz="0" w:space="0" w:color="auto"/>
        <w:bottom w:val="none" w:sz="0" w:space="0" w:color="auto"/>
        <w:right w:val="none" w:sz="0" w:space="0" w:color="auto"/>
      </w:divBdr>
    </w:div>
    <w:div w:id="636106916">
      <w:bodyDiv w:val="1"/>
      <w:marLeft w:val="0"/>
      <w:marRight w:val="0"/>
      <w:marTop w:val="0"/>
      <w:marBottom w:val="0"/>
      <w:divBdr>
        <w:top w:val="none" w:sz="0" w:space="0" w:color="auto"/>
        <w:left w:val="none" w:sz="0" w:space="0" w:color="auto"/>
        <w:bottom w:val="none" w:sz="0" w:space="0" w:color="auto"/>
        <w:right w:val="none" w:sz="0" w:space="0" w:color="auto"/>
      </w:divBdr>
    </w:div>
    <w:div w:id="638339829">
      <w:bodyDiv w:val="1"/>
      <w:marLeft w:val="0"/>
      <w:marRight w:val="0"/>
      <w:marTop w:val="0"/>
      <w:marBottom w:val="0"/>
      <w:divBdr>
        <w:top w:val="none" w:sz="0" w:space="0" w:color="auto"/>
        <w:left w:val="none" w:sz="0" w:space="0" w:color="auto"/>
        <w:bottom w:val="none" w:sz="0" w:space="0" w:color="auto"/>
        <w:right w:val="none" w:sz="0" w:space="0" w:color="auto"/>
      </w:divBdr>
    </w:div>
    <w:div w:id="643316781">
      <w:bodyDiv w:val="1"/>
      <w:marLeft w:val="0"/>
      <w:marRight w:val="0"/>
      <w:marTop w:val="0"/>
      <w:marBottom w:val="0"/>
      <w:divBdr>
        <w:top w:val="none" w:sz="0" w:space="0" w:color="auto"/>
        <w:left w:val="none" w:sz="0" w:space="0" w:color="auto"/>
        <w:bottom w:val="none" w:sz="0" w:space="0" w:color="auto"/>
        <w:right w:val="none" w:sz="0" w:space="0" w:color="auto"/>
      </w:divBdr>
    </w:div>
    <w:div w:id="688288891">
      <w:bodyDiv w:val="1"/>
      <w:marLeft w:val="0"/>
      <w:marRight w:val="0"/>
      <w:marTop w:val="0"/>
      <w:marBottom w:val="0"/>
      <w:divBdr>
        <w:top w:val="none" w:sz="0" w:space="0" w:color="auto"/>
        <w:left w:val="none" w:sz="0" w:space="0" w:color="auto"/>
        <w:bottom w:val="none" w:sz="0" w:space="0" w:color="auto"/>
        <w:right w:val="none" w:sz="0" w:space="0" w:color="auto"/>
      </w:divBdr>
    </w:div>
    <w:div w:id="693116290">
      <w:bodyDiv w:val="1"/>
      <w:marLeft w:val="0"/>
      <w:marRight w:val="0"/>
      <w:marTop w:val="0"/>
      <w:marBottom w:val="0"/>
      <w:divBdr>
        <w:top w:val="none" w:sz="0" w:space="0" w:color="auto"/>
        <w:left w:val="none" w:sz="0" w:space="0" w:color="auto"/>
        <w:bottom w:val="none" w:sz="0" w:space="0" w:color="auto"/>
        <w:right w:val="none" w:sz="0" w:space="0" w:color="auto"/>
      </w:divBdr>
    </w:div>
    <w:div w:id="712268726">
      <w:bodyDiv w:val="1"/>
      <w:marLeft w:val="0"/>
      <w:marRight w:val="0"/>
      <w:marTop w:val="0"/>
      <w:marBottom w:val="0"/>
      <w:divBdr>
        <w:top w:val="none" w:sz="0" w:space="0" w:color="auto"/>
        <w:left w:val="none" w:sz="0" w:space="0" w:color="auto"/>
        <w:bottom w:val="none" w:sz="0" w:space="0" w:color="auto"/>
        <w:right w:val="none" w:sz="0" w:space="0" w:color="auto"/>
      </w:divBdr>
    </w:div>
    <w:div w:id="732971604">
      <w:bodyDiv w:val="1"/>
      <w:marLeft w:val="0"/>
      <w:marRight w:val="0"/>
      <w:marTop w:val="0"/>
      <w:marBottom w:val="0"/>
      <w:divBdr>
        <w:top w:val="none" w:sz="0" w:space="0" w:color="auto"/>
        <w:left w:val="none" w:sz="0" w:space="0" w:color="auto"/>
        <w:bottom w:val="none" w:sz="0" w:space="0" w:color="auto"/>
        <w:right w:val="none" w:sz="0" w:space="0" w:color="auto"/>
      </w:divBdr>
    </w:div>
    <w:div w:id="734082950">
      <w:bodyDiv w:val="1"/>
      <w:marLeft w:val="0"/>
      <w:marRight w:val="0"/>
      <w:marTop w:val="0"/>
      <w:marBottom w:val="0"/>
      <w:divBdr>
        <w:top w:val="none" w:sz="0" w:space="0" w:color="auto"/>
        <w:left w:val="none" w:sz="0" w:space="0" w:color="auto"/>
        <w:bottom w:val="none" w:sz="0" w:space="0" w:color="auto"/>
        <w:right w:val="none" w:sz="0" w:space="0" w:color="auto"/>
      </w:divBdr>
    </w:div>
    <w:div w:id="741488208">
      <w:bodyDiv w:val="1"/>
      <w:marLeft w:val="0"/>
      <w:marRight w:val="0"/>
      <w:marTop w:val="0"/>
      <w:marBottom w:val="0"/>
      <w:divBdr>
        <w:top w:val="none" w:sz="0" w:space="0" w:color="auto"/>
        <w:left w:val="none" w:sz="0" w:space="0" w:color="auto"/>
        <w:bottom w:val="none" w:sz="0" w:space="0" w:color="auto"/>
        <w:right w:val="none" w:sz="0" w:space="0" w:color="auto"/>
      </w:divBdr>
    </w:div>
    <w:div w:id="742609625">
      <w:bodyDiv w:val="1"/>
      <w:marLeft w:val="0"/>
      <w:marRight w:val="0"/>
      <w:marTop w:val="0"/>
      <w:marBottom w:val="0"/>
      <w:divBdr>
        <w:top w:val="none" w:sz="0" w:space="0" w:color="auto"/>
        <w:left w:val="none" w:sz="0" w:space="0" w:color="auto"/>
        <w:bottom w:val="none" w:sz="0" w:space="0" w:color="auto"/>
        <w:right w:val="none" w:sz="0" w:space="0" w:color="auto"/>
      </w:divBdr>
    </w:div>
    <w:div w:id="747269344">
      <w:bodyDiv w:val="1"/>
      <w:marLeft w:val="0"/>
      <w:marRight w:val="0"/>
      <w:marTop w:val="0"/>
      <w:marBottom w:val="0"/>
      <w:divBdr>
        <w:top w:val="none" w:sz="0" w:space="0" w:color="auto"/>
        <w:left w:val="none" w:sz="0" w:space="0" w:color="auto"/>
        <w:bottom w:val="none" w:sz="0" w:space="0" w:color="auto"/>
        <w:right w:val="none" w:sz="0" w:space="0" w:color="auto"/>
      </w:divBdr>
    </w:div>
    <w:div w:id="749082258">
      <w:bodyDiv w:val="1"/>
      <w:marLeft w:val="0"/>
      <w:marRight w:val="0"/>
      <w:marTop w:val="0"/>
      <w:marBottom w:val="0"/>
      <w:divBdr>
        <w:top w:val="none" w:sz="0" w:space="0" w:color="auto"/>
        <w:left w:val="none" w:sz="0" w:space="0" w:color="auto"/>
        <w:bottom w:val="none" w:sz="0" w:space="0" w:color="auto"/>
        <w:right w:val="none" w:sz="0" w:space="0" w:color="auto"/>
      </w:divBdr>
    </w:div>
    <w:div w:id="751511742">
      <w:bodyDiv w:val="1"/>
      <w:marLeft w:val="0"/>
      <w:marRight w:val="0"/>
      <w:marTop w:val="0"/>
      <w:marBottom w:val="0"/>
      <w:divBdr>
        <w:top w:val="none" w:sz="0" w:space="0" w:color="auto"/>
        <w:left w:val="none" w:sz="0" w:space="0" w:color="auto"/>
        <w:bottom w:val="none" w:sz="0" w:space="0" w:color="auto"/>
        <w:right w:val="none" w:sz="0" w:space="0" w:color="auto"/>
      </w:divBdr>
    </w:div>
    <w:div w:id="762410612">
      <w:bodyDiv w:val="1"/>
      <w:marLeft w:val="0"/>
      <w:marRight w:val="0"/>
      <w:marTop w:val="0"/>
      <w:marBottom w:val="0"/>
      <w:divBdr>
        <w:top w:val="none" w:sz="0" w:space="0" w:color="auto"/>
        <w:left w:val="none" w:sz="0" w:space="0" w:color="auto"/>
        <w:bottom w:val="none" w:sz="0" w:space="0" w:color="auto"/>
        <w:right w:val="none" w:sz="0" w:space="0" w:color="auto"/>
      </w:divBdr>
    </w:div>
    <w:div w:id="798760218">
      <w:bodyDiv w:val="1"/>
      <w:marLeft w:val="0"/>
      <w:marRight w:val="0"/>
      <w:marTop w:val="0"/>
      <w:marBottom w:val="0"/>
      <w:divBdr>
        <w:top w:val="none" w:sz="0" w:space="0" w:color="auto"/>
        <w:left w:val="none" w:sz="0" w:space="0" w:color="auto"/>
        <w:bottom w:val="none" w:sz="0" w:space="0" w:color="auto"/>
        <w:right w:val="none" w:sz="0" w:space="0" w:color="auto"/>
      </w:divBdr>
    </w:div>
    <w:div w:id="816536330">
      <w:bodyDiv w:val="1"/>
      <w:marLeft w:val="0"/>
      <w:marRight w:val="0"/>
      <w:marTop w:val="0"/>
      <w:marBottom w:val="0"/>
      <w:divBdr>
        <w:top w:val="none" w:sz="0" w:space="0" w:color="auto"/>
        <w:left w:val="none" w:sz="0" w:space="0" w:color="auto"/>
        <w:bottom w:val="none" w:sz="0" w:space="0" w:color="auto"/>
        <w:right w:val="none" w:sz="0" w:space="0" w:color="auto"/>
      </w:divBdr>
    </w:div>
    <w:div w:id="835730405">
      <w:bodyDiv w:val="1"/>
      <w:marLeft w:val="0"/>
      <w:marRight w:val="0"/>
      <w:marTop w:val="0"/>
      <w:marBottom w:val="0"/>
      <w:divBdr>
        <w:top w:val="none" w:sz="0" w:space="0" w:color="auto"/>
        <w:left w:val="none" w:sz="0" w:space="0" w:color="auto"/>
        <w:bottom w:val="none" w:sz="0" w:space="0" w:color="auto"/>
        <w:right w:val="none" w:sz="0" w:space="0" w:color="auto"/>
      </w:divBdr>
    </w:div>
    <w:div w:id="837427226">
      <w:bodyDiv w:val="1"/>
      <w:marLeft w:val="0"/>
      <w:marRight w:val="0"/>
      <w:marTop w:val="0"/>
      <w:marBottom w:val="0"/>
      <w:divBdr>
        <w:top w:val="none" w:sz="0" w:space="0" w:color="auto"/>
        <w:left w:val="none" w:sz="0" w:space="0" w:color="auto"/>
        <w:bottom w:val="none" w:sz="0" w:space="0" w:color="auto"/>
        <w:right w:val="none" w:sz="0" w:space="0" w:color="auto"/>
      </w:divBdr>
    </w:div>
    <w:div w:id="858470106">
      <w:bodyDiv w:val="1"/>
      <w:marLeft w:val="0"/>
      <w:marRight w:val="0"/>
      <w:marTop w:val="0"/>
      <w:marBottom w:val="0"/>
      <w:divBdr>
        <w:top w:val="none" w:sz="0" w:space="0" w:color="auto"/>
        <w:left w:val="none" w:sz="0" w:space="0" w:color="auto"/>
        <w:bottom w:val="none" w:sz="0" w:space="0" w:color="auto"/>
        <w:right w:val="none" w:sz="0" w:space="0" w:color="auto"/>
      </w:divBdr>
    </w:div>
    <w:div w:id="868837439">
      <w:bodyDiv w:val="1"/>
      <w:marLeft w:val="0"/>
      <w:marRight w:val="0"/>
      <w:marTop w:val="0"/>
      <w:marBottom w:val="0"/>
      <w:divBdr>
        <w:top w:val="none" w:sz="0" w:space="0" w:color="auto"/>
        <w:left w:val="none" w:sz="0" w:space="0" w:color="auto"/>
        <w:bottom w:val="none" w:sz="0" w:space="0" w:color="auto"/>
        <w:right w:val="none" w:sz="0" w:space="0" w:color="auto"/>
      </w:divBdr>
    </w:div>
    <w:div w:id="876819073">
      <w:bodyDiv w:val="1"/>
      <w:marLeft w:val="0"/>
      <w:marRight w:val="0"/>
      <w:marTop w:val="0"/>
      <w:marBottom w:val="0"/>
      <w:divBdr>
        <w:top w:val="none" w:sz="0" w:space="0" w:color="auto"/>
        <w:left w:val="none" w:sz="0" w:space="0" w:color="auto"/>
        <w:bottom w:val="none" w:sz="0" w:space="0" w:color="auto"/>
        <w:right w:val="none" w:sz="0" w:space="0" w:color="auto"/>
      </w:divBdr>
    </w:div>
    <w:div w:id="880048226">
      <w:bodyDiv w:val="1"/>
      <w:marLeft w:val="0"/>
      <w:marRight w:val="0"/>
      <w:marTop w:val="0"/>
      <w:marBottom w:val="0"/>
      <w:divBdr>
        <w:top w:val="none" w:sz="0" w:space="0" w:color="auto"/>
        <w:left w:val="none" w:sz="0" w:space="0" w:color="auto"/>
        <w:bottom w:val="none" w:sz="0" w:space="0" w:color="auto"/>
        <w:right w:val="none" w:sz="0" w:space="0" w:color="auto"/>
      </w:divBdr>
    </w:div>
    <w:div w:id="890076051">
      <w:bodyDiv w:val="1"/>
      <w:marLeft w:val="0"/>
      <w:marRight w:val="0"/>
      <w:marTop w:val="0"/>
      <w:marBottom w:val="0"/>
      <w:divBdr>
        <w:top w:val="none" w:sz="0" w:space="0" w:color="auto"/>
        <w:left w:val="none" w:sz="0" w:space="0" w:color="auto"/>
        <w:bottom w:val="none" w:sz="0" w:space="0" w:color="auto"/>
        <w:right w:val="none" w:sz="0" w:space="0" w:color="auto"/>
      </w:divBdr>
    </w:div>
    <w:div w:id="892352702">
      <w:bodyDiv w:val="1"/>
      <w:marLeft w:val="0"/>
      <w:marRight w:val="0"/>
      <w:marTop w:val="0"/>
      <w:marBottom w:val="0"/>
      <w:divBdr>
        <w:top w:val="none" w:sz="0" w:space="0" w:color="auto"/>
        <w:left w:val="none" w:sz="0" w:space="0" w:color="auto"/>
        <w:bottom w:val="none" w:sz="0" w:space="0" w:color="auto"/>
        <w:right w:val="none" w:sz="0" w:space="0" w:color="auto"/>
      </w:divBdr>
    </w:div>
    <w:div w:id="894243553">
      <w:bodyDiv w:val="1"/>
      <w:marLeft w:val="0"/>
      <w:marRight w:val="0"/>
      <w:marTop w:val="0"/>
      <w:marBottom w:val="0"/>
      <w:divBdr>
        <w:top w:val="none" w:sz="0" w:space="0" w:color="auto"/>
        <w:left w:val="none" w:sz="0" w:space="0" w:color="auto"/>
        <w:bottom w:val="none" w:sz="0" w:space="0" w:color="auto"/>
        <w:right w:val="none" w:sz="0" w:space="0" w:color="auto"/>
      </w:divBdr>
    </w:div>
    <w:div w:id="922183217">
      <w:bodyDiv w:val="1"/>
      <w:marLeft w:val="0"/>
      <w:marRight w:val="0"/>
      <w:marTop w:val="0"/>
      <w:marBottom w:val="0"/>
      <w:divBdr>
        <w:top w:val="none" w:sz="0" w:space="0" w:color="auto"/>
        <w:left w:val="none" w:sz="0" w:space="0" w:color="auto"/>
        <w:bottom w:val="none" w:sz="0" w:space="0" w:color="auto"/>
        <w:right w:val="none" w:sz="0" w:space="0" w:color="auto"/>
      </w:divBdr>
    </w:div>
    <w:div w:id="926889976">
      <w:bodyDiv w:val="1"/>
      <w:marLeft w:val="0"/>
      <w:marRight w:val="0"/>
      <w:marTop w:val="0"/>
      <w:marBottom w:val="0"/>
      <w:divBdr>
        <w:top w:val="none" w:sz="0" w:space="0" w:color="auto"/>
        <w:left w:val="none" w:sz="0" w:space="0" w:color="auto"/>
        <w:bottom w:val="none" w:sz="0" w:space="0" w:color="auto"/>
        <w:right w:val="none" w:sz="0" w:space="0" w:color="auto"/>
      </w:divBdr>
    </w:div>
    <w:div w:id="937443114">
      <w:bodyDiv w:val="1"/>
      <w:marLeft w:val="0"/>
      <w:marRight w:val="0"/>
      <w:marTop w:val="0"/>
      <w:marBottom w:val="0"/>
      <w:divBdr>
        <w:top w:val="none" w:sz="0" w:space="0" w:color="auto"/>
        <w:left w:val="none" w:sz="0" w:space="0" w:color="auto"/>
        <w:bottom w:val="none" w:sz="0" w:space="0" w:color="auto"/>
        <w:right w:val="none" w:sz="0" w:space="0" w:color="auto"/>
      </w:divBdr>
    </w:div>
    <w:div w:id="948969464">
      <w:bodyDiv w:val="1"/>
      <w:marLeft w:val="0"/>
      <w:marRight w:val="0"/>
      <w:marTop w:val="0"/>
      <w:marBottom w:val="0"/>
      <w:divBdr>
        <w:top w:val="none" w:sz="0" w:space="0" w:color="auto"/>
        <w:left w:val="none" w:sz="0" w:space="0" w:color="auto"/>
        <w:bottom w:val="none" w:sz="0" w:space="0" w:color="auto"/>
        <w:right w:val="none" w:sz="0" w:space="0" w:color="auto"/>
      </w:divBdr>
    </w:div>
    <w:div w:id="956984249">
      <w:bodyDiv w:val="1"/>
      <w:marLeft w:val="0"/>
      <w:marRight w:val="0"/>
      <w:marTop w:val="0"/>
      <w:marBottom w:val="0"/>
      <w:divBdr>
        <w:top w:val="none" w:sz="0" w:space="0" w:color="auto"/>
        <w:left w:val="none" w:sz="0" w:space="0" w:color="auto"/>
        <w:bottom w:val="none" w:sz="0" w:space="0" w:color="auto"/>
        <w:right w:val="none" w:sz="0" w:space="0" w:color="auto"/>
      </w:divBdr>
    </w:div>
    <w:div w:id="960383892">
      <w:bodyDiv w:val="1"/>
      <w:marLeft w:val="0"/>
      <w:marRight w:val="0"/>
      <w:marTop w:val="0"/>
      <w:marBottom w:val="0"/>
      <w:divBdr>
        <w:top w:val="none" w:sz="0" w:space="0" w:color="auto"/>
        <w:left w:val="none" w:sz="0" w:space="0" w:color="auto"/>
        <w:bottom w:val="none" w:sz="0" w:space="0" w:color="auto"/>
        <w:right w:val="none" w:sz="0" w:space="0" w:color="auto"/>
      </w:divBdr>
    </w:div>
    <w:div w:id="968819811">
      <w:bodyDiv w:val="1"/>
      <w:marLeft w:val="0"/>
      <w:marRight w:val="0"/>
      <w:marTop w:val="0"/>
      <w:marBottom w:val="0"/>
      <w:divBdr>
        <w:top w:val="none" w:sz="0" w:space="0" w:color="auto"/>
        <w:left w:val="none" w:sz="0" w:space="0" w:color="auto"/>
        <w:bottom w:val="none" w:sz="0" w:space="0" w:color="auto"/>
        <w:right w:val="none" w:sz="0" w:space="0" w:color="auto"/>
      </w:divBdr>
    </w:div>
    <w:div w:id="981812748">
      <w:bodyDiv w:val="1"/>
      <w:marLeft w:val="0"/>
      <w:marRight w:val="0"/>
      <w:marTop w:val="0"/>
      <w:marBottom w:val="0"/>
      <w:divBdr>
        <w:top w:val="none" w:sz="0" w:space="0" w:color="auto"/>
        <w:left w:val="none" w:sz="0" w:space="0" w:color="auto"/>
        <w:bottom w:val="none" w:sz="0" w:space="0" w:color="auto"/>
        <w:right w:val="none" w:sz="0" w:space="0" w:color="auto"/>
      </w:divBdr>
    </w:div>
    <w:div w:id="998384627">
      <w:bodyDiv w:val="1"/>
      <w:marLeft w:val="0"/>
      <w:marRight w:val="0"/>
      <w:marTop w:val="0"/>
      <w:marBottom w:val="0"/>
      <w:divBdr>
        <w:top w:val="none" w:sz="0" w:space="0" w:color="auto"/>
        <w:left w:val="none" w:sz="0" w:space="0" w:color="auto"/>
        <w:bottom w:val="none" w:sz="0" w:space="0" w:color="auto"/>
        <w:right w:val="none" w:sz="0" w:space="0" w:color="auto"/>
      </w:divBdr>
    </w:div>
    <w:div w:id="1008025088">
      <w:bodyDiv w:val="1"/>
      <w:marLeft w:val="0"/>
      <w:marRight w:val="0"/>
      <w:marTop w:val="0"/>
      <w:marBottom w:val="0"/>
      <w:divBdr>
        <w:top w:val="none" w:sz="0" w:space="0" w:color="auto"/>
        <w:left w:val="none" w:sz="0" w:space="0" w:color="auto"/>
        <w:bottom w:val="none" w:sz="0" w:space="0" w:color="auto"/>
        <w:right w:val="none" w:sz="0" w:space="0" w:color="auto"/>
      </w:divBdr>
    </w:div>
    <w:div w:id="1026057809">
      <w:bodyDiv w:val="1"/>
      <w:marLeft w:val="0"/>
      <w:marRight w:val="0"/>
      <w:marTop w:val="0"/>
      <w:marBottom w:val="0"/>
      <w:divBdr>
        <w:top w:val="none" w:sz="0" w:space="0" w:color="auto"/>
        <w:left w:val="none" w:sz="0" w:space="0" w:color="auto"/>
        <w:bottom w:val="none" w:sz="0" w:space="0" w:color="auto"/>
        <w:right w:val="none" w:sz="0" w:space="0" w:color="auto"/>
      </w:divBdr>
    </w:div>
    <w:div w:id="1030763232">
      <w:bodyDiv w:val="1"/>
      <w:marLeft w:val="0"/>
      <w:marRight w:val="0"/>
      <w:marTop w:val="0"/>
      <w:marBottom w:val="0"/>
      <w:divBdr>
        <w:top w:val="none" w:sz="0" w:space="0" w:color="auto"/>
        <w:left w:val="none" w:sz="0" w:space="0" w:color="auto"/>
        <w:bottom w:val="none" w:sz="0" w:space="0" w:color="auto"/>
        <w:right w:val="none" w:sz="0" w:space="0" w:color="auto"/>
      </w:divBdr>
    </w:div>
    <w:div w:id="1058820981">
      <w:bodyDiv w:val="1"/>
      <w:marLeft w:val="0"/>
      <w:marRight w:val="0"/>
      <w:marTop w:val="0"/>
      <w:marBottom w:val="0"/>
      <w:divBdr>
        <w:top w:val="none" w:sz="0" w:space="0" w:color="auto"/>
        <w:left w:val="none" w:sz="0" w:space="0" w:color="auto"/>
        <w:bottom w:val="none" w:sz="0" w:space="0" w:color="auto"/>
        <w:right w:val="none" w:sz="0" w:space="0" w:color="auto"/>
      </w:divBdr>
    </w:div>
    <w:div w:id="1061296391">
      <w:bodyDiv w:val="1"/>
      <w:marLeft w:val="0"/>
      <w:marRight w:val="0"/>
      <w:marTop w:val="0"/>
      <w:marBottom w:val="0"/>
      <w:divBdr>
        <w:top w:val="none" w:sz="0" w:space="0" w:color="auto"/>
        <w:left w:val="none" w:sz="0" w:space="0" w:color="auto"/>
        <w:bottom w:val="none" w:sz="0" w:space="0" w:color="auto"/>
        <w:right w:val="none" w:sz="0" w:space="0" w:color="auto"/>
      </w:divBdr>
    </w:div>
    <w:div w:id="1072193657">
      <w:bodyDiv w:val="1"/>
      <w:marLeft w:val="0"/>
      <w:marRight w:val="0"/>
      <w:marTop w:val="0"/>
      <w:marBottom w:val="0"/>
      <w:divBdr>
        <w:top w:val="none" w:sz="0" w:space="0" w:color="auto"/>
        <w:left w:val="none" w:sz="0" w:space="0" w:color="auto"/>
        <w:bottom w:val="none" w:sz="0" w:space="0" w:color="auto"/>
        <w:right w:val="none" w:sz="0" w:space="0" w:color="auto"/>
      </w:divBdr>
    </w:div>
    <w:div w:id="1073746081">
      <w:bodyDiv w:val="1"/>
      <w:marLeft w:val="0"/>
      <w:marRight w:val="0"/>
      <w:marTop w:val="0"/>
      <w:marBottom w:val="0"/>
      <w:divBdr>
        <w:top w:val="none" w:sz="0" w:space="0" w:color="auto"/>
        <w:left w:val="none" w:sz="0" w:space="0" w:color="auto"/>
        <w:bottom w:val="none" w:sz="0" w:space="0" w:color="auto"/>
        <w:right w:val="none" w:sz="0" w:space="0" w:color="auto"/>
      </w:divBdr>
    </w:div>
    <w:div w:id="1102185644">
      <w:bodyDiv w:val="1"/>
      <w:marLeft w:val="0"/>
      <w:marRight w:val="0"/>
      <w:marTop w:val="0"/>
      <w:marBottom w:val="0"/>
      <w:divBdr>
        <w:top w:val="none" w:sz="0" w:space="0" w:color="auto"/>
        <w:left w:val="none" w:sz="0" w:space="0" w:color="auto"/>
        <w:bottom w:val="none" w:sz="0" w:space="0" w:color="auto"/>
        <w:right w:val="none" w:sz="0" w:space="0" w:color="auto"/>
      </w:divBdr>
    </w:div>
    <w:div w:id="1119303003">
      <w:bodyDiv w:val="1"/>
      <w:marLeft w:val="0"/>
      <w:marRight w:val="0"/>
      <w:marTop w:val="0"/>
      <w:marBottom w:val="0"/>
      <w:divBdr>
        <w:top w:val="none" w:sz="0" w:space="0" w:color="auto"/>
        <w:left w:val="none" w:sz="0" w:space="0" w:color="auto"/>
        <w:bottom w:val="none" w:sz="0" w:space="0" w:color="auto"/>
        <w:right w:val="none" w:sz="0" w:space="0" w:color="auto"/>
      </w:divBdr>
    </w:div>
    <w:div w:id="1119490873">
      <w:bodyDiv w:val="1"/>
      <w:marLeft w:val="0"/>
      <w:marRight w:val="0"/>
      <w:marTop w:val="0"/>
      <w:marBottom w:val="0"/>
      <w:divBdr>
        <w:top w:val="none" w:sz="0" w:space="0" w:color="auto"/>
        <w:left w:val="none" w:sz="0" w:space="0" w:color="auto"/>
        <w:bottom w:val="none" w:sz="0" w:space="0" w:color="auto"/>
        <w:right w:val="none" w:sz="0" w:space="0" w:color="auto"/>
      </w:divBdr>
    </w:div>
    <w:div w:id="1161240366">
      <w:bodyDiv w:val="1"/>
      <w:marLeft w:val="0"/>
      <w:marRight w:val="0"/>
      <w:marTop w:val="0"/>
      <w:marBottom w:val="0"/>
      <w:divBdr>
        <w:top w:val="none" w:sz="0" w:space="0" w:color="auto"/>
        <w:left w:val="none" w:sz="0" w:space="0" w:color="auto"/>
        <w:bottom w:val="none" w:sz="0" w:space="0" w:color="auto"/>
        <w:right w:val="none" w:sz="0" w:space="0" w:color="auto"/>
      </w:divBdr>
    </w:div>
    <w:div w:id="1175850736">
      <w:bodyDiv w:val="1"/>
      <w:marLeft w:val="0"/>
      <w:marRight w:val="0"/>
      <w:marTop w:val="0"/>
      <w:marBottom w:val="0"/>
      <w:divBdr>
        <w:top w:val="none" w:sz="0" w:space="0" w:color="auto"/>
        <w:left w:val="none" w:sz="0" w:space="0" w:color="auto"/>
        <w:bottom w:val="none" w:sz="0" w:space="0" w:color="auto"/>
        <w:right w:val="none" w:sz="0" w:space="0" w:color="auto"/>
      </w:divBdr>
    </w:div>
    <w:div w:id="1176188834">
      <w:bodyDiv w:val="1"/>
      <w:marLeft w:val="0"/>
      <w:marRight w:val="0"/>
      <w:marTop w:val="0"/>
      <w:marBottom w:val="0"/>
      <w:divBdr>
        <w:top w:val="none" w:sz="0" w:space="0" w:color="auto"/>
        <w:left w:val="none" w:sz="0" w:space="0" w:color="auto"/>
        <w:bottom w:val="none" w:sz="0" w:space="0" w:color="auto"/>
        <w:right w:val="none" w:sz="0" w:space="0" w:color="auto"/>
      </w:divBdr>
    </w:div>
    <w:div w:id="1182937058">
      <w:bodyDiv w:val="1"/>
      <w:marLeft w:val="0"/>
      <w:marRight w:val="0"/>
      <w:marTop w:val="0"/>
      <w:marBottom w:val="0"/>
      <w:divBdr>
        <w:top w:val="none" w:sz="0" w:space="0" w:color="auto"/>
        <w:left w:val="none" w:sz="0" w:space="0" w:color="auto"/>
        <w:bottom w:val="none" w:sz="0" w:space="0" w:color="auto"/>
        <w:right w:val="none" w:sz="0" w:space="0" w:color="auto"/>
      </w:divBdr>
    </w:div>
    <w:div w:id="1184242539">
      <w:bodyDiv w:val="1"/>
      <w:marLeft w:val="0"/>
      <w:marRight w:val="0"/>
      <w:marTop w:val="0"/>
      <w:marBottom w:val="0"/>
      <w:divBdr>
        <w:top w:val="none" w:sz="0" w:space="0" w:color="auto"/>
        <w:left w:val="none" w:sz="0" w:space="0" w:color="auto"/>
        <w:bottom w:val="none" w:sz="0" w:space="0" w:color="auto"/>
        <w:right w:val="none" w:sz="0" w:space="0" w:color="auto"/>
      </w:divBdr>
    </w:div>
    <w:div w:id="1197045496">
      <w:bodyDiv w:val="1"/>
      <w:marLeft w:val="0"/>
      <w:marRight w:val="0"/>
      <w:marTop w:val="0"/>
      <w:marBottom w:val="0"/>
      <w:divBdr>
        <w:top w:val="none" w:sz="0" w:space="0" w:color="auto"/>
        <w:left w:val="none" w:sz="0" w:space="0" w:color="auto"/>
        <w:bottom w:val="none" w:sz="0" w:space="0" w:color="auto"/>
        <w:right w:val="none" w:sz="0" w:space="0" w:color="auto"/>
      </w:divBdr>
    </w:div>
    <w:div w:id="1220746632">
      <w:bodyDiv w:val="1"/>
      <w:marLeft w:val="0"/>
      <w:marRight w:val="0"/>
      <w:marTop w:val="0"/>
      <w:marBottom w:val="0"/>
      <w:divBdr>
        <w:top w:val="none" w:sz="0" w:space="0" w:color="auto"/>
        <w:left w:val="none" w:sz="0" w:space="0" w:color="auto"/>
        <w:bottom w:val="none" w:sz="0" w:space="0" w:color="auto"/>
        <w:right w:val="none" w:sz="0" w:space="0" w:color="auto"/>
      </w:divBdr>
    </w:div>
    <w:div w:id="1229339168">
      <w:bodyDiv w:val="1"/>
      <w:marLeft w:val="0"/>
      <w:marRight w:val="0"/>
      <w:marTop w:val="0"/>
      <w:marBottom w:val="0"/>
      <w:divBdr>
        <w:top w:val="none" w:sz="0" w:space="0" w:color="auto"/>
        <w:left w:val="none" w:sz="0" w:space="0" w:color="auto"/>
        <w:bottom w:val="none" w:sz="0" w:space="0" w:color="auto"/>
        <w:right w:val="none" w:sz="0" w:space="0" w:color="auto"/>
      </w:divBdr>
    </w:div>
    <w:div w:id="1231229605">
      <w:bodyDiv w:val="1"/>
      <w:marLeft w:val="0"/>
      <w:marRight w:val="0"/>
      <w:marTop w:val="0"/>
      <w:marBottom w:val="0"/>
      <w:divBdr>
        <w:top w:val="none" w:sz="0" w:space="0" w:color="auto"/>
        <w:left w:val="none" w:sz="0" w:space="0" w:color="auto"/>
        <w:bottom w:val="none" w:sz="0" w:space="0" w:color="auto"/>
        <w:right w:val="none" w:sz="0" w:space="0" w:color="auto"/>
      </w:divBdr>
    </w:div>
    <w:div w:id="1240795003">
      <w:bodyDiv w:val="1"/>
      <w:marLeft w:val="0"/>
      <w:marRight w:val="0"/>
      <w:marTop w:val="0"/>
      <w:marBottom w:val="0"/>
      <w:divBdr>
        <w:top w:val="none" w:sz="0" w:space="0" w:color="auto"/>
        <w:left w:val="none" w:sz="0" w:space="0" w:color="auto"/>
        <w:bottom w:val="none" w:sz="0" w:space="0" w:color="auto"/>
        <w:right w:val="none" w:sz="0" w:space="0" w:color="auto"/>
      </w:divBdr>
    </w:div>
    <w:div w:id="1242134020">
      <w:bodyDiv w:val="1"/>
      <w:marLeft w:val="0"/>
      <w:marRight w:val="0"/>
      <w:marTop w:val="0"/>
      <w:marBottom w:val="0"/>
      <w:divBdr>
        <w:top w:val="none" w:sz="0" w:space="0" w:color="auto"/>
        <w:left w:val="none" w:sz="0" w:space="0" w:color="auto"/>
        <w:bottom w:val="none" w:sz="0" w:space="0" w:color="auto"/>
        <w:right w:val="none" w:sz="0" w:space="0" w:color="auto"/>
      </w:divBdr>
    </w:div>
    <w:div w:id="1256859767">
      <w:bodyDiv w:val="1"/>
      <w:marLeft w:val="0"/>
      <w:marRight w:val="0"/>
      <w:marTop w:val="0"/>
      <w:marBottom w:val="0"/>
      <w:divBdr>
        <w:top w:val="none" w:sz="0" w:space="0" w:color="auto"/>
        <w:left w:val="none" w:sz="0" w:space="0" w:color="auto"/>
        <w:bottom w:val="none" w:sz="0" w:space="0" w:color="auto"/>
        <w:right w:val="none" w:sz="0" w:space="0" w:color="auto"/>
      </w:divBdr>
    </w:div>
    <w:div w:id="1289899399">
      <w:bodyDiv w:val="1"/>
      <w:marLeft w:val="0"/>
      <w:marRight w:val="0"/>
      <w:marTop w:val="0"/>
      <w:marBottom w:val="0"/>
      <w:divBdr>
        <w:top w:val="none" w:sz="0" w:space="0" w:color="auto"/>
        <w:left w:val="none" w:sz="0" w:space="0" w:color="auto"/>
        <w:bottom w:val="none" w:sz="0" w:space="0" w:color="auto"/>
        <w:right w:val="none" w:sz="0" w:space="0" w:color="auto"/>
      </w:divBdr>
    </w:div>
    <w:div w:id="1333264941">
      <w:bodyDiv w:val="1"/>
      <w:marLeft w:val="0"/>
      <w:marRight w:val="0"/>
      <w:marTop w:val="0"/>
      <w:marBottom w:val="0"/>
      <w:divBdr>
        <w:top w:val="none" w:sz="0" w:space="0" w:color="auto"/>
        <w:left w:val="none" w:sz="0" w:space="0" w:color="auto"/>
        <w:bottom w:val="none" w:sz="0" w:space="0" w:color="auto"/>
        <w:right w:val="none" w:sz="0" w:space="0" w:color="auto"/>
      </w:divBdr>
    </w:div>
    <w:div w:id="1351684754">
      <w:bodyDiv w:val="1"/>
      <w:marLeft w:val="0"/>
      <w:marRight w:val="0"/>
      <w:marTop w:val="0"/>
      <w:marBottom w:val="0"/>
      <w:divBdr>
        <w:top w:val="none" w:sz="0" w:space="0" w:color="auto"/>
        <w:left w:val="none" w:sz="0" w:space="0" w:color="auto"/>
        <w:bottom w:val="none" w:sz="0" w:space="0" w:color="auto"/>
        <w:right w:val="none" w:sz="0" w:space="0" w:color="auto"/>
      </w:divBdr>
    </w:div>
    <w:div w:id="1357972168">
      <w:bodyDiv w:val="1"/>
      <w:marLeft w:val="0"/>
      <w:marRight w:val="0"/>
      <w:marTop w:val="0"/>
      <w:marBottom w:val="0"/>
      <w:divBdr>
        <w:top w:val="none" w:sz="0" w:space="0" w:color="auto"/>
        <w:left w:val="none" w:sz="0" w:space="0" w:color="auto"/>
        <w:bottom w:val="none" w:sz="0" w:space="0" w:color="auto"/>
        <w:right w:val="none" w:sz="0" w:space="0" w:color="auto"/>
      </w:divBdr>
    </w:div>
    <w:div w:id="1375232063">
      <w:bodyDiv w:val="1"/>
      <w:marLeft w:val="0"/>
      <w:marRight w:val="0"/>
      <w:marTop w:val="0"/>
      <w:marBottom w:val="0"/>
      <w:divBdr>
        <w:top w:val="none" w:sz="0" w:space="0" w:color="auto"/>
        <w:left w:val="none" w:sz="0" w:space="0" w:color="auto"/>
        <w:bottom w:val="none" w:sz="0" w:space="0" w:color="auto"/>
        <w:right w:val="none" w:sz="0" w:space="0" w:color="auto"/>
      </w:divBdr>
    </w:div>
    <w:div w:id="1398819085">
      <w:bodyDiv w:val="1"/>
      <w:marLeft w:val="0"/>
      <w:marRight w:val="0"/>
      <w:marTop w:val="0"/>
      <w:marBottom w:val="0"/>
      <w:divBdr>
        <w:top w:val="none" w:sz="0" w:space="0" w:color="auto"/>
        <w:left w:val="none" w:sz="0" w:space="0" w:color="auto"/>
        <w:bottom w:val="none" w:sz="0" w:space="0" w:color="auto"/>
        <w:right w:val="none" w:sz="0" w:space="0" w:color="auto"/>
      </w:divBdr>
    </w:div>
    <w:div w:id="1403140632">
      <w:bodyDiv w:val="1"/>
      <w:marLeft w:val="0"/>
      <w:marRight w:val="0"/>
      <w:marTop w:val="0"/>
      <w:marBottom w:val="0"/>
      <w:divBdr>
        <w:top w:val="none" w:sz="0" w:space="0" w:color="auto"/>
        <w:left w:val="none" w:sz="0" w:space="0" w:color="auto"/>
        <w:bottom w:val="none" w:sz="0" w:space="0" w:color="auto"/>
        <w:right w:val="none" w:sz="0" w:space="0" w:color="auto"/>
      </w:divBdr>
    </w:div>
    <w:div w:id="1407337756">
      <w:bodyDiv w:val="1"/>
      <w:marLeft w:val="0"/>
      <w:marRight w:val="0"/>
      <w:marTop w:val="0"/>
      <w:marBottom w:val="0"/>
      <w:divBdr>
        <w:top w:val="none" w:sz="0" w:space="0" w:color="auto"/>
        <w:left w:val="none" w:sz="0" w:space="0" w:color="auto"/>
        <w:bottom w:val="none" w:sz="0" w:space="0" w:color="auto"/>
        <w:right w:val="none" w:sz="0" w:space="0" w:color="auto"/>
      </w:divBdr>
    </w:div>
    <w:div w:id="1414816645">
      <w:bodyDiv w:val="1"/>
      <w:marLeft w:val="0"/>
      <w:marRight w:val="0"/>
      <w:marTop w:val="0"/>
      <w:marBottom w:val="0"/>
      <w:divBdr>
        <w:top w:val="none" w:sz="0" w:space="0" w:color="auto"/>
        <w:left w:val="none" w:sz="0" w:space="0" w:color="auto"/>
        <w:bottom w:val="none" w:sz="0" w:space="0" w:color="auto"/>
        <w:right w:val="none" w:sz="0" w:space="0" w:color="auto"/>
      </w:divBdr>
    </w:div>
    <w:div w:id="1421170790">
      <w:bodyDiv w:val="1"/>
      <w:marLeft w:val="0"/>
      <w:marRight w:val="0"/>
      <w:marTop w:val="0"/>
      <w:marBottom w:val="0"/>
      <w:divBdr>
        <w:top w:val="none" w:sz="0" w:space="0" w:color="auto"/>
        <w:left w:val="none" w:sz="0" w:space="0" w:color="auto"/>
        <w:bottom w:val="none" w:sz="0" w:space="0" w:color="auto"/>
        <w:right w:val="none" w:sz="0" w:space="0" w:color="auto"/>
      </w:divBdr>
    </w:div>
    <w:div w:id="1427770257">
      <w:bodyDiv w:val="1"/>
      <w:marLeft w:val="0"/>
      <w:marRight w:val="0"/>
      <w:marTop w:val="0"/>
      <w:marBottom w:val="0"/>
      <w:divBdr>
        <w:top w:val="none" w:sz="0" w:space="0" w:color="auto"/>
        <w:left w:val="none" w:sz="0" w:space="0" w:color="auto"/>
        <w:bottom w:val="none" w:sz="0" w:space="0" w:color="auto"/>
        <w:right w:val="none" w:sz="0" w:space="0" w:color="auto"/>
      </w:divBdr>
    </w:div>
    <w:div w:id="1450271769">
      <w:bodyDiv w:val="1"/>
      <w:marLeft w:val="0"/>
      <w:marRight w:val="0"/>
      <w:marTop w:val="0"/>
      <w:marBottom w:val="0"/>
      <w:divBdr>
        <w:top w:val="none" w:sz="0" w:space="0" w:color="auto"/>
        <w:left w:val="none" w:sz="0" w:space="0" w:color="auto"/>
        <w:bottom w:val="none" w:sz="0" w:space="0" w:color="auto"/>
        <w:right w:val="none" w:sz="0" w:space="0" w:color="auto"/>
      </w:divBdr>
    </w:div>
    <w:div w:id="1475369839">
      <w:bodyDiv w:val="1"/>
      <w:marLeft w:val="0"/>
      <w:marRight w:val="0"/>
      <w:marTop w:val="0"/>
      <w:marBottom w:val="0"/>
      <w:divBdr>
        <w:top w:val="none" w:sz="0" w:space="0" w:color="auto"/>
        <w:left w:val="none" w:sz="0" w:space="0" w:color="auto"/>
        <w:bottom w:val="none" w:sz="0" w:space="0" w:color="auto"/>
        <w:right w:val="none" w:sz="0" w:space="0" w:color="auto"/>
      </w:divBdr>
    </w:div>
    <w:div w:id="1490092490">
      <w:bodyDiv w:val="1"/>
      <w:marLeft w:val="0"/>
      <w:marRight w:val="0"/>
      <w:marTop w:val="0"/>
      <w:marBottom w:val="0"/>
      <w:divBdr>
        <w:top w:val="none" w:sz="0" w:space="0" w:color="auto"/>
        <w:left w:val="none" w:sz="0" w:space="0" w:color="auto"/>
        <w:bottom w:val="none" w:sz="0" w:space="0" w:color="auto"/>
        <w:right w:val="none" w:sz="0" w:space="0" w:color="auto"/>
      </w:divBdr>
    </w:div>
    <w:div w:id="1490511471">
      <w:bodyDiv w:val="1"/>
      <w:marLeft w:val="0"/>
      <w:marRight w:val="0"/>
      <w:marTop w:val="0"/>
      <w:marBottom w:val="0"/>
      <w:divBdr>
        <w:top w:val="none" w:sz="0" w:space="0" w:color="auto"/>
        <w:left w:val="none" w:sz="0" w:space="0" w:color="auto"/>
        <w:bottom w:val="none" w:sz="0" w:space="0" w:color="auto"/>
        <w:right w:val="none" w:sz="0" w:space="0" w:color="auto"/>
      </w:divBdr>
    </w:div>
    <w:div w:id="1494493939">
      <w:bodyDiv w:val="1"/>
      <w:marLeft w:val="0"/>
      <w:marRight w:val="0"/>
      <w:marTop w:val="0"/>
      <w:marBottom w:val="0"/>
      <w:divBdr>
        <w:top w:val="none" w:sz="0" w:space="0" w:color="auto"/>
        <w:left w:val="none" w:sz="0" w:space="0" w:color="auto"/>
        <w:bottom w:val="none" w:sz="0" w:space="0" w:color="auto"/>
        <w:right w:val="none" w:sz="0" w:space="0" w:color="auto"/>
      </w:divBdr>
    </w:div>
    <w:div w:id="1508405772">
      <w:bodyDiv w:val="1"/>
      <w:marLeft w:val="0"/>
      <w:marRight w:val="0"/>
      <w:marTop w:val="0"/>
      <w:marBottom w:val="0"/>
      <w:divBdr>
        <w:top w:val="none" w:sz="0" w:space="0" w:color="auto"/>
        <w:left w:val="none" w:sz="0" w:space="0" w:color="auto"/>
        <w:bottom w:val="none" w:sz="0" w:space="0" w:color="auto"/>
        <w:right w:val="none" w:sz="0" w:space="0" w:color="auto"/>
      </w:divBdr>
    </w:div>
    <w:div w:id="1518739943">
      <w:bodyDiv w:val="1"/>
      <w:marLeft w:val="0"/>
      <w:marRight w:val="0"/>
      <w:marTop w:val="0"/>
      <w:marBottom w:val="0"/>
      <w:divBdr>
        <w:top w:val="none" w:sz="0" w:space="0" w:color="auto"/>
        <w:left w:val="none" w:sz="0" w:space="0" w:color="auto"/>
        <w:bottom w:val="none" w:sz="0" w:space="0" w:color="auto"/>
        <w:right w:val="none" w:sz="0" w:space="0" w:color="auto"/>
      </w:divBdr>
    </w:div>
    <w:div w:id="1542327980">
      <w:bodyDiv w:val="1"/>
      <w:marLeft w:val="0"/>
      <w:marRight w:val="0"/>
      <w:marTop w:val="0"/>
      <w:marBottom w:val="0"/>
      <w:divBdr>
        <w:top w:val="none" w:sz="0" w:space="0" w:color="auto"/>
        <w:left w:val="none" w:sz="0" w:space="0" w:color="auto"/>
        <w:bottom w:val="none" w:sz="0" w:space="0" w:color="auto"/>
        <w:right w:val="none" w:sz="0" w:space="0" w:color="auto"/>
      </w:divBdr>
    </w:div>
    <w:div w:id="1543253798">
      <w:bodyDiv w:val="1"/>
      <w:marLeft w:val="0"/>
      <w:marRight w:val="0"/>
      <w:marTop w:val="0"/>
      <w:marBottom w:val="0"/>
      <w:divBdr>
        <w:top w:val="none" w:sz="0" w:space="0" w:color="auto"/>
        <w:left w:val="none" w:sz="0" w:space="0" w:color="auto"/>
        <w:bottom w:val="none" w:sz="0" w:space="0" w:color="auto"/>
        <w:right w:val="none" w:sz="0" w:space="0" w:color="auto"/>
      </w:divBdr>
    </w:div>
    <w:div w:id="1568104678">
      <w:bodyDiv w:val="1"/>
      <w:marLeft w:val="0"/>
      <w:marRight w:val="0"/>
      <w:marTop w:val="0"/>
      <w:marBottom w:val="0"/>
      <w:divBdr>
        <w:top w:val="none" w:sz="0" w:space="0" w:color="auto"/>
        <w:left w:val="none" w:sz="0" w:space="0" w:color="auto"/>
        <w:bottom w:val="none" w:sz="0" w:space="0" w:color="auto"/>
        <w:right w:val="none" w:sz="0" w:space="0" w:color="auto"/>
      </w:divBdr>
    </w:div>
    <w:div w:id="1585650571">
      <w:bodyDiv w:val="1"/>
      <w:marLeft w:val="0"/>
      <w:marRight w:val="0"/>
      <w:marTop w:val="0"/>
      <w:marBottom w:val="0"/>
      <w:divBdr>
        <w:top w:val="none" w:sz="0" w:space="0" w:color="auto"/>
        <w:left w:val="none" w:sz="0" w:space="0" w:color="auto"/>
        <w:bottom w:val="none" w:sz="0" w:space="0" w:color="auto"/>
        <w:right w:val="none" w:sz="0" w:space="0" w:color="auto"/>
      </w:divBdr>
    </w:div>
    <w:div w:id="1608653228">
      <w:bodyDiv w:val="1"/>
      <w:marLeft w:val="0"/>
      <w:marRight w:val="0"/>
      <w:marTop w:val="0"/>
      <w:marBottom w:val="0"/>
      <w:divBdr>
        <w:top w:val="none" w:sz="0" w:space="0" w:color="auto"/>
        <w:left w:val="none" w:sz="0" w:space="0" w:color="auto"/>
        <w:bottom w:val="none" w:sz="0" w:space="0" w:color="auto"/>
        <w:right w:val="none" w:sz="0" w:space="0" w:color="auto"/>
      </w:divBdr>
    </w:div>
    <w:div w:id="1638803679">
      <w:bodyDiv w:val="1"/>
      <w:marLeft w:val="0"/>
      <w:marRight w:val="0"/>
      <w:marTop w:val="0"/>
      <w:marBottom w:val="0"/>
      <w:divBdr>
        <w:top w:val="none" w:sz="0" w:space="0" w:color="auto"/>
        <w:left w:val="none" w:sz="0" w:space="0" w:color="auto"/>
        <w:bottom w:val="none" w:sz="0" w:space="0" w:color="auto"/>
        <w:right w:val="none" w:sz="0" w:space="0" w:color="auto"/>
      </w:divBdr>
    </w:div>
    <w:div w:id="1645424001">
      <w:bodyDiv w:val="1"/>
      <w:marLeft w:val="0"/>
      <w:marRight w:val="0"/>
      <w:marTop w:val="0"/>
      <w:marBottom w:val="0"/>
      <w:divBdr>
        <w:top w:val="none" w:sz="0" w:space="0" w:color="auto"/>
        <w:left w:val="none" w:sz="0" w:space="0" w:color="auto"/>
        <w:bottom w:val="none" w:sz="0" w:space="0" w:color="auto"/>
        <w:right w:val="none" w:sz="0" w:space="0" w:color="auto"/>
      </w:divBdr>
    </w:div>
    <w:div w:id="1655915178">
      <w:bodyDiv w:val="1"/>
      <w:marLeft w:val="0"/>
      <w:marRight w:val="0"/>
      <w:marTop w:val="0"/>
      <w:marBottom w:val="0"/>
      <w:divBdr>
        <w:top w:val="none" w:sz="0" w:space="0" w:color="auto"/>
        <w:left w:val="none" w:sz="0" w:space="0" w:color="auto"/>
        <w:bottom w:val="none" w:sz="0" w:space="0" w:color="auto"/>
        <w:right w:val="none" w:sz="0" w:space="0" w:color="auto"/>
      </w:divBdr>
    </w:div>
    <w:div w:id="1665627357">
      <w:bodyDiv w:val="1"/>
      <w:marLeft w:val="0"/>
      <w:marRight w:val="0"/>
      <w:marTop w:val="0"/>
      <w:marBottom w:val="0"/>
      <w:divBdr>
        <w:top w:val="none" w:sz="0" w:space="0" w:color="auto"/>
        <w:left w:val="none" w:sz="0" w:space="0" w:color="auto"/>
        <w:bottom w:val="none" w:sz="0" w:space="0" w:color="auto"/>
        <w:right w:val="none" w:sz="0" w:space="0" w:color="auto"/>
      </w:divBdr>
    </w:div>
    <w:div w:id="1666205078">
      <w:bodyDiv w:val="1"/>
      <w:marLeft w:val="0"/>
      <w:marRight w:val="0"/>
      <w:marTop w:val="0"/>
      <w:marBottom w:val="0"/>
      <w:divBdr>
        <w:top w:val="none" w:sz="0" w:space="0" w:color="auto"/>
        <w:left w:val="none" w:sz="0" w:space="0" w:color="auto"/>
        <w:bottom w:val="none" w:sz="0" w:space="0" w:color="auto"/>
        <w:right w:val="none" w:sz="0" w:space="0" w:color="auto"/>
      </w:divBdr>
    </w:div>
    <w:div w:id="1701782753">
      <w:bodyDiv w:val="1"/>
      <w:marLeft w:val="0"/>
      <w:marRight w:val="0"/>
      <w:marTop w:val="0"/>
      <w:marBottom w:val="0"/>
      <w:divBdr>
        <w:top w:val="none" w:sz="0" w:space="0" w:color="auto"/>
        <w:left w:val="none" w:sz="0" w:space="0" w:color="auto"/>
        <w:bottom w:val="none" w:sz="0" w:space="0" w:color="auto"/>
        <w:right w:val="none" w:sz="0" w:space="0" w:color="auto"/>
      </w:divBdr>
    </w:div>
    <w:div w:id="1736396776">
      <w:bodyDiv w:val="1"/>
      <w:marLeft w:val="0"/>
      <w:marRight w:val="0"/>
      <w:marTop w:val="0"/>
      <w:marBottom w:val="0"/>
      <w:divBdr>
        <w:top w:val="none" w:sz="0" w:space="0" w:color="auto"/>
        <w:left w:val="none" w:sz="0" w:space="0" w:color="auto"/>
        <w:bottom w:val="none" w:sz="0" w:space="0" w:color="auto"/>
        <w:right w:val="none" w:sz="0" w:space="0" w:color="auto"/>
      </w:divBdr>
    </w:div>
    <w:div w:id="1737707979">
      <w:bodyDiv w:val="1"/>
      <w:marLeft w:val="0"/>
      <w:marRight w:val="0"/>
      <w:marTop w:val="0"/>
      <w:marBottom w:val="0"/>
      <w:divBdr>
        <w:top w:val="none" w:sz="0" w:space="0" w:color="auto"/>
        <w:left w:val="none" w:sz="0" w:space="0" w:color="auto"/>
        <w:bottom w:val="none" w:sz="0" w:space="0" w:color="auto"/>
        <w:right w:val="none" w:sz="0" w:space="0" w:color="auto"/>
      </w:divBdr>
    </w:div>
    <w:div w:id="1756442247">
      <w:bodyDiv w:val="1"/>
      <w:marLeft w:val="0"/>
      <w:marRight w:val="0"/>
      <w:marTop w:val="0"/>
      <w:marBottom w:val="0"/>
      <w:divBdr>
        <w:top w:val="none" w:sz="0" w:space="0" w:color="auto"/>
        <w:left w:val="none" w:sz="0" w:space="0" w:color="auto"/>
        <w:bottom w:val="none" w:sz="0" w:space="0" w:color="auto"/>
        <w:right w:val="none" w:sz="0" w:space="0" w:color="auto"/>
      </w:divBdr>
    </w:div>
    <w:div w:id="1767656144">
      <w:bodyDiv w:val="1"/>
      <w:marLeft w:val="0"/>
      <w:marRight w:val="0"/>
      <w:marTop w:val="0"/>
      <w:marBottom w:val="0"/>
      <w:divBdr>
        <w:top w:val="none" w:sz="0" w:space="0" w:color="auto"/>
        <w:left w:val="none" w:sz="0" w:space="0" w:color="auto"/>
        <w:bottom w:val="none" w:sz="0" w:space="0" w:color="auto"/>
        <w:right w:val="none" w:sz="0" w:space="0" w:color="auto"/>
      </w:divBdr>
    </w:div>
    <w:div w:id="1793815921">
      <w:bodyDiv w:val="1"/>
      <w:marLeft w:val="0"/>
      <w:marRight w:val="0"/>
      <w:marTop w:val="0"/>
      <w:marBottom w:val="0"/>
      <w:divBdr>
        <w:top w:val="none" w:sz="0" w:space="0" w:color="auto"/>
        <w:left w:val="none" w:sz="0" w:space="0" w:color="auto"/>
        <w:bottom w:val="none" w:sz="0" w:space="0" w:color="auto"/>
        <w:right w:val="none" w:sz="0" w:space="0" w:color="auto"/>
      </w:divBdr>
    </w:div>
    <w:div w:id="1801995217">
      <w:bodyDiv w:val="1"/>
      <w:marLeft w:val="0"/>
      <w:marRight w:val="0"/>
      <w:marTop w:val="0"/>
      <w:marBottom w:val="0"/>
      <w:divBdr>
        <w:top w:val="none" w:sz="0" w:space="0" w:color="auto"/>
        <w:left w:val="none" w:sz="0" w:space="0" w:color="auto"/>
        <w:bottom w:val="none" w:sz="0" w:space="0" w:color="auto"/>
        <w:right w:val="none" w:sz="0" w:space="0" w:color="auto"/>
      </w:divBdr>
    </w:div>
    <w:div w:id="1814567882">
      <w:bodyDiv w:val="1"/>
      <w:marLeft w:val="0"/>
      <w:marRight w:val="0"/>
      <w:marTop w:val="0"/>
      <w:marBottom w:val="0"/>
      <w:divBdr>
        <w:top w:val="none" w:sz="0" w:space="0" w:color="auto"/>
        <w:left w:val="none" w:sz="0" w:space="0" w:color="auto"/>
        <w:bottom w:val="none" w:sz="0" w:space="0" w:color="auto"/>
        <w:right w:val="none" w:sz="0" w:space="0" w:color="auto"/>
      </w:divBdr>
    </w:div>
    <w:div w:id="1829783949">
      <w:bodyDiv w:val="1"/>
      <w:marLeft w:val="0"/>
      <w:marRight w:val="0"/>
      <w:marTop w:val="0"/>
      <w:marBottom w:val="0"/>
      <w:divBdr>
        <w:top w:val="none" w:sz="0" w:space="0" w:color="auto"/>
        <w:left w:val="none" w:sz="0" w:space="0" w:color="auto"/>
        <w:bottom w:val="none" w:sz="0" w:space="0" w:color="auto"/>
        <w:right w:val="none" w:sz="0" w:space="0" w:color="auto"/>
      </w:divBdr>
    </w:div>
    <w:div w:id="1840651201">
      <w:bodyDiv w:val="1"/>
      <w:marLeft w:val="0"/>
      <w:marRight w:val="0"/>
      <w:marTop w:val="0"/>
      <w:marBottom w:val="0"/>
      <w:divBdr>
        <w:top w:val="none" w:sz="0" w:space="0" w:color="auto"/>
        <w:left w:val="none" w:sz="0" w:space="0" w:color="auto"/>
        <w:bottom w:val="none" w:sz="0" w:space="0" w:color="auto"/>
        <w:right w:val="none" w:sz="0" w:space="0" w:color="auto"/>
      </w:divBdr>
    </w:div>
    <w:div w:id="1842625506">
      <w:bodyDiv w:val="1"/>
      <w:marLeft w:val="0"/>
      <w:marRight w:val="0"/>
      <w:marTop w:val="0"/>
      <w:marBottom w:val="0"/>
      <w:divBdr>
        <w:top w:val="none" w:sz="0" w:space="0" w:color="auto"/>
        <w:left w:val="none" w:sz="0" w:space="0" w:color="auto"/>
        <w:bottom w:val="none" w:sz="0" w:space="0" w:color="auto"/>
        <w:right w:val="none" w:sz="0" w:space="0" w:color="auto"/>
      </w:divBdr>
    </w:div>
    <w:div w:id="1908569094">
      <w:bodyDiv w:val="1"/>
      <w:marLeft w:val="0"/>
      <w:marRight w:val="0"/>
      <w:marTop w:val="0"/>
      <w:marBottom w:val="0"/>
      <w:divBdr>
        <w:top w:val="none" w:sz="0" w:space="0" w:color="auto"/>
        <w:left w:val="none" w:sz="0" w:space="0" w:color="auto"/>
        <w:bottom w:val="none" w:sz="0" w:space="0" w:color="auto"/>
        <w:right w:val="none" w:sz="0" w:space="0" w:color="auto"/>
      </w:divBdr>
    </w:div>
    <w:div w:id="1909345728">
      <w:bodyDiv w:val="1"/>
      <w:marLeft w:val="0"/>
      <w:marRight w:val="0"/>
      <w:marTop w:val="0"/>
      <w:marBottom w:val="0"/>
      <w:divBdr>
        <w:top w:val="none" w:sz="0" w:space="0" w:color="auto"/>
        <w:left w:val="none" w:sz="0" w:space="0" w:color="auto"/>
        <w:bottom w:val="none" w:sz="0" w:space="0" w:color="auto"/>
        <w:right w:val="none" w:sz="0" w:space="0" w:color="auto"/>
      </w:divBdr>
    </w:div>
    <w:div w:id="1922833494">
      <w:bodyDiv w:val="1"/>
      <w:marLeft w:val="0"/>
      <w:marRight w:val="0"/>
      <w:marTop w:val="0"/>
      <w:marBottom w:val="0"/>
      <w:divBdr>
        <w:top w:val="none" w:sz="0" w:space="0" w:color="auto"/>
        <w:left w:val="none" w:sz="0" w:space="0" w:color="auto"/>
        <w:bottom w:val="none" w:sz="0" w:space="0" w:color="auto"/>
        <w:right w:val="none" w:sz="0" w:space="0" w:color="auto"/>
      </w:divBdr>
    </w:div>
    <w:div w:id="1936791279">
      <w:bodyDiv w:val="1"/>
      <w:marLeft w:val="0"/>
      <w:marRight w:val="0"/>
      <w:marTop w:val="0"/>
      <w:marBottom w:val="0"/>
      <w:divBdr>
        <w:top w:val="none" w:sz="0" w:space="0" w:color="auto"/>
        <w:left w:val="none" w:sz="0" w:space="0" w:color="auto"/>
        <w:bottom w:val="none" w:sz="0" w:space="0" w:color="auto"/>
        <w:right w:val="none" w:sz="0" w:space="0" w:color="auto"/>
      </w:divBdr>
    </w:div>
    <w:div w:id="1949000744">
      <w:bodyDiv w:val="1"/>
      <w:marLeft w:val="0"/>
      <w:marRight w:val="0"/>
      <w:marTop w:val="0"/>
      <w:marBottom w:val="0"/>
      <w:divBdr>
        <w:top w:val="none" w:sz="0" w:space="0" w:color="auto"/>
        <w:left w:val="none" w:sz="0" w:space="0" w:color="auto"/>
        <w:bottom w:val="none" w:sz="0" w:space="0" w:color="auto"/>
        <w:right w:val="none" w:sz="0" w:space="0" w:color="auto"/>
      </w:divBdr>
    </w:div>
    <w:div w:id="1963530412">
      <w:bodyDiv w:val="1"/>
      <w:marLeft w:val="0"/>
      <w:marRight w:val="0"/>
      <w:marTop w:val="0"/>
      <w:marBottom w:val="0"/>
      <w:divBdr>
        <w:top w:val="none" w:sz="0" w:space="0" w:color="auto"/>
        <w:left w:val="none" w:sz="0" w:space="0" w:color="auto"/>
        <w:bottom w:val="none" w:sz="0" w:space="0" w:color="auto"/>
        <w:right w:val="none" w:sz="0" w:space="0" w:color="auto"/>
      </w:divBdr>
    </w:div>
    <w:div w:id="1966960032">
      <w:bodyDiv w:val="1"/>
      <w:marLeft w:val="0"/>
      <w:marRight w:val="0"/>
      <w:marTop w:val="0"/>
      <w:marBottom w:val="0"/>
      <w:divBdr>
        <w:top w:val="none" w:sz="0" w:space="0" w:color="auto"/>
        <w:left w:val="none" w:sz="0" w:space="0" w:color="auto"/>
        <w:bottom w:val="none" w:sz="0" w:space="0" w:color="auto"/>
        <w:right w:val="none" w:sz="0" w:space="0" w:color="auto"/>
      </w:divBdr>
    </w:div>
    <w:div w:id="1967423311">
      <w:bodyDiv w:val="1"/>
      <w:marLeft w:val="0"/>
      <w:marRight w:val="0"/>
      <w:marTop w:val="0"/>
      <w:marBottom w:val="0"/>
      <w:divBdr>
        <w:top w:val="none" w:sz="0" w:space="0" w:color="auto"/>
        <w:left w:val="none" w:sz="0" w:space="0" w:color="auto"/>
        <w:bottom w:val="none" w:sz="0" w:space="0" w:color="auto"/>
        <w:right w:val="none" w:sz="0" w:space="0" w:color="auto"/>
      </w:divBdr>
    </w:div>
    <w:div w:id="1972782818">
      <w:bodyDiv w:val="1"/>
      <w:marLeft w:val="0"/>
      <w:marRight w:val="0"/>
      <w:marTop w:val="0"/>
      <w:marBottom w:val="0"/>
      <w:divBdr>
        <w:top w:val="none" w:sz="0" w:space="0" w:color="auto"/>
        <w:left w:val="none" w:sz="0" w:space="0" w:color="auto"/>
        <w:bottom w:val="none" w:sz="0" w:space="0" w:color="auto"/>
        <w:right w:val="none" w:sz="0" w:space="0" w:color="auto"/>
      </w:divBdr>
    </w:div>
    <w:div w:id="1974208605">
      <w:bodyDiv w:val="1"/>
      <w:marLeft w:val="0"/>
      <w:marRight w:val="0"/>
      <w:marTop w:val="0"/>
      <w:marBottom w:val="0"/>
      <w:divBdr>
        <w:top w:val="none" w:sz="0" w:space="0" w:color="auto"/>
        <w:left w:val="none" w:sz="0" w:space="0" w:color="auto"/>
        <w:bottom w:val="none" w:sz="0" w:space="0" w:color="auto"/>
        <w:right w:val="none" w:sz="0" w:space="0" w:color="auto"/>
      </w:divBdr>
    </w:div>
    <w:div w:id="1977492244">
      <w:bodyDiv w:val="1"/>
      <w:marLeft w:val="0"/>
      <w:marRight w:val="0"/>
      <w:marTop w:val="0"/>
      <w:marBottom w:val="0"/>
      <w:divBdr>
        <w:top w:val="none" w:sz="0" w:space="0" w:color="auto"/>
        <w:left w:val="none" w:sz="0" w:space="0" w:color="auto"/>
        <w:bottom w:val="none" w:sz="0" w:space="0" w:color="auto"/>
        <w:right w:val="none" w:sz="0" w:space="0" w:color="auto"/>
      </w:divBdr>
    </w:div>
    <w:div w:id="1995137711">
      <w:bodyDiv w:val="1"/>
      <w:marLeft w:val="0"/>
      <w:marRight w:val="0"/>
      <w:marTop w:val="0"/>
      <w:marBottom w:val="0"/>
      <w:divBdr>
        <w:top w:val="none" w:sz="0" w:space="0" w:color="auto"/>
        <w:left w:val="none" w:sz="0" w:space="0" w:color="auto"/>
        <w:bottom w:val="none" w:sz="0" w:space="0" w:color="auto"/>
        <w:right w:val="none" w:sz="0" w:space="0" w:color="auto"/>
      </w:divBdr>
    </w:div>
    <w:div w:id="2018457544">
      <w:bodyDiv w:val="1"/>
      <w:marLeft w:val="0"/>
      <w:marRight w:val="0"/>
      <w:marTop w:val="0"/>
      <w:marBottom w:val="0"/>
      <w:divBdr>
        <w:top w:val="none" w:sz="0" w:space="0" w:color="auto"/>
        <w:left w:val="none" w:sz="0" w:space="0" w:color="auto"/>
        <w:bottom w:val="none" w:sz="0" w:space="0" w:color="auto"/>
        <w:right w:val="none" w:sz="0" w:space="0" w:color="auto"/>
      </w:divBdr>
    </w:div>
    <w:div w:id="2018842718">
      <w:bodyDiv w:val="1"/>
      <w:marLeft w:val="0"/>
      <w:marRight w:val="0"/>
      <w:marTop w:val="0"/>
      <w:marBottom w:val="0"/>
      <w:divBdr>
        <w:top w:val="none" w:sz="0" w:space="0" w:color="auto"/>
        <w:left w:val="none" w:sz="0" w:space="0" w:color="auto"/>
        <w:bottom w:val="none" w:sz="0" w:space="0" w:color="auto"/>
        <w:right w:val="none" w:sz="0" w:space="0" w:color="auto"/>
      </w:divBdr>
    </w:div>
    <w:div w:id="2032027179">
      <w:bodyDiv w:val="1"/>
      <w:marLeft w:val="0"/>
      <w:marRight w:val="0"/>
      <w:marTop w:val="0"/>
      <w:marBottom w:val="0"/>
      <w:divBdr>
        <w:top w:val="none" w:sz="0" w:space="0" w:color="auto"/>
        <w:left w:val="none" w:sz="0" w:space="0" w:color="auto"/>
        <w:bottom w:val="none" w:sz="0" w:space="0" w:color="auto"/>
        <w:right w:val="none" w:sz="0" w:space="0" w:color="auto"/>
      </w:divBdr>
    </w:div>
    <w:div w:id="2038922942">
      <w:bodyDiv w:val="1"/>
      <w:marLeft w:val="0"/>
      <w:marRight w:val="0"/>
      <w:marTop w:val="0"/>
      <w:marBottom w:val="0"/>
      <w:divBdr>
        <w:top w:val="none" w:sz="0" w:space="0" w:color="auto"/>
        <w:left w:val="none" w:sz="0" w:space="0" w:color="auto"/>
        <w:bottom w:val="none" w:sz="0" w:space="0" w:color="auto"/>
        <w:right w:val="none" w:sz="0" w:space="0" w:color="auto"/>
      </w:divBdr>
    </w:div>
    <w:div w:id="2046440001">
      <w:bodyDiv w:val="1"/>
      <w:marLeft w:val="0"/>
      <w:marRight w:val="0"/>
      <w:marTop w:val="0"/>
      <w:marBottom w:val="0"/>
      <w:divBdr>
        <w:top w:val="none" w:sz="0" w:space="0" w:color="auto"/>
        <w:left w:val="none" w:sz="0" w:space="0" w:color="auto"/>
        <w:bottom w:val="none" w:sz="0" w:space="0" w:color="auto"/>
        <w:right w:val="none" w:sz="0" w:space="0" w:color="auto"/>
      </w:divBdr>
    </w:div>
    <w:div w:id="2049211413">
      <w:bodyDiv w:val="1"/>
      <w:marLeft w:val="0"/>
      <w:marRight w:val="0"/>
      <w:marTop w:val="0"/>
      <w:marBottom w:val="0"/>
      <w:divBdr>
        <w:top w:val="none" w:sz="0" w:space="0" w:color="auto"/>
        <w:left w:val="none" w:sz="0" w:space="0" w:color="auto"/>
        <w:bottom w:val="none" w:sz="0" w:space="0" w:color="auto"/>
        <w:right w:val="none" w:sz="0" w:space="0" w:color="auto"/>
      </w:divBdr>
    </w:div>
    <w:div w:id="2084795559">
      <w:bodyDiv w:val="1"/>
      <w:marLeft w:val="0"/>
      <w:marRight w:val="0"/>
      <w:marTop w:val="0"/>
      <w:marBottom w:val="0"/>
      <w:divBdr>
        <w:top w:val="none" w:sz="0" w:space="0" w:color="auto"/>
        <w:left w:val="none" w:sz="0" w:space="0" w:color="auto"/>
        <w:bottom w:val="none" w:sz="0" w:space="0" w:color="auto"/>
        <w:right w:val="none" w:sz="0" w:space="0" w:color="auto"/>
      </w:divBdr>
    </w:div>
    <w:div w:id="2104690583">
      <w:bodyDiv w:val="1"/>
      <w:marLeft w:val="0"/>
      <w:marRight w:val="0"/>
      <w:marTop w:val="0"/>
      <w:marBottom w:val="0"/>
      <w:divBdr>
        <w:top w:val="none" w:sz="0" w:space="0" w:color="auto"/>
        <w:left w:val="none" w:sz="0" w:space="0" w:color="auto"/>
        <w:bottom w:val="none" w:sz="0" w:space="0" w:color="auto"/>
        <w:right w:val="none" w:sz="0" w:space="0" w:color="auto"/>
      </w:divBdr>
    </w:div>
    <w:div w:id="2128425130">
      <w:bodyDiv w:val="1"/>
      <w:marLeft w:val="0"/>
      <w:marRight w:val="0"/>
      <w:marTop w:val="0"/>
      <w:marBottom w:val="0"/>
      <w:divBdr>
        <w:top w:val="none" w:sz="0" w:space="0" w:color="auto"/>
        <w:left w:val="none" w:sz="0" w:space="0" w:color="auto"/>
        <w:bottom w:val="none" w:sz="0" w:space="0" w:color="auto"/>
        <w:right w:val="none" w:sz="0" w:space="0" w:color="auto"/>
      </w:divBdr>
    </w:div>
    <w:div w:id="212962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act.gov.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35B11-B895-4AFE-BA9E-2AFB5D26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ACT Census 2012</vt:lpstr>
    </vt:vector>
  </TitlesOfParts>
  <Company>InTACT</Company>
  <LinksUpToDate>false</LinksUpToDate>
  <CharactersWithSpaces>32223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Census 2012</dc:title>
  <dc:creator>Education and Training Directoate</dc:creator>
  <cp:lastModifiedBy>Ian Hunter</cp:lastModifiedBy>
  <cp:revision>2</cp:revision>
  <cp:lastPrinted>2017-04-06T00:30:00Z</cp:lastPrinted>
  <dcterms:created xsi:type="dcterms:W3CDTF">2017-05-18T03:33:00Z</dcterms:created>
  <dcterms:modified xsi:type="dcterms:W3CDTF">2017-05-18T03:33:00Z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LastSaved">
    <vt:filetime>2012-12-18T00:00:00Z</vt:filetime>
  </property>
</Properties>
</file>