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FCCC" w14:textId="77777777" w:rsidR="00537CAA" w:rsidRDefault="00023DBE" w:rsidP="002A6C99">
      <w:r>
        <w:br/>
      </w:r>
      <w:r>
        <w:br/>
      </w:r>
    </w:p>
    <w:p w14:paraId="2341546E" w14:textId="77777777" w:rsidR="0010761B" w:rsidRPr="00586FD4" w:rsidRDefault="0010761B" w:rsidP="0010761B">
      <w:pPr>
        <w:pStyle w:val="Heading1"/>
      </w:pPr>
      <w:r w:rsidRPr="00586FD4">
        <w:t xml:space="preserve">School board </w:t>
      </w:r>
      <w:r>
        <w:t>Elections</w:t>
      </w:r>
      <w:r>
        <w:br/>
        <w:t>Online Voting factsheet</w:t>
      </w:r>
    </w:p>
    <w:p w14:paraId="1C50D1EF" w14:textId="77777777" w:rsidR="0010761B" w:rsidRPr="00767E7C" w:rsidRDefault="0010761B" w:rsidP="0010761B">
      <w:r w:rsidRPr="00A27FED">
        <w:t>This factsheet provides information</w:t>
      </w:r>
      <w:r>
        <w:t xml:space="preserve"> to support school communities in online voting for school board elections. This factsheet is a supplement to the </w:t>
      </w:r>
      <w:hyperlink r:id="rId11" w:history="1">
        <w:r w:rsidRPr="00B52860">
          <w:rPr>
            <w:rStyle w:val="Hyperlink"/>
          </w:rPr>
          <w:t>School Board Handbook – Selection and Appointment of Board Members</w:t>
        </w:r>
      </w:hyperlink>
      <w:r w:rsidRPr="00B52860">
        <w:t>.</w:t>
      </w:r>
    </w:p>
    <w:p w14:paraId="63928CB9" w14:textId="77777777" w:rsidR="0010761B" w:rsidRPr="00DB465C" w:rsidRDefault="0010761B" w:rsidP="0010761B">
      <w:pPr>
        <w:pStyle w:val="Heading2"/>
      </w:pPr>
      <w:r>
        <w:t>Overview</w:t>
      </w:r>
    </w:p>
    <w:p w14:paraId="082D7951" w14:textId="77777777" w:rsidR="0010761B" w:rsidRPr="00A27FED" w:rsidRDefault="0010761B" w:rsidP="0010761B">
      <w:r w:rsidRPr="00A27FED">
        <w:t xml:space="preserve">The </w:t>
      </w:r>
      <w:r w:rsidRPr="00A27FED">
        <w:rPr>
          <w:i/>
        </w:rPr>
        <w:t>Education Act 2004</w:t>
      </w:r>
      <w:r w:rsidRPr="00A27FED">
        <w:t xml:space="preserve"> </w:t>
      </w:r>
      <w:r>
        <w:t>allows for</w:t>
      </w:r>
      <w:r w:rsidRPr="00A27FED">
        <w:t xml:space="preserve"> </w:t>
      </w:r>
      <w:r>
        <w:t>school communities to implement online voting because it does not specify the way that votes are to be done. The information in this factsheet overrides relevant handbook statements including the position ‘s</w:t>
      </w:r>
      <w:r w:rsidRPr="00D61036">
        <w:t>ubmission of votes via email or use of online survey tools is not</w:t>
      </w:r>
      <w:r>
        <w:t xml:space="preserve"> permitted’. The Directorate uses the Qualtrics system to run the votes as this is an established system used for the School Climate and Satisfaction Survey.</w:t>
      </w:r>
    </w:p>
    <w:p w14:paraId="5393BF50" w14:textId="77777777" w:rsidR="0010761B" w:rsidRDefault="0010761B" w:rsidP="0010761B">
      <w:pPr>
        <w:spacing w:after="0"/>
      </w:pPr>
      <w:r>
        <w:t>The Qualtrics system for online voting supports:</w:t>
      </w:r>
    </w:p>
    <w:p w14:paraId="661F4451" w14:textId="77777777" w:rsidR="0010761B" w:rsidRDefault="0010761B" w:rsidP="0010761B">
      <w:pPr>
        <w:pStyle w:val="ListParagraph"/>
        <w:numPr>
          <w:ilvl w:val="0"/>
          <w:numId w:val="8"/>
        </w:numPr>
        <w:spacing w:before="0" w:after="120" w:line="250" w:lineRule="exact"/>
      </w:pPr>
      <w:bookmarkStart w:id="0" w:name="_Hlk94700650"/>
      <w:r>
        <w:t xml:space="preserve">Simplicity for voters and </w:t>
      </w:r>
      <w:proofErr w:type="gramStart"/>
      <w:r>
        <w:t>schools;</w:t>
      </w:r>
      <w:proofErr w:type="gramEnd"/>
    </w:p>
    <w:p w14:paraId="588CB29D" w14:textId="77777777" w:rsidR="0010761B" w:rsidRDefault="0010761B" w:rsidP="0010761B">
      <w:pPr>
        <w:pStyle w:val="ListParagraph"/>
        <w:numPr>
          <w:ilvl w:val="0"/>
          <w:numId w:val="8"/>
        </w:numPr>
        <w:spacing w:before="0" w:after="120" w:line="250" w:lineRule="exact"/>
      </w:pPr>
      <w:r>
        <w:t>Secret voting (only the voter knows how they voted</w:t>
      </w:r>
      <w:proofErr w:type="gramStart"/>
      <w:r>
        <w:t>);</w:t>
      </w:r>
      <w:proofErr w:type="gramEnd"/>
    </w:p>
    <w:p w14:paraId="28AD0D0D" w14:textId="77777777" w:rsidR="0010761B" w:rsidRDefault="0010761B" w:rsidP="0010761B">
      <w:pPr>
        <w:pStyle w:val="ListParagraph"/>
        <w:numPr>
          <w:ilvl w:val="0"/>
          <w:numId w:val="8"/>
        </w:numPr>
        <w:spacing w:before="0" w:after="120" w:line="250" w:lineRule="exact"/>
      </w:pPr>
      <w:r>
        <w:t xml:space="preserve">Checking </w:t>
      </w:r>
      <w:proofErr w:type="gramStart"/>
      <w:r>
        <w:t>eligibility;</w:t>
      </w:r>
      <w:proofErr w:type="gramEnd"/>
    </w:p>
    <w:p w14:paraId="11DA614D" w14:textId="77777777" w:rsidR="0010761B" w:rsidRDefault="0010761B" w:rsidP="0010761B">
      <w:pPr>
        <w:pStyle w:val="ListParagraph"/>
        <w:numPr>
          <w:ilvl w:val="0"/>
          <w:numId w:val="8"/>
        </w:numPr>
        <w:spacing w:before="0" w:after="120" w:line="250" w:lineRule="exact"/>
      </w:pPr>
      <w:r>
        <w:t xml:space="preserve">Voters only voting </w:t>
      </w:r>
      <w:proofErr w:type="gramStart"/>
      <w:r>
        <w:t>once;</w:t>
      </w:r>
      <w:proofErr w:type="gramEnd"/>
    </w:p>
    <w:p w14:paraId="01D37595" w14:textId="77777777" w:rsidR="0010761B" w:rsidRDefault="0010761B" w:rsidP="0010761B">
      <w:pPr>
        <w:pStyle w:val="ListParagraph"/>
        <w:numPr>
          <w:ilvl w:val="0"/>
          <w:numId w:val="8"/>
        </w:numPr>
        <w:spacing w:before="0" w:after="120" w:line="250" w:lineRule="exact"/>
      </w:pPr>
      <w:r>
        <w:t xml:space="preserve">Data </w:t>
      </w:r>
      <w:proofErr w:type="gramStart"/>
      <w:r>
        <w:t>security;</w:t>
      </w:r>
      <w:proofErr w:type="gramEnd"/>
    </w:p>
    <w:p w14:paraId="285287DB" w14:textId="77777777" w:rsidR="0010761B" w:rsidRDefault="0010761B" w:rsidP="0010761B">
      <w:pPr>
        <w:pStyle w:val="ListParagraph"/>
        <w:numPr>
          <w:ilvl w:val="0"/>
          <w:numId w:val="8"/>
        </w:numPr>
        <w:spacing w:before="0" w:after="120" w:line="250" w:lineRule="exact"/>
      </w:pPr>
      <w:r>
        <w:t>Privacy; and</w:t>
      </w:r>
    </w:p>
    <w:p w14:paraId="0132B548" w14:textId="77777777" w:rsidR="0010761B" w:rsidRDefault="0010761B" w:rsidP="0010761B">
      <w:pPr>
        <w:pStyle w:val="ListParagraph"/>
        <w:numPr>
          <w:ilvl w:val="0"/>
          <w:numId w:val="8"/>
        </w:numPr>
        <w:spacing w:before="0" w:after="120" w:line="250" w:lineRule="exact"/>
      </w:pPr>
      <w:r>
        <w:t>Allowing people without an email to vote</w:t>
      </w:r>
      <w:bookmarkEnd w:id="0"/>
      <w:r>
        <w:t>.</w:t>
      </w:r>
    </w:p>
    <w:p w14:paraId="116131AC" w14:textId="77777777" w:rsidR="0010761B" w:rsidRDefault="0010761B" w:rsidP="0010761B">
      <w:pPr>
        <w:pStyle w:val="Heading2"/>
      </w:pPr>
      <w:r>
        <w:t>Process</w:t>
      </w:r>
    </w:p>
    <w:p w14:paraId="58BB54E6" w14:textId="77777777" w:rsidR="0010761B" w:rsidRDefault="0010761B" w:rsidP="0010761B">
      <w:r>
        <w:t xml:space="preserve">The Education Support Office has setup an online voting system using the Qualtrics system. </w:t>
      </w:r>
    </w:p>
    <w:p w14:paraId="25B4D07D" w14:textId="77777777" w:rsidR="0010761B" w:rsidRDefault="0010761B" w:rsidP="0010761B">
      <w:pPr>
        <w:pStyle w:val="Heading3"/>
      </w:pPr>
      <w:r w:rsidRPr="00244768">
        <w:t>Nominations</w:t>
      </w:r>
      <w:r>
        <w:t xml:space="preserve"> </w:t>
      </w:r>
    </w:p>
    <w:p w14:paraId="24AF0DCC" w14:textId="77777777" w:rsidR="0010761B" w:rsidRDefault="0010761B" w:rsidP="0010761B">
      <w:r>
        <w:t xml:space="preserve">Nominations will continue to be done through the existing process with nominees completing the form and sending it back to the Assistant Returning Officer (ARO) in their school. </w:t>
      </w:r>
    </w:p>
    <w:p w14:paraId="6AB12266" w14:textId="77777777" w:rsidR="0010761B" w:rsidRDefault="0010761B" w:rsidP="0010761B">
      <w:r>
        <w:t>After the close of the nomination period, the AROs will check the eligibility of each nominee, whether there is a need for an election to be held (</w:t>
      </w:r>
      <w:proofErr w:type="gramStart"/>
      <w:r>
        <w:t>i.e.</w:t>
      </w:r>
      <w:proofErr w:type="gramEnd"/>
      <w:r>
        <w:t xml:space="preserve"> more than one nominee for a vacancy) and submit eligible </w:t>
      </w:r>
      <w:r>
        <w:lastRenderedPageBreak/>
        <w:t xml:space="preserve">nominees from their school to the School Boards team. The School Boards team will put those nominees into the voting system and notify the AROs once that is complete. </w:t>
      </w:r>
    </w:p>
    <w:p w14:paraId="28819459" w14:textId="77777777" w:rsidR="0010761B" w:rsidRDefault="0010761B" w:rsidP="0010761B">
      <w:r>
        <w:t>The order of candidates on ballot papers will be randomised so that each voter sees them in a different order. This means that the order of candidates is not selected by the ARO but will be in a different and random order each time the ballot is accessed for voting. This removes any advantage to the first candidate on a ballot paper from “donkey” voting (where people just number from the top down in order). This also means that a scrutineer will not be required at the ballot paper preparation point in the process.</w:t>
      </w:r>
    </w:p>
    <w:p w14:paraId="0E24E663" w14:textId="77777777" w:rsidR="0010761B" w:rsidRPr="00244768" w:rsidRDefault="0010761B" w:rsidP="0010761B">
      <w:pPr>
        <w:pStyle w:val="Heading3"/>
      </w:pPr>
      <w:r w:rsidRPr="00244768">
        <w:t>Voting instructions</w:t>
      </w:r>
    </w:p>
    <w:p w14:paraId="38A72574" w14:textId="77777777" w:rsidR="0010761B" w:rsidRDefault="0010761B" w:rsidP="0010761B">
      <w:r>
        <w:t>AROs will then arrange for voting instructions to be sent to all eligible people in their school community at the beginning of the voting period through SAS. This will include the login details for each person and a link to the online survey.</w:t>
      </w:r>
    </w:p>
    <w:p w14:paraId="7F54A389" w14:textId="77777777" w:rsidR="0010761B" w:rsidRDefault="0010761B" w:rsidP="0010761B">
      <w:r>
        <w:t>The small number of people who do not have an email address registered with their school will be able to contact their ARO to arrange an opportunity to vote either online using their own device or by using a device at the school.</w:t>
      </w:r>
    </w:p>
    <w:p w14:paraId="6D12BB26" w14:textId="77777777" w:rsidR="0010761B" w:rsidRDefault="0010761B" w:rsidP="0010761B">
      <w:pPr>
        <w:pStyle w:val="Heading3"/>
      </w:pPr>
      <w:r>
        <w:t>Voting</w:t>
      </w:r>
    </w:p>
    <w:p w14:paraId="02A28EBB" w14:textId="77777777" w:rsidR="0010761B" w:rsidRDefault="0010761B" w:rsidP="0010761B">
      <w:r>
        <w:t xml:space="preserve">Voters will click on the link from their email (or navigate to the URL) and login using the details provided. Once logged in the system does not store the identifying information with their vote. </w:t>
      </w:r>
    </w:p>
    <w:p w14:paraId="314A3B08" w14:textId="77777777" w:rsidR="0010761B" w:rsidRDefault="0010761B" w:rsidP="0010761B">
      <w:r>
        <w:t>The voter will select their preferred candidate from the list of candidates and click submit. Once they have voted they will no longer be able to login and vote again during that election.</w:t>
      </w:r>
    </w:p>
    <w:p w14:paraId="07C76400" w14:textId="77777777" w:rsidR="0010761B" w:rsidRDefault="0010761B" w:rsidP="0010761B">
      <w:pPr>
        <w:pStyle w:val="Heading3"/>
      </w:pPr>
      <w:r w:rsidRPr="00244768">
        <w:t>Counting the votes</w:t>
      </w:r>
      <w:r>
        <w:t xml:space="preserve"> </w:t>
      </w:r>
    </w:p>
    <w:p w14:paraId="07540010" w14:textId="77777777" w:rsidR="0010761B" w:rsidRDefault="0010761B" w:rsidP="0010761B">
      <w:r>
        <w:t>At the end of the voting period the Qualtrics system will automatically count the votes and provide a report to the School Boards team to arrange appointment of successful candidates.</w:t>
      </w:r>
    </w:p>
    <w:p w14:paraId="3C9311CC" w14:textId="77777777" w:rsidR="0010761B" w:rsidRDefault="0010761B" w:rsidP="0010761B">
      <w:r>
        <w:t>AROs will be provided with a copy of the results of the ballot for their records.</w:t>
      </w:r>
    </w:p>
    <w:p w14:paraId="711E8A7C" w14:textId="77777777" w:rsidR="0010761B" w:rsidRDefault="0010761B" w:rsidP="0010761B">
      <w:r>
        <w:t>Candidates can still appoint a scrutineer (at the Candidate’s discretion) who can receive a copy of the results of the vote at their school through the ARO. They will not be able to notify others of those results (unless they are raising a dispute). Scrutineers can also receive information on the operation of the voting system to ensure integrity.</w:t>
      </w:r>
    </w:p>
    <w:p w14:paraId="3BB3ACE9" w14:textId="77777777" w:rsidR="0010761B" w:rsidRDefault="0010761B" w:rsidP="0010761B">
      <w:pPr>
        <w:pStyle w:val="Heading3"/>
        <w:rPr>
          <w:b w:val="0"/>
          <w:bCs w:val="0"/>
        </w:rPr>
      </w:pPr>
      <w:r w:rsidRPr="00244768">
        <w:t>Appointments</w:t>
      </w:r>
      <w:r>
        <w:t xml:space="preserve"> and notification</w:t>
      </w:r>
    </w:p>
    <w:p w14:paraId="76FD35D7" w14:textId="77777777" w:rsidR="0010761B" w:rsidRPr="00EF4B67" w:rsidRDefault="0010761B" w:rsidP="0010761B">
      <w:r>
        <w:t>The School Boards team will arrange the appointment of the successful candidates by the Returning Officer through the existing process. Once appointments have occurred the School Boards team will notify the AROs and Principals of appointments who will inform the candidates and their school community.</w:t>
      </w:r>
    </w:p>
    <w:p w14:paraId="6B077915" w14:textId="77777777" w:rsidR="0010761B" w:rsidRPr="00244768" w:rsidRDefault="0010761B" w:rsidP="0010761B">
      <w:pPr>
        <w:pStyle w:val="Heading2"/>
      </w:pPr>
      <w:r w:rsidRPr="00A27FED">
        <w:t>More information</w:t>
      </w:r>
    </w:p>
    <w:p w14:paraId="18BCFDC3" w14:textId="77777777" w:rsidR="0010761B" w:rsidRDefault="0010761B" w:rsidP="0010761B">
      <w:r>
        <w:t>Other i</w:t>
      </w:r>
      <w:r w:rsidRPr="00097A80">
        <w:t xml:space="preserve">nformation is also included in the </w:t>
      </w:r>
      <w:hyperlink r:id="rId12" w:history="1">
        <w:r w:rsidRPr="00B52860">
          <w:rPr>
            <w:rStyle w:val="Hyperlink"/>
          </w:rPr>
          <w:t>School Board Handbook – Selection and Appointment of Board Members</w:t>
        </w:r>
      </w:hyperlink>
      <w:r w:rsidRPr="00097A80">
        <w:t xml:space="preserve">. For more information or assistance, please contact </w:t>
      </w:r>
      <w:r>
        <w:t xml:space="preserve">your ARO in the first instance and they can </w:t>
      </w:r>
      <w:r>
        <w:lastRenderedPageBreak/>
        <w:t xml:space="preserve">contact the </w:t>
      </w:r>
      <w:r w:rsidRPr="00097A80">
        <w:rPr>
          <w:rFonts w:cs="Arial"/>
        </w:rPr>
        <w:t>Governance Branch</w:t>
      </w:r>
      <w:r>
        <w:rPr>
          <w:rFonts w:cs="Arial"/>
        </w:rPr>
        <w:t xml:space="preserve"> of the Education Directorate for support</w:t>
      </w:r>
      <w:r w:rsidRPr="00097A80">
        <w:rPr>
          <w:rFonts w:cs="Arial"/>
        </w:rPr>
        <w:t xml:space="preserve"> </w:t>
      </w:r>
      <w:r w:rsidRPr="00097A80">
        <w:t xml:space="preserve">by email </w:t>
      </w:r>
      <w:hyperlink r:id="rId13" w:history="1">
        <w:r w:rsidRPr="00896A09">
          <w:rPr>
            <w:rStyle w:val="Hyperlink"/>
          </w:rPr>
          <w:t>EDUSchoolBoards@act.gov.au</w:t>
        </w:r>
      </w:hyperlink>
      <w:r>
        <w:t xml:space="preserve"> or phone</w:t>
      </w:r>
      <w:r w:rsidRPr="00097A80">
        <w:t xml:space="preserve"> 6207 6846</w:t>
      </w:r>
      <w:r>
        <w:t>.</w:t>
      </w:r>
    </w:p>
    <w:p w14:paraId="255FE14E" w14:textId="77777777" w:rsidR="0010761B" w:rsidRDefault="0010761B" w:rsidP="0010761B"/>
    <w:p w14:paraId="6A534167" w14:textId="77777777" w:rsidR="0010761B" w:rsidRPr="0097709B" w:rsidRDefault="0010761B" w:rsidP="0010761B">
      <w:pPr>
        <w:pBdr>
          <w:top w:val="single" w:sz="4" w:space="1" w:color="auto"/>
          <w:left w:val="single" w:sz="4" w:space="4" w:color="auto"/>
          <w:bottom w:val="single" w:sz="4" w:space="1" w:color="auto"/>
          <w:right w:val="single" w:sz="4" w:space="4" w:color="auto"/>
        </w:pBdr>
        <w:ind w:left="-567"/>
        <w:rPr>
          <w:rFonts w:cstheme="minorHAnsi"/>
          <w:sz w:val="16"/>
          <w:szCs w:val="16"/>
        </w:rPr>
      </w:pPr>
      <w:bookmarkStart w:id="1" w:name="_Hlk39225575"/>
      <w:r w:rsidRPr="0097709B">
        <w:rPr>
          <w:rFonts w:cstheme="minorHAnsi"/>
          <w:b/>
          <w:bCs/>
          <w:sz w:val="16"/>
          <w:szCs w:val="16"/>
        </w:rPr>
        <w:t xml:space="preserve">SCHOOL BOARDS </w:t>
      </w:r>
      <w:r>
        <w:rPr>
          <w:rFonts w:cstheme="minorHAnsi"/>
          <w:b/>
          <w:bCs/>
          <w:sz w:val="16"/>
          <w:szCs w:val="16"/>
        </w:rPr>
        <w:t xml:space="preserve">FACT SHEET – SCHOOL BOARD ONLINE VOTING </w:t>
      </w:r>
      <w:bookmarkEnd w:id="1"/>
      <w:r>
        <w:rPr>
          <w:rFonts w:cstheme="minorHAnsi"/>
          <w:sz w:val="16"/>
          <w:szCs w:val="16"/>
        </w:rPr>
        <w:t>was published on 01/02/2024</w:t>
      </w:r>
      <w:r w:rsidRPr="0097709B">
        <w:rPr>
          <w:rFonts w:cstheme="minorHAnsi"/>
          <w:sz w:val="16"/>
          <w:szCs w:val="16"/>
        </w:rPr>
        <w:t>. It is the responsibility of the user to verify that this is the current and complete version of the document, available on the Directorate’s website at</w:t>
      </w:r>
      <w:r>
        <w:rPr>
          <w:rFonts w:cstheme="minorHAnsi"/>
          <w:sz w:val="16"/>
          <w:szCs w:val="16"/>
        </w:rPr>
        <w:t xml:space="preserve">: </w:t>
      </w:r>
      <w:hyperlink r:id="rId14" w:history="1">
        <w:r w:rsidRPr="004F48B7">
          <w:rPr>
            <w:rStyle w:val="Hyperlink"/>
            <w:rFonts w:cstheme="minorHAnsi"/>
            <w:sz w:val="16"/>
            <w:szCs w:val="16"/>
          </w:rPr>
          <w:t>https://www.education.act.gov.au/publications_and_policies/policies/A-Z</w:t>
        </w:r>
      </w:hyperlink>
      <w:r w:rsidRPr="0097709B">
        <w:rPr>
          <w:rFonts w:cstheme="minorHAnsi"/>
          <w:sz w:val="16"/>
          <w:szCs w:val="16"/>
        </w:rPr>
        <w:t xml:space="preserve"> </w:t>
      </w:r>
    </w:p>
    <w:p w14:paraId="170104FB" w14:textId="77777777" w:rsidR="0010761B" w:rsidRPr="00586FD4" w:rsidRDefault="0010761B" w:rsidP="0010761B">
      <w:pPr>
        <w:rPr>
          <w:rFonts w:eastAsia="TimesNewRomanPS-ItalicMT"/>
        </w:rPr>
      </w:pPr>
      <w:r w:rsidRPr="00A61118">
        <w:rPr>
          <w:rFonts w:eastAsia="TimesNewRomanPS-ItalicMT"/>
          <w:noProof/>
        </w:rPr>
        <mc:AlternateContent>
          <mc:Choice Requires="wps">
            <w:drawing>
              <wp:anchor distT="45720" distB="45720" distL="114300" distR="114300" simplePos="0" relativeHeight="251659264" behindDoc="0" locked="0" layoutInCell="1" allowOverlap="1" wp14:anchorId="1D28CEA1" wp14:editId="418BA7DE">
                <wp:simplePos x="0" y="0"/>
                <wp:positionH relativeFrom="column">
                  <wp:posOffset>73883</wp:posOffset>
                </wp:positionH>
                <wp:positionV relativeFrom="paragraph">
                  <wp:posOffset>330200</wp:posOffset>
                </wp:positionV>
                <wp:extent cx="5521960" cy="332105"/>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332105"/>
                        </a:xfrm>
                        <a:prstGeom prst="rect">
                          <a:avLst/>
                        </a:prstGeom>
                        <a:solidFill>
                          <a:srgbClr val="FFFFFF"/>
                        </a:solidFill>
                        <a:ln w="9525">
                          <a:noFill/>
                          <a:miter lim="800000"/>
                          <a:headEnd/>
                          <a:tailEnd/>
                        </a:ln>
                      </wps:spPr>
                      <wps:txbx>
                        <w:txbxContent>
                          <w:p w14:paraId="42D6EC95" w14:textId="77777777" w:rsidR="0010761B" w:rsidRPr="00C14EBF" w:rsidRDefault="0010761B" w:rsidP="0010761B">
                            <w:pPr>
                              <w:spacing w:line="276" w:lineRule="auto"/>
                              <w:ind w:left="426"/>
                              <w:rPr>
                                <w:sz w:val="12"/>
                                <w:szCs w:val="12"/>
                              </w:rPr>
                            </w:pPr>
                            <w:r w:rsidRPr="00C14EBF">
                              <w:rPr>
                                <w:sz w:val="12"/>
                                <w:szCs w:val="12"/>
                              </w:rPr>
                              <w:t>© Australian Capital Territory 202</w:t>
                            </w:r>
                            <w:r>
                              <w:rPr>
                                <w:sz w:val="12"/>
                                <w:szCs w:val="12"/>
                              </w:rPr>
                              <w:t>4</w:t>
                            </w:r>
                            <w:r w:rsidRPr="00C14EBF">
                              <w:rPr>
                                <w:sz w:val="12"/>
                                <w:szCs w:val="12"/>
                              </w:rPr>
                              <w:t xml:space="preserve">. This work is licensed under a </w:t>
                            </w:r>
                            <w:hyperlink r:id="rId15"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A3EDB36" w14:textId="77777777" w:rsidR="0010761B" w:rsidRDefault="0010761B" w:rsidP="00107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8CEA1" id="_x0000_t202" coordsize="21600,21600" o:spt="202" path="m,l,21600r21600,l21600,xe">
                <v:stroke joinstyle="miter"/>
                <v:path gradientshapeok="t" o:connecttype="rect"/>
              </v:shapetype>
              <v:shape id="Text Box 2" o:spid="_x0000_s1026" type="#_x0000_t202" style="position:absolute;margin-left:5.8pt;margin-top:26pt;width:434.8pt;height:2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" stroked="f">
                <v:textbox>
                  <w:txbxContent>
                    <w:p w14:paraId="42D6EC95" w14:textId="77777777" w:rsidR="0010761B" w:rsidRPr="00C14EBF" w:rsidRDefault="0010761B" w:rsidP="0010761B">
                      <w:pPr>
                        <w:spacing w:line="276" w:lineRule="auto"/>
                        <w:ind w:left="426"/>
                        <w:rPr>
                          <w:sz w:val="12"/>
                          <w:szCs w:val="12"/>
                        </w:rPr>
                      </w:pPr>
                      <w:r w:rsidRPr="00C14EBF">
                        <w:rPr>
                          <w:sz w:val="12"/>
                          <w:szCs w:val="12"/>
                        </w:rPr>
                        <w:t>© Australian Capital Territory 202</w:t>
                      </w:r>
                      <w:r>
                        <w:rPr>
                          <w:sz w:val="12"/>
                          <w:szCs w:val="12"/>
                        </w:rPr>
                        <w:t>4</w:t>
                      </w:r>
                      <w:r w:rsidRPr="00C14EBF">
                        <w:rPr>
                          <w:sz w:val="12"/>
                          <w:szCs w:val="12"/>
                        </w:rPr>
                        <w:t xml:space="preserve">. This work is licensed under a </w:t>
                      </w:r>
                      <w:hyperlink r:id="rId16"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A3EDB36" w14:textId="77777777" w:rsidR="0010761B" w:rsidRDefault="0010761B" w:rsidP="0010761B"/>
                  </w:txbxContent>
                </v:textbox>
                <w10:wrap type="square"/>
              </v:shape>
            </w:pict>
          </mc:Fallback>
        </mc:AlternateContent>
      </w:r>
      <w:r w:rsidRPr="00A61118">
        <w:rPr>
          <w:rFonts w:eastAsia="TimesNewRomanPS-ItalicMT"/>
          <w:noProof/>
        </w:rPr>
        <w:drawing>
          <wp:anchor distT="0" distB="0" distL="114300" distR="114300" simplePos="0" relativeHeight="251660288" behindDoc="0" locked="0" layoutInCell="1" allowOverlap="1" wp14:anchorId="25B3BE06" wp14:editId="7B8DC5DE">
            <wp:simplePos x="0" y="0"/>
            <wp:positionH relativeFrom="leftMargin">
              <wp:posOffset>1539809</wp:posOffset>
            </wp:positionH>
            <wp:positionV relativeFrom="paragraph">
              <wp:posOffset>350520</wp:posOffset>
            </wp:positionV>
            <wp:extent cx="730250" cy="215265"/>
            <wp:effectExtent l="0" t="0" r="0" b="0"/>
            <wp:wrapTopAndBottom/>
            <wp:docPr id="7" name="Picture 7" descr="CC BY symbo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0250" cy="215265"/>
                    </a:xfrm>
                    <a:prstGeom prst="rect">
                      <a:avLst/>
                    </a:prstGeom>
                    <a:noFill/>
                  </pic:spPr>
                </pic:pic>
              </a:graphicData>
            </a:graphic>
            <wp14:sizeRelH relativeFrom="page">
              <wp14:pctWidth>0</wp14:pctWidth>
            </wp14:sizeRelH>
            <wp14:sizeRelV relativeFrom="page">
              <wp14:pctHeight>0</wp14:pctHeight>
            </wp14:sizeRelV>
          </wp:anchor>
        </w:drawing>
      </w:r>
    </w:p>
    <w:p w14:paraId="0171071D" w14:textId="2166E327" w:rsidR="00EC5694" w:rsidRDefault="00EC5694" w:rsidP="0010761B">
      <w:pPr>
        <w:pStyle w:val="Heading1"/>
      </w:pPr>
    </w:p>
    <w:sectPr w:rsidR="00EC5694" w:rsidSect="00B03C8D">
      <w:footerReference w:type="even" r:id="rId19"/>
      <w:footerReference w:type="default" r:id="rId20"/>
      <w:headerReference w:type="first" r:id="rId21"/>
      <w:pgSz w:w="11907" w:h="16840" w:code="9"/>
      <w:pgMar w:top="851" w:right="1134" w:bottom="2835" w:left="1134" w:header="720" w:footer="1486" w:gutter="0"/>
      <w:cols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66DD" w14:textId="77777777" w:rsidR="009218AE" w:rsidRDefault="009218AE">
      <w:pPr>
        <w:spacing w:before="0" w:after="0"/>
      </w:pPr>
      <w:r>
        <w:separator/>
      </w:r>
    </w:p>
  </w:endnote>
  <w:endnote w:type="continuationSeparator" w:id="0">
    <w:p w14:paraId="45D7BFF9" w14:textId="77777777" w:rsidR="009218AE" w:rsidRDefault="009218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63B" w14:textId="77777777" w:rsidR="00980097" w:rsidRDefault="00EF7F7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9E65" w14:textId="439057C5" w:rsidR="006719A1" w:rsidRDefault="006719A1" w:rsidP="006719A1">
    <w:pPr>
      <w:pStyle w:val="Footer"/>
    </w:pPr>
  </w:p>
  <w:p w14:paraId="0500F87B" w14:textId="13840280" w:rsidR="004F4042" w:rsidRPr="006719A1" w:rsidRDefault="001F2853" w:rsidP="006719A1">
    <w:pPr>
      <w:pStyle w:val="Footer"/>
    </w:pPr>
    <w:r>
      <w:rPr>
        <w:noProof/>
      </w:rPr>
      <w:drawing>
        <wp:anchor distT="0" distB="0" distL="114300" distR="114300" simplePos="0" relativeHeight="251661312" behindDoc="1" locked="0" layoutInCell="1" allowOverlap="1" wp14:anchorId="125553D9" wp14:editId="46883795">
          <wp:simplePos x="0" y="0"/>
          <wp:positionH relativeFrom="margin">
            <wp:align>center</wp:align>
          </wp:positionH>
          <wp:positionV relativeFrom="paragraph">
            <wp:posOffset>360045</wp:posOffset>
          </wp:positionV>
          <wp:extent cx="6854400" cy="535101"/>
          <wp:effectExtent l="0" t="0" r="0" b="0"/>
          <wp:wrapNone/>
          <wp:docPr id="11" name="WHoG FS foot.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oG FS foot.2.png">
                    <a:extLst>
                      <a:ext uri="{C183D7F6-B498-43B3-948B-1728B52AA6E4}">
                        <adec:decorative xmlns:adec="http://schemas.microsoft.com/office/drawing/2017/decorative" val="1"/>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54400" cy="5351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5790" w14:textId="77777777" w:rsidR="009218AE" w:rsidRDefault="009218AE">
      <w:pPr>
        <w:spacing w:before="0" w:after="0"/>
      </w:pPr>
      <w:r>
        <w:separator/>
      </w:r>
    </w:p>
  </w:footnote>
  <w:footnote w:type="continuationSeparator" w:id="0">
    <w:p w14:paraId="343008E5" w14:textId="77777777" w:rsidR="009218AE" w:rsidRDefault="009218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3B7" w14:textId="35C38620" w:rsidR="00B03C8D" w:rsidRDefault="00B03C8D" w:rsidP="001F2853">
    <w:pPr>
      <w:pStyle w:val="Header"/>
      <w:tabs>
        <w:tab w:val="clear" w:pos="4153"/>
        <w:tab w:val="clear" w:pos="8306"/>
        <w:tab w:val="left" w:pos="7665"/>
      </w:tabs>
    </w:pPr>
    <w:r>
      <w:rPr>
        <w:noProof/>
      </w:rPr>
      <w:drawing>
        <wp:anchor distT="0" distB="0" distL="114300" distR="114300" simplePos="0" relativeHeight="251660288" behindDoc="1" locked="0" layoutInCell="1" allowOverlap="1" wp14:anchorId="196B6B6D" wp14:editId="69621DEA">
          <wp:simplePos x="0" y="0"/>
          <wp:positionH relativeFrom="page">
            <wp:posOffset>4635500</wp:posOffset>
          </wp:positionH>
          <wp:positionV relativeFrom="paragraph">
            <wp:posOffset>-190500</wp:posOffset>
          </wp:positionV>
          <wp:extent cx="2577600" cy="1993513"/>
          <wp:effectExtent l="0" t="0" r="635" b="635"/>
          <wp:wrapNone/>
          <wp:docPr id="8" name="WHoG FS mast.1.png" descr="ACT Government cres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oG FS mast.1.png" descr="ACT Government crest header"/>
                  <pic:cNvPicPr/>
                </pic:nvPicPr>
                <pic:blipFill>
                  <a:blip r:embed="rId1" r:link="rId2">
                    <a:extLst>
                      <a:ext uri="{28A0092B-C50C-407E-A947-70E740481C1C}">
                        <a14:useLocalDpi xmlns:a14="http://schemas.microsoft.com/office/drawing/2010/main" val="0"/>
                      </a:ext>
                    </a:extLst>
                  </a:blip>
                  <a:stretch>
                    <a:fillRect/>
                  </a:stretch>
                </pic:blipFill>
                <pic:spPr>
                  <a:xfrm>
                    <a:off x="0" y="0"/>
                    <a:ext cx="2577600" cy="1993513"/>
                  </a:xfrm>
                  <a:prstGeom prst="rect">
                    <a:avLst/>
                  </a:prstGeom>
                </pic:spPr>
              </pic:pic>
            </a:graphicData>
          </a:graphic>
          <wp14:sizeRelH relativeFrom="margin">
            <wp14:pctWidth>0</wp14:pctWidth>
          </wp14:sizeRelH>
          <wp14:sizeRelV relativeFrom="margin">
            <wp14:pctHeight>0</wp14:pctHeight>
          </wp14:sizeRelV>
        </wp:anchor>
      </w:drawing>
    </w:r>
    <w:r w:rsidR="001F285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6718"/>
    <w:multiLevelType w:val="hybridMultilevel"/>
    <w:tmpl w:val="AD925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9677029">
    <w:abstractNumId w:val="5"/>
  </w:num>
  <w:num w:numId="2" w16cid:durableId="1703627261">
    <w:abstractNumId w:val="4"/>
  </w:num>
  <w:num w:numId="3" w16cid:durableId="686908547">
    <w:abstractNumId w:val="1"/>
  </w:num>
  <w:num w:numId="4" w16cid:durableId="1950156871">
    <w:abstractNumId w:val="2"/>
  </w:num>
  <w:num w:numId="5" w16cid:durableId="248660642">
    <w:abstractNumId w:val="3"/>
  </w:num>
  <w:num w:numId="6" w16cid:durableId="1843088064">
    <w:abstractNumId w:val="6"/>
  </w:num>
  <w:num w:numId="7" w16cid:durableId="1854952865">
    <w:abstractNumId w:val="7"/>
  </w:num>
  <w:num w:numId="8" w16cid:durableId="96319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F7"/>
    <w:rsid w:val="00002E80"/>
    <w:rsid w:val="0001033F"/>
    <w:rsid w:val="000148A1"/>
    <w:rsid w:val="000166E2"/>
    <w:rsid w:val="00023DBE"/>
    <w:rsid w:val="00024DB8"/>
    <w:rsid w:val="00030F0F"/>
    <w:rsid w:val="00033095"/>
    <w:rsid w:val="00033B8B"/>
    <w:rsid w:val="00034451"/>
    <w:rsid w:val="00037BA5"/>
    <w:rsid w:val="000409CC"/>
    <w:rsid w:val="00041229"/>
    <w:rsid w:val="00042315"/>
    <w:rsid w:val="00043EAD"/>
    <w:rsid w:val="000468A5"/>
    <w:rsid w:val="00046C7E"/>
    <w:rsid w:val="00047A2F"/>
    <w:rsid w:val="0005202D"/>
    <w:rsid w:val="00052CE2"/>
    <w:rsid w:val="0005427C"/>
    <w:rsid w:val="000569BD"/>
    <w:rsid w:val="00060883"/>
    <w:rsid w:val="00061209"/>
    <w:rsid w:val="00061CB7"/>
    <w:rsid w:val="00062FC3"/>
    <w:rsid w:val="00063F53"/>
    <w:rsid w:val="00067AB9"/>
    <w:rsid w:val="00067E3F"/>
    <w:rsid w:val="00067F06"/>
    <w:rsid w:val="00070C45"/>
    <w:rsid w:val="000772E8"/>
    <w:rsid w:val="00080696"/>
    <w:rsid w:val="00084D1D"/>
    <w:rsid w:val="00093948"/>
    <w:rsid w:val="000945FC"/>
    <w:rsid w:val="000977F2"/>
    <w:rsid w:val="000A2753"/>
    <w:rsid w:val="000A31F3"/>
    <w:rsid w:val="000A5858"/>
    <w:rsid w:val="000B192F"/>
    <w:rsid w:val="000B357A"/>
    <w:rsid w:val="000B416C"/>
    <w:rsid w:val="000C124F"/>
    <w:rsid w:val="000D3642"/>
    <w:rsid w:val="000D3DE7"/>
    <w:rsid w:val="000D64AA"/>
    <w:rsid w:val="000D7B2A"/>
    <w:rsid w:val="000E01B8"/>
    <w:rsid w:val="000E35A9"/>
    <w:rsid w:val="000F1369"/>
    <w:rsid w:val="000F489D"/>
    <w:rsid w:val="000F7076"/>
    <w:rsid w:val="0010761B"/>
    <w:rsid w:val="0011082B"/>
    <w:rsid w:val="00113337"/>
    <w:rsid w:val="00116A4B"/>
    <w:rsid w:val="00120DB6"/>
    <w:rsid w:val="00125E59"/>
    <w:rsid w:val="001274ED"/>
    <w:rsid w:val="00135755"/>
    <w:rsid w:val="00137F41"/>
    <w:rsid w:val="00140E63"/>
    <w:rsid w:val="001411B2"/>
    <w:rsid w:val="00147183"/>
    <w:rsid w:val="00147648"/>
    <w:rsid w:val="00147A4B"/>
    <w:rsid w:val="001509FD"/>
    <w:rsid w:val="001659C3"/>
    <w:rsid w:val="00165D31"/>
    <w:rsid w:val="00167FD8"/>
    <w:rsid w:val="00182264"/>
    <w:rsid w:val="00182F29"/>
    <w:rsid w:val="00186490"/>
    <w:rsid w:val="001868B5"/>
    <w:rsid w:val="001901D9"/>
    <w:rsid w:val="0019032A"/>
    <w:rsid w:val="00190528"/>
    <w:rsid w:val="001A506E"/>
    <w:rsid w:val="001A7172"/>
    <w:rsid w:val="001A7D21"/>
    <w:rsid w:val="001B5152"/>
    <w:rsid w:val="001B5B9D"/>
    <w:rsid w:val="001D03E6"/>
    <w:rsid w:val="001D47FB"/>
    <w:rsid w:val="001E00FC"/>
    <w:rsid w:val="001E0C4D"/>
    <w:rsid w:val="001E2685"/>
    <w:rsid w:val="001F14CD"/>
    <w:rsid w:val="001F2853"/>
    <w:rsid w:val="00200493"/>
    <w:rsid w:val="002039C4"/>
    <w:rsid w:val="00206AF0"/>
    <w:rsid w:val="00207295"/>
    <w:rsid w:val="00214621"/>
    <w:rsid w:val="002220C0"/>
    <w:rsid w:val="002246A4"/>
    <w:rsid w:val="00225168"/>
    <w:rsid w:val="00225D81"/>
    <w:rsid w:val="00227DEA"/>
    <w:rsid w:val="00232D72"/>
    <w:rsid w:val="002456B4"/>
    <w:rsid w:val="002519BD"/>
    <w:rsid w:val="0025564E"/>
    <w:rsid w:val="00257E4B"/>
    <w:rsid w:val="00272E11"/>
    <w:rsid w:val="0028052C"/>
    <w:rsid w:val="00284B1E"/>
    <w:rsid w:val="0028772E"/>
    <w:rsid w:val="002901DC"/>
    <w:rsid w:val="002903A5"/>
    <w:rsid w:val="00290922"/>
    <w:rsid w:val="00291845"/>
    <w:rsid w:val="002A0931"/>
    <w:rsid w:val="002A3C2D"/>
    <w:rsid w:val="002A47C5"/>
    <w:rsid w:val="002A47F8"/>
    <w:rsid w:val="002A6C99"/>
    <w:rsid w:val="002B3A89"/>
    <w:rsid w:val="002B6770"/>
    <w:rsid w:val="002C494E"/>
    <w:rsid w:val="002C4BD6"/>
    <w:rsid w:val="002D0C44"/>
    <w:rsid w:val="002D3D10"/>
    <w:rsid w:val="002D741F"/>
    <w:rsid w:val="002E15CE"/>
    <w:rsid w:val="002E54EC"/>
    <w:rsid w:val="002F14F6"/>
    <w:rsid w:val="002F4845"/>
    <w:rsid w:val="003035F1"/>
    <w:rsid w:val="0031221A"/>
    <w:rsid w:val="0031298B"/>
    <w:rsid w:val="003144A1"/>
    <w:rsid w:val="00320B9C"/>
    <w:rsid w:val="00325808"/>
    <w:rsid w:val="0032718E"/>
    <w:rsid w:val="00327C98"/>
    <w:rsid w:val="00334042"/>
    <w:rsid w:val="0033488F"/>
    <w:rsid w:val="00340363"/>
    <w:rsid w:val="003435A9"/>
    <w:rsid w:val="00350A19"/>
    <w:rsid w:val="00350BBA"/>
    <w:rsid w:val="003633D4"/>
    <w:rsid w:val="00370197"/>
    <w:rsid w:val="00371114"/>
    <w:rsid w:val="00371DB7"/>
    <w:rsid w:val="00373693"/>
    <w:rsid w:val="00376982"/>
    <w:rsid w:val="00381A64"/>
    <w:rsid w:val="00386324"/>
    <w:rsid w:val="0039075C"/>
    <w:rsid w:val="003908E5"/>
    <w:rsid w:val="003A1497"/>
    <w:rsid w:val="003A2050"/>
    <w:rsid w:val="003A44EF"/>
    <w:rsid w:val="003A6556"/>
    <w:rsid w:val="003A74DD"/>
    <w:rsid w:val="003B18DB"/>
    <w:rsid w:val="003B2578"/>
    <w:rsid w:val="003B42E5"/>
    <w:rsid w:val="003B7CE2"/>
    <w:rsid w:val="003C0B38"/>
    <w:rsid w:val="003C2BC2"/>
    <w:rsid w:val="003C3D01"/>
    <w:rsid w:val="003C4D86"/>
    <w:rsid w:val="003C5CA1"/>
    <w:rsid w:val="003D22DE"/>
    <w:rsid w:val="003D4137"/>
    <w:rsid w:val="003D6B00"/>
    <w:rsid w:val="003E232D"/>
    <w:rsid w:val="003E42E0"/>
    <w:rsid w:val="003E45FA"/>
    <w:rsid w:val="003E4738"/>
    <w:rsid w:val="003F440B"/>
    <w:rsid w:val="003F6C33"/>
    <w:rsid w:val="003F761F"/>
    <w:rsid w:val="00401DFD"/>
    <w:rsid w:val="004020B1"/>
    <w:rsid w:val="00402C25"/>
    <w:rsid w:val="00405778"/>
    <w:rsid w:val="00410DB1"/>
    <w:rsid w:val="00416498"/>
    <w:rsid w:val="00417870"/>
    <w:rsid w:val="00420A2A"/>
    <w:rsid w:val="004212A4"/>
    <w:rsid w:val="00423CA3"/>
    <w:rsid w:val="00425FF0"/>
    <w:rsid w:val="00435884"/>
    <w:rsid w:val="00435E6A"/>
    <w:rsid w:val="00441160"/>
    <w:rsid w:val="00441D11"/>
    <w:rsid w:val="00442B9C"/>
    <w:rsid w:val="00443784"/>
    <w:rsid w:val="00444579"/>
    <w:rsid w:val="00454420"/>
    <w:rsid w:val="00457A95"/>
    <w:rsid w:val="00460520"/>
    <w:rsid w:val="00462830"/>
    <w:rsid w:val="004670B2"/>
    <w:rsid w:val="004727CC"/>
    <w:rsid w:val="00473ED1"/>
    <w:rsid w:val="004779EA"/>
    <w:rsid w:val="00480801"/>
    <w:rsid w:val="00481CB2"/>
    <w:rsid w:val="00493D80"/>
    <w:rsid w:val="00495309"/>
    <w:rsid w:val="004A003A"/>
    <w:rsid w:val="004A4DD8"/>
    <w:rsid w:val="004A6470"/>
    <w:rsid w:val="004B44FE"/>
    <w:rsid w:val="004B7F23"/>
    <w:rsid w:val="004C59F7"/>
    <w:rsid w:val="004C60F1"/>
    <w:rsid w:val="004E3BF4"/>
    <w:rsid w:val="004E501E"/>
    <w:rsid w:val="004E5B32"/>
    <w:rsid w:val="004F3F45"/>
    <w:rsid w:val="004F4042"/>
    <w:rsid w:val="0051094B"/>
    <w:rsid w:val="00510DEA"/>
    <w:rsid w:val="00511720"/>
    <w:rsid w:val="00513CD6"/>
    <w:rsid w:val="00515C14"/>
    <w:rsid w:val="00517864"/>
    <w:rsid w:val="0052445A"/>
    <w:rsid w:val="00525465"/>
    <w:rsid w:val="00536956"/>
    <w:rsid w:val="00537CAA"/>
    <w:rsid w:val="00541AB8"/>
    <w:rsid w:val="00544D0B"/>
    <w:rsid w:val="0055278D"/>
    <w:rsid w:val="00555ED7"/>
    <w:rsid w:val="00564C40"/>
    <w:rsid w:val="00565FB4"/>
    <w:rsid w:val="00566404"/>
    <w:rsid w:val="00572530"/>
    <w:rsid w:val="00577972"/>
    <w:rsid w:val="0058437E"/>
    <w:rsid w:val="0058476B"/>
    <w:rsid w:val="00586F3A"/>
    <w:rsid w:val="00587343"/>
    <w:rsid w:val="00587E63"/>
    <w:rsid w:val="00590F62"/>
    <w:rsid w:val="00593F35"/>
    <w:rsid w:val="005951BD"/>
    <w:rsid w:val="005A4883"/>
    <w:rsid w:val="005A4F2B"/>
    <w:rsid w:val="005B1F3C"/>
    <w:rsid w:val="005B6FCE"/>
    <w:rsid w:val="005C08E2"/>
    <w:rsid w:val="005D23F2"/>
    <w:rsid w:val="005D314B"/>
    <w:rsid w:val="005D3F6F"/>
    <w:rsid w:val="005D5A3F"/>
    <w:rsid w:val="005E238A"/>
    <w:rsid w:val="005E35C3"/>
    <w:rsid w:val="0060051C"/>
    <w:rsid w:val="006017C1"/>
    <w:rsid w:val="006073A7"/>
    <w:rsid w:val="00613831"/>
    <w:rsid w:val="0061416F"/>
    <w:rsid w:val="0062157D"/>
    <w:rsid w:val="0062637E"/>
    <w:rsid w:val="006325DA"/>
    <w:rsid w:val="006358B9"/>
    <w:rsid w:val="006361AE"/>
    <w:rsid w:val="00636612"/>
    <w:rsid w:val="00642335"/>
    <w:rsid w:val="006438A7"/>
    <w:rsid w:val="00650E29"/>
    <w:rsid w:val="0065359F"/>
    <w:rsid w:val="00654372"/>
    <w:rsid w:val="00654D09"/>
    <w:rsid w:val="00667B0C"/>
    <w:rsid w:val="006719A1"/>
    <w:rsid w:val="00685EB2"/>
    <w:rsid w:val="00691BCF"/>
    <w:rsid w:val="0069252D"/>
    <w:rsid w:val="00697374"/>
    <w:rsid w:val="006A00BD"/>
    <w:rsid w:val="006A0434"/>
    <w:rsid w:val="006A1CA9"/>
    <w:rsid w:val="006A6532"/>
    <w:rsid w:val="006B0E38"/>
    <w:rsid w:val="006B4D3E"/>
    <w:rsid w:val="006B56AA"/>
    <w:rsid w:val="006C3AC5"/>
    <w:rsid w:val="006D2061"/>
    <w:rsid w:val="006E2503"/>
    <w:rsid w:val="006F7B65"/>
    <w:rsid w:val="00700913"/>
    <w:rsid w:val="00705236"/>
    <w:rsid w:val="007127C2"/>
    <w:rsid w:val="007136CE"/>
    <w:rsid w:val="007145ED"/>
    <w:rsid w:val="00716175"/>
    <w:rsid w:val="007167E0"/>
    <w:rsid w:val="00726A29"/>
    <w:rsid w:val="00727119"/>
    <w:rsid w:val="00730294"/>
    <w:rsid w:val="00731BA1"/>
    <w:rsid w:val="00733974"/>
    <w:rsid w:val="00736191"/>
    <w:rsid w:val="007413E4"/>
    <w:rsid w:val="00743F84"/>
    <w:rsid w:val="00744D15"/>
    <w:rsid w:val="00751C91"/>
    <w:rsid w:val="00756957"/>
    <w:rsid w:val="00757931"/>
    <w:rsid w:val="00760F11"/>
    <w:rsid w:val="0076133C"/>
    <w:rsid w:val="007621B2"/>
    <w:rsid w:val="00765E05"/>
    <w:rsid w:val="007668A8"/>
    <w:rsid w:val="007723F5"/>
    <w:rsid w:val="00774390"/>
    <w:rsid w:val="007763D8"/>
    <w:rsid w:val="007770D2"/>
    <w:rsid w:val="007805E2"/>
    <w:rsid w:val="0079173B"/>
    <w:rsid w:val="00796814"/>
    <w:rsid w:val="0079704B"/>
    <w:rsid w:val="007A1203"/>
    <w:rsid w:val="007A2F11"/>
    <w:rsid w:val="007B7F17"/>
    <w:rsid w:val="007C3FE1"/>
    <w:rsid w:val="007C65A3"/>
    <w:rsid w:val="007C762F"/>
    <w:rsid w:val="007D1067"/>
    <w:rsid w:val="007D1854"/>
    <w:rsid w:val="007D31D0"/>
    <w:rsid w:val="007D37ED"/>
    <w:rsid w:val="007D6B26"/>
    <w:rsid w:val="007E09A7"/>
    <w:rsid w:val="007E0C22"/>
    <w:rsid w:val="007E32A1"/>
    <w:rsid w:val="007E5050"/>
    <w:rsid w:val="00804089"/>
    <w:rsid w:val="00805FD8"/>
    <w:rsid w:val="008069F5"/>
    <w:rsid w:val="00807B4A"/>
    <w:rsid w:val="00810AF1"/>
    <w:rsid w:val="00813D10"/>
    <w:rsid w:val="00814AEE"/>
    <w:rsid w:val="00814D89"/>
    <w:rsid w:val="00823A16"/>
    <w:rsid w:val="0083203F"/>
    <w:rsid w:val="00832706"/>
    <w:rsid w:val="00832E86"/>
    <w:rsid w:val="00844A05"/>
    <w:rsid w:val="00850953"/>
    <w:rsid w:val="00852E60"/>
    <w:rsid w:val="00853876"/>
    <w:rsid w:val="00854DDA"/>
    <w:rsid w:val="00855415"/>
    <w:rsid w:val="008618D2"/>
    <w:rsid w:val="00861E0D"/>
    <w:rsid w:val="00864883"/>
    <w:rsid w:val="00870043"/>
    <w:rsid w:val="0087638C"/>
    <w:rsid w:val="0088195F"/>
    <w:rsid w:val="00882228"/>
    <w:rsid w:val="00887730"/>
    <w:rsid w:val="008878D6"/>
    <w:rsid w:val="008958D2"/>
    <w:rsid w:val="00896247"/>
    <w:rsid w:val="008A0404"/>
    <w:rsid w:val="008A251E"/>
    <w:rsid w:val="008A46A8"/>
    <w:rsid w:val="008A555D"/>
    <w:rsid w:val="008C1A20"/>
    <w:rsid w:val="008C3BB7"/>
    <w:rsid w:val="008C7FD2"/>
    <w:rsid w:val="008D0602"/>
    <w:rsid w:val="008D5EAC"/>
    <w:rsid w:val="008D6BB7"/>
    <w:rsid w:val="008E13EE"/>
    <w:rsid w:val="008E62A6"/>
    <w:rsid w:val="008F068E"/>
    <w:rsid w:val="00901C4D"/>
    <w:rsid w:val="009051C5"/>
    <w:rsid w:val="00905992"/>
    <w:rsid w:val="00911244"/>
    <w:rsid w:val="009169D8"/>
    <w:rsid w:val="009171D8"/>
    <w:rsid w:val="00917D52"/>
    <w:rsid w:val="009218AE"/>
    <w:rsid w:val="009273A3"/>
    <w:rsid w:val="0093265F"/>
    <w:rsid w:val="00940E2C"/>
    <w:rsid w:val="00944865"/>
    <w:rsid w:val="009456F8"/>
    <w:rsid w:val="0094593A"/>
    <w:rsid w:val="00945946"/>
    <w:rsid w:val="00945A13"/>
    <w:rsid w:val="00951E03"/>
    <w:rsid w:val="00953B18"/>
    <w:rsid w:val="00961E86"/>
    <w:rsid w:val="00962518"/>
    <w:rsid w:val="00962CDD"/>
    <w:rsid w:val="00964BB7"/>
    <w:rsid w:val="0096521B"/>
    <w:rsid w:val="00975187"/>
    <w:rsid w:val="00980097"/>
    <w:rsid w:val="00981E36"/>
    <w:rsid w:val="00982D0B"/>
    <w:rsid w:val="0098420B"/>
    <w:rsid w:val="009876C6"/>
    <w:rsid w:val="0099597A"/>
    <w:rsid w:val="00996406"/>
    <w:rsid w:val="009A2F21"/>
    <w:rsid w:val="009A5B2A"/>
    <w:rsid w:val="009B160C"/>
    <w:rsid w:val="009C6EF0"/>
    <w:rsid w:val="009D3931"/>
    <w:rsid w:val="009D5769"/>
    <w:rsid w:val="009E0A13"/>
    <w:rsid w:val="009E6741"/>
    <w:rsid w:val="009E7231"/>
    <w:rsid w:val="00A0120A"/>
    <w:rsid w:val="00A0335D"/>
    <w:rsid w:val="00A03D45"/>
    <w:rsid w:val="00A06137"/>
    <w:rsid w:val="00A061B8"/>
    <w:rsid w:val="00A070FE"/>
    <w:rsid w:val="00A07E1A"/>
    <w:rsid w:val="00A1203B"/>
    <w:rsid w:val="00A1237C"/>
    <w:rsid w:val="00A14766"/>
    <w:rsid w:val="00A1499D"/>
    <w:rsid w:val="00A225E8"/>
    <w:rsid w:val="00A23149"/>
    <w:rsid w:val="00A2632E"/>
    <w:rsid w:val="00A42E9A"/>
    <w:rsid w:val="00A47788"/>
    <w:rsid w:val="00A47E3D"/>
    <w:rsid w:val="00A51A6D"/>
    <w:rsid w:val="00A53C78"/>
    <w:rsid w:val="00A5763E"/>
    <w:rsid w:val="00A614ED"/>
    <w:rsid w:val="00A64EF8"/>
    <w:rsid w:val="00A663F3"/>
    <w:rsid w:val="00A72F08"/>
    <w:rsid w:val="00A74F68"/>
    <w:rsid w:val="00A754BB"/>
    <w:rsid w:val="00A75F42"/>
    <w:rsid w:val="00A77EA4"/>
    <w:rsid w:val="00A8523A"/>
    <w:rsid w:val="00AA658C"/>
    <w:rsid w:val="00AA7C1A"/>
    <w:rsid w:val="00AB55B3"/>
    <w:rsid w:val="00AC267D"/>
    <w:rsid w:val="00AC4601"/>
    <w:rsid w:val="00AC5AF0"/>
    <w:rsid w:val="00AC64F8"/>
    <w:rsid w:val="00AD1D19"/>
    <w:rsid w:val="00AE52FA"/>
    <w:rsid w:val="00AF7B9F"/>
    <w:rsid w:val="00B003A4"/>
    <w:rsid w:val="00B00C37"/>
    <w:rsid w:val="00B02572"/>
    <w:rsid w:val="00B028FA"/>
    <w:rsid w:val="00B02B1E"/>
    <w:rsid w:val="00B03C8D"/>
    <w:rsid w:val="00B12782"/>
    <w:rsid w:val="00B1430D"/>
    <w:rsid w:val="00B16CCF"/>
    <w:rsid w:val="00B178AD"/>
    <w:rsid w:val="00B248D7"/>
    <w:rsid w:val="00B2580E"/>
    <w:rsid w:val="00B303AF"/>
    <w:rsid w:val="00B358EC"/>
    <w:rsid w:val="00B40632"/>
    <w:rsid w:val="00B40ECE"/>
    <w:rsid w:val="00B4239B"/>
    <w:rsid w:val="00B42B61"/>
    <w:rsid w:val="00B4507C"/>
    <w:rsid w:val="00B46596"/>
    <w:rsid w:val="00B5293F"/>
    <w:rsid w:val="00B54D08"/>
    <w:rsid w:val="00B5537D"/>
    <w:rsid w:val="00B621B9"/>
    <w:rsid w:val="00B62D1F"/>
    <w:rsid w:val="00B6389F"/>
    <w:rsid w:val="00B6647F"/>
    <w:rsid w:val="00B76680"/>
    <w:rsid w:val="00B77263"/>
    <w:rsid w:val="00B83969"/>
    <w:rsid w:val="00B84CC3"/>
    <w:rsid w:val="00B85096"/>
    <w:rsid w:val="00B95D27"/>
    <w:rsid w:val="00BB2F88"/>
    <w:rsid w:val="00BC4261"/>
    <w:rsid w:val="00BC712F"/>
    <w:rsid w:val="00BD6431"/>
    <w:rsid w:val="00BE310F"/>
    <w:rsid w:val="00BE3CFD"/>
    <w:rsid w:val="00BF6B28"/>
    <w:rsid w:val="00C02A27"/>
    <w:rsid w:val="00C1714F"/>
    <w:rsid w:val="00C32A8C"/>
    <w:rsid w:val="00C33B04"/>
    <w:rsid w:val="00C34C1C"/>
    <w:rsid w:val="00C36102"/>
    <w:rsid w:val="00C3795E"/>
    <w:rsid w:val="00C50044"/>
    <w:rsid w:val="00C51819"/>
    <w:rsid w:val="00C537D5"/>
    <w:rsid w:val="00C54568"/>
    <w:rsid w:val="00C55542"/>
    <w:rsid w:val="00C56123"/>
    <w:rsid w:val="00C57BB2"/>
    <w:rsid w:val="00C62187"/>
    <w:rsid w:val="00C62D1C"/>
    <w:rsid w:val="00C80B9D"/>
    <w:rsid w:val="00C82B20"/>
    <w:rsid w:val="00C833B5"/>
    <w:rsid w:val="00C837A4"/>
    <w:rsid w:val="00C91661"/>
    <w:rsid w:val="00CA31DD"/>
    <w:rsid w:val="00CB3342"/>
    <w:rsid w:val="00CC0126"/>
    <w:rsid w:val="00CC412C"/>
    <w:rsid w:val="00CC6ABC"/>
    <w:rsid w:val="00CE176F"/>
    <w:rsid w:val="00CE416B"/>
    <w:rsid w:val="00CE5718"/>
    <w:rsid w:val="00CF00EB"/>
    <w:rsid w:val="00CF24C8"/>
    <w:rsid w:val="00D024CA"/>
    <w:rsid w:val="00D03790"/>
    <w:rsid w:val="00D05766"/>
    <w:rsid w:val="00D06CF5"/>
    <w:rsid w:val="00D173A4"/>
    <w:rsid w:val="00D27A0B"/>
    <w:rsid w:val="00D27F93"/>
    <w:rsid w:val="00D35AF4"/>
    <w:rsid w:val="00D3648B"/>
    <w:rsid w:val="00D37A81"/>
    <w:rsid w:val="00D40B93"/>
    <w:rsid w:val="00D42111"/>
    <w:rsid w:val="00D4564A"/>
    <w:rsid w:val="00D47905"/>
    <w:rsid w:val="00D50DE9"/>
    <w:rsid w:val="00D52252"/>
    <w:rsid w:val="00D5237E"/>
    <w:rsid w:val="00D55EB0"/>
    <w:rsid w:val="00D565AB"/>
    <w:rsid w:val="00D56624"/>
    <w:rsid w:val="00D572A8"/>
    <w:rsid w:val="00D6240D"/>
    <w:rsid w:val="00D720FE"/>
    <w:rsid w:val="00D722A0"/>
    <w:rsid w:val="00D73FC9"/>
    <w:rsid w:val="00D76208"/>
    <w:rsid w:val="00D80869"/>
    <w:rsid w:val="00D81AA3"/>
    <w:rsid w:val="00D843E0"/>
    <w:rsid w:val="00DA0027"/>
    <w:rsid w:val="00DA0CFC"/>
    <w:rsid w:val="00DA302E"/>
    <w:rsid w:val="00DA320A"/>
    <w:rsid w:val="00DA420D"/>
    <w:rsid w:val="00DA5C67"/>
    <w:rsid w:val="00DC4F38"/>
    <w:rsid w:val="00DC7EA0"/>
    <w:rsid w:val="00DD6070"/>
    <w:rsid w:val="00DD71A1"/>
    <w:rsid w:val="00DE1C3E"/>
    <w:rsid w:val="00DE3318"/>
    <w:rsid w:val="00DE4B31"/>
    <w:rsid w:val="00DE63CA"/>
    <w:rsid w:val="00DF21AB"/>
    <w:rsid w:val="00DF5208"/>
    <w:rsid w:val="00E10C37"/>
    <w:rsid w:val="00E12C79"/>
    <w:rsid w:val="00E155D9"/>
    <w:rsid w:val="00E3756B"/>
    <w:rsid w:val="00E40127"/>
    <w:rsid w:val="00E513D9"/>
    <w:rsid w:val="00E53156"/>
    <w:rsid w:val="00E5464C"/>
    <w:rsid w:val="00E65238"/>
    <w:rsid w:val="00E67C9A"/>
    <w:rsid w:val="00E733FE"/>
    <w:rsid w:val="00E80388"/>
    <w:rsid w:val="00E80F78"/>
    <w:rsid w:val="00E83D6F"/>
    <w:rsid w:val="00E90D49"/>
    <w:rsid w:val="00EA6023"/>
    <w:rsid w:val="00EB4651"/>
    <w:rsid w:val="00EB55F8"/>
    <w:rsid w:val="00EC09ED"/>
    <w:rsid w:val="00EC28F6"/>
    <w:rsid w:val="00EC5694"/>
    <w:rsid w:val="00EC6674"/>
    <w:rsid w:val="00ED1301"/>
    <w:rsid w:val="00ED1700"/>
    <w:rsid w:val="00ED7A5E"/>
    <w:rsid w:val="00EE67FE"/>
    <w:rsid w:val="00EF7F7E"/>
    <w:rsid w:val="00F01833"/>
    <w:rsid w:val="00F040CB"/>
    <w:rsid w:val="00F049EF"/>
    <w:rsid w:val="00F04ACA"/>
    <w:rsid w:val="00F1233C"/>
    <w:rsid w:val="00F12EF7"/>
    <w:rsid w:val="00F2286D"/>
    <w:rsid w:val="00F235B9"/>
    <w:rsid w:val="00F2424C"/>
    <w:rsid w:val="00F24DFF"/>
    <w:rsid w:val="00F354C8"/>
    <w:rsid w:val="00F379D4"/>
    <w:rsid w:val="00F46791"/>
    <w:rsid w:val="00F508F4"/>
    <w:rsid w:val="00F50F96"/>
    <w:rsid w:val="00F52258"/>
    <w:rsid w:val="00F52F3B"/>
    <w:rsid w:val="00F74592"/>
    <w:rsid w:val="00F76AAC"/>
    <w:rsid w:val="00F76D7B"/>
    <w:rsid w:val="00F80284"/>
    <w:rsid w:val="00F83811"/>
    <w:rsid w:val="00F95BCA"/>
    <w:rsid w:val="00F97959"/>
    <w:rsid w:val="00FA6FCF"/>
    <w:rsid w:val="00FB1A89"/>
    <w:rsid w:val="00FB23DB"/>
    <w:rsid w:val="00FB3D0B"/>
    <w:rsid w:val="00FB67B5"/>
    <w:rsid w:val="00FC25F6"/>
    <w:rsid w:val="00FC62A5"/>
    <w:rsid w:val="00FD0DA5"/>
    <w:rsid w:val="00FD231A"/>
    <w:rsid w:val="00FE1572"/>
    <w:rsid w:val="00FE4197"/>
    <w:rsid w:val="00FE47DA"/>
    <w:rsid w:val="00FE4EF8"/>
    <w:rsid w:val="00FE53D4"/>
    <w:rsid w:val="00FF3D10"/>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DED0"/>
  <w15:docId w15:val="{B667569E-F629-476C-B75B-98EE6F79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A5"/>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1499D"/>
    <w:pPr>
      <w:keepNext/>
      <w:spacing w:after="480"/>
      <w:outlineLvl w:val="0"/>
    </w:pPr>
    <w:rPr>
      <w:b/>
      <w:color w:val="482D8C"/>
      <w:kern w:val="28"/>
      <w:sz w:val="60"/>
    </w:rPr>
  </w:style>
  <w:style w:type="paragraph" w:styleId="Heading2">
    <w:name w:val="heading 2"/>
    <w:aliases w:val="Heading 2 (Subheadings)"/>
    <w:basedOn w:val="Normal"/>
    <w:next w:val="Normal"/>
    <w:link w:val="Heading2Char"/>
    <w:qFormat/>
    <w:rsid w:val="00A1499D"/>
    <w:pPr>
      <w:keepNext/>
      <w:spacing w:before="240" w:after="480"/>
      <w:outlineLvl w:val="1"/>
    </w:pPr>
    <w:rPr>
      <w:snapToGrid w:val="0"/>
      <w:color w:val="000000" w:themeColor="text1"/>
      <w:sz w:val="36"/>
    </w:rPr>
  </w:style>
  <w:style w:type="paragraph" w:styleId="Heading3">
    <w:name w:val="heading 3"/>
    <w:basedOn w:val="Normal"/>
    <w:next w:val="Normal"/>
    <w:link w:val="Heading3Char"/>
    <w:autoRedefine/>
    <w:qFormat/>
    <w:rsid w:val="00A1499D"/>
    <w:pPr>
      <w:keepNext/>
      <w:keepLines/>
      <w:spacing w:before="240" w:after="60"/>
      <w:outlineLvl w:val="2"/>
    </w:pPr>
    <w:rPr>
      <w:b/>
      <w:bCs/>
      <w:color w:val="AB4399"/>
      <w:sz w:val="26"/>
      <w:szCs w:val="26"/>
    </w:rPr>
  </w:style>
  <w:style w:type="paragraph" w:styleId="Heading4">
    <w:name w:val="heading 4"/>
    <w:basedOn w:val="Normal"/>
    <w:next w:val="Normal"/>
    <w:link w:val="Heading4Char"/>
    <w:autoRedefine/>
    <w:qFormat/>
    <w:rsid w:val="00A1499D"/>
    <w:pPr>
      <w:keepNext/>
      <w:keepLines/>
      <w:spacing w:before="240" w:after="60"/>
      <w:outlineLvl w:val="3"/>
    </w:pPr>
    <w:rPr>
      <w:b/>
      <w:color w:val="482D8C"/>
      <w:sz w:val="23"/>
    </w:rPr>
  </w:style>
  <w:style w:type="paragraph" w:styleId="Heading5">
    <w:name w:val="heading 5"/>
    <w:basedOn w:val="Normal"/>
    <w:next w:val="Normal"/>
    <w:link w:val="Heading5Char"/>
    <w:autoRedefine/>
    <w:qFormat/>
    <w:rsid w:val="002A6C99"/>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9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rsid w:val="00A1499D"/>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A1499D"/>
    <w:rPr>
      <w:rFonts w:ascii="Calibri" w:eastAsia="Times New Roman" w:hAnsi="Calibri" w:cs="Times New Roman"/>
      <w:b/>
      <w:bCs/>
      <w:color w:val="AB4399"/>
      <w:sz w:val="26"/>
      <w:szCs w:val="26"/>
    </w:rPr>
  </w:style>
  <w:style w:type="character" w:customStyle="1" w:styleId="Heading4Char">
    <w:name w:val="Heading 4 Char"/>
    <w:basedOn w:val="DefaultParagraphFont"/>
    <w:link w:val="Heading4"/>
    <w:rsid w:val="00A1499D"/>
    <w:rPr>
      <w:rFonts w:ascii="Calibri" w:eastAsia="Times New Roman" w:hAnsi="Calibri" w:cs="Times New Roman"/>
      <w:b/>
      <w:color w:val="482D8C"/>
      <w:sz w:val="23"/>
      <w:szCs w:val="20"/>
    </w:rPr>
  </w:style>
  <w:style w:type="character" w:customStyle="1" w:styleId="Heading5Char">
    <w:name w:val="Heading 5 Char"/>
    <w:basedOn w:val="DefaultParagraphFont"/>
    <w:link w:val="Heading5"/>
    <w:rsid w:val="002A6C99"/>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numPr>
        <w:numId w:val="1"/>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2"/>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3"/>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4"/>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link w:val="ListParagraphChar"/>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paragraph" w:styleId="Title">
    <w:name w:val="Title"/>
    <w:basedOn w:val="Normal"/>
    <w:link w:val="TitleChar"/>
    <w:uiPriority w:val="10"/>
    <w:qFormat/>
    <w:rsid w:val="0010761B"/>
    <w:pPr>
      <w:spacing w:before="0" w:after="0" w:line="680" w:lineRule="exact"/>
    </w:pPr>
    <w:rPr>
      <w:rFonts w:asciiTheme="majorHAnsi" w:eastAsiaTheme="minorHAnsi" w:hAnsiTheme="majorHAnsi"/>
      <w:caps/>
      <w:color w:val="44546A" w:themeColor="text2"/>
      <w:sz w:val="72"/>
      <w:szCs w:val="72"/>
      <w:lang w:eastAsia="en-AU"/>
    </w:rPr>
  </w:style>
  <w:style w:type="character" w:customStyle="1" w:styleId="TitleChar">
    <w:name w:val="Title Char"/>
    <w:basedOn w:val="DefaultParagraphFont"/>
    <w:link w:val="Title"/>
    <w:uiPriority w:val="10"/>
    <w:rsid w:val="0010761B"/>
    <w:rPr>
      <w:rFonts w:asciiTheme="majorHAnsi" w:hAnsiTheme="majorHAnsi" w:cs="Times New Roman"/>
      <w:caps/>
      <w:color w:val="44546A" w:themeColor="text2"/>
      <w:sz w:val="72"/>
      <w:szCs w:val="72"/>
      <w:lang w:eastAsia="en-AU"/>
    </w:rPr>
  </w:style>
  <w:style w:type="character" w:customStyle="1" w:styleId="ListParagraphChar">
    <w:name w:val="List Paragraph Char"/>
    <w:basedOn w:val="DefaultParagraphFont"/>
    <w:link w:val="ListParagraph"/>
    <w:uiPriority w:val="34"/>
    <w:rsid w:val="0010761B"/>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SchoolBoards@act.gov.au"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ducation.act.gov.au/__data/assets/word_doc/0004/1474789/School-Boards-Handbook-Selection-and-Appointment-of-Members.DOC" TargetMode="External"/><Relationship Id="rId17" Type="http://schemas.openxmlformats.org/officeDocument/2006/relationships/hyperlink" Target="http://creativecommons.org/licenses/by/4.0/" TargetMode="Externa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act.gov.au/__data/assets/word_doc/0004/1474789/School-Boards-Handbook-Selection-and-Appointment-of-Members.DOC" TargetMode="Externa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act.gov.au/publications_and_policies/policies/A-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file:////Volumes/CMTEDDPublishing/ACTIVE%20JOBS/CMTEDD/230029%20-%20Scope%20of%20ACT%20Government%20Crest&#8211;King/CONCEPTS/Artwork%20for%20files/factsheets%20AW%20Footer.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Volumes/CMTEDDPublishing/ACTIVE%20JOBS/CMTEDD/230029%20-%20Scope%20of%20ACT%20Government%20Crest&#8211;King/CONCEPTS/Artwork%20for%20files/factsheets%20AW%20header%20right.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20" ma:contentTypeDescription="Create a new document." ma:contentTypeScope="" ma:versionID="5f244e0a77446c83d3e269f6985732a7">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5e1f2f919e0e40ce0f7551fbcaab78af"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F962B-F6CE-41A0-9A21-586592E0B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211F-EA20-4F39-982A-2A1DB854354D}">
  <ds:schemaRefs>
    <ds:schemaRef ds:uri="http://schemas.microsoft.com/sharepoint/v3/contenttype/forms"/>
  </ds:schemaRefs>
</ds:datastoreItem>
</file>

<file path=customXml/itemProps3.xml><?xml version="1.0" encoding="utf-8"?>
<ds:datastoreItem xmlns:ds="http://schemas.openxmlformats.org/officeDocument/2006/customXml" ds:itemID="{47077DA6-370D-4D1F-B6C6-6E9A2D5F0C4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6c841be-bb08-4901-87b0-0033aa80d2c6"/>
    <ds:schemaRef ds:uri="http://purl.org/dc/dcmitype/"/>
    <ds:schemaRef ds:uri="http://schemas.microsoft.com/office/infopath/2007/PartnerControls"/>
    <ds:schemaRef ds:uri="4d47241e-7224-40da-83d9-1113ff4a4334"/>
    <ds:schemaRef ds:uri="http://www.w3.org/XML/1998/namespace"/>
  </ds:schemaRefs>
</ds:datastoreItem>
</file>

<file path=customXml/itemProps4.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3931</Characters>
  <Application>Microsoft Office Word</Application>
  <DocSecurity>0</DocSecurity>
  <Lines>70</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Alan</dc:creator>
  <cp:lastModifiedBy>Limm, Stephanie</cp:lastModifiedBy>
  <cp:revision>4</cp:revision>
  <cp:lastPrinted>2024-03-18T21:24:00Z</cp:lastPrinted>
  <dcterms:created xsi:type="dcterms:W3CDTF">2024-03-18T21:14:00Z</dcterms:created>
  <dcterms:modified xsi:type="dcterms:W3CDTF">2024-03-18T21:24:00Z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2021-06-10T06:37:39Z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20518282-6009-4b89-afa1-11470b4b37f9</vt:lpwstr>
  </property>
  <property fmtid="{D5CDD505-2E9C-101B-9397-08002B2CF9AE}" pid="8" name="MSIP_Label_69af8531-eb46-4968-8cb3-105d2f5ea87e_ContentBits">
    <vt:lpwstr>0</vt:lpwstr>
  </property>
  <property fmtid="{D5CDD505-2E9C-101B-9397-08002B2CF9AE}" pid="9" name="ContentTypeId">
    <vt:lpwstr>0x010100190D9B5854DD0943985B1931B7971495</vt:lpwstr>
  </property>
  <property fmtid="{D5CDD505-2E9C-101B-9397-08002B2CF9AE}" pid="10" name="MediaServiceImageTags">
    <vt:lpwstr/>
  </property>
</Properties>
</file>