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5A44C3" w:rsidRPr="005A44C3" w:rsidRDefault="005A44C3" w:rsidP="005A44C3">
            <w:pPr>
              <w:spacing w:before="100" w:beforeAutospacing="1" w:after="100" w:afterAutospacing="1" w:line="400" w:lineRule="atLeast"/>
              <w:rPr>
                <w:rFonts w:asciiTheme="minorHAnsi" w:hAnsiTheme="minorHAnsi" w:cstheme="minorHAnsi"/>
                <w:lang w:eastAsia="en-AU"/>
              </w:rPr>
            </w:pPr>
            <w:r w:rsidRPr="005A44C3">
              <w:rPr>
                <w:rFonts w:asciiTheme="minorHAnsi" w:hAnsiTheme="minorHAnsi" w:cstheme="minorHAnsi"/>
                <w:lang w:eastAsia="en-AU"/>
              </w:rPr>
              <w:t>1</w:t>
            </w:r>
            <w:r w:rsidR="00C662CB">
              <w:rPr>
                <w:rFonts w:asciiTheme="minorHAnsi" w:hAnsiTheme="minorHAnsi" w:cstheme="minorHAnsi"/>
                <w:lang w:eastAsia="en-AU"/>
              </w:rPr>
              <w:t>6</w:t>
            </w:r>
            <w:r w:rsidRPr="005A44C3">
              <w:rPr>
                <w:rFonts w:asciiTheme="minorHAnsi" w:hAnsiTheme="minorHAnsi" w:cstheme="minorHAnsi"/>
                <w:lang w:eastAsia="en-AU"/>
              </w:rPr>
              <w:t xml:space="preserve"> April 2020</w:t>
            </w:r>
          </w:p>
          <w:p w:rsidR="00C662CB" w:rsidRPr="00C662CB" w:rsidRDefault="00C662CB" w:rsidP="00C662CB">
            <w:pPr>
              <w:spacing w:before="100" w:beforeAutospacing="1" w:after="100" w:afterAutospacing="1" w:line="400" w:lineRule="atLeast"/>
              <w:outlineLvl w:val="0"/>
              <w:rPr>
                <w:rFonts w:asciiTheme="minorHAnsi" w:eastAsia="Times New Roman" w:hAnsiTheme="minorHAnsi" w:cstheme="minorHAnsi"/>
                <w:b/>
                <w:bCs/>
                <w:color w:val="60C0AB"/>
                <w:kern w:val="36"/>
                <w:sz w:val="32"/>
                <w:szCs w:val="32"/>
                <w:lang w:eastAsia="en-AU"/>
              </w:rPr>
            </w:pPr>
            <w:r w:rsidRPr="00C662CB">
              <w:rPr>
                <w:rFonts w:asciiTheme="minorHAnsi" w:eastAsia="Times New Roman" w:hAnsiTheme="minorHAnsi" w:cstheme="minorHAnsi"/>
                <w:b/>
                <w:bCs/>
                <w:color w:val="60C0AB"/>
                <w:kern w:val="36"/>
                <w:sz w:val="32"/>
                <w:szCs w:val="32"/>
                <w:lang w:eastAsia="en-AU"/>
              </w:rPr>
              <w:t>COVID-19 information for education and care providers</w:t>
            </w:r>
          </w:p>
          <w:p w:rsidR="00C662CB" w:rsidRPr="00C662CB" w:rsidRDefault="00C662CB" w:rsidP="00C662CB">
            <w:pPr>
              <w:spacing w:before="100" w:beforeAutospacing="1" w:after="100" w:afterAutospacing="1"/>
              <w:outlineLvl w:val="1"/>
              <w:rPr>
                <w:rFonts w:asciiTheme="minorHAnsi" w:eastAsia="Times New Roman" w:hAnsiTheme="minorHAnsi" w:cstheme="minorHAnsi"/>
                <w:b/>
                <w:bCs/>
                <w:color w:val="333132"/>
                <w:sz w:val="32"/>
                <w:szCs w:val="32"/>
                <w:lang w:eastAsia="en-AU"/>
              </w:rPr>
            </w:pPr>
            <w:r w:rsidRPr="00C662CB">
              <w:rPr>
                <w:rFonts w:asciiTheme="minorHAnsi" w:eastAsia="Times New Roman" w:hAnsiTheme="minorHAnsi" w:cstheme="minorHAnsi"/>
                <w:b/>
                <w:bCs/>
                <w:color w:val="333132"/>
                <w:sz w:val="32"/>
                <w:szCs w:val="32"/>
                <w:lang w:eastAsia="en-AU"/>
              </w:rPr>
              <w:t>Regulatory fees waived for 2020</w:t>
            </w:r>
          </w:p>
          <w:p w:rsidR="00C662CB" w:rsidRPr="00C662CB" w:rsidRDefault="00C662CB" w:rsidP="00C662CB">
            <w:pPr>
              <w:rPr>
                <w:rFonts w:asciiTheme="minorHAnsi" w:hAnsiTheme="minorHAnsi" w:cstheme="minorHAnsi"/>
              </w:rPr>
            </w:pPr>
            <w:r w:rsidRPr="00C662CB">
              <w:rPr>
                <w:rFonts w:asciiTheme="minorHAnsi" w:hAnsiTheme="minorHAnsi" w:cstheme="minorHAnsi"/>
                <w:color w:val="000000"/>
              </w:rPr>
              <w:t xml:space="preserve">Given the recent developments with the Commonwealth Government’s response to the management of COVID-19, and the financial impact this is having on education and care service providers, the ACT Education Directorate will ease the financial burden by waiving education and care services’ Regulatory fees for the 2020 calendar year. Any fees that have already been paid during 2020 will be refunded.  </w:t>
            </w:r>
          </w:p>
          <w:p w:rsidR="00C662CB" w:rsidRPr="00C662CB" w:rsidRDefault="00C662CB" w:rsidP="00C662CB">
            <w:pPr>
              <w:rPr>
                <w:rFonts w:asciiTheme="minorHAnsi" w:hAnsiTheme="minorHAnsi" w:cstheme="minorHAnsi"/>
              </w:rPr>
            </w:pPr>
          </w:p>
          <w:p w:rsidR="00C662CB" w:rsidRPr="00C662CB" w:rsidRDefault="00C662CB" w:rsidP="00C662CB">
            <w:pPr>
              <w:rPr>
                <w:rFonts w:asciiTheme="minorHAnsi" w:hAnsiTheme="minorHAnsi" w:cstheme="minorHAnsi"/>
              </w:rPr>
            </w:pPr>
            <w:r w:rsidRPr="00C662CB">
              <w:rPr>
                <w:rFonts w:asciiTheme="minorHAnsi" w:hAnsiTheme="minorHAnsi" w:cstheme="minorHAnsi"/>
                <w:color w:val="000000"/>
              </w:rPr>
              <w:t xml:space="preserve">Children’s Education and Care Assurance will continue to provide regulatory services to education and care services and providers in the ACT, to ensure compliance with current obligations, and ensure a safe and high-quality education and care sector is maintained in the ACT. </w:t>
            </w:r>
          </w:p>
          <w:p w:rsidR="00C662CB" w:rsidRPr="00C662CB" w:rsidRDefault="00C662CB" w:rsidP="00C662CB">
            <w:pPr>
              <w:spacing w:before="100" w:beforeAutospacing="1" w:after="100" w:afterAutospacing="1"/>
              <w:outlineLvl w:val="1"/>
              <w:rPr>
                <w:rFonts w:asciiTheme="minorHAnsi" w:eastAsia="Times New Roman" w:hAnsiTheme="minorHAnsi" w:cstheme="minorHAnsi"/>
                <w:b/>
                <w:bCs/>
                <w:color w:val="333132"/>
                <w:sz w:val="32"/>
                <w:szCs w:val="32"/>
                <w:lang w:eastAsia="en-AU"/>
              </w:rPr>
            </w:pPr>
            <w:r w:rsidRPr="00C662CB">
              <w:rPr>
                <w:rFonts w:asciiTheme="minorHAnsi" w:eastAsia="Times New Roman" w:hAnsiTheme="minorHAnsi" w:cstheme="minorHAnsi"/>
                <w:b/>
                <w:bCs/>
                <w:color w:val="333132"/>
                <w:sz w:val="32"/>
                <w:szCs w:val="32"/>
                <w:lang w:eastAsia="en-AU"/>
              </w:rPr>
              <w:t>Frequently Asked Questions (FAQ)</w:t>
            </w:r>
          </w:p>
          <w:p w:rsidR="00C662CB" w:rsidRPr="00C662CB" w:rsidRDefault="00C662CB" w:rsidP="00C662CB">
            <w:pPr>
              <w:rPr>
                <w:rFonts w:asciiTheme="minorHAnsi" w:hAnsiTheme="minorHAnsi" w:cstheme="minorHAnsi"/>
              </w:rPr>
            </w:pPr>
            <w:r w:rsidRPr="00C662CB">
              <w:rPr>
                <w:rFonts w:asciiTheme="minorHAnsi" w:hAnsiTheme="minorHAnsi" w:cstheme="minorHAnsi"/>
                <w:color w:val="000000"/>
              </w:rPr>
              <w:t xml:space="preserve">The following weblink provides a list of FAQs relating to education and care services during COVID-19. Sharing this information with services and educators will ensure the most up-to-date information is provided: </w:t>
            </w:r>
            <w:hyperlink r:id="rId8" w:history="1">
              <w:r w:rsidRPr="00C662CB">
                <w:rPr>
                  <w:rFonts w:asciiTheme="minorHAnsi" w:hAnsiTheme="minorHAnsi" w:cstheme="minorHAnsi"/>
                  <w:color w:val="000000"/>
                  <w:u w:val="single"/>
                </w:rPr>
                <w:t>www.education.act.gov.au/early-childhood/information-on-novel-coronavirus-covid-19-for-early-childhood</w:t>
              </w:r>
            </w:hyperlink>
          </w:p>
          <w:p w:rsidR="00C662CB" w:rsidRPr="00C662CB" w:rsidRDefault="00C662CB" w:rsidP="00C662CB">
            <w:pPr>
              <w:spacing w:before="100" w:beforeAutospacing="1" w:after="100" w:afterAutospacing="1"/>
              <w:outlineLvl w:val="1"/>
              <w:rPr>
                <w:rFonts w:asciiTheme="minorHAnsi" w:eastAsia="Times New Roman" w:hAnsiTheme="minorHAnsi" w:cstheme="minorHAnsi"/>
                <w:b/>
                <w:bCs/>
                <w:color w:val="333132"/>
                <w:sz w:val="32"/>
                <w:szCs w:val="32"/>
                <w:lang w:eastAsia="en-AU"/>
              </w:rPr>
            </w:pPr>
            <w:r w:rsidRPr="00C662CB">
              <w:rPr>
                <w:rFonts w:asciiTheme="minorHAnsi" w:eastAsia="Times New Roman" w:hAnsiTheme="minorHAnsi" w:cstheme="minorHAnsi"/>
                <w:b/>
                <w:bCs/>
                <w:color w:val="333132"/>
                <w:sz w:val="32"/>
                <w:szCs w:val="32"/>
                <w:lang w:eastAsia="en-AU"/>
              </w:rPr>
              <w:t xml:space="preserve">Support provided by the Commonwealth Government </w:t>
            </w:r>
          </w:p>
          <w:p w:rsidR="00C662CB" w:rsidRPr="00C662CB" w:rsidRDefault="00C662CB" w:rsidP="00C662CB">
            <w:pPr>
              <w:rPr>
                <w:rFonts w:asciiTheme="minorHAnsi" w:hAnsiTheme="minorHAnsi" w:cstheme="minorHAnsi"/>
              </w:rPr>
            </w:pPr>
            <w:r w:rsidRPr="00C662CB">
              <w:rPr>
                <w:rFonts w:asciiTheme="minorHAnsi" w:hAnsiTheme="minorHAnsi" w:cstheme="minorHAnsi"/>
                <w:color w:val="313131"/>
              </w:rPr>
              <w:t>The Commonwealth Government’s latest information on the </w:t>
            </w:r>
            <w:hyperlink r:id="rId9" w:history="1">
              <w:r w:rsidRPr="00C662CB">
                <w:rPr>
                  <w:rFonts w:asciiTheme="minorHAnsi" w:hAnsiTheme="minorHAnsi" w:cstheme="minorHAnsi"/>
                  <w:color w:val="313131"/>
                  <w:u w:val="single"/>
                </w:rPr>
                <w:t>Early Childhood Education and Care Relief Package</w:t>
              </w:r>
            </w:hyperlink>
            <w:r w:rsidRPr="00C662CB">
              <w:rPr>
                <w:rFonts w:asciiTheme="minorHAnsi" w:hAnsiTheme="minorHAnsi" w:cstheme="minorHAnsi"/>
                <w:color w:val="313131"/>
              </w:rPr>
              <w:t> in response to COVID-19 and the </w:t>
            </w:r>
            <w:hyperlink r:id="rId10" w:history="1">
              <w:r w:rsidRPr="00C662CB">
                <w:rPr>
                  <w:rFonts w:asciiTheme="minorHAnsi" w:hAnsiTheme="minorHAnsi" w:cstheme="minorHAnsi"/>
                  <w:color w:val="313131"/>
                  <w:u w:val="single"/>
                </w:rPr>
                <w:t>COVID-19 Frequently Asked Questions</w:t>
              </w:r>
            </w:hyperlink>
            <w:r w:rsidRPr="00C662CB">
              <w:rPr>
                <w:rFonts w:asciiTheme="minorHAnsi" w:hAnsiTheme="minorHAnsi" w:cstheme="minorHAnsi"/>
                <w:color w:val="000000"/>
              </w:rPr>
              <w:t xml:space="preserve"> (</w:t>
            </w:r>
            <w:r w:rsidRPr="00C662CB">
              <w:rPr>
                <w:rFonts w:asciiTheme="minorHAnsi" w:hAnsiTheme="minorHAnsi" w:cstheme="minorHAnsi"/>
                <w:color w:val="313131"/>
              </w:rPr>
              <w:t>FAQs) for education and care providers and services</w:t>
            </w:r>
            <w:r w:rsidRPr="00C662CB">
              <w:rPr>
                <w:rFonts w:asciiTheme="minorHAnsi" w:hAnsiTheme="minorHAnsi" w:cstheme="minorHAnsi"/>
                <w:color w:val="000000"/>
              </w:rPr>
              <w:t xml:space="preserve"> </w:t>
            </w:r>
            <w:r w:rsidRPr="00C662CB">
              <w:rPr>
                <w:rFonts w:asciiTheme="minorHAnsi" w:hAnsiTheme="minorHAnsi" w:cstheme="minorHAnsi"/>
                <w:color w:val="313131"/>
              </w:rPr>
              <w:t>can be found on </w:t>
            </w:r>
            <w:hyperlink r:id="rId11" w:history="1">
              <w:r w:rsidRPr="00C662CB">
                <w:rPr>
                  <w:rFonts w:asciiTheme="minorHAnsi" w:hAnsiTheme="minorHAnsi" w:cstheme="minorHAnsi"/>
                  <w:color w:val="313131"/>
                  <w:u w:val="single"/>
                </w:rPr>
                <w:t>Department of Education, Skills and Employment</w:t>
              </w:r>
            </w:hyperlink>
            <w:r w:rsidRPr="00C662CB">
              <w:rPr>
                <w:rFonts w:asciiTheme="minorHAnsi" w:hAnsiTheme="minorHAnsi" w:cstheme="minorHAnsi"/>
                <w:color w:val="313131"/>
              </w:rPr>
              <w:t xml:space="preserve"> website. Please check the FAQs on a regular basis to ensure you have the latest information. </w:t>
            </w:r>
          </w:p>
          <w:p w:rsidR="00C662CB" w:rsidRPr="00C662CB" w:rsidRDefault="00C662CB" w:rsidP="00C662CB">
            <w:pPr>
              <w:rPr>
                <w:rFonts w:asciiTheme="minorHAnsi" w:hAnsiTheme="minorHAnsi" w:cstheme="minorHAnsi"/>
              </w:rPr>
            </w:pPr>
          </w:p>
          <w:p w:rsidR="00C662CB" w:rsidRPr="00C662CB" w:rsidRDefault="00C662CB" w:rsidP="00C662CB">
            <w:pPr>
              <w:rPr>
                <w:rFonts w:asciiTheme="minorHAnsi" w:hAnsiTheme="minorHAnsi" w:cstheme="minorHAnsi"/>
                <w:color w:val="313131"/>
              </w:rPr>
            </w:pPr>
            <w:r w:rsidRPr="00C662CB">
              <w:rPr>
                <w:rFonts w:asciiTheme="minorHAnsi" w:hAnsiTheme="minorHAnsi" w:cstheme="minorHAnsi"/>
                <w:color w:val="313131"/>
              </w:rPr>
              <w:t>The C</w:t>
            </w:r>
            <w:r w:rsidRPr="00C662CB">
              <w:rPr>
                <w:rFonts w:asciiTheme="minorHAnsi" w:hAnsiTheme="minorHAnsi" w:cstheme="minorHAnsi"/>
                <w:color w:val="000000"/>
              </w:rPr>
              <w:t xml:space="preserve">hild </w:t>
            </w:r>
            <w:r w:rsidRPr="00C662CB">
              <w:rPr>
                <w:rFonts w:asciiTheme="minorHAnsi" w:hAnsiTheme="minorHAnsi" w:cstheme="minorHAnsi"/>
                <w:color w:val="313131"/>
              </w:rPr>
              <w:t>C</w:t>
            </w:r>
            <w:r w:rsidRPr="00C662CB">
              <w:rPr>
                <w:rFonts w:asciiTheme="minorHAnsi" w:hAnsiTheme="minorHAnsi" w:cstheme="minorHAnsi"/>
                <w:color w:val="000000"/>
              </w:rPr>
              <w:t xml:space="preserve">are </w:t>
            </w:r>
            <w:r w:rsidRPr="00C662CB">
              <w:rPr>
                <w:rFonts w:asciiTheme="minorHAnsi" w:hAnsiTheme="minorHAnsi" w:cstheme="minorHAnsi"/>
                <w:color w:val="313131"/>
              </w:rPr>
              <w:t>S</w:t>
            </w:r>
            <w:r w:rsidRPr="00C662CB">
              <w:rPr>
                <w:rFonts w:asciiTheme="minorHAnsi" w:hAnsiTheme="minorHAnsi" w:cstheme="minorHAnsi"/>
                <w:color w:val="000000"/>
              </w:rPr>
              <w:t>ubsidy (CCS)</w:t>
            </w:r>
            <w:r w:rsidRPr="00C662CB">
              <w:rPr>
                <w:rFonts w:asciiTheme="minorHAnsi" w:hAnsiTheme="minorHAnsi" w:cstheme="minorHAnsi"/>
                <w:color w:val="313131"/>
              </w:rPr>
              <w:t xml:space="preserve"> Helpdesk is available to assist with information for education and care services to help them manage the impact on their business. Please email the CCS Helpdesk on </w:t>
            </w:r>
            <w:hyperlink r:id="rId12" w:history="1">
              <w:r w:rsidRPr="00C662CB">
                <w:rPr>
                  <w:rFonts w:asciiTheme="minorHAnsi" w:hAnsiTheme="minorHAnsi" w:cstheme="minorHAnsi"/>
                  <w:color w:val="313131"/>
                  <w:u w:val="single"/>
                </w:rPr>
                <w:t>ccshelpdesk@dese.gov.au</w:t>
              </w:r>
            </w:hyperlink>
            <w:r w:rsidRPr="00C662CB">
              <w:rPr>
                <w:rFonts w:asciiTheme="minorHAnsi" w:hAnsiTheme="minorHAnsi" w:cstheme="minorHAnsi"/>
                <w:color w:val="313131"/>
              </w:rPr>
              <w:t>, send in your query via an </w:t>
            </w:r>
            <w:hyperlink r:id="rId13" w:history="1">
              <w:r w:rsidRPr="00C662CB">
                <w:rPr>
                  <w:rFonts w:asciiTheme="minorHAnsi" w:hAnsiTheme="minorHAnsi" w:cstheme="minorHAnsi"/>
                  <w:color w:val="313131"/>
                  <w:u w:val="single"/>
                </w:rPr>
                <w:t>online form</w:t>
              </w:r>
            </w:hyperlink>
            <w:r w:rsidRPr="00C662CB">
              <w:rPr>
                <w:rFonts w:asciiTheme="minorHAnsi" w:hAnsiTheme="minorHAnsi" w:cstheme="minorHAnsi"/>
                <w:color w:val="313131"/>
              </w:rPr>
              <w:t> or call </w:t>
            </w:r>
            <w:hyperlink r:id="rId14" w:history="1">
              <w:r w:rsidRPr="00C662CB">
                <w:rPr>
                  <w:rFonts w:asciiTheme="minorHAnsi" w:hAnsiTheme="minorHAnsi" w:cstheme="minorHAnsi"/>
                  <w:color w:val="313131"/>
                  <w:u w:val="single"/>
                </w:rPr>
                <w:t>1300 667 276</w:t>
              </w:r>
            </w:hyperlink>
            <w:r w:rsidRPr="00C662CB">
              <w:rPr>
                <w:rFonts w:asciiTheme="minorHAnsi" w:hAnsiTheme="minorHAnsi" w:cstheme="minorHAnsi"/>
                <w:color w:val="313131"/>
              </w:rPr>
              <w:t> between 9.00 am - 5.00 pm (AEDST), Monday to Friday.</w:t>
            </w:r>
          </w:p>
          <w:p w:rsidR="00C662CB" w:rsidRPr="00C662CB" w:rsidRDefault="00C662CB" w:rsidP="00C662CB">
            <w:pPr>
              <w:jc w:val="center"/>
              <w:rPr>
                <w:rFonts w:asciiTheme="minorHAnsi" w:hAnsiTheme="minorHAnsi" w:cstheme="minorHAnsi"/>
                <w:color w:val="000000"/>
                <w:sz w:val="20"/>
                <w:szCs w:val="20"/>
                <w:lang w:eastAsia="en-AU"/>
              </w:rPr>
            </w:pPr>
          </w:p>
          <w:p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5"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2E6895"/>
    <w:rsid w:val="00352C06"/>
    <w:rsid w:val="00360CBC"/>
    <w:rsid w:val="00380DFB"/>
    <w:rsid w:val="003C2FCF"/>
    <w:rsid w:val="003E4A46"/>
    <w:rsid w:val="005A09CD"/>
    <w:rsid w:val="005A44C3"/>
    <w:rsid w:val="00694CF8"/>
    <w:rsid w:val="0081367C"/>
    <w:rsid w:val="008E7E78"/>
    <w:rsid w:val="00A5783B"/>
    <w:rsid w:val="00B01694"/>
    <w:rsid w:val="00B20FB1"/>
    <w:rsid w:val="00B42272"/>
    <w:rsid w:val="00B94EFA"/>
    <w:rsid w:val="00C662CB"/>
    <w:rsid w:val="00E804A7"/>
    <w:rsid w:val="00EA7360"/>
    <w:rsid w:val="00F41050"/>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BalloonText">
    <w:name w:val="Balloon Text"/>
    <w:basedOn w:val="Normal"/>
    <w:link w:val="BalloonTextChar"/>
    <w:uiPriority w:val="99"/>
    <w:semiHidden/>
    <w:unhideWhenUsed/>
    <w:rsid w:val="003C2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ct.gov.au/early-childhood/information-on-novel-coronavirus-covid-19-for-early-childhood" TargetMode="External"/><Relationship Id="rId13" Type="http://schemas.openxmlformats.org/officeDocument/2006/relationships/hyperlink" Target="https://docs.education.gov.au/node/53043"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cshelpdesk@dese.gov.a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acebook.com/CECA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www.education.gov.au/childcare-FAQ" TargetMode="External"/><Relationship Id="rId5" Type="http://schemas.openxmlformats.org/officeDocument/2006/relationships/image" Target="media/image1.gif"/><Relationship Id="rId15" Type="http://schemas.openxmlformats.org/officeDocument/2006/relationships/hyperlink" Target="mailto:CECA@ACT.gov.au" TargetMode="External"/><Relationship Id="rId10" Type="http://schemas.openxmlformats.org/officeDocument/2006/relationships/hyperlink" Target="https://www.dese.gov.au/covid-19/childcare/childcare-fa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se.gov.au/covid-19/childcare" TargetMode="External"/><Relationship Id="rId14" Type="http://schemas.openxmlformats.org/officeDocument/2006/relationships/hyperlink" Target="tel:1300%20667%20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2020-11-17T03:50:00Z</dcterms:created>
  <dcterms:modified xsi:type="dcterms:W3CDTF">2020-11-17T03:50:00Z</dcterms:modified>
</cp:coreProperties>
</file>