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BF119" w14:textId="6CCDE0D3" w:rsidR="001431A9" w:rsidRPr="006F01CB" w:rsidRDefault="009F5666" w:rsidP="0091252B">
      <w:pPr>
        <w:pStyle w:val="Title"/>
        <w:rPr>
          <w:b/>
          <w:bCs/>
          <w:sz w:val="28"/>
          <w:szCs w:val="28"/>
        </w:rPr>
      </w:pPr>
      <w:r>
        <w:rPr>
          <w:b/>
          <w:bCs/>
          <w:sz w:val="28"/>
          <w:szCs w:val="28"/>
        </w:rPr>
        <w:t>conflict</w:t>
      </w:r>
      <w:r w:rsidR="001431A9" w:rsidRPr="006F01CB">
        <w:rPr>
          <w:b/>
          <w:bCs/>
          <w:sz w:val="28"/>
          <w:szCs w:val="28"/>
        </w:rPr>
        <w:t xml:space="preserve"> of interest –</w:t>
      </w:r>
      <w:r w:rsidR="005D632D">
        <w:rPr>
          <w:b/>
          <w:bCs/>
          <w:sz w:val="28"/>
          <w:szCs w:val="28"/>
        </w:rPr>
        <w:t xml:space="preserve"> additional information</w:t>
      </w:r>
    </w:p>
    <w:p w14:paraId="1759E303" w14:textId="6E66B384" w:rsidR="001431A9" w:rsidRDefault="001431A9" w:rsidP="009F5666">
      <w:pPr>
        <w:spacing w:after="120" w:line="240" w:lineRule="auto"/>
      </w:pPr>
    </w:p>
    <w:p w14:paraId="24E0503C" w14:textId="6BDBD0AC" w:rsidR="001431A9" w:rsidRPr="009F5666" w:rsidRDefault="009F5666" w:rsidP="001431A9">
      <w:pPr>
        <w:pStyle w:val="Title"/>
        <w:rPr>
          <w:rFonts w:cstheme="majorHAnsi"/>
          <w:b/>
          <w:bCs/>
          <w:sz w:val="28"/>
          <w:szCs w:val="28"/>
        </w:rPr>
      </w:pPr>
      <w:r w:rsidRPr="009F5666">
        <w:rPr>
          <w:rFonts w:cstheme="majorHAnsi"/>
          <w:b/>
          <w:bCs/>
          <w:caps w:val="0"/>
          <w:sz w:val="24"/>
          <w:szCs w:val="24"/>
        </w:rPr>
        <w:t>What is a conflict of interest</w:t>
      </w:r>
      <w:r w:rsidRPr="009F5666">
        <w:rPr>
          <w:rFonts w:cstheme="majorHAnsi"/>
          <w:b/>
          <w:bCs/>
          <w:caps w:val="0"/>
          <w:sz w:val="28"/>
          <w:szCs w:val="28"/>
        </w:rPr>
        <w:t>?</w:t>
      </w:r>
    </w:p>
    <w:p w14:paraId="69DF08EF" w14:textId="77777777" w:rsidR="009F5666" w:rsidRPr="00097A80" w:rsidRDefault="009F5666" w:rsidP="009F5666">
      <w:pPr>
        <w:spacing w:after="0"/>
        <w:rPr>
          <w:rFonts w:cs="Arial"/>
          <w:sz w:val="24"/>
          <w:szCs w:val="24"/>
        </w:rPr>
      </w:pPr>
      <w:r w:rsidRPr="00097A80">
        <w:rPr>
          <w:rFonts w:cs="Arial"/>
          <w:sz w:val="24"/>
          <w:szCs w:val="24"/>
        </w:rPr>
        <w:t xml:space="preserve">A conflict of interest is a situation arising from a real or perceived conflict between the performance of the board member’s duty and private or personal interests.  A conflict of interest can range from minor to severe. </w:t>
      </w:r>
    </w:p>
    <w:p w14:paraId="2C6697AF" w14:textId="77777777" w:rsidR="009F5666" w:rsidRPr="00097A80" w:rsidRDefault="009F5666" w:rsidP="009F5666">
      <w:pPr>
        <w:spacing w:after="0"/>
        <w:rPr>
          <w:rFonts w:cs="Arial"/>
          <w:sz w:val="24"/>
          <w:szCs w:val="24"/>
        </w:rPr>
      </w:pPr>
    </w:p>
    <w:p w14:paraId="07E8ED07" w14:textId="2FEFC9D9" w:rsidR="009F5666" w:rsidRDefault="009F5666" w:rsidP="009F5666">
      <w:pPr>
        <w:spacing w:after="0"/>
        <w:rPr>
          <w:rFonts w:cs="Arial"/>
          <w:sz w:val="24"/>
          <w:szCs w:val="24"/>
        </w:rPr>
      </w:pPr>
      <w:r w:rsidRPr="00097A80">
        <w:rPr>
          <w:rFonts w:cs="Arial"/>
          <w:sz w:val="24"/>
          <w:szCs w:val="24"/>
        </w:rPr>
        <w:t>A conflict of interest exists if:</w:t>
      </w:r>
    </w:p>
    <w:p w14:paraId="1D1F4EEB" w14:textId="77777777" w:rsidR="009F5666" w:rsidRPr="00097A80" w:rsidRDefault="009F5666" w:rsidP="009F5666">
      <w:pPr>
        <w:spacing w:after="0"/>
        <w:rPr>
          <w:rFonts w:cs="Arial"/>
          <w:sz w:val="24"/>
          <w:szCs w:val="24"/>
        </w:rPr>
      </w:pPr>
    </w:p>
    <w:p w14:paraId="0DD9E682" w14:textId="77777777" w:rsidR="009F5666" w:rsidRPr="00097A80" w:rsidRDefault="009F5666" w:rsidP="009F5666">
      <w:pPr>
        <w:pStyle w:val="ListParagraph"/>
        <w:numPr>
          <w:ilvl w:val="0"/>
          <w:numId w:val="32"/>
        </w:numPr>
        <w:spacing w:line="276" w:lineRule="auto"/>
        <w:ind w:left="1080"/>
        <w:rPr>
          <w:sz w:val="24"/>
          <w:szCs w:val="24"/>
        </w:rPr>
      </w:pPr>
      <w:r w:rsidRPr="00097A80">
        <w:rPr>
          <w:sz w:val="24"/>
          <w:szCs w:val="24"/>
        </w:rPr>
        <w:t>any member has a direct or indirect interest in an issue being considered by the board; and</w:t>
      </w:r>
    </w:p>
    <w:p w14:paraId="7B6CCF35" w14:textId="77777777" w:rsidR="009F5666" w:rsidRPr="00097A80" w:rsidRDefault="009F5666" w:rsidP="009F5666">
      <w:pPr>
        <w:pStyle w:val="ListParagraph"/>
        <w:numPr>
          <w:ilvl w:val="0"/>
          <w:numId w:val="32"/>
        </w:numPr>
        <w:spacing w:line="276" w:lineRule="auto"/>
        <w:ind w:left="1080"/>
        <w:rPr>
          <w:sz w:val="24"/>
          <w:szCs w:val="24"/>
        </w:rPr>
      </w:pPr>
      <w:r w:rsidRPr="00097A80">
        <w:rPr>
          <w:sz w:val="24"/>
          <w:szCs w:val="24"/>
        </w:rPr>
        <w:t>the interest could influence the member’s consideration, and therefore the school board’s consideration, of the issue.</w:t>
      </w:r>
    </w:p>
    <w:p w14:paraId="1856171F" w14:textId="77777777" w:rsidR="009F5666" w:rsidRPr="00097A80" w:rsidRDefault="009F5666" w:rsidP="009F5666">
      <w:pPr>
        <w:spacing w:after="0"/>
        <w:rPr>
          <w:rFonts w:cs="Arial"/>
          <w:sz w:val="24"/>
          <w:szCs w:val="24"/>
        </w:rPr>
      </w:pPr>
      <w:r w:rsidRPr="00097A80">
        <w:rPr>
          <w:rFonts w:cs="Arial"/>
          <w:sz w:val="24"/>
          <w:szCs w:val="24"/>
        </w:rPr>
        <w:t>A conflict of interest may arise from:</w:t>
      </w:r>
    </w:p>
    <w:p w14:paraId="39C1C545" w14:textId="77777777" w:rsidR="009F5666" w:rsidRPr="00097A80" w:rsidRDefault="009F5666" w:rsidP="009F5666">
      <w:pPr>
        <w:spacing w:after="0"/>
        <w:rPr>
          <w:rFonts w:cs="Arial"/>
          <w:sz w:val="24"/>
          <w:szCs w:val="24"/>
        </w:rPr>
      </w:pPr>
    </w:p>
    <w:p w14:paraId="59B9CD12" w14:textId="77777777" w:rsidR="009F5666" w:rsidRPr="00097A80" w:rsidRDefault="009F5666" w:rsidP="009F5666">
      <w:pPr>
        <w:pStyle w:val="ListParagraph"/>
        <w:numPr>
          <w:ilvl w:val="0"/>
          <w:numId w:val="32"/>
        </w:numPr>
        <w:spacing w:line="276" w:lineRule="auto"/>
        <w:ind w:left="1080"/>
        <w:rPr>
          <w:sz w:val="24"/>
          <w:szCs w:val="24"/>
        </w:rPr>
      </w:pPr>
      <w:r w:rsidRPr="00097A80">
        <w:rPr>
          <w:sz w:val="24"/>
          <w:szCs w:val="24"/>
        </w:rPr>
        <w:t>other board membership or employment;</w:t>
      </w:r>
    </w:p>
    <w:p w14:paraId="47FCFFAF" w14:textId="364D94D6" w:rsidR="009F5666" w:rsidRPr="00097A80" w:rsidRDefault="009F5666" w:rsidP="009F5666">
      <w:pPr>
        <w:pStyle w:val="ListParagraph"/>
        <w:numPr>
          <w:ilvl w:val="0"/>
          <w:numId w:val="32"/>
        </w:numPr>
        <w:spacing w:line="276" w:lineRule="auto"/>
        <w:ind w:left="1080"/>
        <w:rPr>
          <w:sz w:val="24"/>
          <w:szCs w:val="24"/>
        </w:rPr>
      </w:pPr>
      <w:r w:rsidRPr="00097A80">
        <w:rPr>
          <w:sz w:val="24"/>
          <w:szCs w:val="24"/>
        </w:rPr>
        <w:t>professional,</w:t>
      </w:r>
      <w:r w:rsidR="0068554D">
        <w:rPr>
          <w:sz w:val="24"/>
          <w:szCs w:val="24"/>
        </w:rPr>
        <w:t xml:space="preserve"> </w:t>
      </w:r>
      <w:r w:rsidRPr="00097A80">
        <w:rPr>
          <w:sz w:val="24"/>
          <w:szCs w:val="24"/>
        </w:rPr>
        <w:t>or business interests and associations;</w:t>
      </w:r>
    </w:p>
    <w:p w14:paraId="4FE9B5BD" w14:textId="77777777" w:rsidR="009F5666" w:rsidRPr="00097A80" w:rsidRDefault="009F5666" w:rsidP="009F5666">
      <w:pPr>
        <w:pStyle w:val="ListParagraph"/>
        <w:numPr>
          <w:ilvl w:val="0"/>
          <w:numId w:val="32"/>
        </w:numPr>
        <w:spacing w:line="276" w:lineRule="auto"/>
        <w:ind w:left="1080"/>
        <w:rPr>
          <w:sz w:val="24"/>
          <w:szCs w:val="24"/>
        </w:rPr>
      </w:pPr>
      <w:r w:rsidRPr="00097A80">
        <w:rPr>
          <w:sz w:val="24"/>
          <w:szCs w:val="24"/>
        </w:rPr>
        <w:t>investment interests, and/or</w:t>
      </w:r>
    </w:p>
    <w:p w14:paraId="53EDF358" w14:textId="77777777" w:rsidR="009F5666" w:rsidRPr="00097A80" w:rsidRDefault="009F5666" w:rsidP="009F5666">
      <w:pPr>
        <w:pStyle w:val="ListParagraph"/>
        <w:numPr>
          <w:ilvl w:val="0"/>
          <w:numId w:val="32"/>
        </w:numPr>
        <w:spacing w:line="276" w:lineRule="auto"/>
        <w:ind w:left="1080"/>
        <w:rPr>
          <w:sz w:val="24"/>
          <w:szCs w:val="24"/>
        </w:rPr>
      </w:pPr>
      <w:r w:rsidRPr="00097A80">
        <w:rPr>
          <w:sz w:val="24"/>
          <w:szCs w:val="24"/>
        </w:rPr>
        <w:t>family or other relationships.</w:t>
      </w:r>
    </w:p>
    <w:p w14:paraId="1A86435D" w14:textId="7AD272BB" w:rsidR="009F5666" w:rsidRDefault="009F5666" w:rsidP="009F5666">
      <w:pPr>
        <w:pStyle w:val="Title"/>
        <w:rPr>
          <w:rFonts w:cstheme="majorHAnsi"/>
          <w:b/>
          <w:bCs/>
          <w:caps w:val="0"/>
          <w:sz w:val="24"/>
          <w:szCs w:val="24"/>
        </w:rPr>
      </w:pPr>
      <w:r>
        <w:rPr>
          <w:rFonts w:cstheme="majorHAnsi"/>
          <w:b/>
          <w:bCs/>
          <w:caps w:val="0"/>
          <w:sz w:val="24"/>
          <w:szCs w:val="24"/>
        </w:rPr>
        <w:t>Declaring</w:t>
      </w:r>
      <w:r w:rsidRPr="009F5666">
        <w:rPr>
          <w:rFonts w:cstheme="majorHAnsi"/>
          <w:b/>
          <w:bCs/>
          <w:caps w:val="0"/>
          <w:sz w:val="24"/>
          <w:szCs w:val="24"/>
        </w:rPr>
        <w:t xml:space="preserve"> a conflict of interest</w:t>
      </w:r>
    </w:p>
    <w:p w14:paraId="395E5E73" w14:textId="66AB39E6" w:rsidR="009F5666" w:rsidRPr="00097A80" w:rsidRDefault="009F5666" w:rsidP="009F5666">
      <w:pPr>
        <w:rPr>
          <w:sz w:val="24"/>
          <w:szCs w:val="24"/>
        </w:rPr>
      </w:pPr>
      <w:r w:rsidRPr="00097A80">
        <w:rPr>
          <w:rFonts w:cstheme="minorHAnsi"/>
          <w:color w:val="000000"/>
          <w:sz w:val="24"/>
          <w:szCs w:val="24"/>
        </w:rPr>
        <w:t xml:space="preserve">The </w:t>
      </w:r>
      <w:hyperlink r:id="rId8" w:history="1">
        <w:r w:rsidR="005D632D" w:rsidRPr="005D632D">
          <w:rPr>
            <w:rStyle w:val="Hyperlink"/>
            <w:rFonts w:cstheme="minorHAnsi"/>
            <w:sz w:val="24"/>
            <w:szCs w:val="24"/>
          </w:rPr>
          <w:t>Code of Condu</w:t>
        </w:r>
        <w:r w:rsidR="005D632D">
          <w:rPr>
            <w:rStyle w:val="Hyperlink"/>
            <w:rFonts w:cstheme="minorHAnsi"/>
            <w:sz w:val="24"/>
            <w:szCs w:val="24"/>
          </w:rPr>
          <w:t>c</w:t>
        </w:r>
        <w:r w:rsidR="005D632D" w:rsidRPr="005D632D">
          <w:rPr>
            <w:rStyle w:val="Hyperlink"/>
            <w:rFonts w:cstheme="minorHAnsi"/>
            <w:sz w:val="24"/>
            <w:szCs w:val="24"/>
          </w:rPr>
          <w:t>t</w:t>
        </w:r>
      </w:hyperlink>
      <w:bookmarkStart w:id="0" w:name="_GoBack"/>
      <w:bookmarkEnd w:id="0"/>
      <w:r w:rsidR="005D632D">
        <w:rPr>
          <w:rFonts w:cstheme="minorHAnsi"/>
          <w:color w:val="000000"/>
          <w:sz w:val="24"/>
          <w:szCs w:val="24"/>
        </w:rPr>
        <w:t xml:space="preserve"> </w:t>
      </w:r>
      <w:r w:rsidRPr="00097A80">
        <w:rPr>
          <w:rFonts w:cstheme="minorHAnsi"/>
          <w:color w:val="000000"/>
          <w:sz w:val="24"/>
          <w:szCs w:val="24"/>
        </w:rPr>
        <w:t xml:space="preserve">for board members requires all members to </w:t>
      </w:r>
      <w:r w:rsidRPr="00097A80">
        <w:rPr>
          <w:sz w:val="24"/>
          <w:szCs w:val="24"/>
        </w:rPr>
        <w:t xml:space="preserve">declare and disclose any conflict with the interests of the school or education system. </w:t>
      </w:r>
    </w:p>
    <w:p w14:paraId="745A3372" w14:textId="6A6E0A08" w:rsidR="009F5666" w:rsidRDefault="009F5666" w:rsidP="009F5666">
      <w:pPr>
        <w:spacing w:after="0"/>
        <w:rPr>
          <w:rFonts w:cs="Arial"/>
          <w:sz w:val="24"/>
          <w:szCs w:val="24"/>
        </w:rPr>
      </w:pPr>
      <w:r w:rsidRPr="00097A80">
        <w:rPr>
          <w:rFonts w:cs="Arial"/>
          <w:sz w:val="24"/>
          <w:szCs w:val="24"/>
        </w:rPr>
        <w:t xml:space="preserve">A school board member has a duty to declare any private or personal interest that may impinge upon a school board decision. When an issue arises, the school board member must, as soon as practicable disclose full and accurate details of the interest or issue to the school board. All details of the declaration must be recorded in the meeting minutes. </w:t>
      </w:r>
    </w:p>
    <w:p w14:paraId="1A83B365" w14:textId="4985DF0A" w:rsidR="002F1FBF" w:rsidRDefault="002F1FBF" w:rsidP="009F5666">
      <w:pPr>
        <w:spacing w:after="0"/>
        <w:rPr>
          <w:rFonts w:cs="Arial"/>
          <w:sz w:val="24"/>
          <w:szCs w:val="24"/>
        </w:rPr>
      </w:pPr>
    </w:p>
    <w:p w14:paraId="7B78FA81" w14:textId="7A64D9A6" w:rsidR="002F1FBF" w:rsidRDefault="002F1FBF" w:rsidP="002F1FBF">
      <w:pPr>
        <w:pStyle w:val="Title"/>
        <w:rPr>
          <w:rFonts w:cstheme="majorHAnsi"/>
          <w:b/>
          <w:bCs/>
          <w:caps w:val="0"/>
          <w:sz w:val="24"/>
          <w:szCs w:val="24"/>
        </w:rPr>
      </w:pPr>
      <w:r>
        <w:rPr>
          <w:rFonts w:cstheme="majorHAnsi"/>
          <w:b/>
          <w:bCs/>
          <w:caps w:val="0"/>
          <w:sz w:val="24"/>
          <w:szCs w:val="24"/>
        </w:rPr>
        <w:t>How should a conflict of interest be managed?</w:t>
      </w:r>
    </w:p>
    <w:p w14:paraId="5C4B306C" w14:textId="77777777" w:rsidR="002F1FBF" w:rsidRPr="00097A80" w:rsidRDefault="002F1FBF" w:rsidP="002F1FBF">
      <w:pPr>
        <w:spacing w:after="0"/>
        <w:rPr>
          <w:rFonts w:cs="Arial"/>
          <w:sz w:val="24"/>
          <w:szCs w:val="24"/>
        </w:rPr>
      </w:pPr>
    </w:p>
    <w:p w14:paraId="4B8D9565" w14:textId="77777777" w:rsidR="002F1FBF" w:rsidRPr="00097A80" w:rsidRDefault="002F1FBF" w:rsidP="002F1FBF">
      <w:pPr>
        <w:spacing w:after="0"/>
        <w:rPr>
          <w:rFonts w:cs="Arial"/>
          <w:sz w:val="24"/>
          <w:szCs w:val="24"/>
        </w:rPr>
      </w:pPr>
      <w:r w:rsidRPr="00097A80">
        <w:rPr>
          <w:rFonts w:cs="Arial"/>
          <w:sz w:val="24"/>
          <w:szCs w:val="24"/>
        </w:rPr>
        <w:t>A conflict of interest may be managed by the member:</w:t>
      </w:r>
    </w:p>
    <w:p w14:paraId="11A92EB1" w14:textId="77777777" w:rsidR="002F1FBF" w:rsidRPr="00097A80" w:rsidRDefault="002F1FBF" w:rsidP="002F1FBF">
      <w:pPr>
        <w:spacing w:after="0"/>
        <w:rPr>
          <w:rFonts w:cs="Arial"/>
          <w:sz w:val="24"/>
          <w:szCs w:val="24"/>
        </w:rPr>
      </w:pPr>
    </w:p>
    <w:p w14:paraId="2270FE77" w14:textId="77777777" w:rsidR="002F1FBF" w:rsidRPr="00097A80" w:rsidRDefault="002F1FBF" w:rsidP="002F1FBF">
      <w:pPr>
        <w:pStyle w:val="ListParagraph"/>
        <w:numPr>
          <w:ilvl w:val="0"/>
          <w:numId w:val="33"/>
        </w:numPr>
        <w:spacing w:line="276" w:lineRule="auto"/>
        <w:rPr>
          <w:sz w:val="24"/>
          <w:szCs w:val="24"/>
        </w:rPr>
      </w:pPr>
      <w:r w:rsidRPr="00097A80">
        <w:rPr>
          <w:sz w:val="24"/>
          <w:szCs w:val="24"/>
        </w:rPr>
        <w:t>not taking any part in the discussion of the board relating to the interest or issue;</w:t>
      </w:r>
    </w:p>
    <w:p w14:paraId="63DEDD9D" w14:textId="77777777" w:rsidR="002F1FBF" w:rsidRPr="00097A80" w:rsidRDefault="002F1FBF" w:rsidP="002F1FBF">
      <w:pPr>
        <w:pStyle w:val="ListParagraph"/>
        <w:numPr>
          <w:ilvl w:val="0"/>
          <w:numId w:val="33"/>
        </w:numPr>
        <w:spacing w:line="276" w:lineRule="auto"/>
        <w:rPr>
          <w:sz w:val="24"/>
          <w:szCs w:val="24"/>
        </w:rPr>
      </w:pPr>
      <w:r w:rsidRPr="00097A80">
        <w:rPr>
          <w:sz w:val="24"/>
          <w:szCs w:val="24"/>
        </w:rPr>
        <w:t>not voting on the matter;</w:t>
      </w:r>
    </w:p>
    <w:p w14:paraId="77E8CDB0" w14:textId="77777777" w:rsidR="002F1FBF" w:rsidRPr="00097A80" w:rsidRDefault="002F1FBF" w:rsidP="002F1FBF">
      <w:pPr>
        <w:pStyle w:val="ListParagraph"/>
        <w:numPr>
          <w:ilvl w:val="0"/>
          <w:numId w:val="33"/>
        </w:numPr>
        <w:spacing w:line="276" w:lineRule="auto"/>
        <w:rPr>
          <w:sz w:val="24"/>
          <w:szCs w:val="24"/>
        </w:rPr>
      </w:pPr>
      <w:r w:rsidRPr="00097A80">
        <w:rPr>
          <w:sz w:val="24"/>
          <w:szCs w:val="24"/>
        </w:rPr>
        <w:t>being absent from the meeting when the discussion or vote is taking place; or</w:t>
      </w:r>
    </w:p>
    <w:p w14:paraId="3927CA3B" w14:textId="77777777" w:rsidR="002F1FBF" w:rsidRPr="00097A80" w:rsidRDefault="002F1FBF" w:rsidP="002F1FBF">
      <w:pPr>
        <w:pStyle w:val="ListParagraph"/>
        <w:numPr>
          <w:ilvl w:val="0"/>
          <w:numId w:val="33"/>
        </w:numPr>
        <w:spacing w:line="276" w:lineRule="auto"/>
        <w:rPr>
          <w:sz w:val="24"/>
          <w:szCs w:val="24"/>
        </w:rPr>
      </w:pPr>
      <w:r w:rsidRPr="00097A80">
        <w:rPr>
          <w:sz w:val="24"/>
          <w:szCs w:val="24"/>
        </w:rPr>
        <w:t>not receiving any relevant board papers in relation to the issue.</w:t>
      </w:r>
    </w:p>
    <w:p w14:paraId="4686057C" w14:textId="77777777" w:rsidR="002F1FBF" w:rsidRPr="00097A80" w:rsidRDefault="002F1FBF" w:rsidP="002F1FBF">
      <w:pPr>
        <w:rPr>
          <w:rFonts w:cstheme="minorHAnsi"/>
          <w:sz w:val="24"/>
          <w:szCs w:val="24"/>
        </w:rPr>
      </w:pPr>
      <w:r w:rsidRPr="00097A80">
        <w:rPr>
          <w:rFonts w:cstheme="minorHAnsi"/>
          <w:sz w:val="24"/>
          <w:szCs w:val="24"/>
        </w:rPr>
        <w:lastRenderedPageBreak/>
        <w:t xml:space="preserve">The chairperson should decide how to manage the conflict of interest and record reasons for that decision in the meeting minutes. If the quorum is lost due to the member’s exclusion from the discussion, the meeting cannot continue and needs to be adjourned until a quorum is obtained or the issue in question carried over to the next meeting. </w:t>
      </w:r>
    </w:p>
    <w:p w14:paraId="1E8D4DE6" w14:textId="77777777" w:rsidR="002F1FBF" w:rsidRPr="00097A80" w:rsidRDefault="002F1FBF" w:rsidP="002F1FBF">
      <w:pPr>
        <w:rPr>
          <w:rFonts w:cstheme="minorHAnsi"/>
          <w:sz w:val="24"/>
          <w:szCs w:val="24"/>
        </w:rPr>
      </w:pPr>
      <w:r w:rsidRPr="00097A80">
        <w:rPr>
          <w:rFonts w:cstheme="minorHAnsi"/>
          <w:sz w:val="24"/>
          <w:szCs w:val="24"/>
        </w:rPr>
        <w:t>The minutes should record the following information about a disclosed conflict of interest:</w:t>
      </w:r>
    </w:p>
    <w:p w14:paraId="2DF240F4" w14:textId="77777777" w:rsidR="002F1FBF" w:rsidRPr="00097A80" w:rsidRDefault="002F1FBF" w:rsidP="002F1FBF">
      <w:pPr>
        <w:pStyle w:val="ListParagraph"/>
        <w:numPr>
          <w:ilvl w:val="0"/>
          <w:numId w:val="34"/>
        </w:numPr>
        <w:spacing w:line="276" w:lineRule="auto"/>
        <w:rPr>
          <w:rFonts w:cstheme="minorHAnsi"/>
          <w:sz w:val="24"/>
          <w:szCs w:val="24"/>
        </w:rPr>
      </w:pPr>
      <w:r w:rsidRPr="00097A80">
        <w:rPr>
          <w:rFonts w:cstheme="minorHAnsi"/>
          <w:sz w:val="24"/>
          <w:szCs w:val="24"/>
        </w:rPr>
        <w:t>the member’s name and position on the board,</w:t>
      </w:r>
    </w:p>
    <w:p w14:paraId="41B2A6A9" w14:textId="77777777" w:rsidR="002F1FBF" w:rsidRPr="00097A80" w:rsidRDefault="002F1FBF" w:rsidP="002F1FBF">
      <w:pPr>
        <w:pStyle w:val="ListParagraph"/>
        <w:numPr>
          <w:ilvl w:val="0"/>
          <w:numId w:val="34"/>
        </w:numPr>
        <w:spacing w:line="276" w:lineRule="auto"/>
        <w:rPr>
          <w:rFonts w:cstheme="minorHAnsi"/>
          <w:sz w:val="24"/>
          <w:szCs w:val="24"/>
        </w:rPr>
      </w:pPr>
      <w:r w:rsidRPr="00097A80">
        <w:rPr>
          <w:rFonts w:cstheme="minorHAnsi"/>
          <w:sz w:val="24"/>
          <w:szCs w:val="24"/>
        </w:rPr>
        <w:t>the issue being considered by the board,</w:t>
      </w:r>
    </w:p>
    <w:p w14:paraId="7DB068F3" w14:textId="77777777" w:rsidR="002F1FBF" w:rsidRPr="00097A80" w:rsidRDefault="002F1FBF" w:rsidP="002F1FBF">
      <w:pPr>
        <w:pStyle w:val="ListParagraph"/>
        <w:numPr>
          <w:ilvl w:val="0"/>
          <w:numId w:val="34"/>
        </w:numPr>
        <w:spacing w:line="276" w:lineRule="auto"/>
        <w:rPr>
          <w:rFonts w:cstheme="minorHAnsi"/>
          <w:sz w:val="24"/>
          <w:szCs w:val="24"/>
        </w:rPr>
      </w:pPr>
      <w:r w:rsidRPr="00097A80">
        <w:rPr>
          <w:rFonts w:cstheme="minorHAnsi"/>
          <w:sz w:val="24"/>
          <w:szCs w:val="24"/>
        </w:rPr>
        <w:t>the nature of the conflict of interest, and</w:t>
      </w:r>
    </w:p>
    <w:p w14:paraId="73B71E05" w14:textId="77777777" w:rsidR="002F1FBF" w:rsidRPr="00097A80" w:rsidRDefault="002F1FBF" w:rsidP="002F1FBF">
      <w:pPr>
        <w:pStyle w:val="ListParagraph"/>
        <w:numPr>
          <w:ilvl w:val="0"/>
          <w:numId w:val="34"/>
        </w:numPr>
        <w:spacing w:line="276" w:lineRule="auto"/>
        <w:rPr>
          <w:rFonts w:cstheme="minorHAnsi"/>
          <w:sz w:val="24"/>
          <w:szCs w:val="24"/>
        </w:rPr>
      </w:pPr>
      <w:r w:rsidRPr="00097A80">
        <w:rPr>
          <w:rFonts w:cstheme="minorHAnsi"/>
          <w:sz w:val="24"/>
          <w:szCs w:val="24"/>
        </w:rPr>
        <w:t>how the conflict of interest was managed.</w:t>
      </w:r>
    </w:p>
    <w:p w14:paraId="3D01FD55" w14:textId="22AE17D3" w:rsidR="002F1FBF" w:rsidRDefault="002F1FBF" w:rsidP="002F1FBF">
      <w:pPr>
        <w:pStyle w:val="Title"/>
        <w:rPr>
          <w:rFonts w:cstheme="majorHAnsi"/>
          <w:b/>
          <w:bCs/>
          <w:caps w:val="0"/>
          <w:sz w:val="24"/>
          <w:szCs w:val="24"/>
        </w:rPr>
      </w:pPr>
      <w:r>
        <w:rPr>
          <w:rFonts w:cstheme="majorHAnsi"/>
          <w:b/>
          <w:bCs/>
          <w:caps w:val="0"/>
          <w:sz w:val="24"/>
          <w:szCs w:val="24"/>
        </w:rPr>
        <w:t>Reporting requirements</w:t>
      </w:r>
    </w:p>
    <w:p w14:paraId="26AC91F4" w14:textId="477EA67D" w:rsidR="002F1FBF" w:rsidRPr="00097A80" w:rsidRDefault="002F1FBF" w:rsidP="002F1FBF">
      <w:pPr>
        <w:rPr>
          <w:rFonts w:cstheme="minorHAnsi"/>
          <w:sz w:val="24"/>
          <w:szCs w:val="24"/>
        </w:rPr>
      </w:pPr>
      <w:r w:rsidRPr="00097A80">
        <w:rPr>
          <w:rFonts w:cstheme="minorHAnsi"/>
          <w:sz w:val="24"/>
          <w:szCs w:val="24"/>
        </w:rPr>
        <w:t xml:space="preserve">By 14 July each year, the chairperson of the board must provide the Returning Officer with a statement of any conflicts of interest declared to the board during the previous financial year. The chairperson must ensure that the </w:t>
      </w:r>
      <w:hyperlink r:id="rId9" w:history="1">
        <w:r w:rsidR="00CC1EF4" w:rsidRPr="00CC1EF4">
          <w:rPr>
            <w:rStyle w:val="Hyperlink"/>
            <w:rFonts w:cstheme="minorHAnsi"/>
            <w:sz w:val="24"/>
            <w:szCs w:val="24"/>
          </w:rPr>
          <w:t>Disclosure of Interest Statement</w:t>
        </w:r>
      </w:hyperlink>
      <w:r w:rsidR="00CC1EF4">
        <w:rPr>
          <w:rFonts w:cstheme="minorHAnsi"/>
          <w:sz w:val="24"/>
          <w:szCs w:val="24"/>
        </w:rPr>
        <w:t xml:space="preserve"> </w:t>
      </w:r>
      <w:r w:rsidRPr="00097A80">
        <w:rPr>
          <w:rFonts w:cstheme="minorHAnsi"/>
          <w:sz w:val="24"/>
          <w:szCs w:val="24"/>
        </w:rPr>
        <w:t>is submitted, including a nil return. A copy must be retained by the school on the official board file.</w:t>
      </w:r>
    </w:p>
    <w:p w14:paraId="4568124F" w14:textId="77777777" w:rsidR="002F1FBF" w:rsidRPr="00097A80" w:rsidRDefault="002F1FBF" w:rsidP="002F1FBF">
      <w:pPr>
        <w:spacing w:after="0"/>
        <w:rPr>
          <w:sz w:val="24"/>
          <w:szCs w:val="24"/>
        </w:rPr>
      </w:pPr>
    </w:p>
    <w:p w14:paraId="44934447" w14:textId="6FCFAFDC" w:rsidR="002F1FBF" w:rsidRDefault="002F1FBF" w:rsidP="002F1FBF">
      <w:pPr>
        <w:spacing w:after="0"/>
        <w:rPr>
          <w:sz w:val="24"/>
          <w:szCs w:val="24"/>
        </w:rPr>
      </w:pPr>
      <w:r w:rsidRPr="00097A80">
        <w:rPr>
          <w:sz w:val="24"/>
          <w:szCs w:val="24"/>
        </w:rPr>
        <w:t xml:space="preserve">To facilitate this task, it is recommended that a standard item be included in the templates for school board agendas and minutes. </w:t>
      </w:r>
    </w:p>
    <w:p w14:paraId="0D9A7E3D" w14:textId="77777777" w:rsidR="002F1FBF" w:rsidRPr="00097A80" w:rsidRDefault="002F1FBF" w:rsidP="002F1FBF">
      <w:pPr>
        <w:spacing w:after="0"/>
        <w:rPr>
          <w:sz w:val="24"/>
          <w:szCs w:val="24"/>
        </w:rPr>
      </w:pPr>
    </w:p>
    <w:p w14:paraId="5FFF73CD" w14:textId="14AE23B7" w:rsidR="002F1FBF" w:rsidRDefault="002F1FBF" w:rsidP="002F1FBF">
      <w:pPr>
        <w:pStyle w:val="Title"/>
        <w:rPr>
          <w:rFonts w:cstheme="majorHAnsi"/>
          <w:b/>
          <w:bCs/>
          <w:caps w:val="0"/>
          <w:sz w:val="24"/>
          <w:szCs w:val="24"/>
        </w:rPr>
      </w:pPr>
      <w:r>
        <w:rPr>
          <w:rFonts w:cstheme="majorHAnsi"/>
          <w:b/>
          <w:bCs/>
          <w:caps w:val="0"/>
          <w:sz w:val="24"/>
          <w:szCs w:val="24"/>
        </w:rPr>
        <w:t>More information</w:t>
      </w:r>
    </w:p>
    <w:p w14:paraId="5922AD54" w14:textId="77777777" w:rsidR="002F1FBF" w:rsidRPr="00097A80" w:rsidRDefault="002F1FBF" w:rsidP="002F1FBF">
      <w:pPr>
        <w:spacing w:after="0"/>
        <w:rPr>
          <w:rFonts w:cs="Arial"/>
          <w:sz w:val="24"/>
          <w:szCs w:val="24"/>
        </w:rPr>
      </w:pPr>
      <w:r w:rsidRPr="00097A80">
        <w:rPr>
          <w:sz w:val="24"/>
          <w:szCs w:val="24"/>
        </w:rPr>
        <w:t xml:space="preserve">Information is also included in the </w:t>
      </w:r>
      <w:r w:rsidRPr="00097A80">
        <w:rPr>
          <w:rStyle w:val="Emphasis"/>
          <w:sz w:val="24"/>
          <w:szCs w:val="24"/>
        </w:rPr>
        <w:t>School Board Handbook - Operations</w:t>
      </w:r>
      <w:r w:rsidRPr="00097A80">
        <w:rPr>
          <w:sz w:val="24"/>
          <w:szCs w:val="24"/>
        </w:rPr>
        <w:t xml:space="preserve">. For more information or assistance, please contact </w:t>
      </w:r>
      <w:r w:rsidRPr="00097A80">
        <w:rPr>
          <w:rFonts w:cs="Arial"/>
          <w:sz w:val="24"/>
          <w:szCs w:val="24"/>
        </w:rPr>
        <w:t xml:space="preserve">Governance and Community Liaison Branch </w:t>
      </w:r>
      <w:r w:rsidRPr="00097A80">
        <w:rPr>
          <w:sz w:val="24"/>
          <w:szCs w:val="24"/>
        </w:rPr>
        <w:t xml:space="preserve">on 6207 6846 or by email </w:t>
      </w:r>
      <w:hyperlink r:id="rId10" w:history="1">
        <w:r w:rsidRPr="00097A80">
          <w:rPr>
            <w:rStyle w:val="Hyperlink"/>
            <w:sz w:val="24"/>
            <w:szCs w:val="24"/>
          </w:rPr>
          <w:t>EDUSchoolboards@act.gov.au</w:t>
        </w:r>
      </w:hyperlink>
      <w:r w:rsidRPr="00097A80">
        <w:rPr>
          <w:sz w:val="24"/>
          <w:szCs w:val="24"/>
        </w:rPr>
        <w:t>.</w:t>
      </w:r>
    </w:p>
    <w:p w14:paraId="779CE5A4" w14:textId="77777777" w:rsidR="002F1FBF" w:rsidRDefault="002F1FBF" w:rsidP="002F1FBF">
      <w:pPr>
        <w:pStyle w:val="Title"/>
        <w:rPr>
          <w:rFonts w:cstheme="majorHAnsi"/>
          <w:b/>
          <w:bCs/>
          <w:caps w:val="0"/>
          <w:sz w:val="24"/>
          <w:szCs w:val="24"/>
        </w:rPr>
      </w:pPr>
    </w:p>
    <w:p w14:paraId="5523C97B" w14:textId="2009D8A8" w:rsidR="008258D4" w:rsidRDefault="008258D4" w:rsidP="00D2319B">
      <w:pPr>
        <w:pStyle w:val="Bullet1"/>
        <w:numPr>
          <w:ilvl w:val="0"/>
          <w:numId w:val="0"/>
        </w:numPr>
      </w:pP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05AE599F" w14:textId="623B99C2" w:rsidR="00AF7A35" w:rsidRDefault="00AF7A35" w:rsidP="00E352A2">
          <w:pPr>
            <w:ind w:left="-709"/>
          </w:pPr>
        </w:p>
        <w:p w14:paraId="2386A356" w14:textId="7253A560" w:rsidR="00E352A2" w:rsidRDefault="00E352A2" w:rsidP="00E352A2">
          <w:pPr>
            <w:ind w:left="-709"/>
          </w:pPr>
        </w:p>
        <w:p w14:paraId="0DFC416C" w14:textId="21995149" w:rsidR="00E352A2" w:rsidRDefault="00E352A2" w:rsidP="00E352A2">
          <w:pPr>
            <w:ind w:left="-709"/>
          </w:pPr>
        </w:p>
        <w:p w14:paraId="11D024A1" w14:textId="77777777" w:rsidR="00E352A2" w:rsidRDefault="00E352A2" w:rsidP="00E352A2">
          <w:pPr>
            <w:ind w:left="-709"/>
          </w:pPr>
        </w:p>
        <w:p w14:paraId="1CC58EDC" w14:textId="25DA197F" w:rsidR="00B03F01" w:rsidRDefault="00411861" w:rsidP="00450F5E">
          <w:pPr>
            <w:pBdr>
              <w:top w:val="single" w:sz="4" w:space="1" w:color="auto"/>
              <w:left w:val="single" w:sz="4" w:space="4" w:color="auto"/>
              <w:bottom w:val="single" w:sz="4" w:space="1" w:color="auto"/>
              <w:right w:val="single" w:sz="4" w:space="24" w:color="auto"/>
            </w:pBdr>
            <w:ind w:left="-284"/>
            <w:rPr>
              <w:rFonts w:cstheme="minorHAnsi"/>
              <w:color w:val="0000FF"/>
              <w:sz w:val="16"/>
              <w:szCs w:val="16"/>
              <w:u w:val="single"/>
            </w:rPr>
          </w:pPr>
          <w:r>
            <w:rPr>
              <w:noProof/>
              <w:sz w:val="12"/>
              <w:szCs w:val="12"/>
            </w:rPr>
            <mc:AlternateContent>
              <mc:Choice Requires="wps">
                <w:drawing>
                  <wp:anchor distT="0" distB="0" distL="114300" distR="114300" simplePos="0" relativeHeight="251660288" behindDoc="0" locked="0" layoutInCell="1" allowOverlap="1" wp14:anchorId="084849FF" wp14:editId="6E268B63">
                    <wp:simplePos x="0" y="0"/>
                    <wp:positionH relativeFrom="column">
                      <wp:posOffset>443230</wp:posOffset>
                    </wp:positionH>
                    <wp:positionV relativeFrom="paragraph">
                      <wp:posOffset>819785</wp:posOffset>
                    </wp:positionV>
                    <wp:extent cx="4572000" cy="457200"/>
                    <wp:effectExtent l="0" t="0" r="9525" b="0"/>
                    <wp:wrapNone/>
                    <wp:docPr id="8" name="Rectangle 8"/>
                    <wp:cNvGraphicFramePr/>
                    <a:graphic xmlns:a="http://schemas.openxmlformats.org/drawingml/2006/main">
                      <a:graphicData uri="http://schemas.microsoft.com/office/word/2010/wordprocessingShape">
                        <wps:wsp>
                          <wps:cNvSpPr/>
                          <wps:spPr>
                            <a:xfrm>
                              <a:off x="0" y="0"/>
                              <a:ext cx="4572000" cy="45720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18D5F64F" w14:textId="748F1E21" w:rsidR="003E5C79" w:rsidRDefault="0011117D" w:rsidP="0011117D">
                                <w:r w:rsidRPr="00C14EBF">
                                  <w:rPr>
                                    <w:sz w:val="12"/>
                                    <w:szCs w:val="12"/>
                                  </w:rPr>
                                  <w:t xml:space="preserve">© Australian Capital Territory 2020. This work is licensed under a </w:t>
                                </w:r>
                                <w:hyperlink r:id="rId11" w:history="1">
                                  <w:r w:rsidRPr="00C14EBF">
                                    <w:rPr>
                                      <w:rStyle w:val="Hyperlink"/>
                                      <w:sz w:val="12"/>
                                      <w:szCs w:val="12"/>
                                    </w:rPr>
                                    <w:t>Creative Commons Attribution 4.0 licence</w:t>
                                  </w:r>
                                </w:hyperlink>
                                <w:r w:rsidRPr="00C14EBF">
                                  <w:rPr>
                                    <w:sz w:val="12"/>
                                    <w:szCs w:val="12"/>
                                  </w:rPr>
                                  <w:t xml:space="preserve"> and subject to the terms of the</w:t>
                                </w:r>
                                <w:r>
                                  <w:rPr>
                                    <w:sz w:val="12"/>
                                    <w:szCs w:val="12"/>
                                  </w:rPr>
                                  <w:t xml:space="preserve"> </w:t>
                                </w:r>
                                <w:r w:rsidRPr="00C14EBF">
                                  <w:rPr>
                                    <w:sz w:val="12"/>
                                    <w:szCs w:val="12"/>
                                  </w:rPr>
                                  <w:t xml:space="preserve">license including </w:t>
                                </w:r>
                                <w:r w:rsidRPr="00B03F01">
                                  <w:rPr>
                                    <w:sz w:val="12"/>
                                    <w:szCs w:val="12"/>
                                  </w:rPr>
                                  <w:t>crediting</w:t>
                                </w:r>
                                <w:r w:rsidRPr="00C14EBF">
                                  <w:rPr>
                                    <w:sz w:val="12"/>
                                    <w:szCs w:val="12"/>
                                  </w:rPr>
                                  <w:t xml:space="preserve"> the Australian Capital Territory Government as author and indicating if changes were ma</w:t>
                                </w:r>
                                <w:r>
                                  <w:rPr>
                                    <w:sz w:val="12"/>
                                    <w:szCs w:val="12"/>
                                  </w:rPr>
                                  <w: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849FF" id="Rectangle 8" o:spid="_x0000_s1026" style="position:absolute;left:0;text-align:left;margin-left:34.9pt;margin-top:64.55pt;width:5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" fillcolor="white [3201]" stroked="f" strokeweight="2pt">
                    <v:textbox>
                      <w:txbxContent>
                        <w:p w14:paraId="18D5F64F" w14:textId="748F1E21" w:rsidR="003E5C79" w:rsidRDefault="0011117D" w:rsidP="0011117D">
                          <w:r w:rsidRPr="00C14EBF">
                            <w:rPr>
                              <w:sz w:val="12"/>
                              <w:szCs w:val="12"/>
                            </w:rPr>
                            <w:t xml:space="preserve">© Australian Capital Territory 2020. This work is licensed under a </w:t>
                          </w:r>
                          <w:hyperlink r:id="rId12" w:history="1">
                            <w:r w:rsidRPr="00C14EBF">
                              <w:rPr>
                                <w:rStyle w:val="Hyperlink"/>
                                <w:sz w:val="12"/>
                                <w:szCs w:val="12"/>
                              </w:rPr>
                              <w:t>Creative Commons Attribution 4.0 licence</w:t>
                            </w:r>
                          </w:hyperlink>
                          <w:r w:rsidRPr="00C14EBF">
                            <w:rPr>
                              <w:sz w:val="12"/>
                              <w:szCs w:val="12"/>
                            </w:rPr>
                            <w:t xml:space="preserve"> and subject to the terms of the</w:t>
                          </w:r>
                          <w:r>
                            <w:rPr>
                              <w:sz w:val="12"/>
                              <w:szCs w:val="12"/>
                            </w:rPr>
                            <w:t xml:space="preserve"> </w:t>
                          </w:r>
                          <w:r w:rsidRPr="00C14EBF">
                            <w:rPr>
                              <w:sz w:val="12"/>
                              <w:szCs w:val="12"/>
                            </w:rPr>
                            <w:t xml:space="preserve">license including </w:t>
                          </w:r>
                          <w:r w:rsidRPr="00B03F01">
                            <w:rPr>
                              <w:sz w:val="12"/>
                              <w:szCs w:val="12"/>
                            </w:rPr>
                            <w:t>crediting</w:t>
                          </w:r>
                          <w:r w:rsidRPr="00C14EBF">
                            <w:rPr>
                              <w:sz w:val="12"/>
                              <w:szCs w:val="12"/>
                            </w:rPr>
                            <w:t xml:space="preserve"> the Australian Capital Territory Government as author and indicating if changes were ma</w:t>
                          </w:r>
                          <w:r>
                            <w:rPr>
                              <w:sz w:val="12"/>
                              <w:szCs w:val="12"/>
                            </w:rPr>
                            <w:t>de.</w:t>
                          </w:r>
                        </w:p>
                      </w:txbxContent>
                    </v:textbox>
                  </v:rect>
                </w:pict>
              </mc:Fallback>
            </mc:AlternateContent>
          </w:r>
          <w:r w:rsidR="00AF7A35" w:rsidRPr="0097709B">
            <w:rPr>
              <w:rFonts w:cstheme="minorHAnsi"/>
              <w:b/>
              <w:bCs/>
              <w:sz w:val="16"/>
              <w:szCs w:val="16"/>
            </w:rPr>
            <w:t xml:space="preserve">SCHOOL BOARD </w:t>
          </w:r>
          <w:r w:rsidR="002F1FBF">
            <w:rPr>
              <w:rFonts w:cstheme="minorHAnsi"/>
              <w:b/>
              <w:bCs/>
              <w:sz w:val="16"/>
              <w:szCs w:val="16"/>
            </w:rPr>
            <w:t>CONFLICT</w:t>
          </w:r>
          <w:r w:rsidR="005A47BC">
            <w:rPr>
              <w:rFonts w:cstheme="minorHAnsi"/>
              <w:b/>
              <w:bCs/>
              <w:sz w:val="16"/>
              <w:szCs w:val="16"/>
            </w:rPr>
            <w:t xml:space="preserve"> OF INTEREST</w:t>
          </w:r>
          <w:r w:rsidR="002F1FBF">
            <w:rPr>
              <w:rFonts w:cstheme="minorHAnsi"/>
              <w:b/>
              <w:bCs/>
              <w:sz w:val="16"/>
              <w:szCs w:val="16"/>
            </w:rPr>
            <w:t xml:space="preserve"> ADDITIONAL INFORMATION</w:t>
          </w:r>
          <w:r w:rsidR="00AF7A35" w:rsidRPr="0097709B">
            <w:rPr>
              <w:rFonts w:cstheme="minorHAnsi"/>
              <w:b/>
              <w:bCs/>
              <w:sz w:val="16"/>
              <w:szCs w:val="16"/>
            </w:rPr>
            <w:t xml:space="preserve"> - 00005</w:t>
          </w:r>
          <w:r w:rsidR="00AF7A35" w:rsidRPr="0097709B">
            <w:rPr>
              <w:rFonts w:cstheme="minorHAnsi"/>
              <w:b/>
              <w:sz w:val="16"/>
              <w:szCs w:val="16"/>
            </w:rPr>
            <w:t>/</w:t>
          </w:r>
          <w:r w:rsidR="002F1FBF">
            <w:rPr>
              <w:rFonts w:cstheme="minorHAnsi"/>
              <w:b/>
              <w:sz w:val="16"/>
              <w:szCs w:val="16"/>
            </w:rPr>
            <w:t>3.</w:t>
          </w:r>
          <w:r w:rsidR="00113614">
            <w:rPr>
              <w:rFonts w:cstheme="minorHAnsi"/>
              <w:b/>
              <w:sz w:val="16"/>
              <w:szCs w:val="16"/>
            </w:rPr>
            <w:t>1</w:t>
          </w:r>
          <w:r w:rsidR="00B47508">
            <w:rPr>
              <w:rFonts w:cstheme="minorHAnsi"/>
              <w:b/>
              <w:sz w:val="16"/>
              <w:szCs w:val="16"/>
            </w:rPr>
            <w:t>2</w:t>
          </w:r>
          <w:r w:rsidR="00AF7A35" w:rsidRPr="0097709B">
            <w:rPr>
              <w:rFonts w:cstheme="minorHAnsi"/>
              <w:b/>
              <w:sz w:val="16"/>
              <w:szCs w:val="16"/>
            </w:rPr>
            <w:t xml:space="preserve"> </w:t>
          </w:r>
          <w:r w:rsidR="00AF7A35" w:rsidRPr="0097709B">
            <w:rPr>
              <w:rFonts w:cstheme="minorHAnsi"/>
              <w:sz w:val="16"/>
              <w:szCs w:val="16"/>
            </w:rPr>
            <w:t>is the unique identifier of this document</w:t>
          </w:r>
          <w:r w:rsidR="00AF7A35">
            <w:rPr>
              <w:rFonts w:cstheme="minorHAnsi"/>
              <w:sz w:val="16"/>
              <w:szCs w:val="16"/>
            </w:rPr>
            <w:t xml:space="preserve"> that was approved and published </w:t>
          </w:r>
          <w:r w:rsidR="00843550">
            <w:rPr>
              <w:rFonts w:cstheme="minorHAnsi"/>
              <w:sz w:val="16"/>
              <w:szCs w:val="16"/>
            </w:rPr>
            <w:t>17 April</w:t>
          </w:r>
          <w:r w:rsidR="00AF7A35">
            <w:rPr>
              <w:rFonts w:cstheme="minorHAnsi"/>
              <w:sz w:val="16"/>
              <w:szCs w:val="16"/>
            </w:rPr>
            <w:t xml:space="preserve"> 2020</w:t>
          </w:r>
          <w:r w:rsidR="00AF7A35" w:rsidRPr="0097709B">
            <w:rPr>
              <w:rFonts w:cstheme="minorHAnsi"/>
              <w:sz w:val="16"/>
              <w:szCs w:val="16"/>
            </w:rPr>
            <w:t xml:space="preserve">. It is the responsibility of the user to verify that this is the current and complete version of the document, available on the Directorate’s website at </w:t>
          </w:r>
          <w:hyperlink r:id="rId13" w:history="1">
            <w:r w:rsidR="00AF7A35" w:rsidRPr="0097709B">
              <w:rPr>
                <w:rFonts w:cstheme="minorHAnsi"/>
                <w:color w:val="0000FF"/>
                <w:sz w:val="16"/>
                <w:szCs w:val="16"/>
                <w:u w:val="single"/>
              </w:rPr>
              <w:t>https://www.education.act.gov.au/publications_and_policies/policies/A-Z</w:t>
            </w:r>
          </w:hyperlink>
          <w:r w:rsidR="00AF7A35" w:rsidRPr="0097709B">
            <w:rPr>
              <w:rFonts w:cstheme="minorHAnsi"/>
              <w:sz w:val="16"/>
              <w:szCs w:val="16"/>
            </w:rPr>
            <w:t xml:space="preserve"> </w:t>
          </w:r>
        </w:p>
      </w:sdtContent>
    </w:sdt>
    <w:p w14:paraId="2EA23BEE" w14:textId="7CD7E410" w:rsidR="00B03F01" w:rsidRPr="00B03F01" w:rsidRDefault="00411861" w:rsidP="0011117D">
      <w:pPr>
        <w:rPr>
          <w:rFonts w:cstheme="minorHAnsi"/>
          <w:sz w:val="16"/>
          <w:szCs w:val="16"/>
        </w:rPr>
      </w:pPr>
      <w:r w:rsidRPr="00C14EBF">
        <w:rPr>
          <w:noProof/>
          <w:sz w:val="12"/>
          <w:szCs w:val="12"/>
        </w:rPr>
        <w:drawing>
          <wp:anchor distT="0" distB="0" distL="114300" distR="114300" simplePos="0" relativeHeight="251662336" behindDoc="0" locked="0" layoutInCell="1" allowOverlap="1" wp14:anchorId="539008F3" wp14:editId="38B14894">
            <wp:simplePos x="0" y="0"/>
            <wp:positionH relativeFrom="leftMargin">
              <wp:posOffset>1616075</wp:posOffset>
            </wp:positionH>
            <wp:positionV relativeFrom="paragraph">
              <wp:posOffset>163830</wp:posOffset>
            </wp:positionV>
            <wp:extent cx="730250" cy="215265"/>
            <wp:effectExtent l="0" t="0" r="0" b="0"/>
            <wp:wrapTopAndBottom/>
            <wp:docPr id="7" name="Picture 7" descr="CC BY symbo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0250" cy="215265"/>
                    </a:xfrm>
                    <a:prstGeom prst="rect">
                      <a:avLst/>
                    </a:prstGeom>
                    <a:noFill/>
                  </pic:spPr>
                </pic:pic>
              </a:graphicData>
            </a:graphic>
            <wp14:sizeRelH relativeFrom="page">
              <wp14:pctWidth>0</wp14:pctWidth>
            </wp14:sizeRelH>
            <wp14:sizeRelV relativeFrom="page">
              <wp14:pctHeight>0</wp14:pctHeight>
            </wp14:sizeRelV>
          </wp:anchor>
        </w:drawing>
      </w:r>
    </w:p>
    <w:sectPr w:rsidR="00B03F01" w:rsidRPr="00B03F01" w:rsidSect="002156AE">
      <w:headerReference w:type="default" r:id="rId16"/>
      <w:footerReference w:type="default" r:id="rId17"/>
      <w:type w:val="continuous"/>
      <w:pgSz w:w="11906" w:h="16838" w:code="9"/>
      <w:pgMar w:top="2268" w:right="1418" w:bottom="426" w:left="2977" w:header="567"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4AE95" w14:textId="77777777" w:rsidR="003F18F3" w:rsidRDefault="003F18F3" w:rsidP="00665B9F">
      <w:pPr>
        <w:spacing w:after="0" w:line="240" w:lineRule="auto"/>
      </w:pPr>
      <w:r>
        <w:separator/>
      </w:r>
    </w:p>
  </w:endnote>
  <w:endnote w:type="continuationSeparator" w:id="0">
    <w:p w14:paraId="212A3D8F" w14:textId="77777777" w:rsidR="003F18F3" w:rsidRDefault="003F18F3"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ource Sans Pro">
    <w:altName w:val="Arial"/>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064A" w14:textId="251901C5" w:rsidR="003F18F3" w:rsidRPr="00EE3666" w:rsidRDefault="003F18F3" w:rsidP="009E4EC4">
    <w:pPr>
      <w:pStyle w:val="Intro"/>
      <w:tabs>
        <w:tab w:val="right" w:pos="8505"/>
        <w:tab w:val="right" w:pos="8789"/>
      </w:tabs>
      <w:rPr>
        <w:sz w:val="18"/>
        <w:szCs w:val="18"/>
      </w:rPr>
    </w:pPr>
    <w:r w:rsidRPr="00EE3666">
      <w:rPr>
        <w:sz w:val="18"/>
        <w:szCs w:val="18"/>
      </w:rPr>
      <w:tab/>
    </w:r>
    <w:r w:rsidR="002F6E28" w:rsidRPr="00EE3666">
      <w:rPr>
        <w:sz w:val="18"/>
        <w:szCs w:val="18"/>
      </w:rPr>
      <w:fldChar w:fldCharType="begin"/>
    </w:r>
    <w:r w:rsidRPr="00EE3666">
      <w:rPr>
        <w:sz w:val="18"/>
        <w:szCs w:val="18"/>
      </w:rPr>
      <w:instrText xml:space="preserve"> PAGE   \* MERGEFORMAT </w:instrText>
    </w:r>
    <w:r w:rsidR="002F6E28" w:rsidRPr="00EE3666">
      <w:rPr>
        <w:sz w:val="18"/>
        <w:szCs w:val="18"/>
      </w:rPr>
      <w:fldChar w:fldCharType="separate"/>
    </w:r>
    <w:r w:rsidR="00E834E2" w:rsidRPr="00EE3666">
      <w:rPr>
        <w:noProof/>
        <w:sz w:val="18"/>
        <w:szCs w:val="18"/>
      </w:rPr>
      <w:t>3</w:t>
    </w:r>
    <w:r w:rsidR="002F6E28" w:rsidRPr="00EE366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FBC07" w14:textId="77777777" w:rsidR="003F18F3" w:rsidRDefault="003F18F3" w:rsidP="00665B9F">
      <w:pPr>
        <w:spacing w:after="0" w:line="240" w:lineRule="auto"/>
      </w:pPr>
      <w:r>
        <w:separator/>
      </w:r>
    </w:p>
  </w:footnote>
  <w:footnote w:type="continuationSeparator" w:id="0">
    <w:p w14:paraId="5A731B6C" w14:textId="77777777" w:rsidR="003F18F3" w:rsidRDefault="003F18F3"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A6CE0" w14:textId="6A8D2529" w:rsidR="003F18F3" w:rsidRPr="006046FF" w:rsidRDefault="0083638A" w:rsidP="00D567D2">
    <w:pPr>
      <w:pStyle w:val="Intro"/>
      <w:tabs>
        <w:tab w:val="left" w:pos="7931"/>
      </w:tabs>
      <w:rPr>
        <w:b/>
        <w:caps/>
        <w:color w:val="000000" w:themeColor="text1"/>
      </w:rPr>
    </w:pPr>
    <w:r>
      <w:rPr>
        <w:b/>
        <w:caps/>
        <w:noProof/>
        <w:color w:val="000000" w:themeColor="text1"/>
      </w:rPr>
      <w:drawing>
        <wp:anchor distT="0" distB="0" distL="114300" distR="114300" simplePos="0" relativeHeight="251658240" behindDoc="1" locked="0" layoutInCell="1" allowOverlap="1" wp14:anchorId="2DFE7EB8" wp14:editId="7F86C780">
          <wp:simplePos x="0" y="0"/>
          <wp:positionH relativeFrom="page">
            <wp:posOffset>-98425</wp:posOffset>
          </wp:positionH>
          <wp:positionV relativeFrom="paragraph">
            <wp:posOffset>-678180</wp:posOffset>
          </wp:positionV>
          <wp:extent cx="7582535" cy="10727055"/>
          <wp:effectExtent l="0" t="0" r="0" b="0"/>
          <wp:wrapNone/>
          <wp:docPr id="17" name="Picture 1" descr="G:\Information Services\Media&amp;Communications\08 Publication -Print-Branding\00 2017 Production Projects\School Data Fact Sheets for Gail Ransom\pdf\School Data Tool Fact sheet v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formation Services\Media&amp;Communications\08 Publication -Print-Branding\00 2017 Production Projects\School Data Fact Sheets for Gail Ransom\pdf\School Data Tool Fact sheet v03-0.jpg"/>
                  <pic:cNvPicPr>
                    <a:picLocks noChangeAspect="1" noChangeArrowheads="1"/>
                  </pic:cNvPicPr>
                </pic:nvPicPr>
                <pic:blipFill>
                  <a:blip r:embed="rId1"/>
                  <a:srcRect/>
                  <a:stretch>
                    <a:fillRect/>
                  </a:stretch>
                </pic:blipFill>
                <pic:spPr bwMode="auto">
                  <a:xfrm>
                    <a:off x="0" y="0"/>
                    <a:ext cx="7582535" cy="10727055"/>
                  </a:xfrm>
                  <a:prstGeom prst="rect">
                    <a:avLst/>
                  </a:prstGeom>
                  <a:noFill/>
                  <a:ln w="9525">
                    <a:noFill/>
                    <a:miter lim="800000"/>
                    <a:headEnd/>
                    <a:tailEnd/>
                  </a:ln>
                </pic:spPr>
              </pic:pic>
            </a:graphicData>
          </a:graphic>
        </wp:anchor>
      </w:drawing>
    </w:r>
    <w:r w:rsidR="00F84E34">
      <w:rPr>
        <w:b/>
        <w:caps/>
        <w:noProof/>
        <w:color w:val="000000" w:themeColor="text1"/>
      </w:rPr>
      <mc:AlternateContent>
        <mc:Choice Requires="wps">
          <w:drawing>
            <wp:anchor distT="0" distB="0" distL="114300" distR="114300" simplePos="0" relativeHeight="251659264" behindDoc="0" locked="0" layoutInCell="1" allowOverlap="1" wp14:anchorId="15B73C65" wp14:editId="0B5C2346">
              <wp:simplePos x="0" y="0"/>
              <wp:positionH relativeFrom="page">
                <wp:align>left</wp:align>
              </wp:positionH>
              <wp:positionV relativeFrom="paragraph">
                <wp:posOffset>1221105</wp:posOffset>
              </wp:positionV>
              <wp:extent cx="1343025" cy="6073140"/>
              <wp:effectExtent l="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07314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86752F9" w14:textId="77777777" w:rsidR="00F84E34" w:rsidRDefault="003F18F3" w:rsidP="00E27D26">
                          <w:pPr>
                            <w:pStyle w:val="Heading1"/>
                            <w:spacing w:line="240" w:lineRule="auto"/>
                            <w:jc w:val="center"/>
                            <w:rPr>
                              <w:b/>
                              <w:color w:val="FFFFFF" w:themeColor="background1"/>
                              <w:sz w:val="56"/>
                            </w:rPr>
                          </w:pPr>
                          <w:r>
                            <w:rPr>
                              <w:b/>
                              <w:color w:val="FFFFFF" w:themeColor="background1"/>
                              <w:sz w:val="56"/>
                            </w:rPr>
                            <w:t>school board</w:t>
                          </w:r>
                          <w:r w:rsidR="00F84E34">
                            <w:rPr>
                              <w:b/>
                              <w:color w:val="FFFFFF" w:themeColor="background1"/>
                              <w:sz w:val="56"/>
                            </w:rPr>
                            <w:t xml:space="preserve"> </w:t>
                          </w:r>
                        </w:p>
                        <w:p w14:paraId="75EF8C35" w14:textId="55D6AB91" w:rsidR="003F18F3" w:rsidRPr="00F84E34" w:rsidRDefault="00D96EBC" w:rsidP="00E27D26">
                          <w:pPr>
                            <w:pStyle w:val="Heading1"/>
                            <w:spacing w:line="240" w:lineRule="auto"/>
                            <w:jc w:val="center"/>
                            <w:rPr>
                              <w:b/>
                              <w:color w:val="FFFFFF" w:themeColor="background1"/>
                              <w:sz w:val="36"/>
                              <w:szCs w:val="36"/>
                            </w:rPr>
                          </w:pPr>
                          <w:r>
                            <w:rPr>
                              <w:b/>
                              <w:color w:val="FFFFFF" w:themeColor="background1"/>
                              <w:sz w:val="36"/>
                              <w:szCs w:val="36"/>
                            </w:rPr>
                            <w:t xml:space="preserve">conflict </w:t>
                          </w:r>
                          <w:r w:rsidR="004A52A2" w:rsidRPr="00F84E34">
                            <w:rPr>
                              <w:b/>
                              <w:color w:val="FFFFFF" w:themeColor="background1"/>
                              <w:sz w:val="36"/>
                              <w:szCs w:val="36"/>
                            </w:rPr>
                            <w:t>OF INTER</w:t>
                          </w:r>
                          <w:r w:rsidR="00F84E34" w:rsidRPr="00F84E34">
                            <w:rPr>
                              <w:b/>
                              <w:color w:val="FFFFFF" w:themeColor="background1"/>
                              <w:sz w:val="36"/>
                              <w:szCs w:val="36"/>
                            </w:rPr>
                            <w:t>e</w:t>
                          </w:r>
                          <w:r w:rsidR="004A52A2" w:rsidRPr="00F84E34">
                            <w:rPr>
                              <w:b/>
                              <w:color w:val="FFFFFF" w:themeColor="background1"/>
                              <w:sz w:val="36"/>
                              <w:szCs w:val="36"/>
                            </w:rPr>
                            <w:t>ST – A</w:t>
                          </w:r>
                          <w:r>
                            <w:rPr>
                              <w:b/>
                              <w:color w:val="FFFFFF" w:themeColor="background1"/>
                              <w:sz w:val="36"/>
                              <w:szCs w:val="36"/>
                            </w:rPr>
                            <w:t>dditional information</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B73C65" id="_x0000_t202" coordsize="21600,21600" o:spt="202" path="m,l,21600r21600,l21600,xe">
              <v:stroke joinstyle="miter"/>
              <v:path gradientshapeok="t" o:connecttype="rect"/>
            </v:shapetype>
            <v:shape id="Text Box 7" o:spid="_x0000_s1027" type="#_x0000_t202" style="position:absolute;margin-left:0;margin-top:96.15pt;width:105.75pt;height:478.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" filled="f" stroked="f">
              <v:textbox style="layout-flow:vertical;mso-layout-flow-alt:bottom-to-top">
                <w:txbxContent>
                  <w:p w14:paraId="586752F9" w14:textId="77777777" w:rsidR="00F84E34" w:rsidRDefault="003F18F3" w:rsidP="00E27D26">
                    <w:pPr>
                      <w:pStyle w:val="Heading1"/>
                      <w:spacing w:line="240" w:lineRule="auto"/>
                      <w:jc w:val="center"/>
                      <w:rPr>
                        <w:b/>
                        <w:color w:val="FFFFFF" w:themeColor="background1"/>
                        <w:sz w:val="56"/>
                      </w:rPr>
                    </w:pPr>
                    <w:r>
                      <w:rPr>
                        <w:b/>
                        <w:color w:val="FFFFFF" w:themeColor="background1"/>
                        <w:sz w:val="56"/>
                      </w:rPr>
                      <w:t>school board</w:t>
                    </w:r>
                    <w:r w:rsidR="00F84E34">
                      <w:rPr>
                        <w:b/>
                        <w:color w:val="FFFFFF" w:themeColor="background1"/>
                        <w:sz w:val="56"/>
                      </w:rPr>
                      <w:t xml:space="preserve"> </w:t>
                    </w:r>
                  </w:p>
                  <w:p w14:paraId="75EF8C35" w14:textId="55D6AB91" w:rsidR="003F18F3" w:rsidRPr="00F84E34" w:rsidRDefault="00D96EBC" w:rsidP="00E27D26">
                    <w:pPr>
                      <w:pStyle w:val="Heading1"/>
                      <w:spacing w:line="240" w:lineRule="auto"/>
                      <w:jc w:val="center"/>
                      <w:rPr>
                        <w:b/>
                        <w:color w:val="FFFFFF" w:themeColor="background1"/>
                        <w:sz w:val="36"/>
                        <w:szCs w:val="36"/>
                      </w:rPr>
                    </w:pPr>
                    <w:r>
                      <w:rPr>
                        <w:b/>
                        <w:color w:val="FFFFFF" w:themeColor="background1"/>
                        <w:sz w:val="36"/>
                        <w:szCs w:val="36"/>
                      </w:rPr>
                      <w:t xml:space="preserve">conflict </w:t>
                    </w:r>
                    <w:r w:rsidR="004A52A2" w:rsidRPr="00F84E34">
                      <w:rPr>
                        <w:b/>
                        <w:color w:val="FFFFFF" w:themeColor="background1"/>
                        <w:sz w:val="36"/>
                        <w:szCs w:val="36"/>
                      </w:rPr>
                      <w:t>OF INTER</w:t>
                    </w:r>
                    <w:r w:rsidR="00F84E34" w:rsidRPr="00F84E34">
                      <w:rPr>
                        <w:b/>
                        <w:color w:val="FFFFFF" w:themeColor="background1"/>
                        <w:sz w:val="36"/>
                        <w:szCs w:val="36"/>
                      </w:rPr>
                      <w:t>e</w:t>
                    </w:r>
                    <w:r w:rsidR="004A52A2" w:rsidRPr="00F84E34">
                      <w:rPr>
                        <w:b/>
                        <w:color w:val="FFFFFF" w:themeColor="background1"/>
                        <w:sz w:val="36"/>
                        <w:szCs w:val="36"/>
                      </w:rPr>
                      <w:t>ST – A</w:t>
                    </w:r>
                    <w:r>
                      <w:rPr>
                        <w:b/>
                        <w:color w:val="FFFFFF" w:themeColor="background1"/>
                        <w:sz w:val="36"/>
                        <w:szCs w:val="36"/>
                      </w:rPr>
                      <w:t>dditional information</w:t>
                    </w:r>
                  </w:p>
                </w:txbxContent>
              </v:textbox>
              <w10:wrap anchorx="page"/>
            </v:shape>
          </w:pict>
        </mc:Fallback>
      </mc:AlternateContent>
    </w:r>
    <w:r w:rsidR="003F18F3" w:rsidRPr="006046FF">
      <w:rPr>
        <w:b/>
        <w:caps/>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3453B"/>
    <w:multiLevelType w:val="hybridMultilevel"/>
    <w:tmpl w:val="3B660262"/>
    <w:lvl w:ilvl="0" w:tplc="487E8DB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A943706"/>
    <w:multiLevelType w:val="hybridMultilevel"/>
    <w:tmpl w:val="23DAE8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766A15"/>
    <w:multiLevelType w:val="hybridMultilevel"/>
    <w:tmpl w:val="B34639C6"/>
    <w:lvl w:ilvl="0" w:tplc="F30C931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C391367"/>
    <w:multiLevelType w:val="hybridMultilevel"/>
    <w:tmpl w:val="29B6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6"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0"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679D420E"/>
    <w:multiLevelType w:val="hybridMultilevel"/>
    <w:tmpl w:val="695EDD6C"/>
    <w:lvl w:ilvl="0" w:tplc="1F80BF74">
      <w:start w:val="1"/>
      <w:numFmt w:val="bullet"/>
      <w:pStyle w:val="Bullet1"/>
      <w:lvlText w:val=""/>
      <w:lvlJc w:val="left"/>
      <w:pPr>
        <w:ind w:left="2061" w:hanging="360"/>
      </w:pPr>
      <w:rPr>
        <w:rFonts w:ascii="Symbol" w:hAnsi="Symbol" w:hint="default"/>
        <w:sz w:val="24"/>
      </w:rPr>
    </w:lvl>
    <w:lvl w:ilvl="1" w:tplc="0C090019">
      <w:start w:val="1"/>
      <w:numFmt w:val="bullet"/>
      <w:lvlText w:val="o"/>
      <w:lvlJc w:val="left"/>
      <w:pPr>
        <w:tabs>
          <w:tab w:val="num" w:pos="3501"/>
        </w:tabs>
        <w:ind w:left="3501" w:hanging="360"/>
      </w:pPr>
      <w:rPr>
        <w:rFonts w:ascii="Courier New" w:hAnsi="Courier New" w:hint="default"/>
      </w:rPr>
    </w:lvl>
    <w:lvl w:ilvl="2" w:tplc="0C09001B">
      <w:start w:val="1"/>
      <w:numFmt w:val="bullet"/>
      <w:lvlText w:val=""/>
      <w:lvlJc w:val="left"/>
      <w:pPr>
        <w:tabs>
          <w:tab w:val="num" w:pos="4221"/>
        </w:tabs>
        <w:ind w:left="4221" w:hanging="360"/>
      </w:pPr>
      <w:rPr>
        <w:rFonts w:ascii="Wingdings" w:hAnsi="Wingdings" w:hint="default"/>
      </w:rPr>
    </w:lvl>
    <w:lvl w:ilvl="3" w:tplc="0C09000F">
      <w:start w:val="1"/>
      <w:numFmt w:val="bullet"/>
      <w:lvlText w:val=""/>
      <w:lvlJc w:val="left"/>
      <w:pPr>
        <w:tabs>
          <w:tab w:val="num" w:pos="4941"/>
        </w:tabs>
        <w:ind w:left="4941" w:hanging="360"/>
      </w:pPr>
      <w:rPr>
        <w:rFonts w:ascii="Symbol" w:hAnsi="Symbol" w:hint="default"/>
      </w:rPr>
    </w:lvl>
    <w:lvl w:ilvl="4" w:tplc="0C090019">
      <w:start w:val="1"/>
      <w:numFmt w:val="bullet"/>
      <w:lvlText w:val="o"/>
      <w:lvlJc w:val="left"/>
      <w:pPr>
        <w:tabs>
          <w:tab w:val="num" w:pos="5661"/>
        </w:tabs>
        <w:ind w:left="5661" w:hanging="360"/>
      </w:pPr>
      <w:rPr>
        <w:rFonts w:ascii="Courier New" w:hAnsi="Courier New" w:hint="default"/>
      </w:rPr>
    </w:lvl>
    <w:lvl w:ilvl="5" w:tplc="0C09001B">
      <w:start w:val="1"/>
      <w:numFmt w:val="bullet"/>
      <w:lvlText w:val=""/>
      <w:lvlJc w:val="left"/>
      <w:pPr>
        <w:tabs>
          <w:tab w:val="num" w:pos="6381"/>
        </w:tabs>
        <w:ind w:left="6381" w:hanging="360"/>
      </w:pPr>
      <w:rPr>
        <w:rFonts w:ascii="Wingdings" w:hAnsi="Wingdings" w:hint="default"/>
      </w:rPr>
    </w:lvl>
    <w:lvl w:ilvl="6" w:tplc="0C09000F">
      <w:start w:val="1"/>
      <w:numFmt w:val="bullet"/>
      <w:lvlText w:val=""/>
      <w:lvlJc w:val="left"/>
      <w:pPr>
        <w:tabs>
          <w:tab w:val="num" w:pos="7101"/>
        </w:tabs>
        <w:ind w:left="7101" w:hanging="360"/>
      </w:pPr>
      <w:rPr>
        <w:rFonts w:ascii="Symbol" w:hAnsi="Symbol" w:hint="default"/>
      </w:rPr>
    </w:lvl>
    <w:lvl w:ilvl="7" w:tplc="0C090019">
      <w:start w:val="1"/>
      <w:numFmt w:val="bullet"/>
      <w:lvlText w:val="o"/>
      <w:lvlJc w:val="left"/>
      <w:pPr>
        <w:tabs>
          <w:tab w:val="num" w:pos="7821"/>
        </w:tabs>
        <w:ind w:left="7821" w:hanging="360"/>
      </w:pPr>
      <w:rPr>
        <w:rFonts w:ascii="Courier New" w:hAnsi="Courier New" w:hint="default"/>
      </w:rPr>
    </w:lvl>
    <w:lvl w:ilvl="8" w:tplc="0C09001B">
      <w:start w:val="1"/>
      <w:numFmt w:val="bullet"/>
      <w:lvlText w:val=""/>
      <w:lvlJc w:val="left"/>
      <w:pPr>
        <w:tabs>
          <w:tab w:val="num" w:pos="8541"/>
        </w:tabs>
        <w:ind w:left="8541" w:hanging="360"/>
      </w:pPr>
      <w:rPr>
        <w:rFonts w:ascii="Wingdings" w:hAnsi="Wingdings" w:hint="default"/>
      </w:rPr>
    </w:lvl>
  </w:abstractNum>
  <w:abstractNum w:abstractNumId="32"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1"/>
  </w:num>
  <w:num w:numId="4">
    <w:abstractNumId w:val="29"/>
  </w:num>
  <w:num w:numId="5">
    <w:abstractNumId w:val="24"/>
  </w:num>
  <w:num w:numId="6">
    <w:abstractNumId w:val="16"/>
  </w:num>
  <w:num w:numId="7">
    <w:abstractNumId w:val="33"/>
  </w:num>
  <w:num w:numId="8">
    <w:abstractNumId w:val="22"/>
  </w:num>
  <w:num w:numId="9">
    <w:abstractNumId w:val="12"/>
  </w:num>
  <w:num w:numId="10">
    <w:abstractNumId w:val="25"/>
  </w:num>
  <w:num w:numId="11">
    <w:abstractNumId w:val="19"/>
  </w:num>
  <w:num w:numId="12">
    <w:abstractNumId w:val="30"/>
  </w:num>
  <w:num w:numId="13">
    <w:abstractNumId w:val="14"/>
  </w:num>
  <w:num w:numId="14">
    <w:abstractNumId w:val="20"/>
  </w:num>
  <w:num w:numId="15">
    <w:abstractNumId w:val="23"/>
  </w:num>
  <w:num w:numId="16">
    <w:abstractNumId w:val="13"/>
  </w:num>
  <w:num w:numId="17">
    <w:abstractNumId w:val="15"/>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6"/>
  </w:num>
  <w:num w:numId="31">
    <w:abstractNumId w:val="21"/>
  </w:num>
  <w:num w:numId="32">
    <w:abstractNumId w:val="10"/>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05"/>
  <w:displayHorizontalDrawingGridEvery w:val="2"/>
  <w:characterSpacingControl w:val="doNotCompress"/>
  <w:hdrShapeDefaults>
    <o:shapedefaults v:ext="edit" spidmax="4300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D2"/>
    <w:rsid w:val="000016B9"/>
    <w:rsid w:val="000068D5"/>
    <w:rsid w:val="00030790"/>
    <w:rsid w:val="00030CC1"/>
    <w:rsid w:val="00034546"/>
    <w:rsid w:val="00036B92"/>
    <w:rsid w:val="000419C1"/>
    <w:rsid w:val="00043B50"/>
    <w:rsid w:val="0005196D"/>
    <w:rsid w:val="00064C45"/>
    <w:rsid w:val="000650AF"/>
    <w:rsid w:val="00065CEA"/>
    <w:rsid w:val="00067FFD"/>
    <w:rsid w:val="00070067"/>
    <w:rsid w:val="00076803"/>
    <w:rsid w:val="00080297"/>
    <w:rsid w:val="00090A83"/>
    <w:rsid w:val="00092E78"/>
    <w:rsid w:val="000A2FFC"/>
    <w:rsid w:val="000A6B63"/>
    <w:rsid w:val="000B13CB"/>
    <w:rsid w:val="000C3F1E"/>
    <w:rsid w:val="000C6C34"/>
    <w:rsid w:val="000E283C"/>
    <w:rsid w:val="000F5CCD"/>
    <w:rsid w:val="000F5D86"/>
    <w:rsid w:val="0011117D"/>
    <w:rsid w:val="00113614"/>
    <w:rsid w:val="0011798B"/>
    <w:rsid w:val="001369E7"/>
    <w:rsid w:val="001431A9"/>
    <w:rsid w:val="00145027"/>
    <w:rsid w:val="0015010B"/>
    <w:rsid w:val="001501D9"/>
    <w:rsid w:val="00152EB7"/>
    <w:rsid w:val="0016080C"/>
    <w:rsid w:val="001623DE"/>
    <w:rsid w:val="001912A2"/>
    <w:rsid w:val="001966FA"/>
    <w:rsid w:val="00197666"/>
    <w:rsid w:val="001A0139"/>
    <w:rsid w:val="001A0956"/>
    <w:rsid w:val="001B77CE"/>
    <w:rsid w:val="001C1FF2"/>
    <w:rsid w:val="001D19DF"/>
    <w:rsid w:val="001D5527"/>
    <w:rsid w:val="001E7690"/>
    <w:rsid w:val="001E76BA"/>
    <w:rsid w:val="002009BA"/>
    <w:rsid w:val="00214A8E"/>
    <w:rsid w:val="00215465"/>
    <w:rsid w:val="002156AE"/>
    <w:rsid w:val="00221F31"/>
    <w:rsid w:val="00244CC8"/>
    <w:rsid w:val="00266A8F"/>
    <w:rsid w:val="002846D8"/>
    <w:rsid w:val="00287C96"/>
    <w:rsid w:val="002A0832"/>
    <w:rsid w:val="002A5458"/>
    <w:rsid w:val="002A595B"/>
    <w:rsid w:val="002B0A88"/>
    <w:rsid w:val="002B4567"/>
    <w:rsid w:val="002C6B74"/>
    <w:rsid w:val="002D33BC"/>
    <w:rsid w:val="002E7655"/>
    <w:rsid w:val="002F1FBF"/>
    <w:rsid w:val="002F6E28"/>
    <w:rsid w:val="003238CE"/>
    <w:rsid w:val="003439ED"/>
    <w:rsid w:val="00354F6D"/>
    <w:rsid w:val="003633F5"/>
    <w:rsid w:val="00376A58"/>
    <w:rsid w:val="0037744F"/>
    <w:rsid w:val="003A1BAF"/>
    <w:rsid w:val="003A641C"/>
    <w:rsid w:val="003B13F4"/>
    <w:rsid w:val="003C6B3B"/>
    <w:rsid w:val="003D4DBC"/>
    <w:rsid w:val="003E5C79"/>
    <w:rsid w:val="003F18F3"/>
    <w:rsid w:val="003F402F"/>
    <w:rsid w:val="00411861"/>
    <w:rsid w:val="00411A3D"/>
    <w:rsid w:val="004439BD"/>
    <w:rsid w:val="00450018"/>
    <w:rsid w:val="004502A1"/>
    <w:rsid w:val="00450F5E"/>
    <w:rsid w:val="00452B15"/>
    <w:rsid w:val="004563B4"/>
    <w:rsid w:val="00481CE3"/>
    <w:rsid w:val="00482E0B"/>
    <w:rsid w:val="00496C0F"/>
    <w:rsid w:val="00496CD4"/>
    <w:rsid w:val="004A52A2"/>
    <w:rsid w:val="004B4981"/>
    <w:rsid w:val="004C10AE"/>
    <w:rsid w:val="004C1925"/>
    <w:rsid w:val="004D332D"/>
    <w:rsid w:val="004E69B5"/>
    <w:rsid w:val="004F131E"/>
    <w:rsid w:val="004F3D98"/>
    <w:rsid w:val="004F5B70"/>
    <w:rsid w:val="004F74DA"/>
    <w:rsid w:val="005014D9"/>
    <w:rsid w:val="00503E7E"/>
    <w:rsid w:val="00505F81"/>
    <w:rsid w:val="00512E77"/>
    <w:rsid w:val="0053763A"/>
    <w:rsid w:val="005654E8"/>
    <w:rsid w:val="005661B1"/>
    <w:rsid w:val="00576D35"/>
    <w:rsid w:val="00580474"/>
    <w:rsid w:val="0058377A"/>
    <w:rsid w:val="00586AC8"/>
    <w:rsid w:val="005A47BC"/>
    <w:rsid w:val="005A60DB"/>
    <w:rsid w:val="005B1A0B"/>
    <w:rsid w:val="005B369E"/>
    <w:rsid w:val="005C54B5"/>
    <w:rsid w:val="005C72CC"/>
    <w:rsid w:val="005D632D"/>
    <w:rsid w:val="005E5305"/>
    <w:rsid w:val="006046FF"/>
    <w:rsid w:val="00604F69"/>
    <w:rsid w:val="00622565"/>
    <w:rsid w:val="0063036E"/>
    <w:rsid w:val="00632F54"/>
    <w:rsid w:val="00633781"/>
    <w:rsid w:val="00633AF4"/>
    <w:rsid w:val="00635C80"/>
    <w:rsid w:val="00635D3F"/>
    <w:rsid w:val="006515F5"/>
    <w:rsid w:val="006610FF"/>
    <w:rsid w:val="00665B9F"/>
    <w:rsid w:val="006671CA"/>
    <w:rsid w:val="00680C6F"/>
    <w:rsid w:val="00685229"/>
    <w:rsid w:val="0068554D"/>
    <w:rsid w:val="00693F3A"/>
    <w:rsid w:val="0069624A"/>
    <w:rsid w:val="006A2843"/>
    <w:rsid w:val="006A6360"/>
    <w:rsid w:val="006C083A"/>
    <w:rsid w:val="006C1037"/>
    <w:rsid w:val="006C239B"/>
    <w:rsid w:val="006D2273"/>
    <w:rsid w:val="006D2EEC"/>
    <w:rsid w:val="006D3C78"/>
    <w:rsid w:val="006D5CDC"/>
    <w:rsid w:val="006F01CB"/>
    <w:rsid w:val="006F7929"/>
    <w:rsid w:val="007129E6"/>
    <w:rsid w:val="00720C57"/>
    <w:rsid w:val="0073089A"/>
    <w:rsid w:val="00744530"/>
    <w:rsid w:val="0076392F"/>
    <w:rsid w:val="00777E36"/>
    <w:rsid w:val="0078138D"/>
    <w:rsid w:val="007903B1"/>
    <w:rsid w:val="0079069F"/>
    <w:rsid w:val="007B18AB"/>
    <w:rsid w:val="007D1FEC"/>
    <w:rsid w:val="007D26DC"/>
    <w:rsid w:val="007D5985"/>
    <w:rsid w:val="007E76A2"/>
    <w:rsid w:val="00810221"/>
    <w:rsid w:val="00810457"/>
    <w:rsid w:val="00815AAF"/>
    <w:rsid w:val="008258D4"/>
    <w:rsid w:val="008266EE"/>
    <w:rsid w:val="00826FDC"/>
    <w:rsid w:val="00832B4A"/>
    <w:rsid w:val="0083638A"/>
    <w:rsid w:val="00843550"/>
    <w:rsid w:val="008459DC"/>
    <w:rsid w:val="00846EE1"/>
    <w:rsid w:val="00852DF0"/>
    <w:rsid w:val="0086024E"/>
    <w:rsid w:val="00860B3E"/>
    <w:rsid w:val="00875C35"/>
    <w:rsid w:val="00886A94"/>
    <w:rsid w:val="0089332C"/>
    <w:rsid w:val="008A2D11"/>
    <w:rsid w:val="008A593B"/>
    <w:rsid w:val="008D2D94"/>
    <w:rsid w:val="0091252B"/>
    <w:rsid w:val="00913147"/>
    <w:rsid w:val="00914B0A"/>
    <w:rsid w:val="0092592D"/>
    <w:rsid w:val="00926E55"/>
    <w:rsid w:val="00936F16"/>
    <w:rsid w:val="00937B2B"/>
    <w:rsid w:val="00941A30"/>
    <w:rsid w:val="00945DA0"/>
    <w:rsid w:val="00947539"/>
    <w:rsid w:val="00960BC6"/>
    <w:rsid w:val="0096313F"/>
    <w:rsid w:val="00966ABA"/>
    <w:rsid w:val="00975520"/>
    <w:rsid w:val="009972DF"/>
    <w:rsid w:val="009B7419"/>
    <w:rsid w:val="009C5FCA"/>
    <w:rsid w:val="009E391E"/>
    <w:rsid w:val="009E4EC4"/>
    <w:rsid w:val="009F5666"/>
    <w:rsid w:val="009F7A67"/>
    <w:rsid w:val="00A2377C"/>
    <w:rsid w:val="00A53F9C"/>
    <w:rsid w:val="00A56436"/>
    <w:rsid w:val="00A7771C"/>
    <w:rsid w:val="00A80C2F"/>
    <w:rsid w:val="00AA618D"/>
    <w:rsid w:val="00AA6E5F"/>
    <w:rsid w:val="00AB33D4"/>
    <w:rsid w:val="00AB3779"/>
    <w:rsid w:val="00AB6DED"/>
    <w:rsid w:val="00AB7D32"/>
    <w:rsid w:val="00AC5820"/>
    <w:rsid w:val="00AD09B3"/>
    <w:rsid w:val="00AD606C"/>
    <w:rsid w:val="00AE2693"/>
    <w:rsid w:val="00AE3E57"/>
    <w:rsid w:val="00AE6BD7"/>
    <w:rsid w:val="00AF112C"/>
    <w:rsid w:val="00AF4E7F"/>
    <w:rsid w:val="00AF7A35"/>
    <w:rsid w:val="00B01B58"/>
    <w:rsid w:val="00B02277"/>
    <w:rsid w:val="00B03F01"/>
    <w:rsid w:val="00B23196"/>
    <w:rsid w:val="00B47508"/>
    <w:rsid w:val="00B51C5D"/>
    <w:rsid w:val="00B525C2"/>
    <w:rsid w:val="00B52648"/>
    <w:rsid w:val="00B6508B"/>
    <w:rsid w:val="00B653F3"/>
    <w:rsid w:val="00B70B52"/>
    <w:rsid w:val="00B71D00"/>
    <w:rsid w:val="00B851EA"/>
    <w:rsid w:val="00BA2F3B"/>
    <w:rsid w:val="00BB3989"/>
    <w:rsid w:val="00BC21E9"/>
    <w:rsid w:val="00BC6211"/>
    <w:rsid w:val="00C140C2"/>
    <w:rsid w:val="00C17AE1"/>
    <w:rsid w:val="00C34A60"/>
    <w:rsid w:val="00C34F4D"/>
    <w:rsid w:val="00C36049"/>
    <w:rsid w:val="00C46E8A"/>
    <w:rsid w:val="00C52433"/>
    <w:rsid w:val="00C74C6D"/>
    <w:rsid w:val="00C777B3"/>
    <w:rsid w:val="00C82173"/>
    <w:rsid w:val="00C837F2"/>
    <w:rsid w:val="00C85938"/>
    <w:rsid w:val="00C87E87"/>
    <w:rsid w:val="00C927D7"/>
    <w:rsid w:val="00C973B7"/>
    <w:rsid w:val="00CB5B48"/>
    <w:rsid w:val="00CB7CEE"/>
    <w:rsid w:val="00CC1EF4"/>
    <w:rsid w:val="00CC521C"/>
    <w:rsid w:val="00CE5298"/>
    <w:rsid w:val="00CF29CD"/>
    <w:rsid w:val="00CF5A26"/>
    <w:rsid w:val="00D05E52"/>
    <w:rsid w:val="00D2026C"/>
    <w:rsid w:val="00D2319B"/>
    <w:rsid w:val="00D249CA"/>
    <w:rsid w:val="00D24F1A"/>
    <w:rsid w:val="00D4548E"/>
    <w:rsid w:val="00D51B7A"/>
    <w:rsid w:val="00D5471F"/>
    <w:rsid w:val="00D567D2"/>
    <w:rsid w:val="00D63564"/>
    <w:rsid w:val="00D72E45"/>
    <w:rsid w:val="00D737E3"/>
    <w:rsid w:val="00D760F0"/>
    <w:rsid w:val="00D770F0"/>
    <w:rsid w:val="00D96EBC"/>
    <w:rsid w:val="00DA78C9"/>
    <w:rsid w:val="00DB04F9"/>
    <w:rsid w:val="00DB064A"/>
    <w:rsid w:val="00DB76EC"/>
    <w:rsid w:val="00DD1627"/>
    <w:rsid w:val="00DD35A4"/>
    <w:rsid w:val="00DD6496"/>
    <w:rsid w:val="00DE3AF3"/>
    <w:rsid w:val="00E020B6"/>
    <w:rsid w:val="00E0649F"/>
    <w:rsid w:val="00E06688"/>
    <w:rsid w:val="00E20794"/>
    <w:rsid w:val="00E20CE5"/>
    <w:rsid w:val="00E25F01"/>
    <w:rsid w:val="00E27D26"/>
    <w:rsid w:val="00E27E63"/>
    <w:rsid w:val="00E30105"/>
    <w:rsid w:val="00E352A2"/>
    <w:rsid w:val="00E43F8B"/>
    <w:rsid w:val="00E561E7"/>
    <w:rsid w:val="00E60467"/>
    <w:rsid w:val="00E670FD"/>
    <w:rsid w:val="00E73B61"/>
    <w:rsid w:val="00E817B2"/>
    <w:rsid w:val="00E834E2"/>
    <w:rsid w:val="00E93F07"/>
    <w:rsid w:val="00EC7585"/>
    <w:rsid w:val="00ED0622"/>
    <w:rsid w:val="00ED4283"/>
    <w:rsid w:val="00EE3666"/>
    <w:rsid w:val="00EF6E4B"/>
    <w:rsid w:val="00F04053"/>
    <w:rsid w:val="00F05E53"/>
    <w:rsid w:val="00F117F0"/>
    <w:rsid w:val="00F11E01"/>
    <w:rsid w:val="00F12F2B"/>
    <w:rsid w:val="00F141C9"/>
    <w:rsid w:val="00F15362"/>
    <w:rsid w:val="00F37159"/>
    <w:rsid w:val="00F40937"/>
    <w:rsid w:val="00F53D3C"/>
    <w:rsid w:val="00F65D04"/>
    <w:rsid w:val="00F83DBC"/>
    <w:rsid w:val="00F84E34"/>
    <w:rsid w:val="00F875BD"/>
    <w:rsid w:val="00FA6C39"/>
    <w:rsid w:val="00FB1226"/>
    <w:rsid w:val="00FB3938"/>
    <w:rsid w:val="00FD67AE"/>
    <w:rsid w:val="00FE0459"/>
    <w:rsid w:val="00FE631C"/>
    <w:rsid w:val="00FF0A9E"/>
    <w:rsid w:val="00FF0D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colormenu v:ext="edit" fillcolor="none" strokecolor="none"/>
    </o:shapedefaults>
    <o:shapelayout v:ext="edit">
      <o:idmap v:ext="edit" data="1"/>
    </o:shapelayout>
  </w:shapeDefaults>
  <w:decimalSymbol w:val="."/>
  <w:listSeparator w:val=","/>
  <w14:docId w14:val="0800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52B"/>
    <w:pPr>
      <w:spacing w:line="250" w:lineRule="exact"/>
    </w:pPr>
    <w:rPr>
      <w:rFonts w:cs="Times New Roman"/>
      <w:szCs w:val="21"/>
      <w:lang w:eastAsia="en-AU"/>
    </w:rPr>
  </w:style>
  <w:style w:type="paragraph" w:styleId="Heading1">
    <w:name w:val="heading 1"/>
    <w:next w:val="Heading2"/>
    <w:link w:val="Heading1Char"/>
    <w:uiPriority w:val="9"/>
    <w:qFormat/>
    <w:rsid w:val="004502A1"/>
    <w:pPr>
      <w:keepNext/>
      <w:suppressAutoHyphens/>
      <w:spacing w:before="360" w:after="12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080297"/>
    <w:pPr>
      <w:keepNext/>
      <w:suppressAutoHyphens/>
      <w:spacing w:before="240" w:after="60" w:line="240" w:lineRule="auto"/>
      <w:outlineLvl w:val="1"/>
    </w:pPr>
    <w:rPr>
      <w:rFonts w:asciiTheme="majorHAnsi" w:hAnsiTheme="majorHAnsi"/>
      <w:caps/>
      <w:color w:val="00AEEF" w:themeColor="text2"/>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A1"/>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080297"/>
    <w:rPr>
      <w:rFonts w:asciiTheme="majorHAnsi" w:hAnsiTheme="majorHAnsi" w:cs="Times New Roman"/>
      <w:caps/>
      <w:color w:val="00AEEF" w:themeColor="text2"/>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CC1EF4"/>
    <w:rPr>
      <w:rFonts w:asciiTheme="minorHAnsi" w:hAnsiTheme="minorHAnsi"/>
      <w:color w:val="0070C0"/>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080297"/>
    <w:pPr>
      <w:spacing w:after="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080297"/>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080297"/>
    <w:pPr>
      <w:spacing w:after="0" w:line="240" w:lineRule="auto"/>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080297"/>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unhideWhenUsed/>
    <w:rsid w:val="00632F54"/>
    <w:pPr>
      <w:spacing w:after="120"/>
    </w:pPr>
  </w:style>
  <w:style w:type="character" w:customStyle="1" w:styleId="BodyTextChar">
    <w:name w:val="Body Text Char"/>
    <w:basedOn w:val="DefaultParagraphFont"/>
    <w:link w:val="BodyText"/>
    <w:uiPriority w:val="99"/>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character" w:styleId="UnresolvedMention">
    <w:name w:val="Unresolved Mention"/>
    <w:basedOn w:val="DefaultParagraphFont"/>
    <w:uiPriority w:val="99"/>
    <w:semiHidden/>
    <w:unhideWhenUsed/>
    <w:rsid w:val="001431A9"/>
    <w:rPr>
      <w:color w:val="605E5C"/>
      <w:shd w:val="clear" w:color="auto" w:fill="E1DFDD"/>
    </w:rPr>
  </w:style>
  <w:style w:type="character" w:styleId="FollowedHyperlink">
    <w:name w:val="FollowedHyperlink"/>
    <w:basedOn w:val="DefaultParagraphFont"/>
    <w:uiPriority w:val="99"/>
    <w:semiHidden/>
    <w:unhideWhenUsed/>
    <w:rsid w:val="00D2319B"/>
    <w:rPr>
      <w:color w:val="7F7F7F" w:themeColor="followedHyperlink"/>
      <w:u w:val="single"/>
    </w:rPr>
  </w:style>
  <w:style w:type="character" w:styleId="PlaceholderText">
    <w:name w:val="Placeholder Text"/>
    <w:basedOn w:val="DefaultParagraphFont"/>
    <w:uiPriority w:val="99"/>
    <w:semiHidden/>
    <w:rsid w:val="008258D4"/>
    <w:rPr>
      <w:color w:val="808080"/>
    </w:rPr>
  </w:style>
  <w:style w:type="character" w:customStyle="1" w:styleId="ListParagraphChar">
    <w:name w:val="List Paragraph Char"/>
    <w:basedOn w:val="DefaultParagraphFont"/>
    <w:link w:val="ListParagraph"/>
    <w:uiPriority w:val="34"/>
    <w:rsid w:val="009F5666"/>
    <w:rPr>
      <w:rFonts w:cs="Times New Roman"/>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act.gov.au/public-school-life/get-involved-in-your-childs-school/school_boards" TargetMode="External"/><Relationship Id="rId13" Type="http://schemas.openxmlformats.org/officeDocument/2006/relationships/hyperlink" Target="https://www.education.act.gov.au/publications_and_policies/policies/A-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ETDGovernanceSchoolboards@act.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cation.act.gov.au/public-school-life/get-involved-in-your-childs-school/school_boards" TargetMode="External"/><Relationship Id="rId14"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7C3A7-8E40-4163-B3BD-234B3039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2020-04-08T00:00:00Z</dcterms:created>
  <dcterms:modified xsi:type="dcterms:W3CDTF">2020-04-17T00:28:00Z</dcterms:modified>
</cp:coreProperties>
</file>