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1013244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67B01DB2" w:rsidR="00A36E4C" w:rsidRPr="00897C0A" w:rsidRDefault="009E7A57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 xml:space="preserve">09 </w:t>
            </w:r>
            <w:r w:rsidR="00BE49FB">
              <w:rPr>
                <w:lang w:eastAsia="en-AU"/>
              </w:rPr>
              <w:t xml:space="preserve">March </w:t>
            </w:r>
            <w:r w:rsidR="0033509B">
              <w:rPr>
                <w:lang w:eastAsia="en-AU"/>
              </w:rPr>
              <w:t>2021</w:t>
            </w:r>
          </w:p>
          <w:p w14:paraId="0DB279E6" w14:textId="401658CC" w:rsidR="00A36E4C" w:rsidRDefault="00DA2BAC" w:rsidP="00DA2BAC">
            <w:pPr>
              <w:spacing w:before="100" w:beforeAutospacing="1" w:after="100" w:afterAutospacing="1" w:line="400" w:lineRule="atLeast"/>
              <w:jc w:val="center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bookmarkStart w:id="1" w:name="_Hlk65154979"/>
            <w:r w:rsidRPr="00DA2BAC">
              <w:rPr>
                <w:b/>
                <w:bCs/>
                <w:color w:val="60C0AB"/>
                <w:sz w:val="40"/>
                <w:szCs w:val="40"/>
                <w:lang w:eastAsia="en-AU"/>
              </w:rPr>
              <w:t>COVID-19 Vac</w:t>
            </w:r>
            <w:r w:rsidR="00F54D67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cination Program </w:t>
            </w:r>
            <w:r w:rsidRPr="00DA2BAC">
              <w:rPr>
                <w:b/>
                <w:bCs/>
                <w:color w:val="60C0AB"/>
                <w:sz w:val="40"/>
                <w:szCs w:val="40"/>
                <w:lang w:eastAsia="en-AU"/>
              </w:rPr>
              <w:t>update</w:t>
            </w:r>
          </w:p>
          <w:bookmarkEnd w:id="1"/>
          <w:p w14:paraId="74BBAD7C" w14:textId="3B9B018E" w:rsidR="00293A7E" w:rsidRDefault="00F54D6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F54D67">
              <w:rPr>
                <w:color w:val="000000"/>
              </w:rPr>
              <w:t>As announced by the Prime Minister, the national roll out of the COVID-19 vaccine program start</w:t>
            </w:r>
            <w:r w:rsidR="00314D64">
              <w:rPr>
                <w:color w:val="000000"/>
              </w:rPr>
              <w:t>ed</w:t>
            </w:r>
            <w:r w:rsidRPr="00F54D67">
              <w:rPr>
                <w:color w:val="000000"/>
              </w:rPr>
              <w:t xml:space="preserve"> in February 2021 in a </w:t>
            </w:r>
            <w:hyperlink r:id="rId8" w:tgtFrame="_blank" w:history="1">
              <w:r w:rsidRPr="00F54D67">
                <w:rPr>
                  <w:rStyle w:val="Hyperlink"/>
                </w:rPr>
                <w:t>phased approach</w:t>
              </w:r>
            </w:hyperlink>
            <w:r w:rsidR="000433BD">
              <w:rPr>
                <w:color w:val="000000"/>
              </w:rPr>
              <w:t xml:space="preserve">. </w:t>
            </w:r>
            <w:r w:rsidR="000433BD" w:rsidRPr="000433BD">
              <w:rPr>
                <w:color w:val="000000"/>
              </w:rPr>
              <w:t xml:space="preserve">The </w:t>
            </w:r>
            <w:r w:rsidR="00BE49FB">
              <w:rPr>
                <w:color w:val="000000"/>
              </w:rPr>
              <w:t>provision of</w:t>
            </w:r>
            <w:r w:rsidR="000433BD" w:rsidRPr="000433BD">
              <w:rPr>
                <w:color w:val="000000"/>
              </w:rPr>
              <w:t xml:space="preserve"> COVID-19 vaccines in the ACT </w:t>
            </w:r>
            <w:r w:rsidR="00BE49FB">
              <w:rPr>
                <w:color w:val="000000"/>
              </w:rPr>
              <w:t xml:space="preserve">is </w:t>
            </w:r>
            <w:r w:rsidR="000433BD" w:rsidRPr="000433BD">
              <w:rPr>
                <w:color w:val="000000"/>
              </w:rPr>
              <w:t>guided by the </w:t>
            </w:r>
            <w:hyperlink r:id="rId9" w:tgtFrame="_blank" w:history="1">
              <w:r w:rsidR="000433BD" w:rsidRPr="000433BD">
                <w:rPr>
                  <w:rStyle w:val="Hyperlink"/>
                </w:rPr>
                <w:t>Australian COVID-19 Vaccination Policy</w:t>
              </w:r>
            </w:hyperlink>
            <w:r w:rsidR="000433BD">
              <w:rPr>
                <w:color w:val="000000"/>
              </w:rPr>
              <w:t>.</w:t>
            </w:r>
          </w:p>
          <w:p w14:paraId="2A51B5EA" w14:textId="1BBC8FD4" w:rsidR="00DA5CFF" w:rsidRDefault="00DA5CFF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78EC6C7E" w14:textId="36EC59FF" w:rsidR="004327E4" w:rsidRDefault="00BE49FB" w:rsidP="004327E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With, the provision of </w:t>
            </w:r>
            <w:r w:rsidR="00806241" w:rsidRPr="00806241">
              <w:rPr>
                <w:color w:val="000000"/>
              </w:rPr>
              <w:t>COVID-19 vaccine program</w:t>
            </w:r>
            <w:r>
              <w:rPr>
                <w:color w:val="000000"/>
              </w:rPr>
              <w:t>s</w:t>
            </w:r>
            <w:r w:rsidR="004327E4">
              <w:rPr>
                <w:color w:val="000000"/>
              </w:rPr>
              <w:t xml:space="preserve"> in the ACT, </w:t>
            </w:r>
            <w:r w:rsidR="004327E4" w:rsidRPr="004327E4">
              <w:rPr>
                <w:color w:val="000000"/>
              </w:rPr>
              <w:t xml:space="preserve">Early Childhood Education and Care </w:t>
            </w:r>
            <w:r w:rsidR="00C019C4">
              <w:rPr>
                <w:color w:val="000000"/>
              </w:rPr>
              <w:t xml:space="preserve">Services </w:t>
            </w:r>
            <w:r w:rsidR="00C019C4" w:rsidRPr="00C019C4">
              <w:rPr>
                <w:color w:val="000000"/>
              </w:rPr>
              <w:t>should consider:</w:t>
            </w:r>
          </w:p>
          <w:p w14:paraId="435B7D96" w14:textId="68AABB9D" w:rsidR="00C019C4" w:rsidRPr="00C019C4" w:rsidRDefault="00C019C4" w:rsidP="004327E4">
            <w:pPr>
              <w:pStyle w:val="xp2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</w:rPr>
            </w:pPr>
            <w:r w:rsidRPr="00C019C4">
              <w:rPr>
                <w:color w:val="000000"/>
              </w:rPr>
              <w:t>developing a staff immunisation policy that states the immunisation requirements for educators and other staff</w:t>
            </w:r>
          </w:p>
          <w:p w14:paraId="27EDB52A" w14:textId="101AD390" w:rsidR="00C019C4" w:rsidRPr="00C019C4" w:rsidRDefault="00C019C4" w:rsidP="00C019C4">
            <w:pPr>
              <w:pStyle w:val="xp2"/>
              <w:numPr>
                <w:ilvl w:val="0"/>
                <w:numId w:val="10"/>
              </w:numPr>
              <w:rPr>
                <w:color w:val="000000"/>
              </w:rPr>
            </w:pPr>
            <w:r w:rsidRPr="00C019C4">
              <w:rPr>
                <w:color w:val="000000"/>
              </w:rPr>
              <w:t xml:space="preserve">developing a staff immunisation record that documents each staff member’s previous infection and or immunisation for diseases </w:t>
            </w:r>
            <w:r w:rsidR="00914B6F">
              <w:rPr>
                <w:color w:val="000000"/>
              </w:rPr>
              <w:t xml:space="preserve">(refer to </w:t>
            </w:r>
            <w:hyperlink r:id="rId10" w:history="1">
              <w:r w:rsidR="00FC4F9E" w:rsidRPr="00FC4F9E">
                <w:rPr>
                  <w:rStyle w:val="Hyperlink"/>
                </w:rPr>
                <w:t>S</w:t>
              </w:r>
              <w:r w:rsidR="00914B6F" w:rsidRPr="00FC4F9E">
                <w:rPr>
                  <w:rStyle w:val="Hyperlink"/>
                </w:rPr>
                <w:t xml:space="preserve">taying </w:t>
              </w:r>
              <w:r w:rsidR="00FC4F9E" w:rsidRPr="00FC4F9E">
                <w:rPr>
                  <w:rStyle w:val="Hyperlink"/>
                </w:rPr>
                <w:t>H</w:t>
              </w:r>
              <w:r w:rsidR="00914B6F" w:rsidRPr="00FC4F9E">
                <w:rPr>
                  <w:rStyle w:val="Hyperlink"/>
                </w:rPr>
                <w:t>ealthy</w:t>
              </w:r>
              <w:r w:rsidR="00FC4F9E" w:rsidRPr="00FC4F9E">
                <w:rPr>
                  <w:rStyle w:val="Hyperlink"/>
                </w:rPr>
                <w:t xml:space="preserve"> 5</w:t>
              </w:r>
              <w:r w:rsidR="00FC4F9E" w:rsidRPr="00FC4F9E">
                <w:rPr>
                  <w:rStyle w:val="Hyperlink"/>
                  <w:vertAlign w:val="superscript"/>
                </w:rPr>
                <w:t>th</w:t>
              </w:r>
              <w:r w:rsidR="00FC4F9E" w:rsidRPr="00FC4F9E">
                <w:rPr>
                  <w:rStyle w:val="Hyperlink"/>
                </w:rPr>
                <w:t xml:space="preserve"> edition</w:t>
              </w:r>
            </w:hyperlink>
            <w:r w:rsidR="00914B6F">
              <w:rPr>
                <w:color w:val="000000"/>
              </w:rPr>
              <w:t xml:space="preserve"> – 4.2.1 Recommended vaccinations for educators and other staff)</w:t>
            </w:r>
          </w:p>
          <w:p w14:paraId="654BE5A5" w14:textId="78F0A492" w:rsidR="00C019C4" w:rsidRPr="00C019C4" w:rsidRDefault="00C019C4" w:rsidP="00C019C4">
            <w:pPr>
              <w:pStyle w:val="xp2"/>
              <w:numPr>
                <w:ilvl w:val="0"/>
                <w:numId w:val="10"/>
              </w:numPr>
              <w:rPr>
                <w:color w:val="000000"/>
              </w:rPr>
            </w:pPr>
            <w:r w:rsidRPr="00C019C4">
              <w:rPr>
                <w:color w:val="000000"/>
              </w:rPr>
              <w:t>complet</w:t>
            </w:r>
            <w:r w:rsidR="00A44BDE">
              <w:rPr>
                <w:color w:val="000000"/>
              </w:rPr>
              <w:t>ing</w:t>
            </w:r>
            <w:r w:rsidRPr="00C019C4">
              <w:rPr>
                <w:color w:val="000000"/>
              </w:rPr>
              <w:t xml:space="preserve"> staff immunisation record</w:t>
            </w:r>
            <w:r w:rsidR="00A44BDE">
              <w:rPr>
                <w:color w:val="000000"/>
              </w:rPr>
              <w:t xml:space="preserve"> for</w:t>
            </w:r>
            <w:r w:rsidR="00A44BDE" w:rsidRPr="00C019C4">
              <w:rPr>
                <w:color w:val="000000"/>
              </w:rPr>
              <w:t xml:space="preserve"> all current</w:t>
            </w:r>
            <w:r w:rsidR="00A44BDE">
              <w:rPr>
                <w:color w:val="000000"/>
              </w:rPr>
              <w:t xml:space="preserve"> and new</w:t>
            </w:r>
            <w:r w:rsidR="00A44BDE" w:rsidRPr="00C019C4">
              <w:rPr>
                <w:color w:val="000000"/>
              </w:rPr>
              <w:t xml:space="preserve"> staff</w:t>
            </w:r>
          </w:p>
          <w:p w14:paraId="2BB5DF88" w14:textId="42E66EF3" w:rsidR="00C019C4" w:rsidRPr="00C019C4" w:rsidRDefault="00C019C4" w:rsidP="00C019C4">
            <w:pPr>
              <w:pStyle w:val="xp2"/>
              <w:numPr>
                <w:ilvl w:val="0"/>
                <w:numId w:val="10"/>
              </w:numPr>
              <w:rPr>
                <w:color w:val="000000"/>
              </w:rPr>
            </w:pPr>
            <w:r w:rsidRPr="00C019C4">
              <w:rPr>
                <w:color w:val="000000"/>
              </w:rPr>
              <w:t>regularly updat</w:t>
            </w:r>
            <w:r w:rsidR="00A44BDE">
              <w:rPr>
                <w:color w:val="000000"/>
              </w:rPr>
              <w:t>ing</w:t>
            </w:r>
            <w:r w:rsidRPr="00C019C4">
              <w:rPr>
                <w:color w:val="000000"/>
              </w:rPr>
              <w:t xml:space="preserve"> staff immunisation records as staff become vaccinated</w:t>
            </w:r>
          </w:p>
          <w:p w14:paraId="7B4D3028" w14:textId="25CEAF52" w:rsidR="00C019C4" w:rsidRPr="00C019C4" w:rsidRDefault="00C019C4" w:rsidP="00C019C4">
            <w:pPr>
              <w:pStyle w:val="xp2"/>
              <w:numPr>
                <w:ilvl w:val="0"/>
                <w:numId w:val="10"/>
              </w:numPr>
              <w:rPr>
                <w:color w:val="000000"/>
              </w:rPr>
            </w:pPr>
            <w:r w:rsidRPr="00C019C4">
              <w:rPr>
                <w:color w:val="000000"/>
              </w:rPr>
              <w:t xml:space="preserve">providing staff with information about vaccine-preventable diseases—for example, through in-service training and written material, such as fact sheets </w:t>
            </w:r>
            <w:r>
              <w:rPr>
                <w:color w:val="000000"/>
              </w:rPr>
              <w:t xml:space="preserve">in Staying healthy in Childcare. </w:t>
            </w:r>
          </w:p>
          <w:p w14:paraId="5B3D60DF" w14:textId="05893D1B" w:rsidR="00C019C4" w:rsidRDefault="00C019C4" w:rsidP="00C019C4">
            <w:pPr>
              <w:pStyle w:val="xp2"/>
              <w:numPr>
                <w:ilvl w:val="0"/>
                <w:numId w:val="10"/>
              </w:numPr>
              <w:rPr>
                <w:color w:val="000000"/>
              </w:rPr>
            </w:pPr>
            <w:r w:rsidRPr="00C019C4">
              <w:rPr>
                <w:color w:val="000000"/>
              </w:rPr>
              <w:t>taking all reasonable steps to encourage non-immune staff to be vaccinated.</w:t>
            </w:r>
          </w:p>
          <w:p w14:paraId="65B55746" w14:textId="4684AD05" w:rsidR="000F65A9" w:rsidRPr="000F65A9" w:rsidRDefault="00BE49FB" w:rsidP="000F65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A57">
              <w:rPr>
                <w:color w:val="000000"/>
              </w:rPr>
              <w:t>The health advice on immunisation is that</w:t>
            </w:r>
            <w:r>
              <w:rPr>
                <w:color w:val="000000"/>
              </w:rPr>
              <w:t xml:space="preserve"> e</w:t>
            </w:r>
            <w:r w:rsidR="000F65A9" w:rsidRPr="000F65A9">
              <w:rPr>
                <w:color w:val="000000"/>
              </w:rPr>
              <w:t xml:space="preserve">ducators and other staff who are not immunised </w:t>
            </w:r>
            <w:r w:rsidR="00FC4F9E">
              <w:rPr>
                <w:color w:val="000000"/>
              </w:rPr>
              <w:t xml:space="preserve">can </w:t>
            </w:r>
            <w:r w:rsidR="000F65A9" w:rsidRPr="000F65A9">
              <w:rPr>
                <w:color w:val="000000"/>
              </w:rPr>
              <w:t>place children</w:t>
            </w:r>
            <w:r w:rsidR="00806241">
              <w:rPr>
                <w:color w:val="000000"/>
              </w:rPr>
              <w:t xml:space="preserve"> (</w:t>
            </w:r>
            <w:r w:rsidR="000F65A9" w:rsidRPr="000F65A9">
              <w:rPr>
                <w:color w:val="000000"/>
              </w:rPr>
              <w:t>especially younger age groups</w:t>
            </w:r>
            <w:r w:rsidR="00806241">
              <w:rPr>
                <w:color w:val="000000"/>
              </w:rPr>
              <w:t xml:space="preserve">) </w:t>
            </w:r>
            <w:r w:rsidR="000F65A9" w:rsidRPr="000F65A9">
              <w:rPr>
                <w:color w:val="000000"/>
              </w:rPr>
              <w:t>at greater</w:t>
            </w:r>
            <w:r w:rsidR="000433BD">
              <w:rPr>
                <w:color w:val="000000"/>
              </w:rPr>
              <w:t xml:space="preserve"> </w:t>
            </w:r>
            <w:r w:rsidR="000F65A9" w:rsidRPr="000F65A9">
              <w:rPr>
                <w:color w:val="000000"/>
              </w:rPr>
              <w:t xml:space="preserve">risk of acquiring a vaccine-preventable disease. </w:t>
            </w:r>
            <w:r w:rsidR="000F65A9" w:rsidRPr="00675188">
              <w:rPr>
                <w:color w:val="000000"/>
              </w:rPr>
              <w:t>All education and care service staff should be advised of the</w:t>
            </w:r>
            <w:r w:rsidR="000433BD" w:rsidRPr="00675188">
              <w:rPr>
                <w:color w:val="000000"/>
              </w:rPr>
              <w:t xml:space="preserve"> </w:t>
            </w:r>
            <w:r w:rsidR="000F65A9" w:rsidRPr="00675188">
              <w:rPr>
                <w:color w:val="000000"/>
              </w:rPr>
              <w:t xml:space="preserve">potential consequences if they </w:t>
            </w:r>
            <w:r w:rsidR="00914B6F" w:rsidRPr="00675188">
              <w:rPr>
                <w:color w:val="000000"/>
              </w:rPr>
              <w:t>choose not to be immunis</w:t>
            </w:r>
            <w:r w:rsidR="00FC4F9E" w:rsidRPr="00675188">
              <w:rPr>
                <w:color w:val="000000"/>
              </w:rPr>
              <w:t xml:space="preserve">ed </w:t>
            </w:r>
            <w:r w:rsidR="000F65A9" w:rsidRPr="00675188">
              <w:rPr>
                <w:color w:val="000000"/>
              </w:rPr>
              <w:t>These include:</w:t>
            </w:r>
          </w:p>
          <w:p w14:paraId="4FB1993A" w14:textId="6AEE7580" w:rsidR="000433BD" w:rsidRDefault="000F65A9" w:rsidP="000F65A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433BD">
              <w:rPr>
                <w:color w:val="000000"/>
              </w:rPr>
              <w:t xml:space="preserve">being restricted to working with children over 12 months </w:t>
            </w:r>
            <w:proofErr w:type="gramStart"/>
            <w:r w:rsidRPr="000433BD">
              <w:rPr>
                <w:color w:val="000000"/>
              </w:rPr>
              <w:t>old</w:t>
            </w:r>
            <w:r w:rsidR="00BE49FB">
              <w:rPr>
                <w:color w:val="000000"/>
              </w:rPr>
              <w:t>;</w:t>
            </w:r>
            <w:proofErr w:type="gramEnd"/>
          </w:p>
          <w:p w14:paraId="284F8436" w14:textId="4DAD68FB" w:rsidR="00EB11C1" w:rsidRDefault="000F65A9" w:rsidP="00EB1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433BD">
              <w:rPr>
                <w:color w:val="000000"/>
              </w:rPr>
              <w:t>potentially having to take antibiotics during outbreaks of bacterial diseases that are vaccine preventable,</w:t>
            </w:r>
            <w:r w:rsidR="00EB11C1">
              <w:rPr>
                <w:color w:val="000000"/>
              </w:rPr>
              <w:t xml:space="preserve"> </w:t>
            </w:r>
            <w:r w:rsidRPr="00EB11C1">
              <w:rPr>
                <w:color w:val="000000"/>
              </w:rPr>
              <w:t>even if the educator is not ill</w:t>
            </w:r>
            <w:r w:rsidR="00BE49FB">
              <w:rPr>
                <w:color w:val="000000"/>
              </w:rPr>
              <w:t>; and</w:t>
            </w:r>
          </w:p>
          <w:p w14:paraId="261819B2" w14:textId="2378ECA6" w:rsidR="00C54CF3" w:rsidRDefault="000F65A9" w:rsidP="00C54CF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B11C1">
              <w:rPr>
                <w:color w:val="000000"/>
              </w:rPr>
              <w:t>being excluded from work during outbreaks of vaccine-preventable diseases.</w:t>
            </w:r>
          </w:p>
          <w:p w14:paraId="711B6BE0" w14:textId="520EFCB7" w:rsidR="00C54CF3" w:rsidRPr="00C54CF3" w:rsidRDefault="00C54CF3" w:rsidP="00C54CF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2" w:name="_Hlk65056487"/>
            <w:r>
              <w:rPr>
                <w:rFonts w:eastAsia="Calibri"/>
              </w:rPr>
              <w:t>E</w:t>
            </w:r>
            <w:r w:rsidRPr="00C54CF3">
              <w:rPr>
                <w:rFonts w:eastAsia="Calibri"/>
              </w:rPr>
              <w:t xml:space="preserve">ducators who are concerned about potential health risks related to the </w:t>
            </w:r>
            <w:r>
              <w:rPr>
                <w:rFonts w:eastAsia="Calibri"/>
              </w:rPr>
              <w:t xml:space="preserve">immunisation </w:t>
            </w:r>
            <w:r w:rsidRPr="00C54CF3">
              <w:rPr>
                <w:rFonts w:eastAsia="Calibri"/>
              </w:rPr>
              <w:t>should consult their GP for advice</w:t>
            </w:r>
          </w:p>
          <w:bookmarkEnd w:id="2"/>
          <w:p w14:paraId="5F68B051" w14:textId="4D77B57E" w:rsidR="00DA09B7" w:rsidRPr="00C019C4" w:rsidRDefault="00DA09B7" w:rsidP="00DA09B7">
            <w:pPr>
              <w:pStyle w:val="xp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For further information on </w:t>
            </w:r>
            <w:r w:rsidRPr="00F726F6">
              <w:rPr>
                <w:color w:val="000000"/>
              </w:rPr>
              <w:t>preven</w:t>
            </w:r>
            <w:r>
              <w:rPr>
                <w:color w:val="000000"/>
              </w:rPr>
              <w:t xml:space="preserve">ting infectious </w:t>
            </w:r>
            <w:r w:rsidRPr="00F726F6">
              <w:rPr>
                <w:color w:val="000000"/>
              </w:rPr>
              <w:t>disease</w:t>
            </w:r>
            <w:r>
              <w:rPr>
                <w:color w:val="000000"/>
              </w:rPr>
              <w:t xml:space="preserve"> or immunisation refer to </w:t>
            </w:r>
            <w:hyperlink r:id="rId11" w:history="1">
              <w:r w:rsidRPr="00DA09B7">
                <w:rPr>
                  <w:rStyle w:val="Hyperlink"/>
                </w:rPr>
                <w:t>Staying Healthy 5</w:t>
              </w:r>
              <w:r w:rsidRPr="00DA09B7">
                <w:rPr>
                  <w:rStyle w:val="Hyperlink"/>
                  <w:vertAlign w:val="superscript"/>
                </w:rPr>
                <w:t>th</w:t>
              </w:r>
              <w:r w:rsidRPr="00DA09B7">
                <w:rPr>
                  <w:rStyle w:val="Hyperlink"/>
                </w:rPr>
                <w:t xml:space="preserve"> Edition</w:t>
              </w:r>
            </w:hyperlink>
            <w:r>
              <w:rPr>
                <w:color w:val="000000"/>
              </w:rPr>
              <w:t xml:space="preserve"> </w:t>
            </w:r>
            <w:r w:rsidR="007E2D34">
              <w:rPr>
                <w:color w:val="000000"/>
              </w:rPr>
              <w:t>and for</w:t>
            </w:r>
            <w:r w:rsidR="009C6A6F">
              <w:rPr>
                <w:color w:val="000000"/>
              </w:rPr>
              <w:t xml:space="preserve"> </w:t>
            </w:r>
            <w:r w:rsidR="00567AB6">
              <w:rPr>
                <w:color w:val="000000"/>
              </w:rPr>
              <w:t xml:space="preserve">information on </w:t>
            </w:r>
            <w:r w:rsidR="009C6A6F" w:rsidRPr="009C6A6F">
              <w:rPr>
                <w:color w:val="000000"/>
              </w:rPr>
              <w:t>work health and safety</w:t>
            </w:r>
            <w:r w:rsidR="007E2D34">
              <w:rPr>
                <w:color w:val="000000"/>
              </w:rPr>
              <w:t xml:space="preserve"> vaccine requirements</w:t>
            </w:r>
            <w:r w:rsidR="009C6A6F" w:rsidRPr="009C6A6F">
              <w:rPr>
                <w:color w:val="000000"/>
              </w:rPr>
              <w:t>,</w:t>
            </w:r>
            <w:r w:rsidR="00567AB6">
              <w:rPr>
                <w:color w:val="000000"/>
              </w:rPr>
              <w:t xml:space="preserve"> visit </w:t>
            </w:r>
            <w:hyperlink r:id="rId12" w:history="1">
              <w:r w:rsidR="00567AB6" w:rsidRPr="000A50FC">
                <w:rPr>
                  <w:rStyle w:val="Hyperlink"/>
                </w:rPr>
                <w:t xml:space="preserve">Safe </w:t>
              </w:r>
              <w:r w:rsidR="009C6A6F" w:rsidRPr="000A50FC">
                <w:rPr>
                  <w:rStyle w:val="Hyperlink"/>
                </w:rPr>
                <w:t>W</w:t>
              </w:r>
              <w:r w:rsidR="00567AB6" w:rsidRPr="000A50FC">
                <w:rPr>
                  <w:rStyle w:val="Hyperlink"/>
                </w:rPr>
                <w:t xml:space="preserve">ork Australia Early </w:t>
              </w:r>
              <w:r w:rsidR="009C6A6F" w:rsidRPr="000A50FC">
                <w:rPr>
                  <w:rStyle w:val="Hyperlink"/>
                </w:rPr>
                <w:t>C</w:t>
              </w:r>
              <w:r w:rsidR="00567AB6" w:rsidRPr="000A50FC">
                <w:rPr>
                  <w:rStyle w:val="Hyperlink"/>
                </w:rPr>
                <w:t xml:space="preserve">hildhood </w:t>
              </w:r>
              <w:r w:rsidR="009C6A6F" w:rsidRPr="000A50FC">
                <w:rPr>
                  <w:rStyle w:val="Hyperlink"/>
                </w:rPr>
                <w:t>E</w:t>
              </w:r>
              <w:r w:rsidR="00567AB6" w:rsidRPr="000A50FC">
                <w:rPr>
                  <w:rStyle w:val="Hyperlink"/>
                </w:rPr>
                <w:t xml:space="preserve">ducation and </w:t>
              </w:r>
              <w:r w:rsidR="009C6A6F" w:rsidRPr="000A50FC">
                <w:rPr>
                  <w:rStyle w:val="Hyperlink"/>
                </w:rPr>
                <w:t>Care</w:t>
              </w:r>
            </w:hyperlink>
            <w:r w:rsidR="009C6A6F">
              <w:rPr>
                <w:color w:val="000000"/>
              </w:rPr>
              <w:t xml:space="preserve">.  </w:t>
            </w:r>
          </w:p>
          <w:p w14:paraId="28F6E5C7" w14:textId="52D4BDD5" w:rsidR="00CA018C" w:rsidRPr="00CA018C" w:rsidRDefault="00CA018C" w:rsidP="00CA018C">
            <w:pPr>
              <w:pStyle w:val="xp2"/>
              <w:rPr>
                <w:color w:val="000000"/>
                <w:lang w:eastAsia="en-US"/>
              </w:rPr>
            </w:pPr>
            <w:r w:rsidRPr="00CA018C">
              <w:rPr>
                <w:color w:val="000000"/>
                <w:lang w:eastAsia="en-US"/>
              </w:rPr>
              <w:t xml:space="preserve">Whether you are in </w:t>
            </w:r>
            <w:r w:rsidR="00DE467F">
              <w:rPr>
                <w:color w:val="000000"/>
                <w:lang w:eastAsia="en-US"/>
              </w:rPr>
              <w:t xml:space="preserve">the first phase of the roll out </w:t>
            </w:r>
            <w:r w:rsidRPr="00CA018C">
              <w:rPr>
                <w:color w:val="000000"/>
                <w:lang w:eastAsia="en-US"/>
              </w:rPr>
              <w:t xml:space="preserve">or not, </w:t>
            </w:r>
            <w:r w:rsidR="00BE49FB">
              <w:rPr>
                <w:color w:val="000000"/>
                <w:lang w:eastAsia="en-US"/>
              </w:rPr>
              <w:t xml:space="preserve">please </w:t>
            </w:r>
            <w:r w:rsidRPr="00CA018C">
              <w:rPr>
                <w:color w:val="000000"/>
                <w:lang w:eastAsia="en-US"/>
              </w:rPr>
              <w:t xml:space="preserve">stay up to date and continue to be </w:t>
            </w:r>
            <w:proofErr w:type="spellStart"/>
            <w:r w:rsidRPr="00CA018C">
              <w:rPr>
                <w:color w:val="000000"/>
                <w:lang w:eastAsia="en-US"/>
              </w:rPr>
              <w:t>COVIDSafe</w:t>
            </w:r>
            <w:proofErr w:type="spellEnd"/>
            <w:r w:rsidRPr="00CA018C">
              <w:rPr>
                <w:color w:val="000000"/>
                <w:lang w:eastAsia="en-US"/>
              </w:rPr>
              <w:t>. The</w:t>
            </w:r>
            <w:r>
              <w:rPr>
                <w:color w:val="000000"/>
                <w:lang w:eastAsia="en-US"/>
              </w:rPr>
              <w:t xml:space="preserve"> ACT Government and the </w:t>
            </w:r>
            <w:r w:rsidRPr="00CA018C">
              <w:rPr>
                <w:color w:val="000000"/>
                <w:lang w:eastAsia="en-US"/>
              </w:rPr>
              <w:t xml:space="preserve">Australian Government will provide further information about </w:t>
            </w:r>
            <w:r w:rsidR="00670916" w:rsidRPr="00CA018C">
              <w:rPr>
                <w:color w:val="000000"/>
                <w:lang w:eastAsia="en-US"/>
              </w:rPr>
              <w:t xml:space="preserve">how </w:t>
            </w:r>
            <w:r w:rsidR="00670916">
              <w:rPr>
                <w:color w:val="000000"/>
                <w:lang w:eastAsia="en-US"/>
              </w:rPr>
              <w:t>the</w:t>
            </w:r>
            <w:r w:rsidR="00DE467F">
              <w:rPr>
                <w:color w:val="000000"/>
                <w:lang w:eastAsia="en-US"/>
              </w:rPr>
              <w:t xml:space="preserve"> next phases of the </w:t>
            </w:r>
            <w:r w:rsidRPr="00CA018C">
              <w:rPr>
                <w:color w:val="000000"/>
                <w:lang w:eastAsia="en-US"/>
              </w:rPr>
              <w:t>vaccines will roll out over the coming months.</w:t>
            </w:r>
          </w:p>
          <w:p w14:paraId="22D9D27F" w14:textId="77777777" w:rsidR="00CA018C" w:rsidRPr="00CA018C" w:rsidRDefault="00CA018C" w:rsidP="00DE467F">
            <w:pPr>
              <w:pStyle w:val="xp2"/>
              <w:spacing w:after="0" w:afterAutospacing="0"/>
              <w:rPr>
                <w:color w:val="000000"/>
                <w:lang w:eastAsia="en-US"/>
              </w:rPr>
            </w:pPr>
            <w:r w:rsidRPr="00CA018C">
              <w:rPr>
                <w:color w:val="000000"/>
                <w:lang w:eastAsia="en-US"/>
              </w:rPr>
              <w:t>In the meantime, everyone still needs to:</w:t>
            </w:r>
          </w:p>
          <w:p w14:paraId="196D0564" w14:textId="46837809" w:rsidR="00CA018C" w:rsidRPr="00CA018C" w:rsidRDefault="00CA018C" w:rsidP="00CA018C">
            <w:pPr>
              <w:pStyle w:val="xp2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CA018C">
              <w:rPr>
                <w:color w:val="000000"/>
                <w:lang w:eastAsia="en-US"/>
              </w:rPr>
              <w:t xml:space="preserve">practise good </w:t>
            </w:r>
            <w:proofErr w:type="gramStart"/>
            <w:r w:rsidRPr="00CA018C">
              <w:rPr>
                <w:color w:val="000000"/>
                <w:lang w:eastAsia="en-US"/>
              </w:rPr>
              <w:t>hygiene</w:t>
            </w:r>
            <w:r w:rsidR="00BE49FB">
              <w:rPr>
                <w:color w:val="000000"/>
                <w:lang w:eastAsia="en-US"/>
              </w:rPr>
              <w:t>;</w:t>
            </w:r>
            <w:proofErr w:type="gramEnd"/>
          </w:p>
          <w:p w14:paraId="06748A19" w14:textId="58613B76" w:rsidR="00CA018C" w:rsidRPr="00CA018C" w:rsidRDefault="00CA018C" w:rsidP="00CA018C">
            <w:pPr>
              <w:pStyle w:val="xp2"/>
              <w:numPr>
                <w:ilvl w:val="0"/>
                <w:numId w:val="14"/>
              </w:numPr>
              <w:rPr>
                <w:color w:val="000000"/>
                <w:lang w:eastAsia="en-US"/>
              </w:rPr>
            </w:pPr>
            <w:r w:rsidRPr="00CA018C">
              <w:rPr>
                <w:color w:val="000000"/>
                <w:lang w:eastAsia="en-US"/>
              </w:rPr>
              <w:t xml:space="preserve">maintain physical </w:t>
            </w:r>
            <w:proofErr w:type="gramStart"/>
            <w:r w:rsidRPr="00CA018C">
              <w:rPr>
                <w:color w:val="000000"/>
                <w:lang w:eastAsia="en-US"/>
              </w:rPr>
              <w:t>distanc</w:t>
            </w:r>
            <w:r w:rsidR="00BE49FB">
              <w:rPr>
                <w:color w:val="000000"/>
                <w:lang w:eastAsia="en-US"/>
              </w:rPr>
              <w:t>ing;</w:t>
            </w:r>
            <w:proofErr w:type="gramEnd"/>
          </w:p>
          <w:p w14:paraId="7F172186" w14:textId="0DC5F3C5" w:rsidR="00CA018C" w:rsidRDefault="00CA018C" w:rsidP="00CA018C">
            <w:pPr>
              <w:pStyle w:val="xp2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018C">
              <w:rPr>
                <w:color w:val="000000"/>
                <w:lang w:eastAsia="en-US"/>
              </w:rPr>
              <w:t>stay home if you are sick and get tested</w:t>
            </w:r>
            <w:r w:rsidR="00BE49FB">
              <w:rPr>
                <w:color w:val="000000"/>
                <w:lang w:eastAsia="en-US"/>
              </w:rPr>
              <w:t>; and</w:t>
            </w:r>
          </w:p>
          <w:p w14:paraId="6C267179" w14:textId="159D9EC0" w:rsidR="00D61067" w:rsidRDefault="00D61067" w:rsidP="00CA018C">
            <w:pPr>
              <w:pStyle w:val="xp2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download the </w:t>
            </w:r>
            <w:hyperlink r:id="rId13" w:history="1">
              <w:r w:rsidRPr="00D61067">
                <w:rPr>
                  <w:rStyle w:val="Hyperlink"/>
                  <w:lang w:eastAsia="en-US"/>
                </w:rPr>
                <w:t>Check in CBR App</w:t>
              </w:r>
            </w:hyperlink>
          </w:p>
          <w:p w14:paraId="12BD5F9B" w14:textId="0609670C" w:rsidR="00293A7E" w:rsidRDefault="00293A7E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31C2F181" w14:textId="27F67771" w:rsidR="00293A7E" w:rsidRPr="00386784" w:rsidRDefault="00EB11C1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If yo</w:t>
            </w:r>
            <w:r w:rsidR="00FD4E35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require further information regarding the COVID-19 </w:t>
            </w:r>
            <w:r w:rsidR="00FD4E35">
              <w:rPr>
                <w:color w:val="000000"/>
              </w:rPr>
              <w:t xml:space="preserve">Vaccination Program please visit ACT government </w:t>
            </w:r>
            <w:hyperlink r:id="rId14" w:history="1">
              <w:r w:rsidR="00FD4E35" w:rsidRPr="00FD4E35">
                <w:rPr>
                  <w:rStyle w:val="Hyperlink"/>
                </w:rPr>
                <w:t>COVID-19 website</w:t>
              </w:r>
            </w:hyperlink>
            <w:r w:rsidR="00FD4E35">
              <w:rPr>
                <w:color w:val="000000"/>
              </w:rPr>
              <w:t xml:space="preserve"> </w:t>
            </w:r>
          </w:p>
          <w:p w14:paraId="3A0EA4E4" w14:textId="77777777" w:rsidR="00293A7E" w:rsidRDefault="00293A7E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15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6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7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93"/>
    <w:multiLevelType w:val="multilevel"/>
    <w:tmpl w:val="1F5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5E13"/>
    <w:multiLevelType w:val="hybridMultilevel"/>
    <w:tmpl w:val="6CCA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F4A"/>
    <w:multiLevelType w:val="multilevel"/>
    <w:tmpl w:val="BB4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37B59"/>
    <w:multiLevelType w:val="hybridMultilevel"/>
    <w:tmpl w:val="C76CF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14C0"/>
    <w:multiLevelType w:val="hybridMultilevel"/>
    <w:tmpl w:val="7694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1702D"/>
    <w:multiLevelType w:val="multilevel"/>
    <w:tmpl w:val="5AB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E4274"/>
    <w:multiLevelType w:val="hybridMultilevel"/>
    <w:tmpl w:val="190E7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6"/>
    <w:rsid w:val="00016F15"/>
    <w:rsid w:val="000433BD"/>
    <w:rsid w:val="000522FF"/>
    <w:rsid w:val="000872F1"/>
    <w:rsid w:val="0009656C"/>
    <w:rsid w:val="000A50FC"/>
    <w:rsid w:val="000C13E6"/>
    <w:rsid w:val="000E4437"/>
    <w:rsid w:val="000F65A9"/>
    <w:rsid w:val="00107E18"/>
    <w:rsid w:val="001163C0"/>
    <w:rsid w:val="00143B54"/>
    <w:rsid w:val="00154EC9"/>
    <w:rsid w:val="001A0615"/>
    <w:rsid w:val="001C49DD"/>
    <w:rsid w:val="001E4B11"/>
    <w:rsid w:val="002303D3"/>
    <w:rsid w:val="0026355F"/>
    <w:rsid w:val="00285BCC"/>
    <w:rsid w:val="0029018D"/>
    <w:rsid w:val="00293A7E"/>
    <w:rsid w:val="00294F50"/>
    <w:rsid w:val="002A4A4E"/>
    <w:rsid w:val="002D51EF"/>
    <w:rsid w:val="002D67B9"/>
    <w:rsid w:val="002E17A8"/>
    <w:rsid w:val="002E4C27"/>
    <w:rsid w:val="002E6895"/>
    <w:rsid w:val="00314D64"/>
    <w:rsid w:val="0033509B"/>
    <w:rsid w:val="00345518"/>
    <w:rsid w:val="00352C06"/>
    <w:rsid w:val="00360CBC"/>
    <w:rsid w:val="00380DFB"/>
    <w:rsid w:val="00383732"/>
    <w:rsid w:val="00386784"/>
    <w:rsid w:val="003E4A46"/>
    <w:rsid w:val="0041136E"/>
    <w:rsid w:val="00412BEF"/>
    <w:rsid w:val="004327E4"/>
    <w:rsid w:val="004A1FA0"/>
    <w:rsid w:val="004F0991"/>
    <w:rsid w:val="00512374"/>
    <w:rsid w:val="00515884"/>
    <w:rsid w:val="005205FA"/>
    <w:rsid w:val="00537386"/>
    <w:rsid w:val="00543DBF"/>
    <w:rsid w:val="00567AB6"/>
    <w:rsid w:val="005A09CD"/>
    <w:rsid w:val="005A44C3"/>
    <w:rsid w:val="005C340C"/>
    <w:rsid w:val="005F794A"/>
    <w:rsid w:val="0064568A"/>
    <w:rsid w:val="006565F6"/>
    <w:rsid w:val="00663490"/>
    <w:rsid w:val="006634A3"/>
    <w:rsid w:val="00666039"/>
    <w:rsid w:val="00670916"/>
    <w:rsid w:val="00675188"/>
    <w:rsid w:val="00686190"/>
    <w:rsid w:val="00694CF8"/>
    <w:rsid w:val="006965D7"/>
    <w:rsid w:val="006B370F"/>
    <w:rsid w:val="006C5C76"/>
    <w:rsid w:val="006E7B24"/>
    <w:rsid w:val="00787B74"/>
    <w:rsid w:val="007B30B3"/>
    <w:rsid w:val="007E2D34"/>
    <w:rsid w:val="007E4607"/>
    <w:rsid w:val="007E5F6C"/>
    <w:rsid w:val="00806241"/>
    <w:rsid w:val="0081367C"/>
    <w:rsid w:val="00822748"/>
    <w:rsid w:val="00827B4A"/>
    <w:rsid w:val="00833F30"/>
    <w:rsid w:val="00847B65"/>
    <w:rsid w:val="00861870"/>
    <w:rsid w:val="0087059E"/>
    <w:rsid w:val="00892478"/>
    <w:rsid w:val="00897C0A"/>
    <w:rsid w:val="008B34FF"/>
    <w:rsid w:val="008B3506"/>
    <w:rsid w:val="008E7E78"/>
    <w:rsid w:val="008F143D"/>
    <w:rsid w:val="00914B6F"/>
    <w:rsid w:val="00962A44"/>
    <w:rsid w:val="00966B78"/>
    <w:rsid w:val="00970A52"/>
    <w:rsid w:val="009C55B6"/>
    <w:rsid w:val="009C6A6F"/>
    <w:rsid w:val="009C72CE"/>
    <w:rsid w:val="009E7A57"/>
    <w:rsid w:val="00A05C71"/>
    <w:rsid w:val="00A36E4C"/>
    <w:rsid w:val="00A44BDE"/>
    <w:rsid w:val="00A5783B"/>
    <w:rsid w:val="00A9438F"/>
    <w:rsid w:val="00AA4B73"/>
    <w:rsid w:val="00AB0F70"/>
    <w:rsid w:val="00AD6972"/>
    <w:rsid w:val="00B01694"/>
    <w:rsid w:val="00B20FB1"/>
    <w:rsid w:val="00B42272"/>
    <w:rsid w:val="00B61050"/>
    <w:rsid w:val="00B61C44"/>
    <w:rsid w:val="00B94EFA"/>
    <w:rsid w:val="00B9709F"/>
    <w:rsid w:val="00BA76F4"/>
    <w:rsid w:val="00BD4F20"/>
    <w:rsid w:val="00BE49FB"/>
    <w:rsid w:val="00BF15AE"/>
    <w:rsid w:val="00C019C4"/>
    <w:rsid w:val="00C07B5C"/>
    <w:rsid w:val="00C27A75"/>
    <w:rsid w:val="00C54CF3"/>
    <w:rsid w:val="00C65F2C"/>
    <w:rsid w:val="00C662CB"/>
    <w:rsid w:val="00C76833"/>
    <w:rsid w:val="00CA018C"/>
    <w:rsid w:val="00CA0FCC"/>
    <w:rsid w:val="00CA7E37"/>
    <w:rsid w:val="00CC531F"/>
    <w:rsid w:val="00CD12F9"/>
    <w:rsid w:val="00CE27BA"/>
    <w:rsid w:val="00D268C2"/>
    <w:rsid w:val="00D27167"/>
    <w:rsid w:val="00D4128B"/>
    <w:rsid w:val="00D61067"/>
    <w:rsid w:val="00DA09B7"/>
    <w:rsid w:val="00DA2BAC"/>
    <w:rsid w:val="00DA5CFF"/>
    <w:rsid w:val="00DC4F6D"/>
    <w:rsid w:val="00DD7585"/>
    <w:rsid w:val="00DE266A"/>
    <w:rsid w:val="00DE4506"/>
    <w:rsid w:val="00DE467F"/>
    <w:rsid w:val="00DF19BA"/>
    <w:rsid w:val="00E00881"/>
    <w:rsid w:val="00E11384"/>
    <w:rsid w:val="00E20C32"/>
    <w:rsid w:val="00E54651"/>
    <w:rsid w:val="00E804A7"/>
    <w:rsid w:val="00E85C6C"/>
    <w:rsid w:val="00EA0D71"/>
    <w:rsid w:val="00EA7360"/>
    <w:rsid w:val="00EB11C1"/>
    <w:rsid w:val="00EF19D8"/>
    <w:rsid w:val="00F0418A"/>
    <w:rsid w:val="00F2274F"/>
    <w:rsid w:val="00F41050"/>
    <w:rsid w:val="00F54D67"/>
    <w:rsid w:val="00F726F6"/>
    <w:rsid w:val="00F84A72"/>
    <w:rsid w:val="00F8517A"/>
    <w:rsid w:val="00FA152D"/>
    <w:rsid w:val="00FB0F25"/>
    <w:rsid w:val="00FC4F9E"/>
    <w:rsid w:val="00FD088B"/>
    <w:rsid w:val="00FD1D50"/>
    <w:rsid w:val="00FD4E35"/>
    <w:rsid w:val="00FF106A"/>
    <w:rsid w:val="00FF41D7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5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s-covid-19-vaccine-national-roll-out-strategy" TargetMode="External"/><Relationship Id="rId13" Type="http://schemas.openxmlformats.org/officeDocument/2006/relationships/hyperlink" Target="https://www.covid19.act.gov.au/business-and-work/check-in-cbr?gclid=EAIaIQobChMIlp7Yh_j07gIV0NeWCh1WXgzlEAAYASAAEgIWEPD_BwE" TargetMode="External"/><Relationship Id="rId18" Type="http://schemas.openxmlformats.org/officeDocument/2006/relationships/hyperlink" Target="https://www.facebook.com/CECAAC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safeworkaustralia.gov.au/covid-19-information-workplaces/industry-information/early-childhood-education/vaccination" TargetMode="External"/><Relationship Id="rId17" Type="http://schemas.openxmlformats.org/officeDocument/2006/relationships/hyperlink" Target="mailto:CECA@ACT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act.gov.au/early-childhood/information-on-novel-coronavirus-covid-19-for-early-childhood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https://www.nhmrc.gov.au/sites/default/files/documents/attachments/ch55-staying-healthy.pdf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CECA@ACT.gov.au" TargetMode="External"/><Relationship Id="rId10" Type="http://schemas.openxmlformats.org/officeDocument/2006/relationships/hyperlink" Target="https://www.nhmrc.gov.au/sites/default/files/documents/attachments/ch55-staying-healthy.pd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resources/publications/australian-covid-19-vaccination-policy" TargetMode="External"/><Relationship Id="rId14" Type="http://schemas.openxmlformats.org/officeDocument/2006/relationships/hyperlink" Target="https://www.covid19.act.gov.au/stay-safe-and-healthy/covid-19-vacc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25</cp:revision>
  <dcterms:created xsi:type="dcterms:W3CDTF">2021-01-12T21:51:00Z</dcterms:created>
  <dcterms:modified xsi:type="dcterms:W3CDTF">2021-03-09T02:51:00Z</dcterms:modified>
</cp:coreProperties>
</file>