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40C" w14:textId="6F94F5AA" w:rsidR="006564A6" w:rsidRDefault="0083632F">
      <w:pPr>
        <w:pStyle w:val="BodyText"/>
        <w:rPr>
          <w:rFonts w:ascii="Times New Roman"/>
          <w:sz w:val="20"/>
        </w:rPr>
      </w:pPr>
      <w:bookmarkStart w:id="0" w:name="_Hlk129100857"/>
      <w:r>
        <w:rPr>
          <w:noProof/>
        </w:rPr>
        <w:drawing>
          <wp:anchor distT="0" distB="0" distL="114300" distR="114300" simplePos="0" relativeHeight="251659264" behindDoc="1" locked="0" layoutInCell="1" allowOverlap="1" wp14:anchorId="747174C9" wp14:editId="6D88E718">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F69C3" wp14:editId="662B0B06">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56D8CF20" w14:textId="16236309" w:rsidR="0083632F" w:rsidRDefault="0083632F">
      <w:pPr>
        <w:widowControl/>
        <w:autoSpaceDE/>
        <w:autoSpaceDN/>
        <w:spacing w:before="0" w:after="160" w:line="259" w:lineRule="auto"/>
        <w:ind w:left="0" w:right="0"/>
        <w:rPr>
          <w:noProof/>
        </w:rPr>
      </w:pPr>
    </w:p>
    <w:sdt>
      <w:sdtPr>
        <w:rPr>
          <w:rFonts w:asciiTheme="minorHAnsi" w:eastAsia="Times New Roman" w:hAnsiTheme="minorHAnsi" w:cs="Times New Roman"/>
          <w:b/>
          <w:bCs/>
          <w:color w:val="2F5496" w:themeColor="accent1" w:themeShade="BF"/>
          <w:spacing w:val="0"/>
          <w:sz w:val="28"/>
          <w:szCs w:val="28"/>
          <w:lang w:val="en-AU"/>
        </w:rPr>
        <w:id w:val="-1993557842"/>
        <w:docPartObj>
          <w:docPartGallery w:val="Cover Pages"/>
          <w:docPartUnique/>
        </w:docPartObj>
      </w:sdtPr>
      <w:sdtEndPr>
        <w:rPr>
          <w:rFonts w:eastAsiaTheme="majorEastAsia" w:cstheme="minorHAnsi"/>
          <w:noProof/>
          <w:spacing w:val="-4"/>
          <w:sz w:val="32"/>
          <w:szCs w:val="32"/>
          <w:lang w:val="en-US"/>
        </w:rPr>
      </w:sdtEndPr>
      <w:sdtContent>
        <w:p w14:paraId="07B3569F" w14:textId="38A51DBD" w:rsidR="0083632F" w:rsidRPr="001628EB" w:rsidRDefault="00CC7454">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2336" behindDoc="0" locked="0" layoutInCell="1" allowOverlap="1" wp14:anchorId="55FFFC30" wp14:editId="3941C06E">
                    <wp:simplePos x="0" y="0"/>
                    <wp:positionH relativeFrom="margin">
                      <wp:align>right</wp:align>
                    </wp:positionH>
                    <wp:positionV relativeFrom="paragraph">
                      <wp:posOffset>1499235</wp:posOffset>
                    </wp:positionV>
                    <wp:extent cx="5162550" cy="27432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743200"/>
                            </a:xfrm>
                            <a:prstGeom prst="rect">
                              <a:avLst/>
                            </a:prstGeom>
                            <a:noFill/>
                            <a:ln w="6350">
                              <a:noFill/>
                            </a:ln>
                          </wps:spPr>
                          <wps:txbx>
                            <w:txbxContent>
                              <w:p w14:paraId="0685EE02" w14:textId="07A79077"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2908CC">
                                  <w:rPr>
                                    <w:rFonts w:ascii="Calibri Light" w:hAnsi="Calibri Light" w:cs="Calibri Light"/>
                                    <w:b/>
                                    <w:bCs/>
                                    <w:sz w:val="56"/>
                                    <w:szCs w:val="56"/>
                                  </w:rPr>
                                  <w:br/>
                                  <w:t>WAIVER</w:t>
                                </w:r>
                                <w:r w:rsidR="00CC7454">
                                  <w:rPr>
                                    <w:rFonts w:ascii="Calibri Light" w:hAnsi="Calibri Light" w:cs="Calibri Light"/>
                                    <w:b/>
                                    <w:bCs/>
                                    <w:sz w:val="56"/>
                                    <w:szCs w:val="56"/>
                                  </w:rPr>
                                  <w:t xml:space="preserve"> PROCEDURE</w:t>
                                </w:r>
                              </w:p>
                              <w:p w14:paraId="20FC18DA" w14:textId="77777777" w:rsidR="00A0599A" w:rsidRDefault="00A0599A" w:rsidP="0083632F">
                                <w:pPr>
                                  <w:pStyle w:val="IntroParagraph"/>
                                  <w:spacing w:before="0" w:after="0"/>
                                  <w:jc w:val="right"/>
                                  <w:rPr>
                                    <w:color w:val="FFFFFF" w:themeColor="background1"/>
                                  </w:rPr>
                                </w:pPr>
                              </w:p>
                              <w:p w14:paraId="21D51AD0" w14:textId="77777777" w:rsidR="00A0599A" w:rsidRDefault="00A0599A" w:rsidP="0083632F">
                                <w:pPr>
                                  <w:pStyle w:val="IntroParagraph"/>
                                  <w:spacing w:before="0" w:after="0"/>
                                  <w:jc w:val="right"/>
                                  <w:rPr>
                                    <w:color w:val="FFFFFF" w:themeColor="background1"/>
                                  </w:rPr>
                                </w:pPr>
                              </w:p>
                              <w:p w14:paraId="4C86DCAA" w14:textId="77777777" w:rsidR="00A0599A" w:rsidRDefault="00A0599A" w:rsidP="0083632F">
                                <w:pPr>
                                  <w:pStyle w:val="IntroParagraph"/>
                                  <w:spacing w:before="0" w:after="0"/>
                                  <w:jc w:val="right"/>
                                  <w:rPr>
                                    <w:color w:val="FFFFFF" w:themeColor="background1"/>
                                  </w:rPr>
                                </w:pPr>
                              </w:p>
                              <w:p w14:paraId="37BF1EDB" w14:textId="3D29D351" w:rsidR="0083632F" w:rsidRDefault="0083632F" w:rsidP="0083632F">
                                <w:pPr>
                                  <w:pStyle w:val="IntroParagraph"/>
                                  <w:spacing w:before="0" w:after="0"/>
                                  <w:jc w:val="right"/>
                                  <w:rPr>
                                    <w:color w:val="FFFFFF" w:themeColor="background1"/>
                                  </w:rPr>
                                </w:pPr>
                                <w:r>
                                  <w:rPr>
                                    <w:color w:val="FFFFFF" w:themeColor="background1"/>
                                  </w:rPr>
                                  <w:t>Document number: 00</w:t>
                                </w:r>
                                <w:r w:rsidR="00B2008E">
                                  <w:rPr>
                                    <w:color w:val="FFFFFF" w:themeColor="background1"/>
                                  </w:rPr>
                                  <w:t>PPP-18</w:t>
                                </w:r>
                                <w:r>
                                  <w:rPr>
                                    <w:color w:val="FFFFFF" w:themeColor="background1"/>
                                  </w:rPr>
                                  <w:t xml:space="preserve"> </w:t>
                                </w:r>
                              </w:p>
                              <w:p w14:paraId="2B776530" w14:textId="62F81AE7"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B5692A">
                                  <w:rPr>
                                    <w:color w:val="FFFFFF" w:themeColor="background1"/>
                                  </w:rPr>
                                  <w:t>April</w:t>
                                </w:r>
                                <w:r>
                                  <w:rPr>
                                    <w:color w:val="FFFFFF" w:themeColor="background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FC30" id="_x0000_t202" coordsize="21600,21600" o:spt="202" path="m,l,21600r21600,l21600,xe">
                    <v:stroke joinstyle="miter"/>
                    <v:path gradientshapeok="t" o:connecttype="rect"/>
                  </v:shapetype>
                  <v:shape id="Text Box 192" o:spid="_x0000_s1026" type="#_x0000_t202" style="position:absolute;left:0;text-align:left;margin-left:355.3pt;margin-top:118.05pt;width:406.5pt;height:3in;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" filled="f" stroked="f" strokeweight=".5pt">
                    <v:textbox>
                      <w:txbxContent>
                        <w:p w14:paraId="0685EE02" w14:textId="07A79077"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2908CC">
                            <w:rPr>
                              <w:rFonts w:ascii="Calibri Light" w:hAnsi="Calibri Light" w:cs="Calibri Light"/>
                              <w:b/>
                              <w:bCs/>
                              <w:sz w:val="56"/>
                              <w:szCs w:val="56"/>
                            </w:rPr>
                            <w:br/>
                            <w:t>WAIVER</w:t>
                          </w:r>
                          <w:r w:rsidR="00CC7454">
                            <w:rPr>
                              <w:rFonts w:ascii="Calibri Light" w:hAnsi="Calibri Light" w:cs="Calibri Light"/>
                              <w:b/>
                              <w:bCs/>
                              <w:sz w:val="56"/>
                              <w:szCs w:val="56"/>
                            </w:rPr>
                            <w:t xml:space="preserve"> PROCEDURE</w:t>
                          </w:r>
                        </w:p>
                        <w:p w14:paraId="20FC18DA" w14:textId="77777777" w:rsidR="00A0599A" w:rsidRDefault="00A0599A" w:rsidP="0083632F">
                          <w:pPr>
                            <w:pStyle w:val="IntroParagraph"/>
                            <w:spacing w:before="0" w:after="0"/>
                            <w:jc w:val="right"/>
                            <w:rPr>
                              <w:color w:val="FFFFFF" w:themeColor="background1"/>
                            </w:rPr>
                          </w:pPr>
                        </w:p>
                        <w:p w14:paraId="21D51AD0" w14:textId="77777777" w:rsidR="00A0599A" w:rsidRDefault="00A0599A" w:rsidP="0083632F">
                          <w:pPr>
                            <w:pStyle w:val="IntroParagraph"/>
                            <w:spacing w:before="0" w:after="0"/>
                            <w:jc w:val="right"/>
                            <w:rPr>
                              <w:color w:val="FFFFFF" w:themeColor="background1"/>
                            </w:rPr>
                          </w:pPr>
                        </w:p>
                        <w:p w14:paraId="4C86DCAA" w14:textId="77777777" w:rsidR="00A0599A" w:rsidRDefault="00A0599A" w:rsidP="0083632F">
                          <w:pPr>
                            <w:pStyle w:val="IntroParagraph"/>
                            <w:spacing w:before="0" w:after="0"/>
                            <w:jc w:val="right"/>
                            <w:rPr>
                              <w:color w:val="FFFFFF" w:themeColor="background1"/>
                            </w:rPr>
                          </w:pPr>
                        </w:p>
                        <w:p w14:paraId="37BF1EDB" w14:textId="3D29D351" w:rsidR="0083632F" w:rsidRDefault="0083632F" w:rsidP="0083632F">
                          <w:pPr>
                            <w:pStyle w:val="IntroParagraph"/>
                            <w:spacing w:before="0" w:after="0"/>
                            <w:jc w:val="right"/>
                            <w:rPr>
                              <w:color w:val="FFFFFF" w:themeColor="background1"/>
                            </w:rPr>
                          </w:pPr>
                          <w:r>
                            <w:rPr>
                              <w:color w:val="FFFFFF" w:themeColor="background1"/>
                            </w:rPr>
                            <w:t>Document number: 00</w:t>
                          </w:r>
                          <w:r w:rsidR="00B2008E">
                            <w:rPr>
                              <w:color w:val="FFFFFF" w:themeColor="background1"/>
                            </w:rPr>
                            <w:t>PPP-18</w:t>
                          </w:r>
                          <w:r>
                            <w:rPr>
                              <w:color w:val="FFFFFF" w:themeColor="background1"/>
                            </w:rPr>
                            <w:t xml:space="preserve"> </w:t>
                          </w:r>
                        </w:p>
                        <w:p w14:paraId="2B776530" w14:textId="62F81AE7"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B5692A">
                            <w:rPr>
                              <w:color w:val="FFFFFF" w:themeColor="background1"/>
                            </w:rPr>
                            <w:t>April</w:t>
                          </w:r>
                          <w:r>
                            <w:rPr>
                              <w:color w:val="FFFFFF" w:themeColor="background1"/>
                            </w:rPr>
                            <w:t xml:space="preserve"> 2023</w:t>
                          </w:r>
                        </w:p>
                      </w:txbxContent>
                    </v:textbox>
                    <w10:wrap anchorx="margin"/>
                  </v:shape>
                </w:pict>
              </mc:Fallback>
            </mc:AlternateContent>
          </w:r>
          <w:r w:rsidR="0083632F">
            <w:rPr>
              <w:b/>
              <w:caps/>
              <w:noProof/>
              <w:color w:val="000000" w:themeColor="text1"/>
              <w:sz w:val="44"/>
            </w:rPr>
            <mc:AlternateContent>
              <mc:Choice Requires="wps">
                <w:drawing>
                  <wp:anchor distT="0" distB="0" distL="114300" distR="114300" simplePos="0" relativeHeight="251661312" behindDoc="0" locked="0" layoutInCell="1" allowOverlap="1" wp14:anchorId="007D9DA7" wp14:editId="7D934505">
                    <wp:simplePos x="0" y="0"/>
                    <wp:positionH relativeFrom="margin">
                      <wp:align>left</wp:align>
                    </wp:positionH>
                    <wp:positionV relativeFrom="paragraph">
                      <wp:posOffset>8029575</wp:posOffset>
                    </wp:positionV>
                    <wp:extent cx="5080000" cy="47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476250"/>
                            </a:xfrm>
                            <a:prstGeom prst="rect">
                              <a:avLst/>
                            </a:prstGeom>
                            <a:noFill/>
                            <a:ln w="6350">
                              <a:noFill/>
                            </a:ln>
                          </wps:spPr>
                          <wps:txbx>
                            <w:txbxContent>
                              <w:p w14:paraId="30D167BD" w14:textId="738BDC76" w:rsidR="0083632F" w:rsidRPr="0083632F" w:rsidRDefault="0083632F" w:rsidP="00DB4E8E">
                                <w:pPr>
                                  <w:pStyle w:val="Subtitle"/>
                                  <w:spacing w:before="0" w:after="0"/>
                                </w:pPr>
                                <w:r w:rsidRPr="0083632F">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D9DA7" id="Text Box 31" o:spid="_x0000_s1027" type="#_x0000_t202" style="position:absolute;left:0;text-align:left;margin-left:0;margin-top:632.25pt;width:400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" filled="f" stroked="f" strokeweight=".5pt">
                    <v:textbox>
                      <w:txbxContent>
                        <w:p w14:paraId="30D167BD" w14:textId="738BDC76" w:rsidR="0083632F" w:rsidRPr="0083632F" w:rsidRDefault="0083632F" w:rsidP="00DB4E8E">
                          <w:pPr>
                            <w:pStyle w:val="Subtitle"/>
                            <w:spacing w:before="0" w:after="0"/>
                          </w:pPr>
                          <w:r w:rsidRPr="0083632F">
                            <w:t>Education Directorate</w:t>
                          </w:r>
                        </w:p>
                      </w:txbxContent>
                    </v:textbox>
                    <w10:wrap anchorx="margin"/>
                  </v:shape>
                </w:pict>
              </mc:Fallback>
            </mc:AlternateContent>
          </w:r>
          <w:bookmarkStart w:id="1" w:name="OLE_LINK2"/>
          <w:bookmarkEnd w:id="1"/>
          <w:r w:rsidR="0083632F">
            <w:br w:type="page"/>
          </w:r>
        </w:p>
        <w:p w14:paraId="060ECA90" w14:textId="77777777" w:rsidR="0083632F" w:rsidRDefault="0083632F" w:rsidP="00825C83">
          <w:pPr>
            <w:pStyle w:val="Heading1"/>
            <w:sectPr w:rsidR="0083632F" w:rsidSect="00F51125">
              <w:headerReference w:type="even" r:id="rId14"/>
              <w:headerReference w:type="default" r:id="rId15"/>
              <w:footerReference w:type="even" r:id="rId16"/>
              <w:footerReference w:type="default" r:id="rId17"/>
              <w:type w:val="continuous"/>
              <w:pgSz w:w="11907" w:h="16840" w:code="9"/>
              <w:pgMar w:top="1134" w:right="1134" w:bottom="1701" w:left="1134" w:header="567" w:footer="254" w:gutter="0"/>
              <w:cols w:num="2" w:space="720"/>
              <w:titlePg/>
              <w:docGrid w:linePitch="299"/>
            </w:sectPr>
          </w:pPr>
        </w:p>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04BE282E" w14:textId="77777777" w:rsidR="0083632F" w:rsidRDefault="0083632F" w:rsidP="0083632F">
              <w:pPr>
                <w:pStyle w:val="Subtitle"/>
                <w:spacing w:before="0"/>
              </w:pPr>
              <w:r>
                <w:t>Contents</w:t>
              </w:r>
            </w:p>
            <w:p w14:paraId="5A814037" w14:textId="69E63DD8" w:rsidR="0036421E" w:rsidRDefault="008C52A0">
              <w:pPr>
                <w:pStyle w:val="TOC2"/>
                <w:tabs>
                  <w:tab w:val="right" w:leader="dot" w:pos="10460"/>
                </w:tabs>
                <w:rPr>
                  <w:rFonts w:eastAsiaTheme="minorEastAsia" w:cstheme="minorBidi"/>
                  <w:smallCaps w:val="0"/>
                  <w:noProof/>
                  <w:spacing w:val="0"/>
                  <w:sz w:val="22"/>
                  <w:szCs w:val="22"/>
                  <w:lang w:val="en-AU" w:eastAsia="en-AU"/>
                </w:rPr>
              </w:pPr>
              <w:r>
                <w:rPr>
                  <w:sz w:val="32"/>
                  <w:szCs w:val="32"/>
                </w:rPr>
                <w:fldChar w:fldCharType="begin"/>
              </w:r>
              <w:r>
                <w:rPr>
                  <w:sz w:val="32"/>
                  <w:szCs w:val="32"/>
                </w:rPr>
                <w:instrText xml:space="preserve"> TOC \o "1-3" \h \z \u </w:instrText>
              </w:r>
              <w:r>
                <w:rPr>
                  <w:sz w:val="32"/>
                  <w:szCs w:val="32"/>
                </w:rPr>
                <w:fldChar w:fldCharType="separate"/>
              </w:r>
              <w:hyperlink w:anchor="_Toc133229902" w:history="1">
                <w:r w:rsidR="0036421E" w:rsidRPr="00E90C4F">
                  <w:rPr>
                    <w:rStyle w:val="Hyperlink"/>
                    <w:noProof/>
                  </w:rPr>
                  <w:t>Glossary</w:t>
                </w:r>
                <w:r w:rsidR="0036421E">
                  <w:rPr>
                    <w:noProof/>
                    <w:webHidden/>
                  </w:rPr>
                  <w:tab/>
                </w:r>
                <w:r w:rsidR="0036421E">
                  <w:rPr>
                    <w:noProof/>
                    <w:webHidden/>
                  </w:rPr>
                  <w:fldChar w:fldCharType="begin"/>
                </w:r>
                <w:r w:rsidR="0036421E">
                  <w:rPr>
                    <w:noProof/>
                    <w:webHidden/>
                  </w:rPr>
                  <w:instrText xml:space="preserve"> PAGEREF _Toc133229902 \h </w:instrText>
                </w:r>
                <w:r w:rsidR="0036421E">
                  <w:rPr>
                    <w:noProof/>
                    <w:webHidden/>
                  </w:rPr>
                </w:r>
                <w:r w:rsidR="0036421E">
                  <w:rPr>
                    <w:noProof/>
                    <w:webHidden/>
                  </w:rPr>
                  <w:fldChar w:fldCharType="separate"/>
                </w:r>
                <w:r w:rsidR="0036421E">
                  <w:rPr>
                    <w:noProof/>
                    <w:webHidden/>
                  </w:rPr>
                  <w:t>i</w:t>
                </w:r>
                <w:r w:rsidR="0036421E">
                  <w:rPr>
                    <w:noProof/>
                    <w:webHidden/>
                  </w:rPr>
                  <w:fldChar w:fldCharType="end"/>
                </w:r>
              </w:hyperlink>
            </w:p>
            <w:p w14:paraId="2B895ECA" w14:textId="2730DA9E" w:rsidR="0036421E" w:rsidRDefault="00B2008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903" w:history="1">
                <w:r w:rsidR="0036421E" w:rsidRPr="00E90C4F">
                  <w:rPr>
                    <w:rStyle w:val="Hyperlink"/>
                    <w:noProof/>
                  </w:rPr>
                  <w:t>1.</w:t>
                </w:r>
                <w:r w:rsidR="0036421E">
                  <w:rPr>
                    <w:rFonts w:eastAsiaTheme="minorEastAsia" w:cstheme="minorBidi"/>
                    <w:smallCaps w:val="0"/>
                    <w:noProof/>
                    <w:spacing w:val="0"/>
                    <w:sz w:val="22"/>
                    <w:szCs w:val="22"/>
                    <w:lang w:val="en-AU" w:eastAsia="en-AU"/>
                  </w:rPr>
                  <w:tab/>
                </w:r>
                <w:r w:rsidR="0036421E" w:rsidRPr="00E90C4F">
                  <w:rPr>
                    <w:rStyle w:val="Hyperlink"/>
                    <w:noProof/>
                  </w:rPr>
                  <w:t>Overview</w:t>
                </w:r>
                <w:r w:rsidR="0036421E">
                  <w:rPr>
                    <w:noProof/>
                    <w:webHidden/>
                  </w:rPr>
                  <w:tab/>
                </w:r>
                <w:r w:rsidR="0036421E">
                  <w:rPr>
                    <w:noProof/>
                    <w:webHidden/>
                  </w:rPr>
                  <w:fldChar w:fldCharType="begin"/>
                </w:r>
                <w:r w:rsidR="0036421E">
                  <w:rPr>
                    <w:noProof/>
                    <w:webHidden/>
                  </w:rPr>
                  <w:instrText xml:space="preserve"> PAGEREF _Toc133229903 \h </w:instrText>
                </w:r>
                <w:r w:rsidR="0036421E">
                  <w:rPr>
                    <w:noProof/>
                    <w:webHidden/>
                  </w:rPr>
                </w:r>
                <w:r w:rsidR="0036421E">
                  <w:rPr>
                    <w:noProof/>
                    <w:webHidden/>
                  </w:rPr>
                  <w:fldChar w:fldCharType="separate"/>
                </w:r>
                <w:r w:rsidR="0036421E">
                  <w:rPr>
                    <w:noProof/>
                    <w:webHidden/>
                  </w:rPr>
                  <w:t>1</w:t>
                </w:r>
                <w:r w:rsidR="0036421E">
                  <w:rPr>
                    <w:noProof/>
                    <w:webHidden/>
                  </w:rPr>
                  <w:fldChar w:fldCharType="end"/>
                </w:r>
              </w:hyperlink>
            </w:p>
            <w:p w14:paraId="500638EF" w14:textId="00F7743B" w:rsidR="0036421E" w:rsidRDefault="00B2008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904" w:history="1">
                <w:r w:rsidR="0036421E" w:rsidRPr="00E90C4F">
                  <w:rPr>
                    <w:rStyle w:val="Hyperlink"/>
                    <w:noProof/>
                  </w:rPr>
                  <w:t>2.</w:t>
                </w:r>
                <w:r w:rsidR="0036421E">
                  <w:rPr>
                    <w:rFonts w:eastAsiaTheme="minorEastAsia" w:cstheme="minorBidi"/>
                    <w:smallCaps w:val="0"/>
                    <w:noProof/>
                    <w:spacing w:val="0"/>
                    <w:sz w:val="22"/>
                    <w:szCs w:val="22"/>
                    <w:lang w:val="en-AU" w:eastAsia="en-AU"/>
                  </w:rPr>
                  <w:tab/>
                </w:r>
                <w:r w:rsidR="0036421E" w:rsidRPr="00E90C4F">
                  <w:rPr>
                    <w:rStyle w:val="Hyperlink"/>
                    <w:noProof/>
                  </w:rPr>
                  <w:t>Rationale</w:t>
                </w:r>
                <w:r w:rsidR="0036421E">
                  <w:rPr>
                    <w:noProof/>
                    <w:webHidden/>
                  </w:rPr>
                  <w:tab/>
                </w:r>
                <w:r w:rsidR="0036421E">
                  <w:rPr>
                    <w:noProof/>
                    <w:webHidden/>
                  </w:rPr>
                  <w:fldChar w:fldCharType="begin"/>
                </w:r>
                <w:r w:rsidR="0036421E">
                  <w:rPr>
                    <w:noProof/>
                    <w:webHidden/>
                  </w:rPr>
                  <w:instrText xml:space="preserve"> PAGEREF _Toc133229904 \h </w:instrText>
                </w:r>
                <w:r w:rsidR="0036421E">
                  <w:rPr>
                    <w:noProof/>
                    <w:webHidden/>
                  </w:rPr>
                </w:r>
                <w:r w:rsidR="0036421E">
                  <w:rPr>
                    <w:noProof/>
                    <w:webHidden/>
                  </w:rPr>
                  <w:fldChar w:fldCharType="separate"/>
                </w:r>
                <w:r w:rsidR="0036421E">
                  <w:rPr>
                    <w:noProof/>
                    <w:webHidden/>
                  </w:rPr>
                  <w:t>1</w:t>
                </w:r>
                <w:r w:rsidR="0036421E">
                  <w:rPr>
                    <w:noProof/>
                    <w:webHidden/>
                  </w:rPr>
                  <w:fldChar w:fldCharType="end"/>
                </w:r>
              </w:hyperlink>
            </w:p>
            <w:p w14:paraId="19C30297" w14:textId="769D509B" w:rsidR="0036421E" w:rsidRDefault="00B2008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905" w:history="1">
                <w:r w:rsidR="0036421E" w:rsidRPr="00E90C4F">
                  <w:rPr>
                    <w:rStyle w:val="Hyperlink"/>
                    <w:noProof/>
                  </w:rPr>
                  <w:t>3.</w:t>
                </w:r>
                <w:r w:rsidR="0036421E">
                  <w:rPr>
                    <w:rFonts w:eastAsiaTheme="minorEastAsia" w:cstheme="minorBidi"/>
                    <w:smallCaps w:val="0"/>
                    <w:noProof/>
                    <w:spacing w:val="0"/>
                    <w:sz w:val="22"/>
                    <w:szCs w:val="22"/>
                    <w:lang w:val="en-AU" w:eastAsia="en-AU"/>
                  </w:rPr>
                  <w:tab/>
                </w:r>
                <w:r w:rsidR="0036421E" w:rsidRPr="00E90C4F">
                  <w:rPr>
                    <w:rStyle w:val="Hyperlink"/>
                    <w:noProof/>
                  </w:rPr>
                  <w:t>Procedures</w:t>
                </w:r>
                <w:r w:rsidR="0036421E">
                  <w:rPr>
                    <w:noProof/>
                    <w:webHidden/>
                  </w:rPr>
                  <w:tab/>
                </w:r>
                <w:r w:rsidR="0036421E">
                  <w:rPr>
                    <w:noProof/>
                    <w:webHidden/>
                  </w:rPr>
                  <w:fldChar w:fldCharType="begin"/>
                </w:r>
                <w:r w:rsidR="0036421E">
                  <w:rPr>
                    <w:noProof/>
                    <w:webHidden/>
                  </w:rPr>
                  <w:instrText xml:space="preserve"> PAGEREF _Toc133229905 \h </w:instrText>
                </w:r>
                <w:r w:rsidR="0036421E">
                  <w:rPr>
                    <w:noProof/>
                    <w:webHidden/>
                  </w:rPr>
                </w:r>
                <w:r w:rsidR="0036421E">
                  <w:rPr>
                    <w:noProof/>
                    <w:webHidden/>
                  </w:rPr>
                  <w:fldChar w:fldCharType="separate"/>
                </w:r>
                <w:r w:rsidR="0036421E">
                  <w:rPr>
                    <w:noProof/>
                    <w:webHidden/>
                  </w:rPr>
                  <w:t>1</w:t>
                </w:r>
                <w:r w:rsidR="0036421E">
                  <w:rPr>
                    <w:noProof/>
                    <w:webHidden/>
                  </w:rPr>
                  <w:fldChar w:fldCharType="end"/>
                </w:r>
              </w:hyperlink>
            </w:p>
            <w:p w14:paraId="6947258F" w14:textId="56DA7495" w:rsidR="0036421E" w:rsidRDefault="00B2008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906" w:history="1">
                <w:r w:rsidR="0036421E" w:rsidRPr="00E90C4F">
                  <w:rPr>
                    <w:rStyle w:val="Hyperlink"/>
                    <w:noProof/>
                  </w:rPr>
                  <w:t>4.</w:t>
                </w:r>
                <w:r w:rsidR="0036421E">
                  <w:rPr>
                    <w:rFonts w:eastAsiaTheme="minorEastAsia" w:cstheme="minorBidi"/>
                    <w:smallCaps w:val="0"/>
                    <w:noProof/>
                    <w:spacing w:val="0"/>
                    <w:sz w:val="22"/>
                    <w:szCs w:val="22"/>
                    <w:lang w:val="en-AU" w:eastAsia="en-AU"/>
                  </w:rPr>
                  <w:tab/>
                </w:r>
                <w:r w:rsidR="0036421E" w:rsidRPr="00E90C4F">
                  <w:rPr>
                    <w:rStyle w:val="Hyperlink"/>
                    <w:noProof/>
                  </w:rPr>
                  <w:t>Contact</w:t>
                </w:r>
                <w:r w:rsidR="0036421E">
                  <w:rPr>
                    <w:noProof/>
                    <w:webHidden/>
                  </w:rPr>
                  <w:tab/>
                </w:r>
                <w:r w:rsidR="0036421E">
                  <w:rPr>
                    <w:noProof/>
                    <w:webHidden/>
                  </w:rPr>
                  <w:fldChar w:fldCharType="begin"/>
                </w:r>
                <w:r w:rsidR="0036421E">
                  <w:rPr>
                    <w:noProof/>
                    <w:webHidden/>
                  </w:rPr>
                  <w:instrText xml:space="preserve"> PAGEREF _Toc133229906 \h </w:instrText>
                </w:r>
                <w:r w:rsidR="0036421E">
                  <w:rPr>
                    <w:noProof/>
                    <w:webHidden/>
                  </w:rPr>
                </w:r>
                <w:r w:rsidR="0036421E">
                  <w:rPr>
                    <w:noProof/>
                    <w:webHidden/>
                  </w:rPr>
                  <w:fldChar w:fldCharType="separate"/>
                </w:r>
                <w:r w:rsidR="0036421E">
                  <w:rPr>
                    <w:noProof/>
                    <w:webHidden/>
                  </w:rPr>
                  <w:t>4</w:t>
                </w:r>
                <w:r w:rsidR="0036421E">
                  <w:rPr>
                    <w:noProof/>
                    <w:webHidden/>
                  </w:rPr>
                  <w:fldChar w:fldCharType="end"/>
                </w:r>
              </w:hyperlink>
            </w:p>
            <w:p w14:paraId="6978BC75" w14:textId="305117D9" w:rsidR="0036421E" w:rsidRDefault="00B2008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907" w:history="1">
                <w:r w:rsidR="0036421E" w:rsidRPr="00E90C4F">
                  <w:rPr>
                    <w:rStyle w:val="Hyperlink"/>
                    <w:noProof/>
                  </w:rPr>
                  <w:t>5.</w:t>
                </w:r>
                <w:r w:rsidR="0036421E">
                  <w:rPr>
                    <w:rFonts w:eastAsiaTheme="minorEastAsia" w:cstheme="minorBidi"/>
                    <w:smallCaps w:val="0"/>
                    <w:noProof/>
                    <w:spacing w:val="0"/>
                    <w:sz w:val="22"/>
                    <w:szCs w:val="22"/>
                    <w:lang w:val="en-AU" w:eastAsia="en-AU"/>
                  </w:rPr>
                  <w:tab/>
                </w:r>
                <w:r w:rsidR="0036421E" w:rsidRPr="00E90C4F">
                  <w:rPr>
                    <w:rStyle w:val="Hyperlink"/>
                    <w:noProof/>
                  </w:rPr>
                  <w:t>Monitoring and</w:t>
                </w:r>
                <w:r w:rsidR="0036421E" w:rsidRPr="00E90C4F">
                  <w:rPr>
                    <w:rStyle w:val="Hyperlink"/>
                    <w:noProof/>
                    <w:spacing w:val="1"/>
                  </w:rPr>
                  <w:t xml:space="preserve"> </w:t>
                </w:r>
                <w:r w:rsidR="0036421E" w:rsidRPr="00E90C4F">
                  <w:rPr>
                    <w:rStyle w:val="Hyperlink"/>
                    <w:noProof/>
                  </w:rPr>
                  <w:t>review</w:t>
                </w:r>
                <w:r w:rsidR="0036421E">
                  <w:rPr>
                    <w:noProof/>
                    <w:webHidden/>
                  </w:rPr>
                  <w:tab/>
                </w:r>
                <w:r w:rsidR="0036421E">
                  <w:rPr>
                    <w:noProof/>
                    <w:webHidden/>
                  </w:rPr>
                  <w:fldChar w:fldCharType="begin"/>
                </w:r>
                <w:r w:rsidR="0036421E">
                  <w:rPr>
                    <w:noProof/>
                    <w:webHidden/>
                  </w:rPr>
                  <w:instrText xml:space="preserve"> PAGEREF _Toc133229907 \h </w:instrText>
                </w:r>
                <w:r w:rsidR="0036421E">
                  <w:rPr>
                    <w:noProof/>
                    <w:webHidden/>
                  </w:rPr>
                </w:r>
                <w:r w:rsidR="0036421E">
                  <w:rPr>
                    <w:noProof/>
                    <w:webHidden/>
                  </w:rPr>
                  <w:fldChar w:fldCharType="separate"/>
                </w:r>
                <w:r w:rsidR="0036421E">
                  <w:rPr>
                    <w:noProof/>
                    <w:webHidden/>
                  </w:rPr>
                  <w:t>4</w:t>
                </w:r>
                <w:r w:rsidR="0036421E">
                  <w:rPr>
                    <w:noProof/>
                    <w:webHidden/>
                  </w:rPr>
                  <w:fldChar w:fldCharType="end"/>
                </w:r>
              </w:hyperlink>
            </w:p>
            <w:p w14:paraId="57E2C8B7" w14:textId="66C9E01D" w:rsidR="0036421E" w:rsidRDefault="00B2008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908" w:history="1">
                <w:r w:rsidR="0036421E" w:rsidRPr="00E90C4F">
                  <w:rPr>
                    <w:rStyle w:val="Hyperlink"/>
                    <w:noProof/>
                  </w:rPr>
                  <w:t>6.</w:t>
                </w:r>
                <w:r w:rsidR="0036421E">
                  <w:rPr>
                    <w:rFonts w:eastAsiaTheme="minorEastAsia" w:cstheme="minorBidi"/>
                    <w:smallCaps w:val="0"/>
                    <w:noProof/>
                    <w:spacing w:val="0"/>
                    <w:sz w:val="22"/>
                    <w:szCs w:val="22"/>
                    <w:lang w:val="en-AU" w:eastAsia="en-AU"/>
                  </w:rPr>
                  <w:tab/>
                </w:r>
                <w:r w:rsidR="0036421E" w:rsidRPr="00E90C4F">
                  <w:rPr>
                    <w:rStyle w:val="Hyperlink"/>
                    <w:noProof/>
                  </w:rPr>
                  <w:t>Complaints</w:t>
                </w:r>
                <w:r w:rsidR="0036421E">
                  <w:rPr>
                    <w:noProof/>
                    <w:webHidden/>
                  </w:rPr>
                  <w:tab/>
                </w:r>
                <w:r w:rsidR="0036421E">
                  <w:rPr>
                    <w:noProof/>
                    <w:webHidden/>
                  </w:rPr>
                  <w:fldChar w:fldCharType="begin"/>
                </w:r>
                <w:r w:rsidR="0036421E">
                  <w:rPr>
                    <w:noProof/>
                    <w:webHidden/>
                  </w:rPr>
                  <w:instrText xml:space="preserve"> PAGEREF _Toc133229908 \h </w:instrText>
                </w:r>
                <w:r w:rsidR="0036421E">
                  <w:rPr>
                    <w:noProof/>
                    <w:webHidden/>
                  </w:rPr>
                </w:r>
                <w:r w:rsidR="0036421E">
                  <w:rPr>
                    <w:noProof/>
                    <w:webHidden/>
                  </w:rPr>
                  <w:fldChar w:fldCharType="separate"/>
                </w:r>
                <w:r w:rsidR="0036421E">
                  <w:rPr>
                    <w:noProof/>
                    <w:webHidden/>
                  </w:rPr>
                  <w:t>4</w:t>
                </w:r>
                <w:r w:rsidR="0036421E">
                  <w:rPr>
                    <w:noProof/>
                    <w:webHidden/>
                  </w:rPr>
                  <w:fldChar w:fldCharType="end"/>
                </w:r>
              </w:hyperlink>
            </w:p>
            <w:p w14:paraId="323B0A1E" w14:textId="67BE6138" w:rsidR="0036421E" w:rsidRDefault="00B2008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909" w:history="1">
                <w:r w:rsidR="0036421E" w:rsidRPr="00E90C4F">
                  <w:rPr>
                    <w:rStyle w:val="Hyperlink"/>
                    <w:noProof/>
                  </w:rPr>
                  <w:t>7.</w:t>
                </w:r>
                <w:r w:rsidR="0036421E">
                  <w:rPr>
                    <w:rFonts w:eastAsiaTheme="minorEastAsia" w:cstheme="minorBidi"/>
                    <w:smallCaps w:val="0"/>
                    <w:noProof/>
                    <w:spacing w:val="0"/>
                    <w:sz w:val="22"/>
                    <w:szCs w:val="22"/>
                    <w:lang w:val="en-AU" w:eastAsia="en-AU"/>
                  </w:rPr>
                  <w:tab/>
                </w:r>
                <w:r w:rsidR="0036421E" w:rsidRPr="00E90C4F">
                  <w:rPr>
                    <w:rStyle w:val="Hyperlink"/>
                    <w:noProof/>
                  </w:rPr>
                  <w:t>References</w:t>
                </w:r>
                <w:r w:rsidR="0036421E">
                  <w:rPr>
                    <w:noProof/>
                    <w:webHidden/>
                  </w:rPr>
                  <w:tab/>
                </w:r>
                <w:r w:rsidR="0036421E">
                  <w:rPr>
                    <w:noProof/>
                    <w:webHidden/>
                  </w:rPr>
                  <w:fldChar w:fldCharType="begin"/>
                </w:r>
                <w:r w:rsidR="0036421E">
                  <w:rPr>
                    <w:noProof/>
                    <w:webHidden/>
                  </w:rPr>
                  <w:instrText xml:space="preserve"> PAGEREF _Toc133229909 \h </w:instrText>
                </w:r>
                <w:r w:rsidR="0036421E">
                  <w:rPr>
                    <w:noProof/>
                    <w:webHidden/>
                  </w:rPr>
                </w:r>
                <w:r w:rsidR="0036421E">
                  <w:rPr>
                    <w:noProof/>
                    <w:webHidden/>
                  </w:rPr>
                  <w:fldChar w:fldCharType="separate"/>
                </w:r>
                <w:r w:rsidR="0036421E">
                  <w:rPr>
                    <w:noProof/>
                    <w:webHidden/>
                  </w:rPr>
                  <w:t>4</w:t>
                </w:r>
                <w:r w:rsidR="0036421E">
                  <w:rPr>
                    <w:noProof/>
                    <w:webHidden/>
                  </w:rPr>
                  <w:fldChar w:fldCharType="end"/>
                </w:r>
              </w:hyperlink>
            </w:p>
            <w:p w14:paraId="60F946C5" w14:textId="1E00017C" w:rsidR="0083632F" w:rsidRDefault="008C52A0" w:rsidP="0083632F">
              <w:pPr>
                <w:ind w:left="0"/>
              </w:pPr>
              <w:r>
                <w:rPr>
                  <w:rFonts w:asciiTheme="minorHAnsi" w:hAnsiTheme="minorHAnsi" w:cstheme="minorHAnsi"/>
                  <w:sz w:val="32"/>
                  <w:szCs w:val="32"/>
                </w:rPr>
                <w:fldChar w:fldCharType="end"/>
              </w:r>
            </w:p>
          </w:sdtContent>
        </w:sdt>
        <w:p w14:paraId="561CD4F9" w14:textId="77777777" w:rsidR="0083632F" w:rsidRPr="000A51E0" w:rsidRDefault="0083632F" w:rsidP="000A51E0">
          <w:pPr>
            <w:pStyle w:val="Heading2"/>
            <w:numPr>
              <w:ilvl w:val="0"/>
              <w:numId w:val="0"/>
            </w:numPr>
            <w:rPr>
              <w:color w:val="2F5496" w:themeColor="accent1" w:themeShade="BF"/>
              <w:sz w:val="32"/>
              <w:szCs w:val="32"/>
            </w:rPr>
          </w:pPr>
          <w:bookmarkStart w:id="2" w:name="_Glossary"/>
          <w:bookmarkStart w:id="3" w:name="_Toc133229902"/>
          <w:bookmarkEnd w:id="2"/>
          <w:r w:rsidRPr="000A51E0">
            <w:rPr>
              <w:color w:val="2F5496" w:themeColor="accent1" w:themeShade="BF"/>
              <w:sz w:val="32"/>
              <w:szCs w:val="32"/>
            </w:rPr>
            <w:t>Glossary</w:t>
          </w:r>
          <w:bookmarkEnd w:id="3"/>
        </w:p>
        <w:tbl>
          <w:tblPr>
            <w:tblStyle w:val="TableGrid"/>
            <w:tblW w:w="0" w:type="auto"/>
            <w:tblLook w:val="04A0" w:firstRow="1" w:lastRow="0" w:firstColumn="1" w:lastColumn="0" w:noHBand="0" w:noVBand="1"/>
          </w:tblPr>
          <w:tblGrid>
            <w:gridCol w:w="2948"/>
            <w:gridCol w:w="7512"/>
          </w:tblGrid>
          <w:tr w:rsidR="0083632F" w14:paraId="7F0A231B" w14:textId="77777777" w:rsidTr="00C90323">
            <w:tc>
              <w:tcPr>
                <w:tcW w:w="2948" w:type="dxa"/>
                <w:shd w:val="clear" w:color="auto" w:fill="2F5496" w:themeFill="accent1" w:themeFillShade="BF"/>
              </w:tcPr>
              <w:p w14:paraId="2B233365" w14:textId="77777777" w:rsidR="0083632F" w:rsidRPr="008A4036" w:rsidRDefault="0083632F" w:rsidP="005A2078">
                <w:pPr>
                  <w:pStyle w:val="BodyText"/>
                  <w:rPr>
                    <w:b/>
                    <w:bCs/>
                    <w:i/>
                    <w:iCs/>
                    <w:color w:val="FFFFFF" w:themeColor="background1"/>
                  </w:rPr>
                </w:pPr>
                <w:r w:rsidRPr="008A4036">
                  <w:rPr>
                    <w:b/>
                    <w:bCs/>
                    <w:i/>
                    <w:iCs/>
                    <w:color w:val="FFFFFF" w:themeColor="background1"/>
                  </w:rPr>
                  <w:t>Term</w:t>
                </w:r>
              </w:p>
            </w:tc>
            <w:tc>
              <w:tcPr>
                <w:tcW w:w="7512" w:type="dxa"/>
                <w:shd w:val="clear" w:color="auto" w:fill="2F5496" w:themeFill="accent1" w:themeFillShade="BF"/>
              </w:tcPr>
              <w:p w14:paraId="0077627E" w14:textId="77777777" w:rsidR="0083632F" w:rsidRPr="008A4036" w:rsidRDefault="0083632F" w:rsidP="005A2078">
                <w:pPr>
                  <w:pStyle w:val="BodyText"/>
                  <w:rPr>
                    <w:b/>
                    <w:bCs/>
                    <w:i/>
                    <w:iCs/>
                    <w:color w:val="FFFFFF" w:themeColor="background1"/>
                  </w:rPr>
                </w:pPr>
                <w:r w:rsidRPr="008A4036">
                  <w:rPr>
                    <w:b/>
                    <w:bCs/>
                    <w:i/>
                    <w:iCs/>
                    <w:color w:val="FFFFFF" w:themeColor="background1"/>
                  </w:rPr>
                  <w:t>Definition</w:t>
                </w:r>
              </w:p>
            </w:tc>
          </w:tr>
          <w:tr w:rsidR="00C90323" w14:paraId="38458816" w14:textId="77777777" w:rsidTr="00C90323">
            <w:tc>
              <w:tcPr>
                <w:tcW w:w="2948" w:type="dxa"/>
              </w:tcPr>
              <w:p w14:paraId="1D3B0B56" w14:textId="2D766EAD" w:rsidR="00C90323" w:rsidRPr="008A4036" w:rsidRDefault="00C90323" w:rsidP="00C90323">
                <w:pPr>
                  <w:pStyle w:val="BodyText"/>
                  <w:rPr>
                    <w:b/>
                    <w:bCs/>
                    <w:sz w:val="22"/>
                    <w:szCs w:val="22"/>
                  </w:rPr>
                </w:pPr>
                <w:r w:rsidRPr="008A4036">
                  <w:rPr>
                    <w:b/>
                    <w:bCs/>
                    <w:sz w:val="22"/>
                    <w:szCs w:val="22"/>
                  </w:rPr>
                  <w:t>Regulatory authority</w:t>
                </w:r>
              </w:p>
            </w:tc>
            <w:tc>
              <w:tcPr>
                <w:tcW w:w="7512" w:type="dxa"/>
              </w:tcPr>
              <w:p w14:paraId="57F39FC7" w14:textId="6CD09DBC" w:rsidR="00C90323" w:rsidRPr="008A4036" w:rsidRDefault="00C90323" w:rsidP="00C90323">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18" w:tgtFrame="_blank" w:history="1">
                  <w:r w:rsidRPr="00E4216D">
                    <w:rPr>
                      <w:rStyle w:val="Hyperlink"/>
                      <w:sz w:val="22"/>
                      <w:szCs w:val="22"/>
                    </w:rPr>
                    <w:t>National Quality Standard</w:t>
                  </w:r>
                </w:hyperlink>
                <w:r>
                  <w:rPr>
                    <w:sz w:val="22"/>
                    <w:szCs w:val="22"/>
                  </w:rPr>
                  <w:t>.</w:t>
                </w:r>
              </w:p>
            </w:tc>
          </w:tr>
          <w:tr w:rsidR="00C90323" w14:paraId="0FB492E4" w14:textId="77777777" w:rsidTr="00C90323">
            <w:trPr>
              <w:trHeight w:val="70"/>
            </w:trPr>
            <w:tc>
              <w:tcPr>
                <w:tcW w:w="2948" w:type="dxa"/>
              </w:tcPr>
              <w:p w14:paraId="5E827F98" w14:textId="2CDE1AD6" w:rsidR="00C90323" w:rsidRPr="008A4036" w:rsidRDefault="00C90323" w:rsidP="00C90323">
                <w:pPr>
                  <w:pStyle w:val="BodyText"/>
                  <w:rPr>
                    <w:b/>
                    <w:bCs/>
                    <w:sz w:val="22"/>
                    <w:szCs w:val="22"/>
                  </w:rPr>
                </w:pPr>
                <w:r w:rsidRPr="008A4036">
                  <w:rPr>
                    <w:b/>
                    <w:bCs/>
                    <w:sz w:val="22"/>
                    <w:szCs w:val="22"/>
                  </w:rPr>
                  <w:t>Approved provider</w:t>
                </w:r>
              </w:p>
            </w:tc>
            <w:tc>
              <w:tcPr>
                <w:tcW w:w="7512" w:type="dxa"/>
              </w:tcPr>
              <w:p w14:paraId="3D55A109" w14:textId="77777777" w:rsidR="00C90323" w:rsidRPr="008A4036" w:rsidRDefault="00C90323" w:rsidP="00C90323">
                <w:pPr>
                  <w:pStyle w:val="BodyText"/>
                  <w:rPr>
                    <w:sz w:val="22"/>
                    <w:szCs w:val="22"/>
                  </w:rPr>
                </w:pPr>
                <w:r w:rsidRPr="008A4036">
                  <w:rPr>
                    <w:sz w:val="22"/>
                    <w:szCs w:val="22"/>
                    <w:lang w:val="en-AU"/>
                  </w:rPr>
                  <w:t xml:space="preserve">Approved providers must operate approved services that meets the obligations in the </w:t>
                </w:r>
                <w:hyperlink r:id="rId19" w:history="1">
                  <w:r w:rsidRPr="00E4216D">
                    <w:rPr>
                      <w:rStyle w:val="Hyperlink"/>
                      <w:sz w:val="22"/>
                      <w:szCs w:val="22"/>
                    </w:rPr>
                    <w:t>National Law</w:t>
                  </w:r>
                </w:hyperlink>
                <w:r w:rsidRPr="008A4036">
                  <w:rPr>
                    <w:sz w:val="22"/>
                    <w:szCs w:val="22"/>
                    <w:lang w:val="en-AU"/>
                  </w:rPr>
                  <w:t>.</w:t>
                </w:r>
                <w:r>
                  <w:rPr>
                    <w:sz w:val="22"/>
                    <w:szCs w:val="22"/>
                    <w:lang w:val="en-AU"/>
                  </w:rPr>
                  <w:t xml:space="preserve"> </w:t>
                </w:r>
                <w:r w:rsidRPr="008A4036">
                  <w:rPr>
                    <w:sz w:val="22"/>
                    <w:szCs w:val="22"/>
                    <w:lang w:val="en-AU"/>
                  </w:rPr>
                  <w:t xml:space="preserve">Approved providers must exercise effective leadership, </w:t>
                </w:r>
                <w:proofErr w:type="gramStart"/>
                <w:r w:rsidRPr="008A4036">
                  <w:rPr>
                    <w:sz w:val="22"/>
                    <w:szCs w:val="22"/>
                    <w:lang w:val="en-AU"/>
                  </w:rPr>
                  <w:t>governance</w:t>
                </w:r>
                <w:proofErr w:type="gramEnd"/>
                <w:r w:rsidRPr="008A4036">
                  <w:rPr>
                    <w:sz w:val="22"/>
                    <w:szCs w:val="22"/>
                    <w:lang w:val="en-AU"/>
                  </w:rPr>
                  <w:t xml:space="preserve"> and management to meet their legal obligations. Providers must also employ suitably qualified and experienced nominated supervisors, educational leaders, </w:t>
                </w:r>
                <w:proofErr w:type="gramStart"/>
                <w:r w:rsidRPr="008A4036">
                  <w:rPr>
                    <w:sz w:val="22"/>
                    <w:szCs w:val="22"/>
                    <w:lang w:val="en-AU"/>
                  </w:rPr>
                  <w:t>coordinators</w:t>
                </w:r>
                <w:proofErr w:type="gramEnd"/>
                <w:r w:rsidRPr="008A4036">
                  <w:rPr>
                    <w:sz w:val="22"/>
                    <w:szCs w:val="22"/>
                    <w:lang w:val="en-AU"/>
                  </w:rPr>
                  <w:t xml:space="preserve"> and educators.</w:t>
                </w:r>
              </w:p>
              <w:p w14:paraId="4F65CE9F" w14:textId="190FB548" w:rsidR="00C90323" w:rsidRPr="008A4036" w:rsidRDefault="00C90323" w:rsidP="00C90323">
                <w:pPr>
                  <w:pStyle w:val="BodyText"/>
                  <w:rPr>
                    <w:sz w:val="22"/>
                    <w:szCs w:val="22"/>
                  </w:rPr>
                </w:pPr>
                <w:r w:rsidRPr="008A4036">
                  <w:rPr>
                    <w:sz w:val="22"/>
                    <w:szCs w:val="22"/>
                  </w:rPr>
                  <w:t>In the case of government preschools in the ACT, the approved provider is the ACT Education Directorate.</w:t>
                </w:r>
              </w:p>
            </w:tc>
          </w:tr>
          <w:tr w:rsidR="00C90323" w14:paraId="66DDE218" w14:textId="77777777" w:rsidTr="00C90323">
            <w:trPr>
              <w:trHeight w:val="70"/>
            </w:trPr>
            <w:tc>
              <w:tcPr>
                <w:tcW w:w="2948" w:type="dxa"/>
              </w:tcPr>
              <w:p w14:paraId="5CA70870" w14:textId="42090950" w:rsidR="00C90323" w:rsidRDefault="00C90323" w:rsidP="00C90323">
                <w:pPr>
                  <w:pStyle w:val="BodyText"/>
                  <w:rPr>
                    <w:b/>
                    <w:bCs/>
                    <w:sz w:val="22"/>
                    <w:szCs w:val="22"/>
                  </w:rPr>
                </w:pPr>
                <w:r w:rsidRPr="008A4036">
                  <w:rPr>
                    <w:b/>
                    <w:bCs/>
                    <w:sz w:val="22"/>
                    <w:szCs w:val="22"/>
                  </w:rPr>
                  <w:t>Setting</w:t>
                </w:r>
              </w:p>
            </w:tc>
            <w:tc>
              <w:tcPr>
                <w:tcW w:w="7512" w:type="dxa"/>
              </w:tcPr>
              <w:p w14:paraId="0EFBA461" w14:textId="60D86604" w:rsidR="00C90323" w:rsidRDefault="00C90323" w:rsidP="00C90323">
                <w:pPr>
                  <w:pStyle w:val="BodyText"/>
                  <w:rPr>
                    <w:sz w:val="22"/>
                    <w:szCs w:val="22"/>
                  </w:rPr>
                </w:pPr>
                <w:r w:rsidRPr="008A4036">
                  <w:rPr>
                    <w:sz w:val="22"/>
                    <w:szCs w:val="22"/>
                  </w:rPr>
                  <w:t xml:space="preserve">An early childhood education and care service (centre-based) under the </w:t>
                </w:r>
                <w:hyperlink r:id="rId20"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C90323" w14:paraId="35719FA4" w14:textId="77777777" w:rsidTr="00C90323">
            <w:trPr>
              <w:trHeight w:val="70"/>
            </w:trPr>
            <w:tc>
              <w:tcPr>
                <w:tcW w:w="2948" w:type="dxa"/>
              </w:tcPr>
              <w:p w14:paraId="01BB1443" w14:textId="5895C5A3" w:rsidR="00C90323" w:rsidRPr="008A4036" w:rsidRDefault="00C90323" w:rsidP="00C90323">
                <w:pPr>
                  <w:pStyle w:val="BodyText"/>
                  <w:rPr>
                    <w:b/>
                    <w:bCs/>
                    <w:sz w:val="22"/>
                    <w:szCs w:val="22"/>
                  </w:rPr>
                </w:pPr>
                <w:r>
                  <w:rPr>
                    <w:b/>
                    <w:bCs/>
                    <w:sz w:val="22"/>
                    <w:szCs w:val="22"/>
                  </w:rPr>
                  <w:t>Guardian</w:t>
                </w:r>
              </w:p>
            </w:tc>
            <w:tc>
              <w:tcPr>
                <w:tcW w:w="7512" w:type="dxa"/>
              </w:tcPr>
              <w:p w14:paraId="0104EFD6" w14:textId="1C461616" w:rsidR="00C90323" w:rsidRPr="008A4036" w:rsidRDefault="00C90323" w:rsidP="00C90323">
                <w:pPr>
                  <w:pStyle w:val="BodyText"/>
                  <w:rPr>
                    <w:sz w:val="22"/>
                    <w:szCs w:val="22"/>
                  </w:rPr>
                </w:pPr>
                <w:r>
                  <w:rPr>
                    <w:sz w:val="22"/>
                    <w:szCs w:val="22"/>
                  </w:rPr>
                  <w:t>A</w:t>
                </w:r>
                <w:r w:rsidRPr="00FE2F2F">
                  <w:rPr>
                    <w:sz w:val="22"/>
                    <w:szCs w:val="22"/>
                  </w:rPr>
                  <w:t xml:space="preserve"> person who is legally responsible for the care and wellbeing of a child.</w:t>
                </w:r>
              </w:p>
            </w:tc>
          </w:tr>
          <w:tr w:rsidR="006B1568" w14:paraId="430B3906" w14:textId="77777777" w:rsidTr="00C90323">
            <w:trPr>
              <w:trHeight w:val="70"/>
            </w:trPr>
            <w:tc>
              <w:tcPr>
                <w:tcW w:w="2948" w:type="dxa"/>
              </w:tcPr>
              <w:p w14:paraId="7D90A661" w14:textId="31EFA424" w:rsidR="006B1568" w:rsidRDefault="006B1568" w:rsidP="00C90323">
                <w:pPr>
                  <w:pStyle w:val="BodyText"/>
                  <w:rPr>
                    <w:b/>
                    <w:bCs/>
                    <w:sz w:val="22"/>
                    <w:szCs w:val="22"/>
                  </w:rPr>
                </w:pPr>
                <w:r>
                  <w:rPr>
                    <w:b/>
                    <w:bCs/>
                    <w:sz w:val="22"/>
                    <w:szCs w:val="22"/>
                  </w:rPr>
                  <w:t>Parent</w:t>
                </w:r>
              </w:p>
            </w:tc>
            <w:tc>
              <w:tcPr>
                <w:tcW w:w="7512" w:type="dxa"/>
              </w:tcPr>
              <w:p w14:paraId="314BC682" w14:textId="7ED3692B" w:rsidR="006B1568" w:rsidRDefault="006B1568" w:rsidP="00C90323">
                <w:pPr>
                  <w:pStyle w:val="BodyText"/>
                  <w:rPr>
                    <w:sz w:val="22"/>
                    <w:szCs w:val="22"/>
                  </w:rPr>
                </w:pPr>
                <w:r>
                  <w:rPr>
                    <w:sz w:val="22"/>
                    <w:szCs w:val="22"/>
                  </w:rPr>
                  <w:t>A</w:t>
                </w:r>
                <w:r w:rsidRPr="006B1568">
                  <w:rPr>
                    <w:sz w:val="22"/>
                    <w:szCs w:val="22"/>
                  </w:rPr>
                  <w:t xml:space="preserve"> person having parental responsibility for the child under the </w:t>
                </w:r>
                <w:r w:rsidRPr="006B1568">
                  <w:rPr>
                    <w:i/>
                    <w:sz w:val="22"/>
                    <w:szCs w:val="22"/>
                  </w:rPr>
                  <w:t xml:space="preserve">Children and Young People Act 2008 </w:t>
                </w:r>
                <w:r w:rsidRPr="006B1568">
                  <w:rPr>
                    <w:sz w:val="22"/>
                    <w:szCs w:val="22"/>
                  </w:rPr>
                  <w:t>including a carer appointed under that Act.</w:t>
                </w:r>
              </w:p>
            </w:tc>
          </w:tr>
          <w:tr w:rsidR="006B1568" w14:paraId="09C17810" w14:textId="77777777" w:rsidTr="00C90323">
            <w:trPr>
              <w:trHeight w:val="70"/>
            </w:trPr>
            <w:tc>
              <w:tcPr>
                <w:tcW w:w="2948" w:type="dxa"/>
              </w:tcPr>
              <w:p w14:paraId="53496922" w14:textId="20BD1F64" w:rsidR="006B1568" w:rsidRDefault="006B1568" w:rsidP="00C90323">
                <w:pPr>
                  <w:pStyle w:val="BodyText"/>
                  <w:rPr>
                    <w:b/>
                    <w:bCs/>
                    <w:sz w:val="22"/>
                    <w:szCs w:val="22"/>
                  </w:rPr>
                </w:pPr>
                <w:r>
                  <w:rPr>
                    <w:b/>
                    <w:bCs/>
                    <w:sz w:val="22"/>
                    <w:szCs w:val="22"/>
                  </w:rPr>
                  <w:t>Accompanying adults</w:t>
                </w:r>
              </w:p>
            </w:tc>
            <w:tc>
              <w:tcPr>
                <w:tcW w:w="7512" w:type="dxa"/>
              </w:tcPr>
              <w:p w14:paraId="42531E62" w14:textId="73CCC08C" w:rsidR="006B1568" w:rsidRDefault="006B1568" w:rsidP="00C90323">
                <w:pPr>
                  <w:pStyle w:val="BodyText"/>
                  <w:rPr>
                    <w:sz w:val="22"/>
                    <w:szCs w:val="22"/>
                  </w:rPr>
                </w:pPr>
                <w:r>
                  <w:rPr>
                    <w:sz w:val="22"/>
                    <w:szCs w:val="22"/>
                  </w:rPr>
                  <w:t>T</w:t>
                </w:r>
                <w:r w:rsidRPr="006B1568">
                  <w:rPr>
                    <w:sz w:val="22"/>
                    <w:szCs w:val="22"/>
                  </w:rPr>
                  <w:t>eachers, school administrative staff, parents, activity leaders and volunteers</w:t>
                </w:r>
              </w:p>
            </w:tc>
          </w:tr>
          <w:tr w:rsidR="006B1568" w14:paraId="69052ADB" w14:textId="77777777" w:rsidTr="00C90323">
            <w:trPr>
              <w:trHeight w:val="70"/>
            </w:trPr>
            <w:tc>
              <w:tcPr>
                <w:tcW w:w="2948" w:type="dxa"/>
              </w:tcPr>
              <w:p w14:paraId="476FB820" w14:textId="5B91D003" w:rsidR="006B1568" w:rsidRDefault="006B1568" w:rsidP="00C90323">
                <w:pPr>
                  <w:pStyle w:val="BodyText"/>
                  <w:rPr>
                    <w:b/>
                    <w:bCs/>
                    <w:sz w:val="22"/>
                    <w:szCs w:val="22"/>
                  </w:rPr>
                </w:pPr>
                <w:r>
                  <w:rPr>
                    <w:b/>
                    <w:bCs/>
                    <w:sz w:val="22"/>
                    <w:szCs w:val="22"/>
                  </w:rPr>
                  <w:t>Duty of care</w:t>
                </w:r>
              </w:p>
            </w:tc>
            <w:tc>
              <w:tcPr>
                <w:tcW w:w="7512" w:type="dxa"/>
              </w:tcPr>
              <w:p w14:paraId="23F78063" w14:textId="4B3E41FD" w:rsidR="006B1568" w:rsidRDefault="006B1568" w:rsidP="00C90323">
                <w:pPr>
                  <w:pStyle w:val="BodyText"/>
                  <w:rPr>
                    <w:sz w:val="22"/>
                    <w:szCs w:val="22"/>
                  </w:rPr>
                </w:pPr>
                <w:r>
                  <w:rPr>
                    <w:sz w:val="22"/>
                    <w:szCs w:val="22"/>
                  </w:rPr>
                  <w:t>R</w:t>
                </w:r>
                <w:r w:rsidRPr="006B1568">
                  <w:rPr>
                    <w:sz w:val="22"/>
                    <w:szCs w:val="22"/>
                  </w:rPr>
                  <w:t>equires that accompanying adults should take all reasonable measures to ensure the health and safety of any school student under their care. This duty of care will arise whenever a student/school relationship exists. Primary responsibility remains with the teacher in charge.</w:t>
                </w:r>
              </w:p>
            </w:tc>
          </w:tr>
          <w:tr w:rsidR="00C90323" w14:paraId="0C1254B5" w14:textId="77777777" w:rsidTr="00C90323">
            <w:trPr>
              <w:trHeight w:val="70"/>
            </w:trPr>
            <w:tc>
              <w:tcPr>
                <w:tcW w:w="2948" w:type="dxa"/>
              </w:tcPr>
              <w:p w14:paraId="1D73E23D" w14:textId="2DB417BF" w:rsidR="00C90323" w:rsidRPr="008A4036" w:rsidRDefault="00C90323" w:rsidP="00C90323">
                <w:pPr>
                  <w:pStyle w:val="BodyText"/>
                  <w:rPr>
                    <w:b/>
                    <w:bCs/>
                    <w:sz w:val="22"/>
                    <w:szCs w:val="22"/>
                  </w:rPr>
                </w:pPr>
                <w:r>
                  <w:rPr>
                    <w:b/>
                    <w:bCs/>
                    <w:sz w:val="22"/>
                    <w:szCs w:val="22"/>
                  </w:rPr>
                  <w:t>Authorised person</w:t>
                </w:r>
              </w:p>
            </w:tc>
            <w:tc>
              <w:tcPr>
                <w:tcW w:w="7512" w:type="dxa"/>
              </w:tcPr>
              <w:p w14:paraId="1F66DECD" w14:textId="77777777" w:rsidR="00C90323" w:rsidRDefault="00C90323" w:rsidP="00C90323">
                <w:pPr>
                  <w:pStyle w:val="BodyText"/>
                  <w:rPr>
                    <w:sz w:val="22"/>
                    <w:szCs w:val="22"/>
                  </w:rPr>
                </w:pPr>
                <w:r w:rsidRPr="00747860">
                  <w:rPr>
                    <w:sz w:val="22"/>
                    <w:szCs w:val="22"/>
                  </w:rPr>
                  <w:t>A parent</w:t>
                </w:r>
                <w:r>
                  <w:rPr>
                    <w:sz w:val="22"/>
                    <w:szCs w:val="22"/>
                  </w:rPr>
                  <w:t>*</w:t>
                </w:r>
                <w:r w:rsidRPr="00747860">
                  <w:rPr>
                    <w:sz w:val="22"/>
                    <w:szCs w:val="22"/>
                  </w:rPr>
                  <w:t xml:space="preserve"> or family member of a child who is being educated and cared for by an ACT public preschool; or an authorised nominee of a parent or family member of a child who is being educated and cared for by an ACT public preschool.</w:t>
                </w:r>
              </w:p>
              <w:p w14:paraId="7C4206F8" w14:textId="487E10C0" w:rsidR="00C90323" w:rsidRPr="008A4036" w:rsidRDefault="00C90323" w:rsidP="00C90323">
                <w:pPr>
                  <w:pStyle w:val="BodyText"/>
                  <w:rPr>
                    <w:sz w:val="22"/>
                    <w:szCs w:val="22"/>
                  </w:rPr>
                </w:pPr>
                <w:r>
                  <w:rPr>
                    <w:sz w:val="22"/>
                    <w:szCs w:val="22"/>
                  </w:rPr>
                  <w:t xml:space="preserve">* </w:t>
                </w:r>
                <w:r w:rsidRPr="00FE2F2F">
                  <w:rPr>
                    <w:sz w:val="22"/>
                    <w:szCs w:val="22"/>
                  </w:rPr>
                  <w:t>Does not include a parent who is prohibited by a court order from having contact with the child</w:t>
                </w:r>
                <w:r>
                  <w:rPr>
                    <w:sz w:val="22"/>
                    <w:szCs w:val="22"/>
                  </w:rPr>
                  <w:t>.</w:t>
                </w:r>
              </w:p>
            </w:tc>
          </w:tr>
          <w:tr w:rsidR="00C90323" w14:paraId="6F959C87" w14:textId="77777777" w:rsidTr="00C90323">
            <w:trPr>
              <w:trHeight w:val="70"/>
            </w:trPr>
            <w:tc>
              <w:tcPr>
                <w:tcW w:w="2948" w:type="dxa"/>
              </w:tcPr>
              <w:p w14:paraId="36484A7E" w14:textId="12F76D6B" w:rsidR="00C90323" w:rsidRPr="008A4036" w:rsidRDefault="00C90323" w:rsidP="00C90323">
                <w:pPr>
                  <w:pStyle w:val="BodyText"/>
                  <w:rPr>
                    <w:b/>
                    <w:bCs/>
                    <w:sz w:val="22"/>
                    <w:szCs w:val="22"/>
                  </w:rPr>
                </w:pPr>
                <w:r>
                  <w:rPr>
                    <w:b/>
                    <w:bCs/>
                    <w:sz w:val="22"/>
                    <w:szCs w:val="22"/>
                  </w:rPr>
                  <w:lastRenderedPageBreak/>
                  <w:t>Authorised nominee</w:t>
                </w:r>
              </w:p>
            </w:tc>
            <w:tc>
              <w:tcPr>
                <w:tcW w:w="7512" w:type="dxa"/>
              </w:tcPr>
              <w:p w14:paraId="328D3E23" w14:textId="1E4C452F" w:rsidR="00C90323" w:rsidRPr="008A4036" w:rsidRDefault="00C90323" w:rsidP="00C90323">
                <w:pPr>
                  <w:pStyle w:val="BodyText"/>
                  <w:rPr>
                    <w:sz w:val="22"/>
                    <w:szCs w:val="22"/>
                    <w:lang w:val="en-AU"/>
                  </w:rPr>
                </w:pPr>
                <w:r>
                  <w:rPr>
                    <w:sz w:val="22"/>
                    <w:szCs w:val="22"/>
                  </w:rPr>
                  <w:t xml:space="preserve">A person who has been </w:t>
                </w:r>
                <w:r w:rsidRPr="00747860">
                  <w:rPr>
                    <w:sz w:val="22"/>
                    <w:szCs w:val="22"/>
                  </w:rPr>
                  <w:t>given permission by a parent or family member to collect a child enrolled in an ACT public preschool.</w:t>
                </w:r>
              </w:p>
            </w:tc>
          </w:tr>
          <w:tr w:rsidR="00C90323" w14:paraId="65F8AEC4" w14:textId="77777777" w:rsidTr="00C90323">
            <w:trPr>
              <w:trHeight w:val="70"/>
            </w:trPr>
            <w:tc>
              <w:tcPr>
                <w:tcW w:w="2948" w:type="dxa"/>
              </w:tcPr>
              <w:p w14:paraId="59A2E2C0" w14:textId="74AB3680" w:rsidR="00C90323" w:rsidRPr="008A4036" w:rsidRDefault="00C90323" w:rsidP="00C90323">
                <w:pPr>
                  <w:pStyle w:val="BodyText"/>
                  <w:rPr>
                    <w:b/>
                    <w:bCs/>
                    <w:sz w:val="22"/>
                    <w:szCs w:val="22"/>
                  </w:rPr>
                </w:pPr>
                <w:r w:rsidRPr="008A4036">
                  <w:rPr>
                    <w:b/>
                    <w:bCs/>
                    <w:sz w:val="22"/>
                    <w:szCs w:val="22"/>
                  </w:rPr>
                  <w:t>Nominated supervisor</w:t>
                </w:r>
              </w:p>
            </w:tc>
            <w:tc>
              <w:tcPr>
                <w:tcW w:w="7512" w:type="dxa"/>
              </w:tcPr>
              <w:p w14:paraId="0928996F" w14:textId="77777777" w:rsidR="00C90323" w:rsidRPr="008A4036" w:rsidRDefault="00C90323" w:rsidP="00C90323">
                <w:pPr>
                  <w:pStyle w:val="BodyText"/>
                  <w:rPr>
                    <w:sz w:val="22"/>
                    <w:szCs w:val="22"/>
                  </w:rPr>
                </w:pPr>
                <w:r w:rsidRPr="008A4036">
                  <w:rPr>
                    <w:sz w:val="22"/>
                    <w:szCs w:val="22"/>
                  </w:rPr>
                  <w:t xml:space="preserve">As part of an application for service approval, approved providers must identify the nominated supervisor for the service. The nominated supervisor must be over 18 years old, have adequate knowledge and understanding of the provision of education and care to children, and </w:t>
                </w:r>
                <w:proofErr w:type="gramStart"/>
                <w:r w:rsidRPr="008A4036">
                  <w:rPr>
                    <w:sz w:val="22"/>
                    <w:szCs w:val="22"/>
                  </w:rPr>
                  <w:t>have the ability to</w:t>
                </w:r>
                <w:proofErr w:type="gramEnd"/>
                <w:r w:rsidRPr="008A4036">
                  <w:rPr>
                    <w:sz w:val="22"/>
                    <w:szCs w:val="22"/>
                  </w:rPr>
                  <w:t xml:space="preserve"> effectively supervise and manage an education and care service.</w:t>
                </w:r>
              </w:p>
              <w:p w14:paraId="58E1B564" w14:textId="7592E27B" w:rsidR="00C90323" w:rsidRPr="008A4036" w:rsidRDefault="00C90323" w:rsidP="00C90323">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C90323" w14:paraId="35797750" w14:textId="77777777" w:rsidTr="00C90323">
            <w:trPr>
              <w:trHeight w:val="70"/>
            </w:trPr>
            <w:tc>
              <w:tcPr>
                <w:tcW w:w="2948" w:type="dxa"/>
              </w:tcPr>
              <w:p w14:paraId="1055958F" w14:textId="7CF3570A" w:rsidR="00C90323" w:rsidRPr="008A4036" w:rsidRDefault="00C90323" w:rsidP="00C90323">
                <w:pPr>
                  <w:pStyle w:val="BodyText"/>
                  <w:rPr>
                    <w:b/>
                    <w:bCs/>
                    <w:sz w:val="22"/>
                    <w:szCs w:val="22"/>
                  </w:rPr>
                </w:pPr>
                <w:r w:rsidRPr="008A4036">
                  <w:rPr>
                    <w:b/>
                    <w:bCs/>
                    <w:sz w:val="22"/>
                    <w:szCs w:val="22"/>
                  </w:rPr>
                  <w:t>Person in day-to-day charge</w:t>
                </w:r>
              </w:p>
            </w:tc>
            <w:tc>
              <w:tcPr>
                <w:tcW w:w="7512" w:type="dxa"/>
              </w:tcPr>
              <w:p w14:paraId="40678325" w14:textId="77777777" w:rsidR="00C90323" w:rsidRPr="008A4036" w:rsidRDefault="00C90323" w:rsidP="00C90323">
                <w:pPr>
                  <w:pStyle w:val="BodyText"/>
                  <w:rPr>
                    <w:sz w:val="22"/>
                    <w:szCs w:val="22"/>
                    <w:lang w:val="en-AU"/>
                  </w:rPr>
                </w:pPr>
                <w:r w:rsidRPr="008A4036">
                  <w:rPr>
                    <w:sz w:val="22"/>
                    <w:szCs w:val="22"/>
                    <w:lang w:val="en-AU"/>
                  </w:rPr>
                  <w:t xml:space="preserve">The approved provider and/or nominated supervisor needs to designate a 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w:t>
                </w:r>
                <w:proofErr w:type="gramStart"/>
                <w:r w:rsidRPr="008A4036">
                  <w:rPr>
                    <w:sz w:val="22"/>
                    <w:szCs w:val="22"/>
                    <w:lang w:val="en-AU"/>
                  </w:rPr>
                  <w:t>have the ability to</w:t>
                </w:r>
                <w:proofErr w:type="gramEnd"/>
                <w:r w:rsidRPr="008A4036">
                  <w:rPr>
                    <w:sz w:val="22"/>
                    <w:szCs w:val="22"/>
                    <w:lang w:val="en-AU"/>
                  </w:rPr>
                  <w:t xml:space="preserve"> effectively supervise and manage an education and care service.</w:t>
                </w:r>
              </w:p>
              <w:p w14:paraId="5E1EEE1E" w14:textId="77777777" w:rsidR="00C90323" w:rsidRPr="008A4036" w:rsidRDefault="00C90323" w:rsidP="00C90323">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63A1E045" w14:textId="77777777" w:rsidR="00C90323" w:rsidRPr="008A4036" w:rsidRDefault="00C90323" w:rsidP="00C90323">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1"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2"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3E574832" w14:textId="54259C12" w:rsidR="00C90323" w:rsidRPr="008A4036" w:rsidRDefault="00C90323" w:rsidP="00C90323">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C90323" w14:paraId="5BCC2C19" w14:textId="77777777" w:rsidTr="00C90323">
            <w:trPr>
              <w:trHeight w:val="70"/>
            </w:trPr>
            <w:tc>
              <w:tcPr>
                <w:tcW w:w="2948" w:type="dxa"/>
              </w:tcPr>
              <w:p w14:paraId="0FE3070A" w14:textId="77623CBC" w:rsidR="00C90323" w:rsidRPr="008A4036" w:rsidRDefault="00C90323" w:rsidP="00C90323">
                <w:pPr>
                  <w:pStyle w:val="BodyText"/>
                  <w:rPr>
                    <w:b/>
                    <w:bCs/>
                    <w:sz w:val="22"/>
                    <w:szCs w:val="22"/>
                  </w:rPr>
                </w:pPr>
                <w:r w:rsidRPr="008A4036">
                  <w:rPr>
                    <w:b/>
                    <w:bCs/>
                    <w:sz w:val="22"/>
                    <w:szCs w:val="22"/>
                  </w:rPr>
                  <w:t>Educators</w:t>
                </w:r>
              </w:p>
            </w:tc>
            <w:tc>
              <w:tcPr>
                <w:tcW w:w="7512" w:type="dxa"/>
              </w:tcPr>
              <w:p w14:paraId="1391CF58" w14:textId="1CEA4E29" w:rsidR="00C90323" w:rsidRPr="008A4036" w:rsidRDefault="00C90323" w:rsidP="00C90323">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C90323" w14:paraId="23CF466E" w14:textId="77777777" w:rsidTr="00C90323">
            <w:trPr>
              <w:trHeight w:val="70"/>
            </w:trPr>
            <w:tc>
              <w:tcPr>
                <w:tcW w:w="2948" w:type="dxa"/>
              </w:tcPr>
              <w:p w14:paraId="42C49FB6" w14:textId="231CEFCF" w:rsidR="00C90323" w:rsidRPr="008A4036" w:rsidRDefault="00C90323" w:rsidP="00C90323">
                <w:pPr>
                  <w:pStyle w:val="BodyText"/>
                  <w:rPr>
                    <w:b/>
                    <w:bCs/>
                    <w:sz w:val="22"/>
                    <w:szCs w:val="22"/>
                  </w:rPr>
                </w:pPr>
                <w:r w:rsidRPr="008A4036">
                  <w:rPr>
                    <w:b/>
                    <w:bCs/>
                    <w:sz w:val="22"/>
                    <w:szCs w:val="22"/>
                  </w:rPr>
                  <w:t>Educational leader</w:t>
                </w:r>
              </w:p>
            </w:tc>
            <w:tc>
              <w:tcPr>
                <w:tcW w:w="7512" w:type="dxa"/>
              </w:tcPr>
              <w:p w14:paraId="0C2FE0C9" w14:textId="39493D94" w:rsidR="00C90323" w:rsidRPr="008A4036" w:rsidRDefault="00C90323" w:rsidP="00C90323">
                <w:pPr>
                  <w:pStyle w:val="BodyText"/>
                  <w:rPr>
                    <w:sz w:val="22"/>
                    <w:szCs w:val="22"/>
                  </w:rPr>
                </w:pPr>
                <w:r w:rsidRPr="008A4036">
                  <w:rPr>
                    <w:sz w:val="22"/>
                    <w:szCs w:val="22"/>
                    <w:lang w:val="en-AU"/>
                  </w:rPr>
                  <w:t xml:space="preserve">The </w:t>
                </w:r>
                <w:hyperlink r:id="rId23"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C90323" w14:paraId="144D698A" w14:textId="77777777" w:rsidTr="00C90323">
            <w:trPr>
              <w:trHeight w:val="70"/>
            </w:trPr>
            <w:tc>
              <w:tcPr>
                <w:tcW w:w="2948" w:type="dxa"/>
              </w:tcPr>
              <w:p w14:paraId="61CDA168" w14:textId="364F8010" w:rsidR="00C90323" w:rsidRPr="008A4036" w:rsidRDefault="00C90323" w:rsidP="00C90323">
                <w:pPr>
                  <w:pStyle w:val="BodyText"/>
                  <w:rPr>
                    <w:b/>
                    <w:bCs/>
                    <w:sz w:val="22"/>
                    <w:szCs w:val="22"/>
                  </w:rPr>
                </w:pPr>
                <w:r w:rsidRPr="008A4036">
                  <w:rPr>
                    <w:b/>
                    <w:bCs/>
                    <w:sz w:val="22"/>
                    <w:szCs w:val="22"/>
                  </w:rPr>
                  <w:t>Blue Book</w:t>
                </w:r>
              </w:p>
            </w:tc>
            <w:tc>
              <w:tcPr>
                <w:tcW w:w="7512" w:type="dxa"/>
              </w:tcPr>
              <w:p w14:paraId="68A4C604" w14:textId="08B8DE0F" w:rsidR="00C90323" w:rsidRPr="008A4036" w:rsidRDefault="00C90323" w:rsidP="00C90323">
                <w:pPr>
                  <w:pStyle w:val="BodyText"/>
                  <w:rPr>
                    <w:sz w:val="22"/>
                    <w:szCs w:val="22"/>
                    <w:lang w:val="en-AU"/>
                  </w:rPr>
                </w:pPr>
                <w:r w:rsidRPr="008A4036">
                  <w:rPr>
                    <w:sz w:val="22"/>
                    <w:szCs w:val="22"/>
                  </w:rPr>
                  <w:t>Personal Child Health Record used to record a child’s health, illnesses, injuries, growth and development.</w:t>
                </w:r>
              </w:p>
            </w:tc>
          </w:tr>
          <w:tr w:rsidR="00C90323" w14:paraId="05A55464" w14:textId="77777777" w:rsidTr="00C90323">
            <w:trPr>
              <w:trHeight w:val="70"/>
            </w:trPr>
            <w:tc>
              <w:tcPr>
                <w:tcW w:w="2948" w:type="dxa"/>
              </w:tcPr>
              <w:p w14:paraId="78D67DB0" w14:textId="1FFDDD9B" w:rsidR="00C90323" w:rsidRPr="008A4036" w:rsidRDefault="00C90323" w:rsidP="00C90323">
                <w:pPr>
                  <w:pStyle w:val="BodyText"/>
                  <w:rPr>
                    <w:b/>
                    <w:bCs/>
                    <w:sz w:val="22"/>
                    <w:szCs w:val="22"/>
                  </w:rPr>
                </w:pPr>
                <w:r w:rsidRPr="008A4036">
                  <w:rPr>
                    <w:b/>
                    <w:bCs/>
                    <w:sz w:val="22"/>
                    <w:szCs w:val="22"/>
                  </w:rPr>
                  <w:t>Centre-based service</w:t>
                </w:r>
              </w:p>
            </w:tc>
            <w:tc>
              <w:tcPr>
                <w:tcW w:w="7512" w:type="dxa"/>
              </w:tcPr>
              <w:p w14:paraId="4F4E3072" w14:textId="3D1A8993" w:rsidR="00C90323" w:rsidRPr="008A4036" w:rsidRDefault="00C90323" w:rsidP="00C90323">
                <w:pPr>
                  <w:pStyle w:val="BodyText"/>
                  <w:rPr>
                    <w:sz w:val="22"/>
                    <w:szCs w:val="22"/>
                    <w:lang w:val="en-AU"/>
                  </w:rPr>
                </w:pPr>
                <w:r w:rsidRPr="008A4036">
                  <w:rPr>
                    <w:sz w:val="22"/>
                    <w:szCs w:val="22"/>
                  </w:rPr>
                  <w:t>An education and care service other than a family day care service.</w:t>
                </w:r>
              </w:p>
            </w:tc>
          </w:tr>
          <w:tr w:rsidR="00C90323" w14:paraId="25303D43" w14:textId="77777777" w:rsidTr="00C90323">
            <w:trPr>
              <w:trHeight w:val="70"/>
            </w:trPr>
            <w:tc>
              <w:tcPr>
                <w:tcW w:w="2948" w:type="dxa"/>
              </w:tcPr>
              <w:p w14:paraId="32A3450A" w14:textId="6D0B3FB8" w:rsidR="00C90323" w:rsidRPr="008A4036" w:rsidRDefault="00C90323" w:rsidP="00C90323">
                <w:pPr>
                  <w:pStyle w:val="BodyText"/>
                  <w:rPr>
                    <w:b/>
                    <w:bCs/>
                    <w:sz w:val="22"/>
                    <w:szCs w:val="22"/>
                  </w:rPr>
                </w:pPr>
                <w:r w:rsidRPr="008A4036">
                  <w:rPr>
                    <w:b/>
                    <w:bCs/>
                    <w:sz w:val="22"/>
                    <w:szCs w:val="22"/>
                  </w:rPr>
                  <w:t>Obligations to notify</w:t>
                </w:r>
              </w:p>
            </w:tc>
            <w:tc>
              <w:tcPr>
                <w:tcW w:w="7512" w:type="dxa"/>
              </w:tcPr>
              <w:p w14:paraId="552C7278" w14:textId="66DC4B62" w:rsidR="00C90323" w:rsidRPr="008A4036" w:rsidRDefault="00C90323" w:rsidP="00C90323">
                <w:pPr>
                  <w:pStyle w:val="BodyText"/>
                  <w:rPr>
                    <w:sz w:val="22"/>
                    <w:szCs w:val="22"/>
                    <w:lang w:val="en-AU"/>
                  </w:rPr>
                </w:pPr>
                <w:r w:rsidRPr="008A4036">
                  <w:rPr>
                    <w:sz w:val="22"/>
                    <w:szCs w:val="22"/>
                    <w:lang w:val="en-AU"/>
                  </w:rPr>
                  <w:t xml:space="preserve">Approved providers and services have an obligation to notify CECA about incidents, </w:t>
                </w:r>
                <w:proofErr w:type="gramStart"/>
                <w:r w:rsidRPr="008A4036">
                  <w:rPr>
                    <w:sz w:val="22"/>
                    <w:szCs w:val="22"/>
                    <w:lang w:val="en-AU"/>
                  </w:rPr>
                  <w:t>complaints</w:t>
                </w:r>
                <w:proofErr w:type="gramEnd"/>
                <w:r w:rsidRPr="008A4036">
                  <w:rPr>
                    <w:sz w:val="22"/>
                    <w:szCs w:val="22"/>
                    <w:lang w:val="en-AU"/>
                  </w:rPr>
                  <w:t xml:space="preserve"> and changes to information about the approved provider or approved service.</w:t>
                </w:r>
                <w:r>
                  <w:rPr>
                    <w:sz w:val="22"/>
                    <w:szCs w:val="22"/>
                    <w:lang w:val="en-AU"/>
                  </w:rPr>
                  <w:t xml:space="preserve"> </w:t>
                </w:r>
                <w:r w:rsidRPr="008A4036">
                  <w:rPr>
                    <w:sz w:val="22"/>
                    <w:szCs w:val="22"/>
                    <w:lang w:val="en-AU"/>
                  </w:rPr>
                  <w:t xml:space="preserve">This includes serious incidents, </w:t>
                </w:r>
                <w:proofErr w:type="gramStart"/>
                <w:r w:rsidRPr="008A4036">
                  <w:rPr>
                    <w:sz w:val="22"/>
                    <w:szCs w:val="22"/>
                    <w:lang w:val="en-AU"/>
                  </w:rPr>
                  <w:t>complaints</w:t>
                </w:r>
                <w:proofErr w:type="gramEnd"/>
                <w:r w:rsidRPr="008A4036">
                  <w:rPr>
                    <w:sz w:val="22"/>
                    <w:szCs w:val="22"/>
                    <w:lang w:val="en-AU"/>
                  </w:rPr>
                  <w:t xml:space="preserve"> and circumstances where the health, safety or wellbeing of children may have been put at risk.</w:t>
                </w:r>
              </w:p>
            </w:tc>
          </w:tr>
        </w:tbl>
        <w:p w14:paraId="09957826" w14:textId="77777777" w:rsidR="00A834E8" w:rsidRDefault="00A834E8" w:rsidP="00DB4E8E">
          <w:pPr>
            <w:pStyle w:val="Subtitle"/>
          </w:pPr>
        </w:p>
        <w:p w14:paraId="1560F1B1" w14:textId="77777777" w:rsidR="00A834E8" w:rsidRDefault="00A834E8">
          <w:pPr>
            <w:widowControl/>
            <w:autoSpaceDE/>
            <w:autoSpaceDN/>
            <w:spacing w:before="0" w:after="160" w:line="259" w:lineRule="auto"/>
            <w:ind w:left="0" w:right="0"/>
            <w:rPr>
              <w:rFonts w:asciiTheme="minorHAnsi" w:eastAsiaTheme="majorEastAsia" w:hAnsiTheme="minorHAnsi" w:cstheme="minorHAnsi"/>
              <w:b/>
              <w:bCs/>
              <w:color w:val="2F5496" w:themeColor="accent1" w:themeShade="BF"/>
              <w:sz w:val="32"/>
              <w:szCs w:val="32"/>
            </w:rPr>
          </w:pPr>
          <w:r>
            <w:br w:type="page"/>
          </w:r>
        </w:p>
        <w:p w14:paraId="4315A7C1" w14:textId="462F085F" w:rsidR="0083632F" w:rsidRDefault="00C90323" w:rsidP="00DB4E8E">
          <w:pPr>
            <w:pStyle w:val="Subtitle"/>
            <w:rPr>
              <w:noProof/>
            </w:rPr>
          </w:pPr>
          <w:r w:rsidRPr="00C90323">
            <w:lastRenderedPageBreak/>
            <w:t>Obligations</w:t>
          </w:r>
        </w:p>
      </w:sdtContent>
    </w:sdt>
    <w:p w14:paraId="74407B58" w14:textId="6B52DD21" w:rsidR="00925E82" w:rsidRDefault="00925E82" w:rsidP="00925E82">
      <w:pPr>
        <w:pStyle w:val="BodyText"/>
        <w:rPr>
          <w:rStyle w:val="fontsizexlarge"/>
        </w:rPr>
      </w:pPr>
      <w:r w:rsidRPr="00925E82">
        <w:rPr>
          <w:rStyle w:val="fontsizexlarge"/>
        </w:rPr>
        <w:t>ACT Public Preschools must meet the obligations of the </w:t>
      </w:r>
      <w:hyperlink r:id="rId24" w:history="1">
        <w:r w:rsidRPr="000317E7">
          <w:rPr>
            <w:rStyle w:val="Hyperlink"/>
          </w:rPr>
          <w:t>National Law</w:t>
        </w:r>
      </w:hyperlink>
      <w:r w:rsidRPr="00925E82">
        <w:rPr>
          <w:rStyle w:val="fontsizexlarge"/>
        </w:rPr>
        <w:t>, including Regulation 168</w:t>
      </w:r>
      <w:r>
        <w:rPr>
          <w:rStyle w:val="fontsizexlarge"/>
        </w:rPr>
        <w:t>, which states that education and care services must have policies and procedures in relation to the following:</w:t>
      </w:r>
    </w:p>
    <w:p w14:paraId="1E5DDAD7" w14:textId="77777777" w:rsidR="00925E82" w:rsidRDefault="00925E82" w:rsidP="00925E82">
      <w:pPr>
        <w:pStyle w:val="ListParagraph"/>
        <w:numPr>
          <w:ilvl w:val="2"/>
          <w:numId w:val="2"/>
        </w:numPr>
        <w:ind w:left="1134"/>
      </w:pPr>
      <w:r w:rsidRPr="00925E82">
        <w:t>health and safety, including matters relating to:</w:t>
      </w:r>
    </w:p>
    <w:p w14:paraId="00E3D1D6" w14:textId="258B827D" w:rsidR="00925E82" w:rsidRDefault="00925E82" w:rsidP="00925E82">
      <w:pPr>
        <w:pStyle w:val="ListParagraph"/>
        <w:numPr>
          <w:ilvl w:val="3"/>
          <w:numId w:val="2"/>
        </w:numPr>
        <w:ind w:left="1494"/>
      </w:pPr>
      <w:r w:rsidRPr="00925E82">
        <w:t>nutrition, food and beverages</w:t>
      </w:r>
      <w:r>
        <w:t>, and</w:t>
      </w:r>
      <w:r w:rsidRPr="00925E82">
        <w:t xml:space="preserve"> dietary requirement</w:t>
      </w:r>
      <w:r>
        <w:t>s;</w:t>
      </w:r>
    </w:p>
    <w:p w14:paraId="0DA14B21" w14:textId="7419BF10" w:rsidR="00925E82" w:rsidRDefault="00925E82" w:rsidP="00925E82">
      <w:pPr>
        <w:pStyle w:val="ListParagraph"/>
        <w:numPr>
          <w:ilvl w:val="3"/>
          <w:numId w:val="2"/>
        </w:numPr>
        <w:ind w:left="1494"/>
      </w:pPr>
      <w:r w:rsidRPr="00925E82">
        <w:t>sun protection</w:t>
      </w:r>
      <w:r>
        <w:t>;</w:t>
      </w:r>
    </w:p>
    <w:p w14:paraId="1D683553" w14:textId="1AC3B7DC" w:rsidR="00925E82" w:rsidRDefault="00925E82" w:rsidP="00925E82">
      <w:pPr>
        <w:pStyle w:val="ListParagraph"/>
        <w:numPr>
          <w:ilvl w:val="3"/>
          <w:numId w:val="2"/>
        </w:numPr>
        <w:ind w:left="1494"/>
      </w:pPr>
      <w:r w:rsidRPr="00925E82">
        <w:t>water safety, including safety during any water-based activities</w:t>
      </w:r>
      <w:r>
        <w:t>;</w:t>
      </w:r>
    </w:p>
    <w:p w14:paraId="6A799C07" w14:textId="5ABBD2DF" w:rsidR="00925E82" w:rsidRDefault="00925E82" w:rsidP="00925E82">
      <w:pPr>
        <w:pStyle w:val="ListParagraph"/>
        <w:numPr>
          <w:ilvl w:val="3"/>
          <w:numId w:val="2"/>
        </w:numPr>
        <w:ind w:left="1494"/>
      </w:pPr>
      <w:r w:rsidRPr="00925E82">
        <w:t>the administration of first aid</w:t>
      </w:r>
      <w:r>
        <w:t>; and</w:t>
      </w:r>
    </w:p>
    <w:p w14:paraId="73946672" w14:textId="72958C13" w:rsidR="00925E82" w:rsidRPr="00925E82" w:rsidRDefault="00925E82" w:rsidP="00925E82">
      <w:pPr>
        <w:pStyle w:val="ListParagraph"/>
        <w:numPr>
          <w:ilvl w:val="3"/>
          <w:numId w:val="2"/>
        </w:numPr>
        <w:ind w:left="1494"/>
      </w:pPr>
      <w:r w:rsidRPr="00925E82">
        <w:t>sleep and rest for children</w:t>
      </w:r>
      <w:r>
        <w:t>.</w:t>
      </w:r>
    </w:p>
    <w:p w14:paraId="1F2B16E2" w14:textId="665C9E4D" w:rsidR="00925E82" w:rsidRPr="00925E82" w:rsidRDefault="00925E82" w:rsidP="00925E82">
      <w:pPr>
        <w:pStyle w:val="ListParagraph"/>
        <w:numPr>
          <w:ilvl w:val="2"/>
          <w:numId w:val="2"/>
        </w:numPr>
        <w:ind w:left="1134"/>
      </w:pPr>
      <w:r w:rsidRPr="00925E82">
        <w:t>incident, injury, trauma and illness procedures</w:t>
      </w:r>
      <w:r>
        <w:t>;</w:t>
      </w:r>
    </w:p>
    <w:p w14:paraId="53198C21" w14:textId="5B9898DB" w:rsidR="00925E82" w:rsidRPr="00925E82" w:rsidRDefault="00925E82" w:rsidP="00925E82">
      <w:pPr>
        <w:pStyle w:val="ListParagraph"/>
        <w:numPr>
          <w:ilvl w:val="2"/>
          <w:numId w:val="2"/>
        </w:numPr>
        <w:ind w:left="1134"/>
      </w:pPr>
      <w:r w:rsidRPr="00925E82">
        <w:t>dealing with infectious diseases</w:t>
      </w:r>
      <w:r>
        <w:t>;</w:t>
      </w:r>
    </w:p>
    <w:p w14:paraId="1621B864" w14:textId="3D1C91BA" w:rsidR="00925E82" w:rsidRPr="00925E82" w:rsidRDefault="00925E82" w:rsidP="00925E82">
      <w:pPr>
        <w:pStyle w:val="ListParagraph"/>
        <w:numPr>
          <w:ilvl w:val="2"/>
          <w:numId w:val="2"/>
        </w:numPr>
        <w:ind w:left="1134"/>
      </w:pPr>
      <w:r w:rsidRPr="00925E82">
        <w:t>dealing with medical conditions in children</w:t>
      </w:r>
      <w:r>
        <w:t>;</w:t>
      </w:r>
    </w:p>
    <w:p w14:paraId="26AB851C" w14:textId="45C75C98" w:rsidR="00925E82" w:rsidRPr="00925E82" w:rsidRDefault="00925E82" w:rsidP="00925E82">
      <w:pPr>
        <w:pStyle w:val="ListParagraph"/>
        <w:numPr>
          <w:ilvl w:val="2"/>
          <w:numId w:val="2"/>
        </w:numPr>
        <w:ind w:left="1134"/>
      </w:pPr>
      <w:r w:rsidRPr="00925E82">
        <w:t>emergency and evacuation</w:t>
      </w:r>
      <w:r>
        <w:t>;</w:t>
      </w:r>
    </w:p>
    <w:p w14:paraId="1D1E402A" w14:textId="5B3D626F" w:rsidR="00925E82" w:rsidRPr="00925E82" w:rsidRDefault="00925E82" w:rsidP="00925E82">
      <w:pPr>
        <w:pStyle w:val="ListParagraph"/>
        <w:numPr>
          <w:ilvl w:val="2"/>
          <w:numId w:val="2"/>
        </w:numPr>
        <w:ind w:left="1134"/>
      </w:pPr>
      <w:r w:rsidRPr="00925E82">
        <w:t>delivery of children to, and collection of children from, education and care service premises</w:t>
      </w:r>
      <w:r>
        <w:t>;</w:t>
      </w:r>
    </w:p>
    <w:p w14:paraId="2C905F8E" w14:textId="49B873B3" w:rsidR="00925E82" w:rsidRPr="00925E82" w:rsidRDefault="00925E82" w:rsidP="00925E82">
      <w:pPr>
        <w:pStyle w:val="ListParagraph"/>
        <w:numPr>
          <w:ilvl w:val="2"/>
          <w:numId w:val="2"/>
        </w:numPr>
        <w:ind w:left="1134"/>
      </w:pPr>
      <w:r w:rsidRPr="00925E82">
        <w:t>excursions</w:t>
      </w:r>
      <w:r>
        <w:t>;</w:t>
      </w:r>
    </w:p>
    <w:p w14:paraId="39AE8B53" w14:textId="167EB89E" w:rsidR="00925E82" w:rsidRPr="00925E82" w:rsidRDefault="00925E82" w:rsidP="00925E82">
      <w:pPr>
        <w:pStyle w:val="ListParagraph"/>
        <w:numPr>
          <w:ilvl w:val="2"/>
          <w:numId w:val="2"/>
        </w:numPr>
        <w:ind w:left="1134"/>
      </w:pPr>
      <w:r w:rsidRPr="00925E82">
        <w:t>providing child</w:t>
      </w:r>
      <w:r>
        <w:t>-</w:t>
      </w:r>
      <w:r w:rsidRPr="00925E82">
        <w:t>safe environment</w:t>
      </w:r>
      <w:r>
        <w:t>s;</w:t>
      </w:r>
    </w:p>
    <w:p w14:paraId="21B5C239" w14:textId="77777777" w:rsidR="00925E82" w:rsidRDefault="00925E82" w:rsidP="00925E82">
      <w:pPr>
        <w:pStyle w:val="ListParagraph"/>
        <w:numPr>
          <w:ilvl w:val="2"/>
          <w:numId w:val="2"/>
        </w:numPr>
        <w:ind w:left="1134"/>
      </w:pPr>
      <w:r w:rsidRPr="00925E82">
        <w:t>staffing, including:</w:t>
      </w:r>
    </w:p>
    <w:p w14:paraId="10389B24" w14:textId="2475B0B6" w:rsidR="00925E82" w:rsidRDefault="00925E82" w:rsidP="00925E82">
      <w:pPr>
        <w:pStyle w:val="ListParagraph"/>
        <w:numPr>
          <w:ilvl w:val="3"/>
          <w:numId w:val="2"/>
        </w:numPr>
        <w:ind w:left="1494"/>
      </w:pPr>
      <w:r w:rsidRPr="00925E82">
        <w:t>a code of conduct for staff members</w:t>
      </w:r>
      <w:r>
        <w:t>;</w:t>
      </w:r>
    </w:p>
    <w:p w14:paraId="53F2CB7F" w14:textId="3E1F61C4" w:rsidR="00925E82" w:rsidRDefault="00925E82" w:rsidP="00925E82">
      <w:pPr>
        <w:pStyle w:val="ListParagraph"/>
        <w:numPr>
          <w:ilvl w:val="3"/>
          <w:numId w:val="2"/>
        </w:numPr>
        <w:ind w:left="1494"/>
      </w:pPr>
      <w:r w:rsidRPr="00925E82">
        <w:t>determining the responsible person present at the service</w:t>
      </w:r>
      <w:r>
        <w:t>; and</w:t>
      </w:r>
    </w:p>
    <w:p w14:paraId="7823C697" w14:textId="54F67332" w:rsidR="00925E82" w:rsidRPr="00925E82" w:rsidRDefault="00925E82" w:rsidP="00925E82">
      <w:pPr>
        <w:pStyle w:val="ListParagraph"/>
        <w:numPr>
          <w:ilvl w:val="3"/>
          <w:numId w:val="2"/>
        </w:numPr>
        <w:ind w:left="1494"/>
      </w:pPr>
      <w:r w:rsidRPr="00925E82">
        <w:t>the participation of volunteers and students on practicum placements​​​​​​​</w:t>
      </w:r>
      <w:r>
        <w:t>.</w:t>
      </w:r>
    </w:p>
    <w:p w14:paraId="0F868E16" w14:textId="6B3EA2AA" w:rsidR="00925E82" w:rsidRPr="00925E82" w:rsidRDefault="00925E82" w:rsidP="00925E82">
      <w:pPr>
        <w:pStyle w:val="ListParagraph"/>
        <w:numPr>
          <w:ilvl w:val="2"/>
          <w:numId w:val="2"/>
        </w:numPr>
        <w:ind w:left="1134"/>
      </w:pPr>
      <w:r w:rsidRPr="00925E82">
        <w:t>interactions with children</w:t>
      </w:r>
      <w:r>
        <w:t>;</w:t>
      </w:r>
    </w:p>
    <w:p w14:paraId="3805A5F4" w14:textId="5CF33A1C" w:rsidR="00925E82" w:rsidRPr="00925E82" w:rsidRDefault="00925E82" w:rsidP="00925E82">
      <w:pPr>
        <w:pStyle w:val="ListParagraph"/>
        <w:numPr>
          <w:ilvl w:val="2"/>
          <w:numId w:val="2"/>
        </w:numPr>
        <w:ind w:left="1134"/>
      </w:pPr>
      <w:r w:rsidRPr="00925E82">
        <w:t>enrolment and orientation</w:t>
      </w:r>
      <w:r>
        <w:t>;</w:t>
      </w:r>
    </w:p>
    <w:p w14:paraId="4BBC51D0" w14:textId="7A0922CE" w:rsidR="00925E82" w:rsidRPr="00925E82" w:rsidRDefault="00925E82" w:rsidP="00925E82">
      <w:pPr>
        <w:pStyle w:val="ListParagraph"/>
        <w:numPr>
          <w:ilvl w:val="2"/>
          <w:numId w:val="2"/>
        </w:numPr>
        <w:ind w:left="1134"/>
      </w:pPr>
      <w:r w:rsidRPr="00925E82">
        <w:t>governance and management of the service, including confidentiality of records</w:t>
      </w:r>
      <w:r>
        <w:t>;</w:t>
      </w:r>
    </w:p>
    <w:p w14:paraId="129B800B" w14:textId="4B89227C" w:rsidR="00925E82" w:rsidRPr="00925E82" w:rsidRDefault="00925E82" w:rsidP="00925E82">
      <w:pPr>
        <w:pStyle w:val="ListParagraph"/>
        <w:numPr>
          <w:ilvl w:val="2"/>
          <w:numId w:val="2"/>
        </w:numPr>
        <w:ind w:left="1134"/>
      </w:pPr>
      <w:r w:rsidRPr="00925E82">
        <w:t>the acceptance and refusal of authorisations</w:t>
      </w:r>
      <w:r>
        <w:t>;</w:t>
      </w:r>
    </w:p>
    <w:p w14:paraId="7E312858" w14:textId="77777777" w:rsidR="00A229A5" w:rsidRDefault="00925E82" w:rsidP="00A229A5">
      <w:pPr>
        <w:pStyle w:val="ListParagraph"/>
        <w:numPr>
          <w:ilvl w:val="2"/>
          <w:numId w:val="2"/>
        </w:numPr>
        <w:ind w:left="1134"/>
      </w:pPr>
      <w:r w:rsidRPr="00925E82">
        <w:t>payment of fees and provision of a statement of fees charged by the education a</w:t>
      </w:r>
      <w:r w:rsidR="004C3D00">
        <w:t>n</w:t>
      </w:r>
      <w:r w:rsidRPr="00925E82">
        <w:t>d care service</w:t>
      </w:r>
      <w:r>
        <w:t>; and</w:t>
      </w:r>
    </w:p>
    <w:p w14:paraId="0E641B53" w14:textId="77777777" w:rsidR="00925E82" w:rsidRDefault="00925E82" w:rsidP="00A229A5">
      <w:pPr>
        <w:pStyle w:val="ListParagraph"/>
        <w:numPr>
          <w:ilvl w:val="2"/>
          <w:numId w:val="2"/>
        </w:numPr>
        <w:ind w:left="1134"/>
      </w:pPr>
      <w:r w:rsidRPr="00925E82">
        <w:t xml:space="preserve">dealing with </w:t>
      </w:r>
      <w:r w:rsidRPr="00A229A5">
        <w:t>complaints</w:t>
      </w:r>
      <w:r w:rsidRPr="00925E82">
        <w:t>​</w:t>
      </w:r>
      <w:r>
        <w:t>.</w:t>
      </w:r>
    </w:p>
    <w:p w14:paraId="4DEFAAA3" w14:textId="3EE5BBD8" w:rsidR="00A229A5" w:rsidRPr="00925E82" w:rsidRDefault="00A229A5" w:rsidP="00A229A5">
      <w:pPr>
        <w:pStyle w:val="ListParagraph"/>
        <w:sectPr w:rsidR="00A229A5" w:rsidRPr="00925E82" w:rsidSect="001901C6">
          <w:headerReference w:type="default" r:id="rId25"/>
          <w:type w:val="continuous"/>
          <w:pgSz w:w="11910" w:h="16840"/>
          <w:pgMar w:top="720" w:right="720" w:bottom="720" w:left="720" w:header="0" w:footer="1587" w:gutter="0"/>
          <w:pgNumType w:fmt="lowerRoman" w:start="1"/>
          <w:cols w:space="720"/>
          <w:docGrid w:linePitch="326"/>
        </w:sectPr>
      </w:pPr>
    </w:p>
    <w:p w14:paraId="0DFFEECB" w14:textId="568EE5E0" w:rsidR="00403CBA" w:rsidRDefault="00403CBA" w:rsidP="00DB4E8E">
      <w:pPr>
        <w:pStyle w:val="Heading2"/>
        <w:numPr>
          <w:ilvl w:val="0"/>
          <w:numId w:val="7"/>
        </w:numPr>
        <w:spacing w:before="0"/>
      </w:pPr>
      <w:bookmarkStart w:id="4" w:name="_Toc133229903"/>
      <w:r w:rsidRPr="00362305">
        <w:lastRenderedPageBreak/>
        <w:t>Overview</w:t>
      </w:r>
      <w:bookmarkEnd w:id="4"/>
    </w:p>
    <w:p w14:paraId="5A74572A" w14:textId="5E8D75E5" w:rsidR="00CC7454" w:rsidRDefault="00CC7454" w:rsidP="00CC7454">
      <w:pPr>
        <w:pStyle w:val="ListParagraph"/>
      </w:pPr>
      <w:r>
        <w:t xml:space="preserve">The following procedure </w:t>
      </w:r>
      <w:r w:rsidR="00A0599A">
        <w:t xml:space="preserve">covers the </w:t>
      </w:r>
      <w:r w:rsidR="002908CC">
        <w:t>procedures for service and temporary waivers.</w:t>
      </w:r>
    </w:p>
    <w:p w14:paraId="0AB52BBA" w14:textId="01BA2158" w:rsidR="00F44C6C" w:rsidRPr="0001031B" w:rsidRDefault="0001031B" w:rsidP="00E4216D">
      <w:pPr>
        <w:pStyle w:val="ListParagraph"/>
      </w:pPr>
      <w:r w:rsidRPr="0001031B">
        <w:t xml:space="preserve">Chapter 2, </w:t>
      </w:r>
      <w:hyperlink r:id="rId26" w:anchor="ch.2-pt.2.2-div.5" w:history="1">
        <w:r w:rsidR="00F44C6C" w:rsidRPr="0001031B">
          <w:rPr>
            <w:rStyle w:val="Hyperlink"/>
          </w:rPr>
          <w:t>Division</w:t>
        </w:r>
        <w:r w:rsidRPr="0001031B">
          <w:rPr>
            <w:rStyle w:val="Hyperlink"/>
          </w:rPr>
          <w:t>s 5 and</w:t>
        </w:r>
        <w:r w:rsidR="00F44C6C" w:rsidRPr="0001031B">
          <w:rPr>
            <w:rStyle w:val="Hyperlink"/>
          </w:rPr>
          <w:t xml:space="preserve"> 6</w:t>
        </w:r>
      </w:hyperlink>
      <w:r w:rsidR="00F44C6C" w:rsidRPr="0001031B">
        <w:t xml:space="preserve"> of the </w:t>
      </w:r>
      <w:hyperlink r:id="rId27" w:history="1">
        <w:r w:rsidR="00F44C6C" w:rsidRPr="0001031B">
          <w:rPr>
            <w:rStyle w:val="Hyperlink"/>
          </w:rPr>
          <w:t>National Regulations</w:t>
        </w:r>
      </w:hyperlink>
      <w:r w:rsidR="00F44C6C" w:rsidRPr="0001031B">
        <w:t xml:space="preserve"> outline obligations relating to </w:t>
      </w:r>
      <w:r w:rsidRPr="0001031B">
        <w:t>waivers</w:t>
      </w:r>
      <w:r w:rsidR="00F44C6C" w:rsidRPr="0001031B">
        <w:t>.</w:t>
      </w:r>
    </w:p>
    <w:p w14:paraId="6269243B" w14:textId="52E6B07B" w:rsidR="00403CBA" w:rsidRPr="0001031B" w:rsidRDefault="00403CBA" w:rsidP="008A4036">
      <w:pPr>
        <w:pStyle w:val="Heading2"/>
      </w:pPr>
      <w:bookmarkStart w:id="5" w:name="_Toc128468924"/>
      <w:bookmarkStart w:id="6" w:name="_Toc133229904"/>
      <w:r w:rsidRPr="0001031B">
        <w:t>Rationale</w:t>
      </w:r>
      <w:bookmarkEnd w:id="5"/>
      <w:bookmarkEnd w:id="6"/>
    </w:p>
    <w:p w14:paraId="17F17FAB" w14:textId="37778620" w:rsidR="00A0599A" w:rsidRPr="0001031B" w:rsidRDefault="00747860" w:rsidP="00A0599A">
      <w:pPr>
        <w:pStyle w:val="ListParagraph"/>
        <w:rPr>
          <w:i/>
        </w:rPr>
      </w:pPr>
      <w:bookmarkStart w:id="7" w:name="_Toc128468925"/>
      <w:r>
        <w:t>In</w:t>
      </w:r>
      <w:r>
        <w:rPr>
          <w:spacing w:val="-3"/>
        </w:rPr>
        <w:t xml:space="preserve"> </w:t>
      </w:r>
      <w:r>
        <w:t>accordance</w:t>
      </w:r>
      <w:r>
        <w:rPr>
          <w:spacing w:val="-3"/>
        </w:rPr>
        <w:t xml:space="preserve"> </w:t>
      </w:r>
      <w:r>
        <w:t>with</w:t>
      </w:r>
      <w:r>
        <w:rPr>
          <w:spacing w:val="-5"/>
        </w:rPr>
        <w:t xml:space="preserve"> </w:t>
      </w:r>
      <w:r w:rsidR="00472C86">
        <w:t>provider approval conditions</w:t>
      </w:r>
      <w:r>
        <w:t xml:space="preserve">, this procedure aims to comply with the requirements set out within </w:t>
      </w:r>
      <w:r w:rsidR="00472C86">
        <w:t xml:space="preserve">the </w:t>
      </w:r>
      <w:hyperlink r:id="rId28" w:history="1">
        <w:r w:rsidR="00472C86" w:rsidRPr="000317E7">
          <w:rPr>
            <w:rStyle w:val="Hyperlink"/>
          </w:rPr>
          <w:t>National Law</w:t>
        </w:r>
      </w:hyperlink>
      <w:r w:rsidRPr="00A0599A">
        <w:rPr>
          <w:iCs/>
        </w:rPr>
        <w:t>.</w:t>
      </w:r>
    </w:p>
    <w:p w14:paraId="55331DBC" w14:textId="77777777" w:rsidR="0001031B" w:rsidRPr="0001031B" w:rsidRDefault="0001031B" w:rsidP="00053D18">
      <w:pPr>
        <w:pStyle w:val="ListParagraph"/>
        <w:rPr>
          <w:i/>
          <w:iCs/>
        </w:rPr>
      </w:pPr>
      <w:r w:rsidRPr="0001031B">
        <w:t>Waivers play an important role in helping providers maintain their level of service to families while dealing with special circumstances or unexpected events.</w:t>
      </w:r>
    </w:p>
    <w:p w14:paraId="7F615CD4" w14:textId="2015B307" w:rsidR="0001031B" w:rsidRPr="0001031B" w:rsidRDefault="0001031B" w:rsidP="00053D18">
      <w:pPr>
        <w:pStyle w:val="ListParagraph"/>
        <w:rPr>
          <w:i/>
          <w:iCs/>
        </w:rPr>
      </w:pPr>
      <w:r w:rsidRPr="0001031B">
        <w:t>An approved provider may apply to a regulatory authority for a waiver. Applying for a waiver should be a last resort; providers should explore other avenues before making an application.</w:t>
      </w:r>
    </w:p>
    <w:p w14:paraId="51237AC0" w14:textId="447F1703" w:rsidR="00403CBA" w:rsidRDefault="00403CBA" w:rsidP="008A4036">
      <w:pPr>
        <w:pStyle w:val="Heading2"/>
      </w:pPr>
      <w:bookmarkStart w:id="8" w:name="_Toc133229905"/>
      <w:r>
        <w:t>Procedures</w:t>
      </w:r>
      <w:bookmarkEnd w:id="7"/>
      <w:bookmarkEnd w:id="8"/>
    </w:p>
    <w:p w14:paraId="43438FB0" w14:textId="78FF8CFD" w:rsidR="0001031B" w:rsidRDefault="0001031B" w:rsidP="00053D18">
      <w:pPr>
        <w:pStyle w:val="ListParagraph"/>
        <w:rPr>
          <w:i/>
          <w:iCs/>
        </w:rPr>
      </w:pPr>
      <w:r>
        <w:t>There are two types of waivers:</w:t>
      </w:r>
    </w:p>
    <w:p w14:paraId="1C72E043" w14:textId="6352F12B" w:rsidR="0001031B" w:rsidRDefault="0001031B" w:rsidP="0001031B">
      <w:pPr>
        <w:pStyle w:val="ListParagraph"/>
        <w:numPr>
          <w:ilvl w:val="0"/>
          <w:numId w:val="16"/>
        </w:numPr>
      </w:pPr>
      <w:r>
        <w:t>Service waivers for an ongoing period (no specific expiry date).</w:t>
      </w:r>
    </w:p>
    <w:p w14:paraId="148F1954" w14:textId="2734E63F" w:rsidR="00D71691" w:rsidRDefault="0001031B" w:rsidP="00D71691">
      <w:pPr>
        <w:pStyle w:val="ListParagraph"/>
        <w:numPr>
          <w:ilvl w:val="0"/>
          <w:numId w:val="16"/>
        </w:numPr>
      </w:pPr>
      <w:r>
        <w:t>Temporary waivers of up to 12 months.</w:t>
      </w:r>
    </w:p>
    <w:p w14:paraId="592F2D33" w14:textId="3AF8A301" w:rsidR="00D71691" w:rsidRDefault="00D71691" w:rsidP="00D71691">
      <w:pPr>
        <w:pStyle w:val="ListParagraph"/>
      </w:pPr>
      <w:r>
        <w:t>As the approved provider, ACT Education, submit waiver applications to CECA on behalf of its services.</w:t>
      </w:r>
    </w:p>
    <w:p w14:paraId="6F9236D3" w14:textId="7900F6EE" w:rsidR="003515AE" w:rsidRDefault="003515AE" w:rsidP="00D71691">
      <w:pPr>
        <w:pStyle w:val="ListParagraph"/>
      </w:pPr>
      <w:r w:rsidRPr="003515AE">
        <w:t xml:space="preserve">The regulatory authority can impose any conditions it considers appropriate on a service approval and on a waiver. </w:t>
      </w:r>
      <w:r>
        <w:t>It</w:t>
      </w:r>
      <w:r w:rsidRPr="003515AE">
        <w:t xml:space="preserve"> may</w:t>
      </w:r>
      <w:r>
        <w:t xml:space="preserve"> also</w:t>
      </w:r>
      <w:r w:rsidRPr="003515AE">
        <w:t xml:space="preserve"> grant a temporary waiver and place conditions on the service approval at the same time. Conditions may also be placed on the service approval </w:t>
      </w:r>
      <w:proofErr w:type="gramStart"/>
      <w:r w:rsidRPr="003515AE">
        <w:t>at a later time</w:t>
      </w:r>
      <w:proofErr w:type="gramEnd"/>
      <w:r w:rsidRPr="003515AE">
        <w:t>.</w:t>
      </w:r>
    </w:p>
    <w:p w14:paraId="4BC6B84C" w14:textId="43B8748F" w:rsidR="00D71691" w:rsidRDefault="00D71691" w:rsidP="00D71691">
      <w:pPr>
        <w:pStyle w:val="ListParagraph"/>
      </w:pPr>
      <w:r>
        <w:t>The application must include:</w:t>
      </w:r>
    </w:p>
    <w:p w14:paraId="165C742F" w14:textId="7B7F7C8A" w:rsidR="00D71691" w:rsidRDefault="00D71691" w:rsidP="00D71691">
      <w:pPr>
        <w:pStyle w:val="ListParagraph"/>
        <w:numPr>
          <w:ilvl w:val="2"/>
          <w:numId w:val="2"/>
        </w:numPr>
      </w:pPr>
      <w:r>
        <w:t>reasons the service is unable to comply with requirements;</w:t>
      </w:r>
    </w:p>
    <w:p w14:paraId="64D9C652" w14:textId="19B41918" w:rsidR="00D71691" w:rsidRDefault="00D71691" w:rsidP="00D71691">
      <w:pPr>
        <w:pStyle w:val="ListParagraph"/>
        <w:numPr>
          <w:ilvl w:val="2"/>
          <w:numId w:val="2"/>
        </w:numPr>
      </w:pPr>
      <w:r>
        <w:t>details and evidence of attempts to comply; and</w:t>
      </w:r>
    </w:p>
    <w:p w14:paraId="2D337248" w14:textId="28EFDCE4" w:rsidR="00D71691" w:rsidRDefault="00D71691" w:rsidP="00D71691">
      <w:pPr>
        <w:pStyle w:val="ListParagraph"/>
        <w:numPr>
          <w:ilvl w:val="2"/>
          <w:numId w:val="2"/>
        </w:numPr>
      </w:pPr>
      <w:r>
        <w:t>measures being taken to protect the wellbeing of children.</w:t>
      </w:r>
    </w:p>
    <w:p w14:paraId="14F9D94B" w14:textId="48CBADE4" w:rsidR="00D71691" w:rsidRDefault="00D71691" w:rsidP="00D71691">
      <w:pPr>
        <w:pStyle w:val="ListParagraph"/>
      </w:pPr>
      <w:r>
        <w:t xml:space="preserve">ACECQA has provided an </w:t>
      </w:r>
      <w:hyperlink r:id="rId29" w:history="1">
        <w:r w:rsidRPr="00D71691">
          <w:rPr>
            <w:rStyle w:val="Hyperlink"/>
          </w:rPr>
          <w:t>Evidence for Waiver Applications</w:t>
        </w:r>
      </w:hyperlink>
      <w:r>
        <w:t xml:space="preserve"> information sheet explaining the types of waivers available and evidence that can be submitted to support applications.</w:t>
      </w:r>
    </w:p>
    <w:p w14:paraId="201F1452" w14:textId="56F5272D" w:rsidR="003515AE" w:rsidRDefault="00D71691" w:rsidP="003515AE">
      <w:pPr>
        <w:pStyle w:val="ListParagraph"/>
        <w:spacing w:after="240"/>
      </w:pPr>
      <w:r w:rsidRPr="00D71691">
        <w:t xml:space="preserve">If </w:t>
      </w:r>
      <w:r>
        <w:t>a</w:t>
      </w:r>
      <w:r w:rsidRPr="00D71691">
        <w:t xml:space="preserve"> waiver application is approved, a new service approval which outlines the waiver(s) will be sent to </w:t>
      </w:r>
      <w:r>
        <w:t>the service site</w:t>
      </w:r>
      <w:r w:rsidRPr="00D71691">
        <w:t>. The new service approval must be displayed at the entry of the service.</w:t>
      </w:r>
    </w:p>
    <w:p w14:paraId="15ECCC08" w14:textId="77777777" w:rsidR="003515AE" w:rsidRDefault="003515AE">
      <w:pPr>
        <w:widowControl/>
        <w:autoSpaceDE/>
        <w:autoSpaceDN/>
        <w:spacing w:before="0" w:after="160" w:line="259" w:lineRule="auto"/>
        <w:ind w:left="0" w:right="0"/>
      </w:pPr>
      <w:r>
        <w:br w:type="page"/>
      </w:r>
    </w:p>
    <w:tbl>
      <w:tblPr>
        <w:tblStyle w:val="TableGrid"/>
        <w:tblW w:w="5000" w:type="pct"/>
        <w:tblLook w:val="04A0" w:firstRow="1" w:lastRow="0" w:firstColumn="1" w:lastColumn="0" w:noHBand="0" w:noVBand="1"/>
      </w:tblPr>
      <w:tblGrid>
        <w:gridCol w:w="2504"/>
        <w:gridCol w:w="7956"/>
      </w:tblGrid>
      <w:tr w:rsidR="00953829" w14:paraId="790DD6BC" w14:textId="77777777" w:rsidTr="003515AE">
        <w:tc>
          <w:tcPr>
            <w:tcW w:w="5000" w:type="pct"/>
            <w:gridSpan w:val="2"/>
            <w:shd w:val="clear" w:color="auto" w:fill="1F3864" w:themeFill="accent1" w:themeFillShade="80"/>
          </w:tcPr>
          <w:p w14:paraId="6E922E79" w14:textId="08A5A236" w:rsidR="00953829" w:rsidRPr="002D0495" w:rsidRDefault="002D0495" w:rsidP="002D0495">
            <w:pPr>
              <w:spacing w:before="60" w:after="60"/>
              <w:ind w:left="0" w:right="0"/>
              <w:rPr>
                <w:b/>
                <w:bCs/>
                <w:i/>
                <w:iCs/>
                <w:lang w:val="en-AU" w:eastAsia="en-AU"/>
              </w:rPr>
            </w:pPr>
            <w:r w:rsidRPr="002D0495">
              <w:rPr>
                <w:i/>
                <w:iCs/>
                <w:lang w:val="en-AU" w:eastAsia="en-AU"/>
              </w:rPr>
              <w:lastRenderedPageBreak/>
              <w:t>REQUIREMENTS THAT MAY BE COVERED BY A SERVICE WAIVER</w:t>
            </w:r>
          </w:p>
        </w:tc>
      </w:tr>
      <w:tr w:rsidR="00953829" w14:paraId="5B76686B" w14:textId="77777777" w:rsidTr="003515AE">
        <w:tc>
          <w:tcPr>
            <w:tcW w:w="1197" w:type="pct"/>
            <w:shd w:val="clear" w:color="auto" w:fill="B4C6E7" w:themeFill="accent1" w:themeFillTint="66"/>
          </w:tcPr>
          <w:p w14:paraId="22F3D107" w14:textId="6653A0D2" w:rsidR="00953829" w:rsidRPr="002D0495" w:rsidRDefault="00953829" w:rsidP="002D0495">
            <w:pPr>
              <w:spacing w:before="60" w:after="60"/>
              <w:ind w:left="0" w:right="0"/>
              <w:rPr>
                <w:b/>
                <w:bCs/>
                <w:i/>
                <w:iCs/>
                <w:lang w:val="en-AU" w:eastAsia="en-AU"/>
              </w:rPr>
            </w:pPr>
            <w:r w:rsidRPr="002D0495">
              <w:rPr>
                <w:i/>
                <w:iCs/>
                <w:lang w:val="en-AU" w:eastAsia="en-AU"/>
              </w:rPr>
              <w:t>Regulation</w:t>
            </w:r>
          </w:p>
        </w:tc>
        <w:tc>
          <w:tcPr>
            <w:tcW w:w="3803" w:type="pct"/>
            <w:shd w:val="clear" w:color="auto" w:fill="B4C6E7" w:themeFill="accent1" w:themeFillTint="66"/>
          </w:tcPr>
          <w:p w14:paraId="7EA6AE37" w14:textId="5BB20924" w:rsidR="00953829" w:rsidRPr="002D0495" w:rsidRDefault="00953829" w:rsidP="002D0495">
            <w:pPr>
              <w:spacing w:before="60" w:after="60"/>
              <w:ind w:left="0" w:right="0"/>
              <w:rPr>
                <w:b/>
                <w:bCs/>
                <w:i/>
                <w:iCs/>
                <w:lang w:val="en-AU" w:eastAsia="en-AU"/>
              </w:rPr>
            </w:pPr>
            <w:r w:rsidRPr="002D0495">
              <w:rPr>
                <w:i/>
                <w:iCs/>
                <w:lang w:val="en-AU" w:eastAsia="en-AU"/>
              </w:rPr>
              <w:t>Requirement</w:t>
            </w:r>
          </w:p>
        </w:tc>
      </w:tr>
      <w:tr w:rsidR="00953829" w14:paraId="1B22FC7D" w14:textId="77777777" w:rsidTr="003515AE">
        <w:tc>
          <w:tcPr>
            <w:tcW w:w="5000" w:type="pct"/>
            <w:gridSpan w:val="2"/>
            <w:shd w:val="clear" w:color="auto" w:fill="D9E2F3" w:themeFill="accent1" w:themeFillTint="33"/>
          </w:tcPr>
          <w:p w14:paraId="74772DBF" w14:textId="0B0E0D36" w:rsidR="00953829" w:rsidRPr="002D0495" w:rsidRDefault="00953829" w:rsidP="002D0495">
            <w:pPr>
              <w:spacing w:before="60" w:after="60"/>
              <w:ind w:left="0" w:right="0"/>
              <w:rPr>
                <w:b/>
                <w:bCs/>
                <w:i/>
                <w:iCs/>
                <w:lang w:val="en-AU" w:eastAsia="en-AU"/>
              </w:rPr>
            </w:pPr>
            <w:r w:rsidRPr="002D0495">
              <w:rPr>
                <w:i/>
                <w:iCs/>
                <w:lang w:val="en-AU" w:eastAsia="en-AU"/>
              </w:rPr>
              <w:t>Physical environment</w:t>
            </w:r>
          </w:p>
        </w:tc>
      </w:tr>
      <w:tr w:rsidR="00953829" w14:paraId="77BEDC76" w14:textId="77777777" w:rsidTr="003515AE">
        <w:tc>
          <w:tcPr>
            <w:tcW w:w="1197" w:type="pct"/>
          </w:tcPr>
          <w:p w14:paraId="6890B533" w14:textId="1009C00A" w:rsidR="00953829" w:rsidRPr="00953829" w:rsidRDefault="00953829" w:rsidP="002D0495">
            <w:pPr>
              <w:spacing w:before="60" w:after="60"/>
              <w:ind w:left="0" w:right="0"/>
              <w:jc w:val="center"/>
              <w:rPr>
                <w:b/>
                <w:bCs/>
                <w:lang w:val="en-AU" w:eastAsia="en-AU"/>
              </w:rPr>
            </w:pPr>
            <w:r>
              <w:rPr>
                <w:lang w:val="en-AU" w:eastAsia="en-AU"/>
              </w:rPr>
              <w:t>104</w:t>
            </w:r>
          </w:p>
        </w:tc>
        <w:tc>
          <w:tcPr>
            <w:tcW w:w="3803" w:type="pct"/>
          </w:tcPr>
          <w:p w14:paraId="128447B0" w14:textId="31E96CA6" w:rsidR="00953829" w:rsidRPr="00953829" w:rsidRDefault="00953829" w:rsidP="002D0495">
            <w:pPr>
              <w:spacing w:before="60" w:after="60"/>
              <w:ind w:left="0" w:right="0"/>
              <w:jc w:val="both"/>
              <w:rPr>
                <w:b/>
                <w:bCs/>
                <w:lang w:val="en-AU" w:eastAsia="en-AU"/>
              </w:rPr>
            </w:pPr>
            <w:r>
              <w:rPr>
                <w:lang w:val="en-AU" w:eastAsia="en-AU"/>
              </w:rPr>
              <w:t>Fencing</w:t>
            </w:r>
          </w:p>
        </w:tc>
      </w:tr>
      <w:tr w:rsidR="00953829" w14:paraId="3E483E79" w14:textId="77777777" w:rsidTr="003515AE">
        <w:tc>
          <w:tcPr>
            <w:tcW w:w="1197" w:type="pct"/>
          </w:tcPr>
          <w:p w14:paraId="701C9D8A" w14:textId="1B41A5A3" w:rsidR="00953829" w:rsidRPr="00953829" w:rsidRDefault="00953829" w:rsidP="002D0495">
            <w:pPr>
              <w:spacing w:before="60" w:after="60"/>
              <w:ind w:left="0" w:right="0"/>
              <w:jc w:val="center"/>
              <w:rPr>
                <w:b/>
                <w:bCs/>
                <w:lang w:val="en-AU" w:eastAsia="en-AU"/>
              </w:rPr>
            </w:pPr>
            <w:r>
              <w:rPr>
                <w:lang w:val="en-AU" w:eastAsia="en-AU"/>
              </w:rPr>
              <w:t>107</w:t>
            </w:r>
          </w:p>
        </w:tc>
        <w:tc>
          <w:tcPr>
            <w:tcW w:w="3803" w:type="pct"/>
          </w:tcPr>
          <w:p w14:paraId="14D4AEF2" w14:textId="25EDEF92" w:rsidR="00953829" w:rsidRPr="00953829" w:rsidRDefault="00953829" w:rsidP="002D0495">
            <w:pPr>
              <w:spacing w:before="60" w:after="60"/>
              <w:ind w:left="0" w:right="0"/>
              <w:jc w:val="both"/>
              <w:rPr>
                <w:b/>
                <w:bCs/>
                <w:lang w:val="en-AU" w:eastAsia="en-AU"/>
              </w:rPr>
            </w:pPr>
            <w:r>
              <w:rPr>
                <w:lang w:val="en-AU" w:eastAsia="en-AU"/>
              </w:rPr>
              <w:t>Indoor space</w:t>
            </w:r>
          </w:p>
        </w:tc>
      </w:tr>
      <w:tr w:rsidR="00953829" w14:paraId="7A6FACDB" w14:textId="77777777" w:rsidTr="003515AE">
        <w:tc>
          <w:tcPr>
            <w:tcW w:w="1197" w:type="pct"/>
          </w:tcPr>
          <w:p w14:paraId="74918983" w14:textId="25684401" w:rsidR="00953829" w:rsidRPr="00953829" w:rsidRDefault="00953829" w:rsidP="002D0495">
            <w:pPr>
              <w:spacing w:before="60" w:after="60"/>
              <w:ind w:left="0" w:right="0"/>
              <w:jc w:val="center"/>
              <w:rPr>
                <w:b/>
                <w:bCs/>
                <w:lang w:val="en-AU" w:eastAsia="en-AU"/>
              </w:rPr>
            </w:pPr>
            <w:r>
              <w:rPr>
                <w:lang w:val="en-AU" w:eastAsia="en-AU"/>
              </w:rPr>
              <w:t>108</w:t>
            </w:r>
          </w:p>
        </w:tc>
        <w:tc>
          <w:tcPr>
            <w:tcW w:w="3803" w:type="pct"/>
          </w:tcPr>
          <w:p w14:paraId="0E555377" w14:textId="21DA295D" w:rsidR="00953829" w:rsidRPr="00953829" w:rsidRDefault="00953829" w:rsidP="002D0495">
            <w:pPr>
              <w:spacing w:before="60" w:after="60"/>
              <w:ind w:left="0" w:right="0"/>
              <w:jc w:val="both"/>
              <w:rPr>
                <w:b/>
                <w:bCs/>
                <w:lang w:val="en-AU" w:eastAsia="en-AU"/>
              </w:rPr>
            </w:pPr>
            <w:r>
              <w:rPr>
                <w:lang w:val="en-AU" w:eastAsia="en-AU"/>
              </w:rPr>
              <w:t>Outdoor space</w:t>
            </w:r>
          </w:p>
        </w:tc>
      </w:tr>
      <w:tr w:rsidR="00953829" w14:paraId="4C7C2A6E" w14:textId="77777777" w:rsidTr="003515AE">
        <w:tc>
          <w:tcPr>
            <w:tcW w:w="1197" w:type="pct"/>
          </w:tcPr>
          <w:p w14:paraId="29474958" w14:textId="6942F9C8" w:rsidR="00953829" w:rsidRPr="00953829" w:rsidRDefault="00953829" w:rsidP="002D0495">
            <w:pPr>
              <w:spacing w:before="60" w:after="60"/>
              <w:ind w:left="0" w:right="0"/>
              <w:jc w:val="center"/>
              <w:rPr>
                <w:b/>
                <w:bCs/>
                <w:lang w:val="en-AU" w:eastAsia="en-AU"/>
              </w:rPr>
            </w:pPr>
            <w:r>
              <w:rPr>
                <w:lang w:val="en-AU" w:eastAsia="en-AU"/>
              </w:rPr>
              <w:t>110</w:t>
            </w:r>
          </w:p>
        </w:tc>
        <w:tc>
          <w:tcPr>
            <w:tcW w:w="3803" w:type="pct"/>
          </w:tcPr>
          <w:p w14:paraId="2ED56B25" w14:textId="20B382FD" w:rsidR="00953829" w:rsidRPr="00953829" w:rsidRDefault="00953829" w:rsidP="002D0495">
            <w:pPr>
              <w:spacing w:before="60" w:after="60"/>
              <w:ind w:left="0" w:right="0"/>
              <w:jc w:val="both"/>
              <w:rPr>
                <w:b/>
                <w:bCs/>
                <w:lang w:val="en-AU" w:eastAsia="en-AU"/>
              </w:rPr>
            </w:pPr>
            <w:r>
              <w:rPr>
                <w:lang w:val="en-AU" w:eastAsia="en-AU"/>
              </w:rPr>
              <w:t>Ventilation and natural light</w:t>
            </w:r>
          </w:p>
        </w:tc>
      </w:tr>
      <w:tr w:rsidR="00953829" w14:paraId="7F6D38E3" w14:textId="77777777" w:rsidTr="003515AE">
        <w:tc>
          <w:tcPr>
            <w:tcW w:w="1197" w:type="pct"/>
          </w:tcPr>
          <w:p w14:paraId="22CEDFD3" w14:textId="364802F9" w:rsidR="00953829" w:rsidRDefault="00953829" w:rsidP="002D0495">
            <w:pPr>
              <w:spacing w:before="60" w:after="60"/>
              <w:ind w:left="0" w:right="0"/>
              <w:jc w:val="center"/>
              <w:rPr>
                <w:b/>
                <w:bCs/>
                <w:lang w:val="en-AU" w:eastAsia="en-AU"/>
              </w:rPr>
            </w:pPr>
            <w:r>
              <w:rPr>
                <w:lang w:val="en-AU" w:eastAsia="en-AU"/>
              </w:rPr>
              <w:t>111</w:t>
            </w:r>
          </w:p>
        </w:tc>
        <w:tc>
          <w:tcPr>
            <w:tcW w:w="3803" w:type="pct"/>
          </w:tcPr>
          <w:p w14:paraId="756D5BF2" w14:textId="4DC6636A" w:rsidR="00953829" w:rsidRDefault="00953829" w:rsidP="002D0495">
            <w:pPr>
              <w:spacing w:before="60" w:after="60"/>
              <w:ind w:left="0" w:right="0"/>
              <w:jc w:val="both"/>
              <w:rPr>
                <w:b/>
                <w:bCs/>
                <w:lang w:val="en-AU" w:eastAsia="en-AU"/>
              </w:rPr>
            </w:pPr>
            <w:r>
              <w:rPr>
                <w:lang w:val="en-AU" w:eastAsia="en-AU"/>
              </w:rPr>
              <w:t>Administrative space</w:t>
            </w:r>
          </w:p>
        </w:tc>
      </w:tr>
      <w:tr w:rsidR="00953829" w14:paraId="11ECEDFB" w14:textId="77777777" w:rsidTr="003515AE">
        <w:tc>
          <w:tcPr>
            <w:tcW w:w="1197" w:type="pct"/>
          </w:tcPr>
          <w:p w14:paraId="1C2C64E9" w14:textId="0760C394" w:rsidR="00953829" w:rsidRDefault="00953829" w:rsidP="002D0495">
            <w:pPr>
              <w:spacing w:before="60" w:after="60"/>
              <w:ind w:left="0" w:right="0"/>
              <w:jc w:val="center"/>
              <w:rPr>
                <w:b/>
                <w:bCs/>
                <w:lang w:val="en-AU" w:eastAsia="en-AU"/>
              </w:rPr>
            </w:pPr>
            <w:r>
              <w:rPr>
                <w:lang w:val="en-AU" w:eastAsia="en-AU"/>
              </w:rPr>
              <w:t>112</w:t>
            </w:r>
          </w:p>
        </w:tc>
        <w:tc>
          <w:tcPr>
            <w:tcW w:w="3803" w:type="pct"/>
          </w:tcPr>
          <w:p w14:paraId="6E280FA4" w14:textId="6E913C10" w:rsidR="00953829" w:rsidRDefault="00953829" w:rsidP="002D0495">
            <w:pPr>
              <w:spacing w:before="60" w:after="60"/>
              <w:ind w:left="0" w:right="0"/>
              <w:jc w:val="both"/>
              <w:rPr>
                <w:b/>
                <w:bCs/>
                <w:lang w:val="en-AU" w:eastAsia="en-AU"/>
              </w:rPr>
            </w:pPr>
            <w:r>
              <w:rPr>
                <w:lang w:val="en-AU" w:eastAsia="en-AU"/>
              </w:rPr>
              <w:t>Nappy change facilities</w:t>
            </w:r>
          </w:p>
        </w:tc>
      </w:tr>
      <w:tr w:rsidR="00953829" w14:paraId="1046EA65" w14:textId="77777777" w:rsidTr="003515AE">
        <w:tc>
          <w:tcPr>
            <w:tcW w:w="1197" w:type="pct"/>
          </w:tcPr>
          <w:p w14:paraId="49728322" w14:textId="597DEE0A" w:rsidR="00953829" w:rsidRDefault="00953829" w:rsidP="002D0495">
            <w:pPr>
              <w:spacing w:before="60" w:after="60"/>
              <w:ind w:left="0" w:right="0"/>
              <w:jc w:val="center"/>
              <w:rPr>
                <w:b/>
                <w:bCs/>
                <w:lang w:val="en-AU" w:eastAsia="en-AU"/>
              </w:rPr>
            </w:pPr>
            <w:r>
              <w:rPr>
                <w:lang w:val="en-AU" w:eastAsia="en-AU"/>
              </w:rPr>
              <w:t>113</w:t>
            </w:r>
          </w:p>
        </w:tc>
        <w:tc>
          <w:tcPr>
            <w:tcW w:w="3803" w:type="pct"/>
          </w:tcPr>
          <w:p w14:paraId="491D9E18" w14:textId="74C60354" w:rsidR="00953829" w:rsidRDefault="00953829" w:rsidP="002D0495">
            <w:pPr>
              <w:spacing w:before="60" w:after="60"/>
              <w:ind w:left="0" w:right="0"/>
              <w:jc w:val="both"/>
              <w:rPr>
                <w:b/>
                <w:bCs/>
                <w:lang w:val="en-AU" w:eastAsia="en-AU"/>
              </w:rPr>
            </w:pPr>
            <w:r>
              <w:rPr>
                <w:lang w:val="en-AU" w:eastAsia="en-AU"/>
              </w:rPr>
              <w:t>Outdoor space – natural environment</w:t>
            </w:r>
          </w:p>
        </w:tc>
      </w:tr>
      <w:tr w:rsidR="00953829" w14:paraId="438EBEA7" w14:textId="77777777" w:rsidTr="003515AE">
        <w:tc>
          <w:tcPr>
            <w:tcW w:w="1197" w:type="pct"/>
          </w:tcPr>
          <w:p w14:paraId="0B9AD8D8" w14:textId="5075EE7F" w:rsidR="00953829" w:rsidRDefault="00953829" w:rsidP="002D0495">
            <w:pPr>
              <w:spacing w:before="60" w:after="60"/>
              <w:ind w:left="0" w:right="0"/>
              <w:jc w:val="center"/>
              <w:rPr>
                <w:b/>
                <w:bCs/>
                <w:lang w:val="en-AU" w:eastAsia="en-AU"/>
              </w:rPr>
            </w:pPr>
            <w:r>
              <w:rPr>
                <w:lang w:val="en-AU" w:eastAsia="en-AU"/>
              </w:rPr>
              <w:t>114</w:t>
            </w:r>
          </w:p>
        </w:tc>
        <w:tc>
          <w:tcPr>
            <w:tcW w:w="3803" w:type="pct"/>
          </w:tcPr>
          <w:p w14:paraId="4E7D9A21" w14:textId="6E5AD0E2" w:rsidR="00953829" w:rsidRDefault="00953829" w:rsidP="002D0495">
            <w:pPr>
              <w:spacing w:before="60" w:after="60"/>
              <w:ind w:left="0" w:right="0"/>
              <w:jc w:val="both"/>
              <w:rPr>
                <w:b/>
                <w:bCs/>
                <w:lang w:val="en-AU" w:eastAsia="en-AU"/>
              </w:rPr>
            </w:pPr>
            <w:r>
              <w:rPr>
                <w:lang w:val="en-AU" w:eastAsia="en-AU"/>
              </w:rPr>
              <w:t>Outdoor space – shade</w:t>
            </w:r>
          </w:p>
        </w:tc>
      </w:tr>
      <w:tr w:rsidR="00953829" w14:paraId="62802317" w14:textId="77777777" w:rsidTr="003515AE">
        <w:tc>
          <w:tcPr>
            <w:tcW w:w="1197" w:type="pct"/>
          </w:tcPr>
          <w:p w14:paraId="24E28080" w14:textId="2457A9F4" w:rsidR="00953829" w:rsidRDefault="00953829" w:rsidP="002D0495">
            <w:pPr>
              <w:spacing w:before="60" w:after="60"/>
              <w:ind w:left="0" w:right="0"/>
              <w:jc w:val="center"/>
              <w:rPr>
                <w:b/>
                <w:bCs/>
                <w:lang w:val="en-AU" w:eastAsia="en-AU"/>
              </w:rPr>
            </w:pPr>
            <w:r>
              <w:rPr>
                <w:lang w:val="en-AU" w:eastAsia="en-AU"/>
              </w:rPr>
              <w:t>115</w:t>
            </w:r>
          </w:p>
        </w:tc>
        <w:tc>
          <w:tcPr>
            <w:tcW w:w="3803" w:type="pct"/>
          </w:tcPr>
          <w:p w14:paraId="206875E9" w14:textId="4ACD3259" w:rsidR="00953829" w:rsidRDefault="00953829" w:rsidP="002D0495">
            <w:pPr>
              <w:spacing w:before="60" w:after="60"/>
              <w:ind w:left="0" w:right="0"/>
              <w:jc w:val="both"/>
              <w:rPr>
                <w:b/>
                <w:bCs/>
                <w:lang w:val="en-AU" w:eastAsia="en-AU"/>
              </w:rPr>
            </w:pPr>
            <w:r>
              <w:rPr>
                <w:lang w:val="en-AU" w:eastAsia="en-AU"/>
              </w:rPr>
              <w:t>Premises designed to facilitate supervision</w:t>
            </w:r>
          </w:p>
        </w:tc>
      </w:tr>
      <w:tr w:rsidR="00953829" w14:paraId="1F72BB0E" w14:textId="77777777" w:rsidTr="003515AE">
        <w:tc>
          <w:tcPr>
            <w:tcW w:w="5000" w:type="pct"/>
            <w:gridSpan w:val="2"/>
            <w:shd w:val="clear" w:color="auto" w:fill="B4C6E7" w:themeFill="accent1" w:themeFillTint="66"/>
          </w:tcPr>
          <w:p w14:paraId="5EA29D20" w14:textId="67F57639" w:rsidR="00953829" w:rsidRPr="002D0495" w:rsidRDefault="00953829" w:rsidP="002D0495">
            <w:pPr>
              <w:spacing w:before="60" w:after="60"/>
              <w:ind w:left="0" w:right="0"/>
              <w:rPr>
                <w:b/>
                <w:bCs/>
                <w:i/>
                <w:iCs/>
                <w:lang w:val="en-AU" w:eastAsia="en-AU"/>
              </w:rPr>
            </w:pPr>
            <w:r w:rsidRPr="002D0495">
              <w:rPr>
                <w:i/>
                <w:iCs/>
                <w:lang w:val="en-AU" w:eastAsia="en-AU"/>
              </w:rPr>
              <w:t>Staffing</w:t>
            </w:r>
          </w:p>
        </w:tc>
      </w:tr>
      <w:tr w:rsidR="00953829" w:rsidRPr="00953829" w14:paraId="5FCB8323" w14:textId="77777777" w:rsidTr="003515AE">
        <w:trPr>
          <w:trHeight w:val="267"/>
        </w:trPr>
        <w:tc>
          <w:tcPr>
            <w:tcW w:w="1197" w:type="pct"/>
          </w:tcPr>
          <w:p w14:paraId="2062467E" w14:textId="77777777" w:rsidR="00953829" w:rsidRPr="00953829" w:rsidRDefault="00953829" w:rsidP="002D0495">
            <w:pPr>
              <w:spacing w:before="60" w:after="60"/>
              <w:ind w:left="0" w:right="0"/>
              <w:jc w:val="center"/>
              <w:rPr>
                <w:b/>
                <w:bCs/>
                <w:lang w:val="en-AU" w:eastAsia="en-AU"/>
              </w:rPr>
            </w:pPr>
            <w:r w:rsidRPr="00953829">
              <w:rPr>
                <w:lang w:val="en-AU" w:eastAsia="en-AU"/>
              </w:rPr>
              <w:t>120</w:t>
            </w:r>
          </w:p>
        </w:tc>
        <w:tc>
          <w:tcPr>
            <w:tcW w:w="3803" w:type="pct"/>
          </w:tcPr>
          <w:p w14:paraId="75372676" w14:textId="42A4973A" w:rsidR="00953829" w:rsidRPr="00953829" w:rsidRDefault="00953829" w:rsidP="002D0495">
            <w:pPr>
              <w:spacing w:before="60" w:after="60"/>
              <w:ind w:left="0" w:right="0"/>
              <w:rPr>
                <w:b/>
                <w:bCs/>
                <w:lang w:val="en-AU" w:eastAsia="en-AU"/>
              </w:rPr>
            </w:pPr>
            <w:r w:rsidRPr="00953829">
              <w:rPr>
                <w:lang w:val="en-AU" w:eastAsia="en-AU"/>
              </w:rPr>
              <w:t>Educators who are under 18 to be supervised</w:t>
            </w:r>
          </w:p>
        </w:tc>
      </w:tr>
      <w:tr w:rsidR="00953829" w:rsidRPr="00953829" w14:paraId="27D81D61" w14:textId="77777777" w:rsidTr="003515AE">
        <w:trPr>
          <w:trHeight w:val="280"/>
        </w:trPr>
        <w:tc>
          <w:tcPr>
            <w:tcW w:w="1197" w:type="pct"/>
          </w:tcPr>
          <w:p w14:paraId="1D72C2BD" w14:textId="382683FC" w:rsidR="00953829" w:rsidRPr="00953829" w:rsidRDefault="00953829" w:rsidP="002D0495">
            <w:pPr>
              <w:spacing w:before="60" w:after="60"/>
              <w:ind w:left="0" w:right="0"/>
              <w:jc w:val="center"/>
              <w:rPr>
                <w:b/>
                <w:bCs/>
                <w:lang w:val="en-AU" w:eastAsia="en-AU"/>
              </w:rPr>
            </w:pPr>
            <w:r w:rsidRPr="00953829">
              <w:rPr>
                <w:lang w:val="en-AU" w:eastAsia="en-AU"/>
              </w:rPr>
              <w:t>123</w:t>
            </w:r>
          </w:p>
        </w:tc>
        <w:tc>
          <w:tcPr>
            <w:tcW w:w="3803" w:type="pct"/>
          </w:tcPr>
          <w:p w14:paraId="56A58B26" w14:textId="31B45A47" w:rsidR="00953829" w:rsidRPr="00953829" w:rsidRDefault="00953829" w:rsidP="002D0495">
            <w:pPr>
              <w:spacing w:before="60" w:after="60"/>
              <w:ind w:left="0" w:right="0"/>
              <w:rPr>
                <w:b/>
                <w:bCs/>
                <w:lang w:val="en-AU" w:eastAsia="en-AU"/>
              </w:rPr>
            </w:pPr>
            <w:r w:rsidRPr="00953829">
              <w:rPr>
                <w:lang w:val="en-AU" w:eastAsia="en-AU"/>
              </w:rPr>
              <w:t>Educator to child ratio</w:t>
            </w:r>
            <w:r>
              <w:rPr>
                <w:lang w:val="en-AU" w:eastAsia="en-AU"/>
              </w:rPr>
              <w:t>s</w:t>
            </w:r>
          </w:p>
        </w:tc>
      </w:tr>
      <w:tr w:rsidR="00953829" w:rsidRPr="00953829" w14:paraId="2B1B9CC2" w14:textId="77777777" w:rsidTr="003515AE">
        <w:trPr>
          <w:trHeight w:val="280"/>
        </w:trPr>
        <w:tc>
          <w:tcPr>
            <w:tcW w:w="1197" w:type="pct"/>
          </w:tcPr>
          <w:p w14:paraId="2C2FB4CE" w14:textId="69552821" w:rsidR="00953829" w:rsidRPr="00953829" w:rsidRDefault="00953829" w:rsidP="002D0495">
            <w:pPr>
              <w:spacing w:before="60" w:after="60"/>
              <w:ind w:left="0" w:right="0"/>
              <w:jc w:val="center"/>
              <w:rPr>
                <w:b/>
                <w:bCs/>
                <w:lang w:val="en-AU" w:eastAsia="en-AU"/>
              </w:rPr>
            </w:pPr>
            <w:r w:rsidRPr="00953829">
              <w:rPr>
                <w:lang w:val="en-AU" w:eastAsia="en-AU"/>
              </w:rPr>
              <w:t>126</w:t>
            </w:r>
          </w:p>
        </w:tc>
        <w:tc>
          <w:tcPr>
            <w:tcW w:w="3803" w:type="pct"/>
          </w:tcPr>
          <w:p w14:paraId="3D38121C" w14:textId="6EF81C99" w:rsidR="00953829" w:rsidRPr="00953829" w:rsidRDefault="00953829" w:rsidP="002D0495">
            <w:pPr>
              <w:spacing w:before="60" w:after="60"/>
              <w:ind w:left="0" w:right="0"/>
              <w:rPr>
                <w:b/>
                <w:bCs/>
                <w:lang w:val="en-AU" w:eastAsia="en-AU"/>
              </w:rPr>
            </w:pPr>
            <w:r w:rsidRPr="00953829">
              <w:rPr>
                <w:lang w:val="en-AU" w:eastAsia="en-AU"/>
              </w:rPr>
              <w:t>General educator qualifications</w:t>
            </w:r>
          </w:p>
        </w:tc>
      </w:tr>
      <w:tr w:rsidR="00953829" w:rsidRPr="00953829" w14:paraId="564F3EED" w14:textId="77777777" w:rsidTr="003515AE">
        <w:trPr>
          <w:trHeight w:val="520"/>
        </w:trPr>
        <w:tc>
          <w:tcPr>
            <w:tcW w:w="1197" w:type="pct"/>
          </w:tcPr>
          <w:p w14:paraId="468133BB" w14:textId="3651BFFC" w:rsidR="00953829" w:rsidRPr="00953829" w:rsidRDefault="00953829" w:rsidP="002D0495">
            <w:pPr>
              <w:spacing w:before="60" w:after="60"/>
              <w:ind w:left="0" w:right="0"/>
              <w:jc w:val="center"/>
              <w:rPr>
                <w:b/>
                <w:bCs/>
                <w:lang w:val="en-AU" w:eastAsia="en-AU"/>
              </w:rPr>
            </w:pPr>
            <w:r w:rsidRPr="00953829">
              <w:rPr>
                <w:lang w:val="en-AU" w:eastAsia="en-AU"/>
              </w:rPr>
              <w:t>130</w:t>
            </w:r>
          </w:p>
        </w:tc>
        <w:tc>
          <w:tcPr>
            <w:tcW w:w="3803" w:type="pct"/>
          </w:tcPr>
          <w:p w14:paraId="65AA6E1D" w14:textId="555AF62F" w:rsidR="00953829" w:rsidRPr="00953829" w:rsidRDefault="00953829" w:rsidP="002D0495">
            <w:pPr>
              <w:spacing w:before="60" w:after="60"/>
              <w:ind w:left="0" w:right="0"/>
              <w:rPr>
                <w:b/>
                <w:bCs/>
                <w:lang w:val="en-AU" w:eastAsia="en-AU"/>
              </w:rPr>
            </w:pPr>
            <w:r w:rsidRPr="00953829">
              <w:rPr>
                <w:lang w:val="en-AU" w:eastAsia="en-AU"/>
              </w:rPr>
              <w:t>Requirement for early childhood teacher</w:t>
            </w:r>
            <w:r>
              <w:rPr>
                <w:lang w:val="en-AU" w:eastAsia="en-AU"/>
              </w:rPr>
              <w:t xml:space="preserve"> – </w:t>
            </w:r>
            <w:r w:rsidRPr="00953829">
              <w:rPr>
                <w:lang w:val="en-AU" w:eastAsia="en-AU"/>
              </w:rPr>
              <w:t>fewer than 25 approved places</w:t>
            </w:r>
          </w:p>
        </w:tc>
      </w:tr>
      <w:tr w:rsidR="00953829" w:rsidRPr="00953829" w14:paraId="051E5283" w14:textId="77777777" w:rsidTr="003515AE">
        <w:trPr>
          <w:trHeight w:val="520"/>
        </w:trPr>
        <w:tc>
          <w:tcPr>
            <w:tcW w:w="1197" w:type="pct"/>
          </w:tcPr>
          <w:p w14:paraId="392DF59F" w14:textId="3384DAA9" w:rsidR="00953829" w:rsidRPr="00953829" w:rsidRDefault="00953829" w:rsidP="002D0495">
            <w:pPr>
              <w:spacing w:before="60" w:after="60"/>
              <w:ind w:left="0" w:right="0"/>
              <w:jc w:val="center"/>
              <w:rPr>
                <w:b/>
                <w:bCs/>
                <w:lang w:val="en-AU" w:eastAsia="en-AU"/>
              </w:rPr>
            </w:pPr>
            <w:r w:rsidRPr="00953829">
              <w:rPr>
                <w:lang w:val="en-AU" w:eastAsia="en-AU"/>
              </w:rPr>
              <w:t>131</w:t>
            </w:r>
          </w:p>
        </w:tc>
        <w:tc>
          <w:tcPr>
            <w:tcW w:w="3803" w:type="pct"/>
          </w:tcPr>
          <w:p w14:paraId="3334A157" w14:textId="12B818BA" w:rsidR="00953829" w:rsidRPr="00953829" w:rsidRDefault="00953829" w:rsidP="002D0495">
            <w:pPr>
              <w:spacing w:before="60" w:after="60"/>
              <w:ind w:left="0" w:right="0"/>
              <w:rPr>
                <w:b/>
                <w:bCs/>
                <w:lang w:val="en-AU" w:eastAsia="en-AU"/>
              </w:rPr>
            </w:pPr>
            <w:r w:rsidRPr="00953829">
              <w:rPr>
                <w:lang w:val="en-AU" w:eastAsia="en-AU"/>
              </w:rPr>
              <w:t>Requirement for early childhood teacher</w:t>
            </w:r>
            <w:r>
              <w:rPr>
                <w:lang w:val="en-AU" w:eastAsia="en-AU"/>
              </w:rPr>
              <w:t xml:space="preserve"> </w:t>
            </w:r>
            <w:r w:rsidRPr="00953829">
              <w:rPr>
                <w:lang w:val="en-AU" w:eastAsia="en-AU"/>
              </w:rPr>
              <w:t>—</w:t>
            </w:r>
            <w:r>
              <w:rPr>
                <w:lang w:val="en-AU" w:eastAsia="en-AU"/>
              </w:rPr>
              <w:t xml:space="preserve"> </w:t>
            </w:r>
            <w:r w:rsidRPr="00953829">
              <w:rPr>
                <w:lang w:val="en-AU" w:eastAsia="en-AU"/>
              </w:rPr>
              <w:t>25 or more approved places but fewer than 25 children</w:t>
            </w:r>
          </w:p>
        </w:tc>
      </w:tr>
      <w:tr w:rsidR="00953829" w:rsidRPr="00953829" w14:paraId="1BA1E831" w14:textId="77777777" w:rsidTr="003515AE">
        <w:trPr>
          <w:trHeight w:val="280"/>
        </w:trPr>
        <w:tc>
          <w:tcPr>
            <w:tcW w:w="1197" w:type="pct"/>
          </w:tcPr>
          <w:p w14:paraId="77501F23" w14:textId="011D5F72" w:rsidR="00953829" w:rsidRPr="00953829" w:rsidRDefault="00953829" w:rsidP="002D0495">
            <w:pPr>
              <w:spacing w:before="60" w:after="60"/>
              <w:ind w:left="0" w:right="0"/>
              <w:jc w:val="center"/>
              <w:rPr>
                <w:b/>
                <w:bCs/>
                <w:lang w:val="en-AU" w:eastAsia="en-AU"/>
              </w:rPr>
            </w:pPr>
            <w:r w:rsidRPr="00953829">
              <w:rPr>
                <w:lang w:val="en-AU" w:eastAsia="en-AU"/>
              </w:rPr>
              <w:t>132</w:t>
            </w:r>
          </w:p>
        </w:tc>
        <w:tc>
          <w:tcPr>
            <w:tcW w:w="3803" w:type="pct"/>
          </w:tcPr>
          <w:p w14:paraId="57C780B8" w14:textId="7B8718C3" w:rsidR="00953829" w:rsidRPr="00953829" w:rsidRDefault="00953829" w:rsidP="002D0495">
            <w:pPr>
              <w:spacing w:before="60" w:after="60"/>
              <w:ind w:left="0" w:right="0"/>
              <w:rPr>
                <w:b/>
                <w:bCs/>
                <w:lang w:val="en-AU" w:eastAsia="en-AU"/>
              </w:rPr>
            </w:pPr>
            <w:r w:rsidRPr="00953829">
              <w:rPr>
                <w:lang w:val="en-AU" w:eastAsia="en-AU"/>
              </w:rPr>
              <w:t>Requirement for early childhood teacher</w:t>
            </w:r>
            <w:r>
              <w:rPr>
                <w:lang w:val="en-AU" w:eastAsia="en-AU"/>
              </w:rPr>
              <w:t xml:space="preserve"> </w:t>
            </w:r>
            <w:r w:rsidRPr="00953829">
              <w:rPr>
                <w:lang w:val="en-AU" w:eastAsia="en-AU"/>
              </w:rPr>
              <w:t>—</w:t>
            </w:r>
            <w:r>
              <w:rPr>
                <w:lang w:val="en-AU" w:eastAsia="en-AU"/>
              </w:rPr>
              <w:t xml:space="preserve"> </w:t>
            </w:r>
            <w:r w:rsidRPr="00953829">
              <w:rPr>
                <w:lang w:val="en-AU" w:eastAsia="en-AU"/>
              </w:rPr>
              <w:t>25 to 59 children</w:t>
            </w:r>
          </w:p>
        </w:tc>
      </w:tr>
      <w:tr w:rsidR="00953829" w:rsidRPr="00953829" w14:paraId="6399C6DA" w14:textId="77777777" w:rsidTr="003515AE">
        <w:trPr>
          <w:trHeight w:val="280"/>
        </w:trPr>
        <w:tc>
          <w:tcPr>
            <w:tcW w:w="1197" w:type="pct"/>
          </w:tcPr>
          <w:p w14:paraId="2D554F02" w14:textId="30E33EC5" w:rsidR="00953829" w:rsidRPr="00953829" w:rsidRDefault="00953829" w:rsidP="002D0495">
            <w:pPr>
              <w:spacing w:before="60" w:after="60"/>
              <w:ind w:left="0" w:right="0"/>
              <w:jc w:val="center"/>
              <w:rPr>
                <w:b/>
                <w:bCs/>
                <w:lang w:val="en-AU" w:eastAsia="en-AU"/>
              </w:rPr>
            </w:pPr>
            <w:r w:rsidRPr="00953829">
              <w:rPr>
                <w:lang w:val="en-AU" w:eastAsia="en-AU"/>
              </w:rPr>
              <w:t>133</w:t>
            </w:r>
          </w:p>
        </w:tc>
        <w:tc>
          <w:tcPr>
            <w:tcW w:w="3803" w:type="pct"/>
          </w:tcPr>
          <w:p w14:paraId="3CC4C3D6" w14:textId="65C21126" w:rsidR="00953829" w:rsidRPr="00953829" w:rsidRDefault="00953829" w:rsidP="002D0495">
            <w:pPr>
              <w:spacing w:before="60" w:after="60"/>
              <w:ind w:left="0" w:right="0"/>
              <w:rPr>
                <w:b/>
                <w:bCs/>
                <w:lang w:val="en-AU" w:eastAsia="en-AU"/>
              </w:rPr>
            </w:pPr>
            <w:r w:rsidRPr="00953829">
              <w:rPr>
                <w:lang w:val="en-AU" w:eastAsia="en-AU"/>
              </w:rPr>
              <w:t>Requirement for early childhood teacher</w:t>
            </w:r>
            <w:r>
              <w:rPr>
                <w:lang w:val="en-AU" w:eastAsia="en-AU"/>
              </w:rPr>
              <w:t xml:space="preserve"> </w:t>
            </w:r>
            <w:r w:rsidRPr="00953829">
              <w:rPr>
                <w:lang w:val="en-AU" w:eastAsia="en-AU"/>
              </w:rPr>
              <w:t>—</w:t>
            </w:r>
            <w:r>
              <w:rPr>
                <w:lang w:val="en-AU" w:eastAsia="en-AU"/>
              </w:rPr>
              <w:t xml:space="preserve"> </w:t>
            </w:r>
            <w:r w:rsidRPr="00953829">
              <w:rPr>
                <w:lang w:val="en-AU" w:eastAsia="en-AU"/>
              </w:rPr>
              <w:t>60 to 80 children</w:t>
            </w:r>
          </w:p>
        </w:tc>
      </w:tr>
      <w:tr w:rsidR="00953829" w:rsidRPr="00953829" w14:paraId="00FF4C12" w14:textId="77777777" w:rsidTr="002D0495">
        <w:trPr>
          <w:trHeight w:val="159"/>
        </w:trPr>
        <w:tc>
          <w:tcPr>
            <w:tcW w:w="1197" w:type="pct"/>
          </w:tcPr>
          <w:p w14:paraId="1D6E786E" w14:textId="3B1929A3" w:rsidR="00953829" w:rsidRPr="00953829" w:rsidRDefault="00953829" w:rsidP="002D0495">
            <w:pPr>
              <w:spacing w:before="60" w:after="60"/>
              <w:ind w:left="0" w:right="0"/>
              <w:jc w:val="center"/>
              <w:rPr>
                <w:b/>
                <w:bCs/>
                <w:lang w:val="en-AU" w:eastAsia="en-AU"/>
              </w:rPr>
            </w:pPr>
            <w:r w:rsidRPr="00953829">
              <w:rPr>
                <w:lang w:val="en-AU" w:eastAsia="en-AU"/>
              </w:rPr>
              <w:t>134</w:t>
            </w:r>
          </w:p>
        </w:tc>
        <w:tc>
          <w:tcPr>
            <w:tcW w:w="3803" w:type="pct"/>
          </w:tcPr>
          <w:p w14:paraId="320EE8A2" w14:textId="69268595" w:rsidR="00953829" w:rsidRPr="00953829" w:rsidRDefault="00953829" w:rsidP="002D0495">
            <w:pPr>
              <w:spacing w:before="60" w:after="60"/>
              <w:ind w:left="0" w:right="0"/>
              <w:rPr>
                <w:b/>
                <w:bCs/>
                <w:lang w:val="en-AU" w:eastAsia="en-AU"/>
              </w:rPr>
            </w:pPr>
            <w:r w:rsidRPr="00953829">
              <w:rPr>
                <w:lang w:val="en-AU" w:eastAsia="en-AU"/>
              </w:rPr>
              <w:t>Requirement for early childhood teacher</w:t>
            </w:r>
            <w:r>
              <w:rPr>
                <w:lang w:val="en-AU" w:eastAsia="en-AU"/>
              </w:rPr>
              <w:t xml:space="preserve"> </w:t>
            </w:r>
            <w:r w:rsidRPr="00953829">
              <w:rPr>
                <w:lang w:val="en-AU" w:eastAsia="en-AU"/>
              </w:rPr>
              <w:t>—</w:t>
            </w:r>
            <w:r>
              <w:rPr>
                <w:lang w:val="en-AU" w:eastAsia="en-AU"/>
              </w:rPr>
              <w:t xml:space="preserve"> </w:t>
            </w:r>
            <w:r w:rsidRPr="00953829">
              <w:rPr>
                <w:lang w:val="en-AU" w:eastAsia="en-AU"/>
              </w:rPr>
              <w:t>more than 80 children</w:t>
            </w:r>
          </w:p>
        </w:tc>
      </w:tr>
    </w:tbl>
    <w:p w14:paraId="74FE6335" w14:textId="77777777" w:rsidR="003515AE" w:rsidRDefault="003515AE">
      <w:pPr>
        <w:widowControl/>
        <w:autoSpaceDE/>
        <w:autoSpaceDN/>
        <w:spacing w:before="0" w:after="160" w:line="259" w:lineRule="auto"/>
        <w:ind w:left="0" w:right="0"/>
        <w:rPr>
          <w:i/>
          <w:iCs/>
        </w:rPr>
      </w:pPr>
      <w:r>
        <w:br w:type="page"/>
      </w:r>
    </w:p>
    <w:p w14:paraId="5AA2BA18" w14:textId="6323F1C1" w:rsidR="000A51E0" w:rsidRPr="0036421E" w:rsidRDefault="0001031B" w:rsidP="0036421E">
      <w:pPr>
        <w:pStyle w:val="ListParagraph"/>
        <w:numPr>
          <w:ilvl w:val="0"/>
          <w:numId w:val="0"/>
        </w:numPr>
        <w:ind w:left="1085"/>
        <w:rPr>
          <w:i/>
          <w:iCs/>
        </w:rPr>
      </w:pPr>
      <w:r w:rsidRPr="0036421E">
        <w:rPr>
          <w:i/>
          <w:iCs/>
        </w:rPr>
        <w:lastRenderedPageBreak/>
        <w:t>Service waiver</w:t>
      </w:r>
    </w:p>
    <w:p w14:paraId="7A766918" w14:textId="494BB424" w:rsidR="006B1568" w:rsidRDefault="0013022D" w:rsidP="00A229A5">
      <w:pPr>
        <w:pStyle w:val="ListParagraph"/>
      </w:pPr>
      <w:bookmarkStart w:id="9" w:name="_Hlk128571656"/>
      <w:r>
        <w:t>The application must include the following information:</w:t>
      </w:r>
    </w:p>
    <w:p w14:paraId="784A98B9" w14:textId="0A7370B0" w:rsidR="0013022D" w:rsidRDefault="0013022D" w:rsidP="0013022D">
      <w:pPr>
        <w:pStyle w:val="ListParagraph"/>
        <w:numPr>
          <w:ilvl w:val="2"/>
          <w:numId w:val="2"/>
        </w:numPr>
      </w:pPr>
      <w:r>
        <w:t>the name of the service;</w:t>
      </w:r>
    </w:p>
    <w:p w14:paraId="09B6CC09" w14:textId="4E6A40FF" w:rsidR="0013022D" w:rsidRDefault="0013022D" w:rsidP="0013022D">
      <w:pPr>
        <w:pStyle w:val="ListParagraph"/>
        <w:numPr>
          <w:ilvl w:val="2"/>
          <w:numId w:val="2"/>
        </w:numPr>
      </w:pPr>
      <w:r>
        <w:t>the service approval number;</w:t>
      </w:r>
    </w:p>
    <w:p w14:paraId="25287DAB" w14:textId="77777777" w:rsidR="0013022D" w:rsidRPr="0013022D" w:rsidRDefault="0013022D" w:rsidP="0013022D">
      <w:pPr>
        <w:pStyle w:val="ListParagraph"/>
        <w:numPr>
          <w:ilvl w:val="2"/>
          <w:numId w:val="2"/>
        </w:numPr>
        <w:rPr>
          <w:lang w:val="en-AU" w:eastAsia="en-AU"/>
        </w:rPr>
      </w:pPr>
      <w:r w:rsidRPr="0013022D">
        <w:rPr>
          <w:lang w:val="en-AU" w:eastAsia="en-AU"/>
        </w:rPr>
        <w:t> the name and contact details of the contact person for the purposes of the application;</w:t>
      </w:r>
    </w:p>
    <w:p w14:paraId="1D69DD58" w14:textId="49B4F758" w:rsidR="0013022D" w:rsidRPr="0013022D" w:rsidRDefault="0013022D" w:rsidP="0013022D">
      <w:pPr>
        <w:pStyle w:val="ListParagraph"/>
        <w:numPr>
          <w:ilvl w:val="2"/>
          <w:numId w:val="2"/>
        </w:numPr>
        <w:rPr>
          <w:lang w:val="en-AU" w:eastAsia="en-AU"/>
        </w:rPr>
      </w:pPr>
      <w:r w:rsidRPr="0013022D">
        <w:rPr>
          <w:lang w:val="en-AU" w:eastAsia="en-AU"/>
        </w:rPr>
        <w:t>a statement that specifies</w:t>
      </w:r>
      <w:r>
        <w:rPr>
          <w:lang w:val="en-AU" w:eastAsia="en-AU"/>
        </w:rPr>
        <w:t>:</w:t>
      </w:r>
    </w:p>
    <w:p w14:paraId="015D32BE" w14:textId="0C9094CF" w:rsidR="0013022D" w:rsidRPr="0013022D" w:rsidRDefault="0013022D" w:rsidP="0013022D">
      <w:pPr>
        <w:pStyle w:val="ListParagraph"/>
        <w:numPr>
          <w:ilvl w:val="3"/>
          <w:numId w:val="2"/>
        </w:numPr>
        <w:rPr>
          <w:lang w:val="en-AU" w:eastAsia="en-AU"/>
        </w:rPr>
      </w:pPr>
      <w:r w:rsidRPr="0013022D">
        <w:rPr>
          <w:lang w:val="en-AU" w:eastAsia="en-AU"/>
        </w:rPr>
        <w:t>the elements of the National Quality Standard and the regulations in relation to which a service waiver is sought; and</w:t>
      </w:r>
    </w:p>
    <w:p w14:paraId="6F705838" w14:textId="06FD3A18" w:rsidR="0013022D" w:rsidRPr="0013022D" w:rsidRDefault="0013022D" w:rsidP="0013022D">
      <w:pPr>
        <w:pStyle w:val="ListParagraph"/>
        <w:numPr>
          <w:ilvl w:val="3"/>
          <w:numId w:val="2"/>
        </w:numPr>
        <w:rPr>
          <w:lang w:val="en-AU" w:eastAsia="en-AU"/>
        </w:rPr>
      </w:pPr>
      <w:r w:rsidRPr="0013022D">
        <w:rPr>
          <w:lang w:val="en-AU" w:eastAsia="en-AU"/>
        </w:rPr>
        <w:t>the way in which the education and care service does not or will not comply with the specified elements or regulations;</w:t>
      </w:r>
    </w:p>
    <w:p w14:paraId="43F55B33" w14:textId="15D20F12" w:rsidR="0013022D" w:rsidRPr="0013022D" w:rsidRDefault="0013022D" w:rsidP="0013022D">
      <w:pPr>
        <w:pStyle w:val="ListParagraph"/>
        <w:numPr>
          <w:ilvl w:val="2"/>
          <w:numId w:val="2"/>
        </w:numPr>
        <w:rPr>
          <w:lang w:val="en-AU" w:eastAsia="en-AU"/>
        </w:rPr>
      </w:pPr>
      <w:r w:rsidRPr="0013022D">
        <w:rPr>
          <w:lang w:val="en-AU" w:eastAsia="en-AU"/>
        </w:rPr>
        <w:t>if the education and care service is unable to comply with the specified elements or regulations</w:t>
      </w:r>
      <w:r>
        <w:rPr>
          <w:lang w:val="en-AU" w:eastAsia="en-AU"/>
        </w:rPr>
        <w:t>:</w:t>
      </w:r>
    </w:p>
    <w:p w14:paraId="36B88679" w14:textId="7F4B679A" w:rsidR="0013022D" w:rsidRPr="0013022D" w:rsidRDefault="0013022D" w:rsidP="0013022D">
      <w:pPr>
        <w:pStyle w:val="ListParagraph"/>
        <w:numPr>
          <w:ilvl w:val="3"/>
          <w:numId w:val="2"/>
        </w:numPr>
        <w:rPr>
          <w:lang w:val="en-AU" w:eastAsia="en-AU"/>
        </w:rPr>
      </w:pPr>
      <w:r w:rsidRPr="0013022D">
        <w:rPr>
          <w:lang w:val="en-AU" w:eastAsia="en-AU"/>
        </w:rPr>
        <w:t>the reasons that the education and care service is unable to comply; and</w:t>
      </w:r>
    </w:p>
    <w:p w14:paraId="600BACB7" w14:textId="0C59C7D7" w:rsidR="0013022D" w:rsidRPr="0013022D" w:rsidRDefault="0013022D" w:rsidP="0013022D">
      <w:pPr>
        <w:pStyle w:val="ListParagraph"/>
        <w:numPr>
          <w:ilvl w:val="3"/>
          <w:numId w:val="2"/>
        </w:numPr>
        <w:rPr>
          <w:lang w:val="en-AU" w:eastAsia="en-AU"/>
        </w:rPr>
      </w:pPr>
      <w:r w:rsidRPr="0013022D">
        <w:rPr>
          <w:lang w:val="en-AU" w:eastAsia="en-AU"/>
        </w:rPr>
        <w:t> details and evidence of any attempts made to comply with the specified elements or regulations;</w:t>
      </w:r>
    </w:p>
    <w:p w14:paraId="3AEDE3BD" w14:textId="363F35BA" w:rsidR="0013022D" w:rsidRPr="0013022D" w:rsidRDefault="0013022D" w:rsidP="0013022D">
      <w:pPr>
        <w:pStyle w:val="ListParagraph"/>
        <w:numPr>
          <w:ilvl w:val="2"/>
          <w:numId w:val="2"/>
        </w:numPr>
        <w:rPr>
          <w:lang w:val="en-AU" w:eastAsia="en-AU"/>
        </w:rPr>
      </w:pPr>
      <w:r w:rsidRPr="0013022D">
        <w:rPr>
          <w:lang w:val="en-AU" w:eastAsia="en-AU"/>
        </w:rPr>
        <w:t xml:space="preserve">in any other case, the reasons that the education and care service </w:t>
      </w:r>
      <w:proofErr w:type="gramStart"/>
      <w:r w:rsidRPr="0013022D">
        <w:rPr>
          <w:lang w:val="en-AU" w:eastAsia="en-AU"/>
        </w:rPr>
        <w:t>seeks</w:t>
      </w:r>
      <w:proofErr w:type="gramEnd"/>
      <w:r w:rsidRPr="0013022D">
        <w:rPr>
          <w:lang w:val="en-AU" w:eastAsia="en-AU"/>
        </w:rPr>
        <w:t xml:space="preserve"> the service waiver;</w:t>
      </w:r>
      <w:r>
        <w:rPr>
          <w:lang w:val="en-AU" w:eastAsia="en-AU"/>
        </w:rPr>
        <w:t xml:space="preserve"> and</w:t>
      </w:r>
    </w:p>
    <w:p w14:paraId="3B053ABD" w14:textId="49CE33FD" w:rsidR="00953829" w:rsidRPr="00953829" w:rsidRDefault="0013022D" w:rsidP="00953829">
      <w:pPr>
        <w:pStyle w:val="ListParagraph"/>
        <w:numPr>
          <w:ilvl w:val="2"/>
          <w:numId w:val="2"/>
        </w:numPr>
        <w:spacing w:after="120"/>
        <w:rPr>
          <w:lang w:val="en-AU" w:eastAsia="en-AU"/>
        </w:rPr>
      </w:pPr>
      <w:r w:rsidRPr="0013022D">
        <w:rPr>
          <w:lang w:val="en-AU" w:eastAsia="en-AU"/>
        </w:rPr>
        <w:t>the measures being taken or to be taken to protect the wellbeing of children being educated and cared for by the service while the service waiver is in force.</w:t>
      </w:r>
    </w:p>
    <w:p w14:paraId="633AFABD" w14:textId="6383F605" w:rsidR="0013022D" w:rsidRPr="0013022D" w:rsidRDefault="0013022D" w:rsidP="00953829">
      <w:pPr>
        <w:spacing w:before="0"/>
        <w:ind w:hanging="567"/>
        <w:rPr>
          <w:i/>
          <w:iCs/>
          <w:lang w:val="en-AU" w:eastAsia="en-AU"/>
        </w:rPr>
      </w:pPr>
      <w:r w:rsidRPr="0013022D">
        <w:rPr>
          <w:i/>
          <w:iCs/>
          <w:lang w:val="en-AU" w:eastAsia="en-AU"/>
        </w:rPr>
        <w:t>Temporary waivers</w:t>
      </w:r>
    </w:p>
    <w:p w14:paraId="48177DDB" w14:textId="77777777" w:rsidR="0013022D" w:rsidRDefault="0013022D" w:rsidP="0013022D">
      <w:pPr>
        <w:pStyle w:val="ListParagraph"/>
      </w:pPr>
      <w:r>
        <w:t>The application must include the following information:</w:t>
      </w:r>
    </w:p>
    <w:p w14:paraId="4844239C" w14:textId="77777777" w:rsidR="0013022D" w:rsidRDefault="0013022D" w:rsidP="0013022D">
      <w:pPr>
        <w:pStyle w:val="ListParagraph"/>
        <w:numPr>
          <w:ilvl w:val="2"/>
          <w:numId w:val="2"/>
        </w:numPr>
      </w:pPr>
      <w:r>
        <w:t>the name of the service;</w:t>
      </w:r>
    </w:p>
    <w:p w14:paraId="7916E478" w14:textId="77777777" w:rsidR="0013022D" w:rsidRDefault="0013022D" w:rsidP="0013022D">
      <w:pPr>
        <w:pStyle w:val="ListParagraph"/>
        <w:numPr>
          <w:ilvl w:val="2"/>
          <w:numId w:val="2"/>
        </w:numPr>
      </w:pPr>
      <w:r>
        <w:t>the service approval number;</w:t>
      </w:r>
    </w:p>
    <w:p w14:paraId="7E47D6C3" w14:textId="77777777" w:rsidR="0013022D" w:rsidRPr="0013022D" w:rsidRDefault="0013022D" w:rsidP="0013022D">
      <w:pPr>
        <w:pStyle w:val="ListParagraph"/>
        <w:numPr>
          <w:ilvl w:val="2"/>
          <w:numId w:val="2"/>
        </w:numPr>
        <w:rPr>
          <w:lang w:val="en-AU" w:eastAsia="en-AU"/>
        </w:rPr>
      </w:pPr>
      <w:r w:rsidRPr="0013022D">
        <w:rPr>
          <w:lang w:val="en-AU" w:eastAsia="en-AU"/>
        </w:rPr>
        <w:t> the name and contact details of the contact person for the purposes of the application;</w:t>
      </w:r>
    </w:p>
    <w:p w14:paraId="2506EAC2" w14:textId="77777777" w:rsidR="0013022D" w:rsidRPr="0013022D" w:rsidRDefault="0013022D" w:rsidP="0013022D">
      <w:pPr>
        <w:pStyle w:val="ListParagraph"/>
        <w:numPr>
          <w:ilvl w:val="2"/>
          <w:numId w:val="2"/>
        </w:numPr>
        <w:rPr>
          <w:lang w:val="en-AU" w:eastAsia="en-AU"/>
        </w:rPr>
      </w:pPr>
      <w:r w:rsidRPr="0013022D">
        <w:rPr>
          <w:lang w:val="en-AU" w:eastAsia="en-AU"/>
        </w:rPr>
        <w:t>a statement that specifies</w:t>
      </w:r>
      <w:r>
        <w:rPr>
          <w:lang w:val="en-AU" w:eastAsia="en-AU"/>
        </w:rPr>
        <w:t>:</w:t>
      </w:r>
    </w:p>
    <w:p w14:paraId="1568C7F5" w14:textId="77777777" w:rsidR="0013022D" w:rsidRPr="0013022D" w:rsidRDefault="0013022D" w:rsidP="0013022D">
      <w:pPr>
        <w:pStyle w:val="ListParagraph"/>
        <w:numPr>
          <w:ilvl w:val="3"/>
          <w:numId w:val="2"/>
        </w:numPr>
        <w:rPr>
          <w:lang w:val="en-AU" w:eastAsia="en-AU"/>
        </w:rPr>
      </w:pPr>
      <w:r w:rsidRPr="0013022D">
        <w:rPr>
          <w:lang w:val="en-AU" w:eastAsia="en-AU"/>
        </w:rPr>
        <w:t>the elements of the National Quality Standard and the regulations in relation to which a service waiver is sought; and</w:t>
      </w:r>
    </w:p>
    <w:p w14:paraId="6FCBAD4F" w14:textId="77777777" w:rsidR="0013022D" w:rsidRPr="0013022D" w:rsidRDefault="0013022D" w:rsidP="0013022D">
      <w:pPr>
        <w:pStyle w:val="ListParagraph"/>
        <w:numPr>
          <w:ilvl w:val="3"/>
          <w:numId w:val="2"/>
        </w:numPr>
        <w:rPr>
          <w:lang w:val="en-AU" w:eastAsia="en-AU"/>
        </w:rPr>
      </w:pPr>
      <w:r w:rsidRPr="0013022D">
        <w:rPr>
          <w:lang w:val="en-AU" w:eastAsia="en-AU"/>
        </w:rPr>
        <w:t>the way in which the education and care service does not or will not comply with the specified elements or regulations;</w:t>
      </w:r>
    </w:p>
    <w:p w14:paraId="0424DD75" w14:textId="77777777" w:rsidR="0013022D" w:rsidRPr="0013022D" w:rsidRDefault="0013022D" w:rsidP="0013022D">
      <w:pPr>
        <w:pStyle w:val="ListParagraph"/>
        <w:numPr>
          <w:ilvl w:val="2"/>
          <w:numId w:val="2"/>
        </w:numPr>
        <w:rPr>
          <w:lang w:val="en-AU" w:eastAsia="en-AU"/>
        </w:rPr>
      </w:pPr>
      <w:r w:rsidRPr="0013022D">
        <w:rPr>
          <w:lang w:val="en-AU" w:eastAsia="en-AU"/>
        </w:rPr>
        <w:t>the reasons that the education and care service is unable to comply with the specified elements or regulations;</w:t>
      </w:r>
    </w:p>
    <w:p w14:paraId="15507433" w14:textId="214A859D" w:rsidR="0013022D" w:rsidRPr="0013022D" w:rsidRDefault="0013022D" w:rsidP="0013022D">
      <w:pPr>
        <w:pStyle w:val="ListParagraph"/>
        <w:numPr>
          <w:ilvl w:val="2"/>
          <w:numId w:val="2"/>
        </w:numPr>
        <w:rPr>
          <w:lang w:val="en-AU" w:eastAsia="en-AU"/>
        </w:rPr>
      </w:pPr>
      <w:r w:rsidRPr="0013022D">
        <w:rPr>
          <w:lang w:val="en-AU" w:eastAsia="en-AU"/>
        </w:rPr>
        <w:t>details and evidence of any attempts made to comply with the specified elements or regulations;</w:t>
      </w:r>
    </w:p>
    <w:p w14:paraId="4A867FD3" w14:textId="0357837F" w:rsidR="0013022D" w:rsidRPr="0013022D" w:rsidRDefault="0013022D" w:rsidP="0013022D">
      <w:pPr>
        <w:pStyle w:val="ListParagraph"/>
        <w:numPr>
          <w:ilvl w:val="2"/>
          <w:numId w:val="2"/>
        </w:numPr>
        <w:rPr>
          <w:lang w:val="en-AU" w:eastAsia="en-AU"/>
        </w:rPr>
      </w:pPr>
      <w:r w:rsidRPr="0013022D">
        <w:rPr>
          <w:lang w:val="en-AU" w:eastAsia="en-AU"/>
        </w:rPr>
        <w:lastRenderedPageBreak/>
        <w:t xml:space="preserve"> the period for which a temporary waiver is sought and the reasons for seeking that period</w:t>
      </w:r>
      <w:r>
        <w:rPr>
          <w:lang w:val="en-AU" w:eastAsia="en-AU"/>
        </w:rPr>
        <w:t xml:space="preserve"> (no longer than 12 months);</w:t>
      </w:r>
    </w:p>
    <w:p w14:paraId="44B569F6" w14:textId="4F5C5A42" w:rsidR="0013022D" w:rsidRPr="0013022D" w:rsidRDefault="0013022D" w:rsidP="0013022D">
      <w:pPr>
        <w:pStyle w:val="ListParagraph"/>
        <w:numPr>
          <w:ilvl w:val="2"/>
          <w:numId w:val="2"/>
        </w:numPr>
        <w:rPr>
          <w:lang w:val="en-AU" w:eastAsia="en-AU"/>
        </w:rPr>
      </w:pPr>
      <w:r w:rsidRPr="0013022D">
        <w:rPr>
          <w:lang w:val="en-AU" w:eastAsia="en-AU"/>
        </w:rPr>
        <w:t xml:space="preserve">details of steps that are being or will be taken in order to comply with the specified elements or </w:t>
      </w:r>
      <w:proofErr w:type="gramStart"/>
      <w:r w:rsidRPr="0013022D">
        <w:rPr>
          <w:lang w:val="en-AU" w:eastAsia="en-AU"/>
        </w:rPr>
        <w:t>regulations;</w:t>
      </w:r>
      <w:proofErr w:type="gramEnd"/>
    </w:p>
    <w:p w14:paraId="63D6E182" w14:textId="350DFE40" w:rsidR="0013022D" w:rsidRDefault="0013022D" w:rsidP="0013022D">
      <w:pPr>
        <w:pStyle w:val="ListParagraph"/>
        <w:numPr>
          <w:ilvl w:val="2"/>
          <w:numId w:val="2"/>
        </w:numPr>
        <w:rPr>
          <w:lang w:val="en-AU" w:eastAsia="en-AU"/>
        </w:rPr>
      </w:pPr>
      <w:r w:rsidRPr="0013022D">
        <w:rPr>
          <w:lang w:val="en-AU" w:eastAsia="en-AU"/>
        </w:rPr>
        <w:t>the measures being taken or to be taken to protect the wellbeing of children being educated and cared for by the education and care service while the temporary waiver is in force.</w:t>
      </w:r>
    </w:p>
    <w:p w14:paraId="74DFA567" w14:textId="5B6A7F55" w:rsidR="003515AE" w:rsidRPr="0013022D" w:rsidRDefault="003515AE" w:rsidP="003515AE">
      <w:pPr>
        <w:pStyle w:val="ListParagraph"/>
        <w:rPr>
          <w:lang w:val="en-AU" w:eastAsia="en-AU"/>
        </w:rPr>
      </w:pPr>
      <w:r>
        <w:rPr>
          <w:lang w:val="en-AU" w:eastAsia="en-AU"/>
        </w:rPr>
        <w:t>Education</w:t>
      </w:r>
      <w:r w:rsidRPr="003515AE">
        <w:rPr>
          <w:lang w:val="en-AU" w:eastAsia="en-AU"/>
        </w:rPr>
        <w:t xml:space="preserve"> may apply for an extension of a temporary </w:t>
      </w:r>
      <w:proofErr w:type="gramStart"/>
      <w:r w:rsidRPr="003515AE">
        <w:rPr>
          <w:lang w:val="en-AU" w:eastAsia="en-AU"/>
        </w:rPr>
        <w:t>waiver</w:t>
      </w:r>
      <w:r>
        <w:rPr>
          <w:lang w:val="en-AU" w:eastAsia="en-AU"/>
        </w:rPr>
        <w:t>,</w:t>
      </w:r>
      <w:proofErr w:type="gramEnd"/>
      <w:r>
        <w:rPr>
          <w:lang w:val="en-AU" w:eastAsia="en-AU"/>
        </w:rPr>
        <w:t xml:space="preserve"> however it cannot be extended without </w:t>
      </w:r>
      <w:r w:rsidRPr="003515AE">
        <w:rPr>
          <w:lang w:val="en-AU" w:eastAsia="en-AU"/>
        </w:rPr>
        <w:t xml:space="preserve">an application. </w:t>
      </w:r>
      <w:r>
        <w:rPr>
          <w:lang w:val="en-AU" w:eastAsia="en-AU"/>
        </w:rPr>
        <w:t>CECA</w:t>
      </w:r>
      <w:r w:rsidRPr="003515AE">
        <w:rPr>
          <w:lang w:val="en-AU" w:eastAsia="en-AU"/>
        </w:rPr>
        <w:t xml:space="preserve"> may extend a temporary waiver for up to 12 months. </w:t>
      </w:r>
      <w:r>
        <w:rPr>
          <w:lang w:val="en-AU" w:eastAsia="en-AU"/>
        </w:rPr>
        <w:t>Education</w:t>
      </w:r>
      <w:r w:rsidRPr="003515AE">
        <w:rPr>
          <w:lang w:val="en-AU" w:eastAsia="en-AU"/>
        </w:rPr>
        <w:t xml:space="preserve"> may apply for further extensions to a temporary waiver however this will be assessed on a case-by-case basis.</w:t>
      </w:r>
    </w:p>
    <w:p w14:paraId="11E8444B" w14:textId="46E0C06E" w:rsidR="00220ACF" w:rsidRPr="00747860" w:rsidRDefault="00220ACF" w:rsidP="00220ACF">
      <w:pPr>
        <w:pStyle w:val="Heading2"/>
      </w:pPr>
      <w:bookmarkStart w:id="10" w:name="_Toc133229906"/>
      <w:r>
        <w:t>Contact</w:t>
      </w:r>
      <w:bookmarkEnd w:id="10"/>
    </w:p>
    <w:p w14:paraId="16909DFB" w14:textId="77777777" w:rsidR="00220ACF" w:rsidRDefault="00220ACF" w:rsidP="00220ACF">
      <w:pPr>
        <w:pStyle w:val="ListParagraph"/>
      </w:pPr>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45096A85" w14:textId="77777777" w:rsidR="00220ACF" w:rsidRDefault="00220ACF" w:rsidP="00220ACF">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30">
        <w:r w:rsidRPr="00E4216D">
          <w:rPr>
            <w:color w:val="0000FF"/>
            <w:u w:val="single" w:color="005577"/>
          </w:rPr>
          <w:t>SchoolOperations@act.gov.au</w:t>
        </w:r>
      </w:hyperlink>
    </w:p>
    <w:p w14:paraId="15483CF9" w14:textId="77777777" w:rsidR="00220ACF" w:rsidRDefault="00220ACF" w:rsidP="00220ACF">
      <w:pPr>
        <w:pStyle w:val="Heading2"/>
      </w:pPr>
      <w:bookmarkStart w:id="11" w:name="_Toc133229907"/>
      <w:r>
        <w:t>Monitoring</w:t>
      </w:r>
      <w:r>
        <w:rPr>
          <w:spacing w:val="-4"/>
        </w:rPr>
        <w:t xml:space="preserve"> </w:t>
      </w:r>
      <w:r>
        <w:t>and</w:t>
      </w:r>
      <w:r>
        <w:rPr>
          <w:spacing w:val="1"/>
        </w:rPr>
        <w:t xml:space="preserve"> </w:t>
      </w:r>
      <w:r>
        <w:t>review</w:t>
      </w:r>
      <w:bookmarkEnd w:id="11"/>
    </w:p>
    <w:p w14:paraId="0F57C8F8" w14:textId="77777777" w:rsidR="00220ACF" w:rsidRDefault="00220ACF" w:rsidP="00220ACF">
      <w:pPr>
        <w:pStyle w:val="ListParagraph"/>
      </w:pPr>
      <w:r>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the procedure through annual scans. A full review will occur as necessary, or within a three-year period.</w:t>
      </w:r>
    </w:p>
    <w:p w14:paraId="35C58186" w14:textId="77777777" w:rsidR="00220ACF" w:rsidRDefault="00220ACF" w:rsidP="00220ACF">
      <w:pPr>
        <w:pStyle w:val="Heading2"/>
      </w:pPr>
      <w:bookmarkStart w:id="12" w:name="_Toc133229908"/>
      <w:r>
        <w:t>Complaints</w:t>
      </w:r>
      <w:bookmarkEnd w:id="12"/>
    </w:p>
    <w:p w14:paraId="7506CAB1" w14:textId="77777777" w:rsidR="00220ACF" w:rsidRDefault="00220ACF" w:rsidP="00220ACF">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209AE06A" w14:textId="77777777" w:rsidR="00220ACF" w:rsidRDefault="00220ACF" w:rsidP="00220ACF">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r>
        <w:rPr>
          <w:spacing w:val="-2"/>
        </w:rPr>
        <w:t>instance;</w:t>
      </w:r>
    </w:p>
    <w:p w14:paraId="709FFC93" w14:textId="77777777" w:rsidR="00220ACF" w:rsidRDefault="00220ACF" w:rsidP="00220ACF">
      <w:pPr>
        <w:pStyle w:val="ListParagraph"/>
        <w:numPr>
          <w:ilvl w:val="2"/>
          <w:numId w:val="2"/>
        </w:numPr>
      </w:pPr>
      <w:r>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31">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44A98AD7" w14:textId="77777777" w:rsidR="00220ACF" w:rsidRDefault="00220ACF" w:rsidP="00220ACF">
      <w:pPr>
        <w:pStyle w:val="ListParagraph"/>
        <w:numPr>
          <w:ilvl w:val="2"/>
          <w:numId w:val="2"/>
        </w:numPr>
      </w:pPr>
      <w:r>
        <w:t>ACT</w:t>
      </w:r>
      <w:r>
        <w:rPr>
          <w:spacing w:val="-5"/>
        </w:rPr>
        <w:t xml:space="preserve"> </w:t>
      </w:r>
      <w:r>
        <w:t>Education’s</w:t>
      </w:r>
      <w:r>
        <w:rPr>
          <w:spacing w:val="-3"/>
        </w:rPr>
        <w:t xml:space="preserve"> </w:t>
      </w:r>
      <w:r>
        <w:t>Regulatory</w:t>
      </w:r>
      <w:r>
        <w:rPr>
          <w:spacing w:val="-3"/>
        </w:rPr>
        <w:t xml:space="preserve"> </w:t>
      </w:r>
      <w:r>
        <w:t>Authority,</w:t>
      </w:r>
      <w:r>
        <w:rPr>
          <w:spacing w:val="-3"/>
        </w:rPr>
        <w:t xml:space="preserve"> </w:t>
      </w:r>
      <w:r>
        <w:t>Children’s</w:t>
      </w:r>
      <w:r>
        <w:rPr>
          <w:spacing w:val="-2"/>
        </w:rPr>
        <w:t xml:space="preserve"> </w:t>
      </w:r>
      <w:r>
        <w:t>Education and Care</w:t>
      </w:r>
      <w:r>
        <w:rPr>
          <w:spacing w:val="-3"/>
        </w:rPr>
        <w:t xml:space="preserve"> </w:t>
      </w:r>
      <w:r>
        <w:rPr>
          <w:spacing w:val="-2"/>
        </w:rPr>
        <w:t xml:space="preserve">Assurance </w:t>
      </w:r>
      <w:r>
        <w:t xml:space="preserve">on </w:t>
      </w:r>
      <w:r w:rsidRPr="00E4216D">
        <w:rPr>
          <w:color w:val="0000FF"/>
          <w:u w:val="single" w:color="0000FF"/>
        </w:rPr>
        <w:t>(02)</w:t>
      </w:r>
      <w:r w:rsidRPr="00E4216D">
        <w:rPr>
          <w:color w:val="0000FF"/>
          <w:spacing w:val="-3"/>
          <w:u w:val="single" w:color="0000FF"/>
        </w:rPr>
        <w:t xml:space="preserve"> </w:t>
      </w:r>
      <w:r w:rsidRPr="00E4216D">
        <w:rPr>
          <w:color w:val="0000FF"/>
          <w:u w:val="single" w:color="0000FF"/>
        </w:rPr>
        <w:t>6207</w:t>
      </w:r>
      <w:r w:rsidRPr="00E4216D">
        <w:rPr>
          <w:color w:val="0000FF"/>
          <w:spacing w:val="-1"/>
          <w:u w:val="single" w:color="0000FF"/>
        </w:rPr>
        <w:t xml:space="preserve"> </w:t>
      </w:r>
      <w:r w:rsidRPr="00E4216D">
        <w:rPr>
          <w:color w:val="0000FF"/>
          <w:u w:val="single" w:color="0000FF"/>
        </w:rPr>
        <w:t>1</w:t>
      </w:r>
      <w:r>
        <w:rPr>
          <w:color w:val="0000FF"/>
          <w:u w:val="single" w:color="0000FF"/>
        </w:rPr>
        <w:t>114</w:t>
      </w:r>
      <w:r w:rsidRPr="00E4216D">
        <w:rPr>
          <w:color w:val="0000FF"/>
          <w:spacing w:val="-1"/>
        </w:rPr>
        <w:t xml:space="preserve"> </w:t>
      </w:r>
      <w:r>
        <w:t>or</w:t>
      </w:r>
      <w:r w:rsidRPr="00E4216D">
        <w:rPr>
          <w:spacing w:val="-2"/>
        </w:rPr>
        <w:t xml:space="preserve"> </w:t>
      </w:r>
      <w:hyperlink r:id="rId32">
        <w:r w:rsidRPr="00E4216D">
          <w:rPr>
            <w:color w:val="0000FF"/>
            <w:spacing w:val="-2"/>
            <w:u w:val="single" w:color="0000FF"/>
          </w:rPr>
          <w:t>complaintsCECA@act.gov.au</w:t>
        </w:r>
      </w:hyperlink>
      <w:r w:rsidRPr="00E4216D">
        <w:rPr>
          <w:spacing w:val="-2"/>
        </w:rPr>
        <w:t>.</w:t>
      </w:r>
    </w:p>
    <w:p w14:paraId="3ACF5C74" w14:textId="02B210E1" w:rsidR="006B1568" w:rsidRDefault="00220ACF" w:rsidP="00053D18">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33">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t>website.</w:t>
      </w:r>
      <w:bookmarkEnd w:id="9"/>
    </w:p>
    <w:p w14:paraId="47C913FE" w14:textId="77777777" w:rsidR="00220ACF" w:rsidRDefault="00220ACF" w:rsidP="00220ACF">
      <w:pPr>
        <w:pStyle w:val="Heading2"/>
      </w:pPr>
      <w:bookmarkStart w:id="13" w:name="_Toc133229909"/>
      <w:r>
        <w:t>References</w:t>
      </w:r>
      <w:bookmarkEnd w:id="13"/>
    </w:p>
    <w:p w14:paraId="6E28210C" w14:textId="56AAF3D2" w:rsidR="00F60D9E" w:rsidRPr="003515AE" w:rsidRDefault="003515AE" w:rsidP="006B1568">
      <w:pPr>
        <w:pStyle w:val="ListParagraph"/>
        <w:numPr>
          <w:ilvl w:val="2"/>
          <w:numId w:val="2"/>
        </w:numPr>
        <w:rPr>
          <w:rStyle w:val="Hyperlink"/>
        </w:rPr>
      </w:pPr>
      <w:r>
        <w:fldChar w:fldCharType="begin"/>
      </w:r>
      <w:r>
        <w:instrText xml:space="preserve"> HYPERLINK "https://www.acecqa.gov.au/resources/applications/applying-for-a-waiver" </w:instrText>
      </w:r>
      <w:r>
        <w:fldChar w:fldCharType="separate"/>
      </w:r>
      <w:r w:rsidR="0013022D" w:rsidRPr="003515AE">
        <w:rPr>
          <w:rStyle w:val="Hyperlink"/>
        </w:rPr>
        <w:t>ACECQA – Applying</w:t>
      </w:r>
      <w:r w:rsidR="0013022D" w:rsidRPr="003515AE">
        <w:rPr>
          <w:rStyle w:val="Hyperlink"/>
          <w:spacing w:val="-2"/>
        </w:rPr>
        <w:t xml:space="preserve"> for a Waiver</w:t>
      </w:r>
    </w:p>
    <w:p w14:paraId="7354E1DE" w14:textId="5FFBFCC8" w:rsidR="00953829" w:rsidRPr="00747860" w:rsidRDefault="003515AE" w:rsidP="006B1568">
      <w:pPr>
        <w:pStyle w:val="ListParagraph"/>
        <w:numPr>
          <w:ilvl w:val="2"/>
          <w:numId w:val="2"/>
        </w:numPr>
      </w:pPr>
      <w:r>
        <w:fldChar w:fldCharType="end"/>
      </w:r>
      <w:hyperlink r:id="rId34" w:history="1">
        <w:r w:rsidR="00953829" w:rsidRPr="003515AE">
          <w:rPr>
            <w:rStyle w:val="Hyperlink"/>
            <w:spacing w:val="-2"/>
          </w:rPr>
          <w:t>ACECQA – Guide to the NQF (Waivers)</w:t>
        </w:r>
      </w:hyperlink>
    </w:p>
    <w:sectPr w:rsidR="00953829" w:rsidRPr="00747860" w:rsidSect="001901C6">
      <w:pgSz w:w="11910" w:h="16840"/>
      <w:pgMar w:top="720" w:right="720" w:bottom="720" w:left="720" w:header="0" w:footer="15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D26F" w14:textId="77777777" w:rsidR="00403CBA" w:rsidRDefault="00403CBA" w:rsidP="008A4036">
      <w:r>
        <w:separator/>
      </w:r>
    </w:p>
    <w:p w14:paraId="793941A9" w14:textId="77777777" w:rsidR="00DF55AC" w:rsidRDefault="00DF55AC" w:rsidP="008A4036"/>
  </w:endnote>
  <w:endnote w:type="continuationSeparator" w:id="0">
    <w:p w14:paraId="3BC2BB7E" w14:textId="77777777" w:rsidR="00403CBA" w:rsidRDefault="00403CBA" w:rsidP="008A4036">
      <w:r>
        <w:continuationSeparator/>
      </w:r>
    </w:p>
    <w:p w14:paraId="2BD77942" w14:textId="77777777" w:rsidR="00DF55AC" w:rsidRDefault="00DF55AC" w:rsidP="008A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47CB959C" w14:textId="37042E5C" w:rsidR="0083632F" w:rsidRDefault="0083632F"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7860">
          <w:rPr>
            <w:rStyle w:val="PageNumber"/>
            <w:noProof/>
          </w:rPr>
          <w:t>3</w:t>
        </w:r>
        <w:r>
          <w:rPr>
            <w:rStyle w:val="PageNumber"/>
          </w:rPr>
          <w:fldChar w:fldCharType="end"/>
        </w:r>
      </w:p>
    </w:sdtContent>
  </w:sdt>
  <w:p w14:paraId="68375870" w14:textId="77777777" w:rsidR="0083632F" w:rsidRDefault="0083632F"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9D3" w14:textId="77777777" w:rsidR="00220ACF" w:rsidRDefault="00220ACF" w:rsidP="00220ACF">
    <w:pPr>
      <w:rPr>
        <w:sz w:val="18"/>
        <w:szCs w:val="18"/>
      </w:rPr>
    </w:pPr>
  </w:p>
  <w:p w14:paraId="162A1D9F" w14:textId="44D572A5" w:rsidR="008F0A80" w:rsidRDefault="00220ACF" w:rsidP="00220ACF">
    <w:pPr>
      <w:jc w:val="both"/>
      <w:rPr>
        <w:rFonts w:eastAsiaTheme="minorHAnsi"/>
        <w:color w:val="0000FF"/>
        <w:sz w:val="18"/>
        <w:szCs w:val="18"/>
        <w:lang w:val="en-AU"/>
      </w:rPr>
    </w:pPr>
    <w:r w:rsidRPr="008A4036">
      <w:rPr>
        <w:sz w:val="18"/>
        <w:szCs w:val="18"/>
      </w:rPr>
      <w:t xml:space="preserve">This document relates to obligations under </w:t>
    </w:r>
    <w:r w:rsidRPr="004C3D00">
      <w:rPr>
        <w:b/>
        <w:bCs/>
        <w:sz w:val="18"/>
        <w:szCs w:val="18"/>
      </w:rPr>
      <w:t xml:space="preserve">Regulation </w:t>
    </w:r>
    <w:r w:rsidR="004C3D00">
      <w:rPr>
        <w:b/>
        <w:bCs/>
        <w:sz w:val="18"/>
        <w:szCs w:val="18"/>
      </w:rPr>
      <w:t>168</w:t>
    </w:r>
    <w:r w:rsidRPr="008A4036">
      <w:rPr>
        <w:b/>
        <w:bCs/>
        <w:sz w:val="18"/>
        <w:szCs w:val="18"/>
      </w:rPr>
      <w:t xml:space="preserve"> </w:t>
    </w:r>
    <w:r w:rsidRPr="008A4036">
      <w:rPr>
        <w:sz w:val="18"/>
        <w:szCs w:val="18"/>
      </w:rPr>
      <w:t>of</w:t>
    </w:r>
    <w:r w:rsidRPr="008A4036">
      <w:rPr>
        <w:b/>
        <w:bCs/>
        <w:sz w:val="18"/>
        <w:szCs w:val="18"/>
      </w:rPr>
      <w:t xml:space="preserve"> </w:t>
    </w:r>
    <w:r w:rsidRPr="008A4036">
      <w:rPr>
        <w:rFonts w:eastAsiaTheme="minorHAnsi"/>
        <w:sz w:val="18"/>
        <w:szCs w:val="18"/>
        <w:lang w:val="en-AU"/>
      </w:rPr>
      <w:t xml:space="preserve">the </w:t>
    </w:r>
    <w:hyperlink r:id="rId1"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p>
  <w:p w14:paraId="288084D9" w14:textId="5CEC60FE" w:rsidR="0083632F" w:rsidRPr="00220ACF" w:rsidRDefault="00B2008E" w:rsidP="008F0A80">
    <w:pPr>
      <w:spacing w:before="0"/>
      <w:jc w:val="both"/>
      <w:rPr>
        <w:b/>
        <w:i/>
        <w:sz w:val="18"/>
        <w:szCs w:val="18"/>
      </w:rPr>
    </w:pPr>
    <w:r>
      <w:rPr>
        <w:b/>
        <w:sz w:val="18"/>
        <w:szCs w:val="18"/>
      </w:rPr>
      <w:t>00PPP-18</w:t>
    </w:r>
    <w:r w:rsidR="00220ACF" w:rsidRPr="008A4036">
      <w:rPr>
        <w:b/>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unique</w:t>
    </w:r>
    <w:r w:rsidR="00220ACF" w:rsidRPr="008A4036">
      <w:rPr>
        <w:spacing w:val="-2"/>
        <w:sz w:val="18"/>
        <w:szCs w:val="18"/>
      </w:rPr>
      <w:t xml:space="preserve"> </w:t>
    </w:r>
    <w:r w:rsidR="00220ACF" w:rsidRPr="008A4036">
      <w:rPr>
        <w:sz w:val="18"/>
        <w:szCs w:val="18"/>
      </w:rPr>
      <w:t>identifier</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this</w:t>
    </w:r>
    <w:r w:rsidR="00220ACF" w:rsidRPr="008A4036">
      <w:rPr>
        <w:spacing w:val="-2"/>
        <w:sz w:val="18"/>
        <w:szCs w:val="18"/>
      </w:rPr>
      <w:t xml:space="preserve"> </w:t>
    </w:r>
    <w:r w:rsidR="00220ACF" w:rsidRPr="008A4036">
      <w:rPr>
        <w:sz w:val="18"/>
        <w:szCs w:val="18"/>
      </w:rPr>
      <w:t>document. It</w:t>
    </w:r>
    <w:r w:rsidR="00220ACF" w:rsidRPr="008A4036">
      <w:rPr>
        <w:spacing w:val="-2"/>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responsibility</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user</w:t>
    </w:r>
    <w:r w:rsidR="00220ACF" w:rsidRPr="008A4036">
      <w:rPr>
        <w:spacing w:val="-1"/>
        <w:sz w:val="18"/>
        <w:szCs w:val="18"/>
      </w:rPr>
      <w:t xml:space="preserve"> </w:t>
    </w:r>
    <w:r w:rsidR="00220ACF" w:rsidRPr="008A4036">
      <w:rPr>
        <w:sz w:val="18"/>
        <w:szCs w:val="18"/>
      </w:rPr>
      <w:t>to</w:t>
    </w:r>
    <w:r w:rsidR="00220ACF" w:rsidRPr="008A4036">
      <w:rPr>
        <w:spacing w:val="-1"/>
        <w:sz w:val="18"/>
        <w:szCs w:val="18"/>
      </w:rPr>
      <w:t xml:space="preserve"> </w:t>
    </w:r>
    <w:r w:rsidR="00220ACF" w:rsidRPr="008A4036">
      <w:rPr>
        <w:sz w:val="18"/>
        <w:szCs w:val="18"/>
      </w:rPr>
      <w:t>verify</w:t>
    </w:r>
    <w:r w:rsidR="00220ACF" w:rsidRPr="008A4036">
      <w:rPr>
        <w:spacing w:val="-2"/>
        <w:sz w:val="18"/>
        <w:szCs w:val="18"/>
      </w:rPr>
      <w:t xml:space="preserve"> </w:t>
    </w:r>
    <w:r w:rsidR="00220ACF" w:rsidRPr="008A4036">
      <w:rPr>
        <w:sz w:val="18"/>
        <w:szCs w:val="18"/>
      </w:rPr>
      <w:t>that this</w:t>
    </w:r>
    <w:r w:rsidR="00220ACF" w:rsidRPr="008A4036">
      <w:rPr>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r w:rsidR="00220ACF" w:rsidRPr="008A4036">
      <w:rPr>
        <w:sz w:val="18"/>
        <w:szCs w:val="18"/>
      </w:rPr>
      <w:t>current</w:t>
    </w:r>
    <w:r w:rsidR="00220ACF" w:rsidRPr="008A4036">
      <w:rPr>
        <w:spacing w:val="-1"/>
        <w:sz w:val="18"/>
        <w:szCs w:val="18"/>
      </w:rPr>
      <w:t xml:space="preserve"> </w:t>
    </w:r>
    <w:r w:rsidR="00220ACF" w:rsidRPr="008A4036">
      <w:rPr>
        <w:spacing w:val="-1"/>
        <w:sz w:val="18"/>
        <w:szCs w:val="18"/>
      </w:rPr>
      <w:br/>
    </w:r>
    <w:r w:rsidR="00220ACF" w:rsidRPr="008A4036">
      <w:rPr>
        <w:sz w:val="18"/>
        <w:szCs w:val="18"/>
      </w:rPr>
      <w:t>and</w:t>
    </w:r>
    <w:r w:rsidR="00220ACF" w:rsidRPr="008A4036">
      <w:rPr>
        <w:spacing w:val="-2"/>
        <w:sz w:val="18"/>
        <w:szCs w:val="18"/>
      </w:rPr>
      <w:t xml:space="preserve"> </w:t>
    </w:r>
    <w:r w:rsidR="00220ACF" w:rsidRPr="008A4036">
      <w:rPr>
        <w:sz w:val="18"/>
        <w:szCs w:val="18"/>
      </w:rPr>
      <w:t>complete version</w:t>
    </w:r>
    <w:r w:rsidR="00220ACF" w:rsidRPr="008A4036">
      <w:rPr>
        <w:spacing w:val="-2"/>
        <w:sz w:val="18"/>
        <w:szCs w:val="18"/>
      </w:rPr>
      <w:t xml:space="preserve"> </w:t>
    </w:r>
    <w:r w:rsidR="00220ACF" w:rsidRPr="008A4036">
      <w:rPr>
        <w:sz w:val="18"/>
        <w:szCs w:val="18"/>
      </w:rPr>
      <w:t>of</w:t>
    </w:r>
    <w:r w:rsidR="00220ACF" w:rsidRPr="008A4036">
      <w:rPr>
        <w:spacing w:val="-3"/>
        <w:sz w:val="18"/>
        <w:szCs w:val="18"/>
      </w:rPr>
      <w:t xml:space="preserve"> </w:t>
    </w:r>
    <w:r w:rsidR="00220ACF" w:rsidRPr="008A4036">
      <w:rPr>
        <w:sz w:val="18"/>
        <w:szCs w:val="18"/>
      </w:rPr>
      <w:t xml:space="preserve">the document. </w:t>
    </w:r>
    <w:r w:rsidR="00220ACF" w:rsidRPr="008A4036">
      <w:rPr>
        <w:spacing w:val="-1"/>
        <w:sz w:val="18"/>
        <w:szCs w:val="18"/>
      </w:rPr>
      <w:t xml:space="preserve">Current documents are </w:t>
    </w:r>
    <w:r w:rsidR="00220ACF" w:rsidRPr="008A4036">
      <w:rPr>
        <w:sz w:val="18"/>
        <w:szCs w:val="18"/>
      </w:rPr>
      <w:t>available</w:t>
    </w:r>
    <w:r w:rsidR="00220ACF" w:rsidRPr="008A4036">
      <w:rPr>
        <w:spacing w:val="-1"/>
        <w:sz w:val="18"/>
        <w:szCs w:val="18"/>
      </w:rPr>
      <w:t xml:space="preserve"> </w:t>
    </w:r>
    <w:r w:rsidR="00220ACF" w:rsidRPr="008A4036">
      <w:rPr>
        <w:sz w:val="18"/>
        <w:szCs w:val="18"/>
      </w:rPr>
      <w:t>on</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hyperlink r:id="rId2" w:history="1">
      <w:r w:rsidR="00220ACF" w:rsidRPr="008A4036">
        <w:rPr>
          <w:rStyle w:val="Hyperlink"/>
          <w:rFonts w:asciiTheme="minorHAnsi" w:hAnsiTheme="minorHAnsi" w:cstheme="minorHAnsi"/>
          <w:sz w:val="18"/>
          <w:szCs w:val="18"/>
        </w:rPr>
        <w:t>Directorate’s</w:t>
      </w:r>
      <w:r w:rsidR="00220ACF" w:rsidRPr="008A4036">
        <w:rPr>
          <w:rStyle w:val="Hyperlink"/>
          <w:rFonts w:asciiTheme="minorHAnsi" w:hAnsiTheme="minorHAnsi" w:cstheme="minorHAnsi"/>
          <w:spacing w:val="-2"/>
          <w:sz w:val="18"/>
          <w:szCs w:val="18"/>
        </w:rPr>
        <w:t xml:space="preserve"> </w:t>
      </w:r>
      <w:r w:rsidR="00220ACF" w:rsidRPr="008A4036">
        <w:rPr>
          <w:rStyle w:val="Hyperlink"/>
          <w:rFonts w:asciiTheme="minorHAnsi" w:hAnsiTheme="minorHAnsi" w:cstheme="minorHAnsi"/>
          <w:sz w:val="18"/>
          <w:szCs w:val="18"/>
        </w:rPr>
        <w:t>website</w:t>
      </w:r>
    </w:hyperlink>
    <w:r w:rsidR="00220ACF" w:rsidRPr="008A403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7A1" w14:textId="77777777" w:rsidR="00403CBA" w:rsidRDefault="00403CBA" w:rsidP="008A4036">
      <w:r>
        <w:separator/>
      </w:r>
    </w:p>
    <w:p w14:paraId="570F03C6" w14:textId="77777777" w:rsidR="00DF55AC" w:rsidRDefault="00DF55AC" w:rsidP="008A4036"/>
  </w:footnote>
  <w:footnote w:type="continuationSeparator" w:id="0">
    <w:p w14:paraId="01166B89" w14:textId="77777777" w:rsidR="00403CBA" w:rsidRDefault="00403CBA" w:rsidP="008A4036">
      <w:r>
        <w:continuationSeparator/>
      </w:r>
    </w:p>
    <w:p w14:paraId="3238B4B8" w14:textId="77777777" w:rsidR="00DF55AC" w:rsidRDefault="00DF55AC" w:rsidP="008A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F82" w14:textId="77777777" w:rsidR="0083632F" w:rsidRDefault="00B2008E">
    <w:pPr>
      <w:pStyle w:val="Header"/>
    </w:pPr>
    <w:r>
      <w:rPr>
        <w:noProof/>
      </w:rPr>
      <w:pict w14:anchorId="1AF67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4097"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4514533"/>
      <w:docPartObj>
        <w:docPartGallery w:val="Page Numbers (Top of Page)"/>
        <w:docPartUnique/>
      </w:docPartObj>
    </w:sdtPr>
    <w:sdtEndPr>
      <w:rPr>
        <w:b/>
        <w:bCs/>
        <w:noProof/>
        <w:color w:val="auto"/>
        <w:spacing w:val="-4"/>
      </w:rPr>
    </w:sdtEndPr>
    <w:sdtContent>
      <w:p w14:paraId="6296C5A5" w14:textId="77777777" w:rsidR="00747860" w:rsidRDefault="00747860">
        <w:pPr>
          <w:pStyle w:val="Header"/>
          <w:pBdr>
            <w:bottom w:val="single" w:sz="4" w:space="1" w:color="D9D9D9" w:themeColor="background1" w:themeShade="D9"/>
          </w:pBdr>
          <w:jc w:val="right"/>
          <w:rPr>
            <w:color w:val="7F7F7F" w:themeColor="background1" w:themeShade="7F"/>
            <w:spacing w:val="60"/>
          </w:rPr>
        </w:pPr>
      </w:p>
      <w:p w14:paraId="541A5B02" w14:textId="0765AC7C" w:rsidR="00747860" w:rsidRDefault="007478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2ADEFA" w14:textId="77777777" w:rsidR="00747860" w:rsidRDefault="0074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7EF95194" w14:textId="77777777" w:rsidR="00220ACF" w:rsidRDefault="00220ACF" w:rsidP="00220ACF">
        <w:pPr>
          <w:pStyle w:val="Header"/>
          <w:pBdr>
            <w:bottom w:val="single" w:sz="4" w:space="1" w:color="D9D9D9" w:themeColor="background1" w:themeShade="D9"/>
          </w:pBdr>
          <w:jc w:val="right"/>
          <w:rPr>
            <w:color w:val="7F7F7F" w:themeColor="background1" w:themeShade="7F"/>
            <w:spacing w:val="60"/>
          </w:rPr>
        </w:pPr>
      </w:p>
      <w:p w14:paraId="1A5191C0" w14:textId="6E639FE0" w:rsidR="000317E7" w:rsidRPr="00220ACF" w:rsidRDefault="000317E7" w:rsidP="00220A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74B5BF" w14:textId="77777777" w:rsidR="00B21696" w:rsidRDefault="00B216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1" w15:restartNumberingAfterBreak="0">
    <w:nsid w:val="0DCE3E64"/>
    <w:multiLevelType w:val="multilevel"/>
    <w:tmpl w:val="D4DA43A6"/>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2" w15:restartNumberingAfterBreak="0">
    <w:nsid w:val="10B07010"/>
    <w:multiLevelType w:val="multilevel"/>
    <w:tmpl w:val="D374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D677B"/>
    <w:multiLevelType w:val="multilevel"/>
    <w:tmpl w:val="C7A21190"/>
    <w:lvl w:ilvl="0">
      <w:start w:val="1"/>
      <w:numFmt w:val="decimal"/>
      <w:lvlText w:val="%1."/>
      <w:lvlJc w:val="left"/>
      <w:pPr>
        <w:ind w:left="764"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764" w:hanging="567"/>
      </w:pPr>
      <w:rPr>
        <w:rFonts w:ascii="Calibri" w:eastAsia="Calibri" w:hAnsi="Calibri" w:cs="Calibri" w:hint="default"/>
        <w:b w:val="0"/>
        <w:bCs w:val="0"/>
        <w:i w:val="0"/>
        <w:iCs w:val="0"/>
        <w:w w:val="100"/>
        <w:sz w:val="24"/>
        <w:szCs w:val="24"/>
        <w:lang w:val="en-US" w:eastAsia="en-US" w:bidi="ar-SA"/>
      </w:rPr>
    </w:lvl>
    <w:lvl w:ilvl="2">
      <w:start w:val="1"/>
      <w:numFmt w:val="decimal"/>
      <w:lvlText w:val="%1.%2.%3."/>
      <w:lvlJc w:val="left"/>
      <w:pPr>
        <w:ind w:left="2358" w:hanging="1167"/>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4110" w:hanging="1167"/>
      </w:pPr>
      <w:rPr>
        <w:rFonts w:hint="default"/>
        <w:lang w:val="en-US" w:eastAsia="en-US" w:bidi="ar-SA"/>
      </w:rPr>
    </w:lvl>
    <w:lvl w:ilvl="4">
      <w:numFmt w:val="bullet"/>
      <w:lvlText w:val="•"/>
      <w:lvlJc w:val="left"/>
      <w:pPr>
        <w:ind w:left="4986" w:hanging="1167"/>
      </w:pPr>
      <w:rPr>
        <w:rFonts w:hint="default"/>
        <w:lang w:val="en-US" w:eastAsia="en-US" w:bidi="ar-SA"/>
      </w:rPr>
    </w:lvl>
    <w:lvl w:ilvl="5">
      <w:numFmt w:val="bullet"/>
      <w:lvlText w:val="•"/>
      <w:lvlJc w:val="left"/>
      <w:pPr>
        <w:ind w:left="5861" w:hanging="1167"/>
      </w:pPr>
      <w:rPr>
        <w:rFonts w:hint="default"/>
        <w:lang w:val="en-US" w:eastAsia="en-US" w:bidi="ar-SA"/>
      </w:rPr>
    </w:lvl>
    <w:lvl w:ilvl="6">
      <w:numFmt w:val="bullet"/>
      <w:lvlText w:val="•"/>
      <w:lvlJc w:val="left"/>
      <w:pPr>
        <w:ind w:left="6737" w:hanging="1167"/>
      </w:pPr>
      <w:rPr>
        <w:rFonts w:hint="default"/>
        <w:lang w:val="en-US" w:eastAsia="en-US" w:bidi="ar-SA"/>
      </w:rPr>
    </w:lvl>
    <w:lvl w:ilvl="7">
      <w:numFmt w:val="bullet"/>
      <w:lvlText w:val="•"/>
      <w:lvlJc w:val="left"/>
      <w:pPr>
        <w:ind w:left="7612" w:hanging="1167"/>
      </w:pPr>
      <w:rPr>
        <w:rFonts w:hint="default"/>
        <w:lang w:val="en-US" w:eastAsia="en-US" w:bidi="ar-SA"/>
      </w:rPr>
    </w:lvl>
    <w:lvl w:ilvl="8">
      <w:numFmt w:val="bullet"/>
      <w:lvlText w:val="•"/>
      <w:lvlJc w:val="left"/>
      <w:pPr>
        <w:ind w:left="8488" w:hanging="1167"/>
      </w:pPr>
      <w:rPr>
        <w:rFonts w:hint="default"/>
        <w:lang w:val="en-US" w:eastAsia="en-US" w:bidi="ar-SA"/>
      </w:rPr>
    </w:lvl>
  </w:abstractNum>
  <w:abstractNum w:abstractNumId="4"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E211C8"/>
    <w:multiLevelType w:val="multilevel"/>
    <w:tmpl w:val="CDB4FE52"/>
    <w:lvl w:ilvl="0">
      <w:start w:val="1"/>
      <w:numFmt w:val="decimal"/>
      <w:pStyle w:val="Heading2"/>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pStyle w:val="ListParagraph"/>
      <w:lvlText w:val="%1.%2."/>
      <w:lvlJc w:val="left"/>
      <w:pPr>
        <w:ind w:left="8221" w:hanging="567"/>
      </w:pPr>
      <w:rPr>
        <w:rFonts w:hint="default"/>
        <w:i w:val="0"/>
        <w:iCs/>
        <w:w w:val="100"/>
        <w:lang w:val="en-US" w:eastAsia="en-US" w:bidi="ar-SA"/>
      </w:rPr>
    </w:lvl>
    <w:lvl w:ilvl="2">
      <w:numFmt w:val="bullet"/>
      <w:lvlText w:val=""/>
      <w:lvlJc w:val="left"/>
      <w:pPr>
        <w:ind w:left="1512" w:hanging="567"/>
      </w:pPr>
      <w:rPr>
        <w:rFonts w:ascii="Symbol" w:eastAsia="Symbol" w:hAnsi="Symbol" w:cs="Symbol" w:hint="default"/>
        <w:b w:val="0"/>
        <w:bCs w:val="0"/>
        <w:i w:val="0"/>
        <w:iCs w:val="0"/>
        <w:color w:val="auto"/>
        <w:w w:val="100"/>
        <w:sz w:val="24"/>
        <w:szCs w:val="24"/>
        <w:lang w:val="en-US" w:eastAsia="en-US" w:bidi="ar-SA"/>
      </w:rPr>
    </w:lvl>
    <w:lvl w:ilvl="3">
      <w:start w:val="1"/>
      <w:numFmt w:val="bullet"/>
      <w:lvlText w:val="o"/>
      <w:lvlJc w:val="left"/>
      <w:pPr>
        <w:ind w:left="2568" w:hanging="360"/>
      </w:pPr>
      <w:rPr>
        <w:rFonts w:ascii="Courier New" w:hAnsi="Courier New" w:cs="Courier New" w:hint="default"/>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6" w15:restartNumberingAfterBreak="0">
    <w:nsid w:val="2A495B15"/>
    <w:multiLevelType w:val="multilevel"/>
    <w:tmpl w:val="00B0A5CE"/>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370" w:hanging="286"/>
      </w:pPr>
      <w:rPr>
        <w:rFonts w:ascii="Symbol" w:eastAsia="Symbol" w:hAnsi="Symbol" w:cs="Symbol" w:hint="default"/>
        <w:b w:val="0"/>
        <w:bCs w:val="0"/>
        <w:i w:val="0"/>
        <w:iCs w:val="0"/>
        <w:w w:val="100"/>
        <w:sz w:val="24"/>
        <w:szCs w:val="24"/>
        <w:lang w:val="en-US" w:eastAsia="en-US" w:bidi="ar-SA"/>
      </w:rPr>
    </w:lvl>
    <w:lvl w:ilvl="3">
      <w:numFmt w:val="bullet"/>
      <w:lvlText w:val="o"/>
      <w:lvlJc w:val="left"/>
      <w:pPr>
        <w:ind w:left="1651" w:hanging="281"/>
      </w:pPr>
      <w:rPr>
        <w:rFonts w:ascii="Courier New" w:eastAsia="Courier New" w:hAnsi="Courier New" w:cs="Courier New" w:hint="default"/>
        <w:b w:val="0"/>
        <w:bCs w:val="0"/>
        <w:i w:val="0"/>
        <w:iCs w:val="0"/>
        <w:w w:val="100"/>
        <w:sz w:val="24"/>
        <w:szCs w:val="24"/>
        <w:lang w:val="en-US" w:eastAsia="en-US" w:bidi="ar-SA"/>
      </w:rPr>
    </w:lvl>
    <w:lvl w:ilvl="4">
      <w:numFmt w:val="bullet"/>
      <w:lvlText w:val="•"/>
      <w:lvlJc w:val="left"/>
      <w:pPr>
        <w:ind w:left="3060" w:hanging="281"/>
      </w:pPr>
      <w:rPr>
        <w:rFonts w:hint="default"/>
        <w:lang w:val="en-US" w:eastAsia="en-US" w:bidi="ar-SA"/>
      </w:rPr>
    </w:lvl>
    <w:lvl w:ilvl="5">
      <w:numFmt w:val="bullet"/>
      <w:lvlText w:val="•"/>
      <w:lvlJc w:val="left"/>
      <w:pPr>
        <w:ind w:left="4321" w:hanging="281"/>
      </w:pPr>
      <w:rPr>
        <w:rFonts w:hint="default"/>
        <w:lang w:val="en-US" w:eastAsia="en-US" w:bidi="ar-SA"/>
      </w:rPr>
    </w:lvl>
    <w:lvl w:ilvl="6">
      <w:numFmt w:val="bullet"/>
      <w:lvlText w:val="•"/>
      <w:lvlJc w:val="left"/>
      <w:pPr>
        <w:ind w:left="5582" w:hanging="281"/>
      </w:pPr>
      <w:rPr>
        <w:rFonts w:hint="default"/>
        <w:lang w:val="en-US" w:eastAsia="en-US" w:bidi="ar-SA"/>
      </w:rPr>
    </w:lvl>
    <w:lvl w:ilvl="7">
      <w:numFmt w:val="bullet"/>
      <w:lvlText w:val="•"/>
      <w:lvlJc w:val="left"/>
      <w:pPr>
        <w:ind w:left="6843" w:hanging="281"/>
      </w:pPr>
      <w:rPr>
        <w:rFonts w:hint="default"/>
        <w:lang w:val="en-US" w:eastAsia="en-US" w:bidi="ar-SA"/>
      </w:rPr>
    </w:lvl>
    <w:lvl w:ilvl="8">
      <w:numFmt w:val="bullet"/>
      <w:lvlText w:val="•"/>
      <w:lvlJc w:val="left"/>
      <w:pPr>
        <w:ind w:left="8104" w:hanging="281"/>
      </w:pPr>
      <w:rPr>
        <w:rFonts w:hint="default"/>
        <w:lang w:val="en-US" w:eastAsia="en-US" w:bidi="ar-SA"/>
      </w:rPr>
    </w:lvl>
  </w:abstractNum>
  <w:abstractNum w:abstractNumId="7" w15:restartNumberingAfterBreak="0">
    <w:nsid w:val="333E1427"/>
    <w:multiLevelType w:val="hybridMultilevel"/>
    <w:tmpl w:val="86DC3E22"/>
    <w:lvl w:ilvl="0" w:tplc="0024B48E">
      <w:numFmt w:val="bullet"/>
      <w:lvlText w:val="•"/>
      <w:lvlJc w:val="left"/>
      <w:pPr>
        <w:ind w:left="1370" w:hanging="286"/>
      </w:pPr>
      <w:rPr>
        <w:rFonts w:ascii="Calibri" w:eastAsia="Calibri" w:hAnsi="Calibri" w:cs="Calibri" w:hint="default"/>
        <w:b w:val="0"/>
        <w:bCs w:val="0"/>
        <w:i w:val="0"/>
        <w:iCs w:val="0"/>
        <w:w w:val="100"/>
        <w:sz w:val="24"/>
        <w:szCs w:val="24"/>
        <w:lang w:val="en-US" w:eastAsia="en-US" w:bidi="ar-SA"/>
      </w:rPr>
    </w:lvl>
    <w:lvl w:ilvl="1" w:tplc="605AF134">
      <w:numFmt w:val="bullet"/>
      <w:lvlText w:val="•"/>
      <w:lvlJc w:val="left"/>
      <w:pPr>
        <w:ind w:left="2304" w:hanging="286"/>
      </w:pPr>
      <w:rPr>
        <w:rFonts w:hint="default"/>
        <w:lang w:val="en-US" w:eastAsia="en-US" w:bidi="ar-SA"/>
      </w:rPr>
    </w:lvl>
    <w:lvl w:ilvl="2" w:tplc="E2C8AACC">
      <w:numFmt w:val="bullet"/>
      <w:lvlText w:val="•"/>
      <w:lvlJc w:val="left"/>
      <w:pPr>
        <w:ind w:left="3229" w:hanging="286"/>
      </w:pPr>
      <w:rPr>
        <w:rFonts w:hint="default"/>
        <w:lang w:val="en-US" w:eastAsia="en-US" w:bidi="ar-SA"/>
      </w:rPr>
    </w:lvl>
    <w:lvl w:ilvl="3" w:tplc="EE609C7C">
      <w:numFmt w:val="bullet"/>
      <w:lvlText w:val="•"/>
      <w:lvlJc w:val="left"/>
      <w:pPr>
        <w:ind w:left="4153" w:hanging="286"/>
      </w:pPr>
      <w:rPr>
        <w:rFonts w:hint="default"/>
        <w:lang w:val="en-US" w:eastAsia="en-US" w:bidi="ar-SA"/>
      </w:rPr>
    </w:lvl>
    <w:lvl w:ilvl="4" w:tplc="BF885342">
      <w:numFmt w:val="bullet"/>
      <w:lvlText w:val="•"/>
      <w:lvlJc w:val="left"/>
      <w:pPr>
        <w:ind w:left="5078" w:hanging="286"/>
      </w:pPr>
      <w:rPr>
        <w:rFonts w:hint="default"/>
        <w:lang w:val="en-US" w:eastAsia="en-US" w:bidi="ar-SA"/>
      </w:rPr>
    </w:lvl>
    <w:lvl w:ilvl="5" w:tplc="A27CDDE6">
      <w:numFmt w:val="bullet"/>
      <w:lvlText w:val="•"/>
      <w:lvlJc w:val="left"/>
      <w:pPr>
        <w:ind w:left="6003" w:hanging="286"/>
      </w:pPr>
      <w:rPr>
        <w:rFonts w:hint="default"/>
        <w:lang w:val="en-US" w:eastAsia="en-US" w:bidi="ar-SA"/>
      </w:rPr>
    </w:lvl>
    <w:lvl w:ilvl="6" w:tplc="6042456E">
      <w:numFmt w:val="bullet"/>
      <w:lvlText w:val="•"/>
      <w:lvlJc w:val="left"/>
      <w:pPr>
        <w:ind w:left="6927" w:hanging="286"/>
      </w:pPr>
      <w:rPr>
        <w:rFonts w:hint="default"/>
        <w:lang w:val="en-US" w:eastAsia="en-US" w:bidi="ar-SA"/>
      </w:rPr>
    </w:lvl>
    <w:lvl w:ilvl="7" w:tplc="1A78C40C">
      <w:numFmt w:val="bullet"/>
      <w:lvlText w:val="•"/>
      <w:lvlJc w:val="left"/>
      <w:pPr>
        <w:ind w:left="7852" w:hanging="286"/>
      </w:pPr>
      <w:rPr>
        <w:rFonts w:hint="default"/>
        <w:lang w:val="en-US" w:eastAsia="en-US" w:bidi="ar-SA"/>
      </w:rPr>
    </w:lvl>
    <w:lvl w:ilvl="8" w:tplc="88E2D558">
      <w:numFmt w:val="bullet"/>
      <w:lvlText w:val="•"/>
      <w:lvlJc w:val="left"/>
      <w:pPr>
        <w:ind w:left="8777" w:hanging="286"/>
      </w:pPr>
      <w:rPr>
        <w:rFonts w:hint="default"/>
        <w:lang w:val="en-US" w:eastAsia="en-US" w:bidi="ar-SA"/>
      </w:rPr>
    </w:lvl>
  </w:abstractNum>
  <w:abstractNum w:abstractNumId="8" w15:restartNumberingAfterBreak="0">
    <w:nsid w:val="34B5542B"/>
    <w:multiLevelType w:val="multilevel"/>
    <w:tmpl w:val="88243A6C"/>
    <w:lvl w:ilvl="0">
      <w:start w:val="1"/>
      <w:numFmt w:val="decimal"/>
      <w:lvlText w:val="%1."/>
      <w:lvlJc w:val="left"/>
      <w:pPr>
        <w:ind w:left="804"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804"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370"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375" w:hanging="567"/>
      </w:pPr>
      <w:rPr>
        <w:rFonts w:hint="default"/>
        <w:lang w:val="en-US" w:eastAsia="en-US" w:bidi="ar-SA"/>
      </w:rPr>
    </w:lvl>
    <w:lvl w:ilvl="4">
      <w:numFmt w:val="bullet"/>
      <w:lvlText w:val="•"/>
      <w:lvlJc w:val="left"/>
      <w:pPr>
        <w:ind w:left="4373" w:hanging="567"/>
      </w:pPr>
      <w:rPr>
        <w:rFonts w:hint="default"/>
        <w:lang w:val="en-US" w:eastAsia="en-US" w:bidi="ar-SA"/>
      </w:rPr>
    </w:lvl>
    <w:lvl w:ilvl="5">
      <w:numFmt w:val="bullet"/>
      <w:lvlText w:val="•"/>
      <w:lvlJc w:val="left"/>
      <w:pPr>
        <w:ind w:left="5370" w:hanging="567"/>
      </w:pPr>
      <w:rPr>
        <w:rFonts w:hint="default"/>
        <w:lang w:val="en-US" w:eastAsia="en-US" w:bidi="ar-SA"/>
      </w:rPr>
    </w:lvl>
    <w:lvl w:ilvl="6">
      <w:numFmt w:val="bullet"/>
      <w:lvlText w:val="•"/>
      <w:lvlJc w:val="left"/>
      <w:pPr>
        <w:ind w:left="6368" w:hanging="567"/>
      </w:pPr>
      <w:rPr>
        <w:rFonts w:hint="default"/>
        <w:lang w:val="en-US" w:eastAsia="en-US" w:bidi="ar-SA"/>
      </w:rPr>
    </w:lvl>
    <w:lvl w:ilvl="7">
      <w:numFmt w:val="bullet"/>
      <w:lvlText w:val="•"/>
      <w:lvlJc w:val="left"/>
      <w:pPr>
        <w:ind w:left="7366" w:hanging="567"/>
      </w:pPr>
      <w:rPr>
        <w:rFonts w:hint="default"/>
        <w:lang w:val="en-US" w:eastAsia="en-US" w:bidi="ar-SA"/>
      </w:rPr>
    </w:lvl>
    <w:lvl w:ilvl="8">
      <w:numFmt w:val="bullet"/>
      <w:lvlText w:val="•"/>
      <w:lvlJc w:val="left"/>
      <w:pPr>
        <w:ind w:left="8363" w:hanging="567"/>
      </w:pPr>
      <w:rPr>
        <w:rFonts w:hint="default"/>
        <w:lang w:val="en-US" w:eastAsia="en-US" w:bidi="ar-SA"/>
      </w:rPr>
    </w:lvl>
  </w:abstractNum>
  <w:abstractNum w:abstractNumId="9" w15:restartNumberingAfterBreak="0">
    <w:nsid w:val="50E522E1"/>
    <w:multiLevelType w:val="multilevel"/>
    <w:tmpl w:val="991C40B8"/>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660" w:hanging="567"/>
      </w:pPr>
      <w:rPr>
        <w:rFonts w:hint="default"/>
        <w:lang w:val="en-US" w:eastAsia="en-US" w:bidi="ar-SA"/>
      </w:rPr>
    </w:lvl>
    <w:lvl w:ilvl="4">
      <w:numFmt w:val="bullet"/>
      <w:lvlText w:val="•"/>
      <w:lvlJc w:val="left"/>
      <w:pPr>
        <w:ind w:left="2949" w:hanging="567"/>
      </w:pPr>
      <w:rPr>
        <w:rFonts w:hint="default"/>
        <w:lang w:val="en-US" w:eastAsia="en-US" w:bidi="ar-SA"/>
      </w:rPr>
    </w:lvl>
    <w:lvl w:ilvl="5">
      <w:numFmt w:val="bullet"/>
      <w:lvlText w:val="•"/>
      <w:lvlJc w:val="left"/>
      <w:pPr>
        <w:ind w:left="4238" w:hanging="567"/>
      </w:pPr>
      <w:rPr>
        <w:rFonts w:hint="default"/>
        <w:lang w:val="en-US" w:eastAsia="en-US" w:bidi="ar-SA"/>
      </w:rPr>
    </w:lvl>
    <w:lvl w:ilvl="6">
      <w:numFmt w:val="bullet"/>
      <w:lvlText w:val="•"/>
      <w:lvlJc w:val="left"/>
      <w:pPr>
        <w:ind w:left="5528" w:hanging="567"/>
      </w:pPr>
      <w:rPr>
        <w:rFonts w:hint="default"/>
        <w:lang w:val="en-US" w:eastAsia="en-US" w:bidi="ar-SA"/>
      </w:rPr>
    </w:lvl>
    <w:lvl w:ilvl="7">
      <w:numFmt w:val="bullet"/>
      <w:lvlText w:val="•"/>
      <w:lvlJc w:val="left"/>
      <w:pPr>
        <w:ind w:left="6817" w:hanging="567"/>
      </w:pPr>
      <w:rPr>
        <w:rFonts w:hint="default"/>
        <w:lang w:val="en-US" w:eastAsia="en-US" w:bidi="ar-SA"/>
      </w:rPr>
    </w:lvl>
    <w:lvl w:ilvl="8">
      <w:numFmt w:val="bullet"/>
      <w:lvlText w:val="•"/>
      <w:lvlJc w:val="left"/>
      <w:pPr>
        <w:ind w:left="8107" w:hanging="567"/>
      </w:pPr>
      <w:rPr>
        <w:rFonts w:hint="default"/>
        <w:lang w:val="en-US" w:eastAsia="en-US" w:bidi="ar-SA"/>
      </w:rPr>
    </w:lvl>
  </w:abstractNum>
  <w:abstractNum w:abstractNumId="10" w15:restartNumberingAfterBreak="0">
    <w:nsid w:val="5A3F5DB8"/>
    <w:multiLevelType w:val="multilevel"/>
    <w:tmpl w:val="84FC4C78"/>
    <w:lvl w:ilvl="0">
      <w:start w:val="4"/>
      <w:numFmt w:val="decimal"/>
      <w:lvlText w:val="%1"/>
      <w:lvlJc w:val="left"/>
      <w:pPr>
        <w:ind w:left="518" w:hanging="578"/>
      </w:pPr>
      <w:rPr>
        <w:rFonts w:hint="default"/>
        <w:lang w:val="en-US" w:eastAsia="en-US" w:bidi="ar-SA"/>
      </w:rPr>
    </w:lvl>
    <w:lvl w:ilvl="1">
      <w:start w:val="2"/>
      <w:numFmt w:val="decimal"/>
      <w:lvlText w:val="%1.%2"/>
      <w:lvlJc w:val="left"/>
      <w:pPr>
        <w:ind w:left="518" w:hanging="578"/>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95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899" w:hanging="360"/>
      </w:pPr>
      <w:rPr>
        <w:rFonts w:hint="default"/>
        <w:lang w:val="en-US" w:eastAsia="en-US" w:bidi="ar-SA"/>
      </w:rPr>
    </w:lvl>
    <w:lvl w:ilvl="4">
      <w:numFmt w:val="bullet"/>
      <w:lvlText w:val="•"/>
      <w:lvlJc w:val="left"/>
      <w:pPr>
        <w:ind w:left="4868" w:hanging="360"/>
      </w:pPr>
      <w:rPr>
        <w:rFonts w:hint="default"/>
        <w:lang w:val="en-US" w:eastAsia="en-US" w:bidi="ar-SA"/>
      </w:rPr>
    </w:lvl>
    <w:lvl w:ilvl="5">
      <w:numFmt w:val="bullet"/>
      <w:lvlText w:val="•"/>
      <w:lvlJc w:val="left"/>
      <w:pPr>
        <w:ind w:left="5838" w:hanging="360"/>
      </w:pPr>
      <w:rPr>
        <w:rFonts w:hint="default"/>
        <w:lang w:val="en-US" w:eastAsia="en-US" w:bidi="ar-SA"/>
      </w:rPr>
    </w:lvl>
    <w:lvl w:ilvl="6">
      <w:numFmt w:val="bullet"/>
      <w:lvlText w:val="•"/>
      <w:lvlJc w:val="left"/>
      <w:pPr>
        <w:ind w:left="6808" w:hanging="360"/>
      </w:pPr>
      <w:rPr>
        <w:rFonts w:hint="default"/>
        <w:lang w:val="en-US" w:eastAsia="en-US" w:bidi="ar-SA"/>
      </w:rPr>
    </w:lvl>
    <w:lvl w:ilvl="7">
      <w:numFmt w:val="bullet"/>
      <w:lvlText w:val="•"/>
      <w:lvlJc w:val="left"/>
      <w:pPr>
        <w:ind w:left="7777" w:hanging="360"/>
      </w:pPr>
      <w:rPr>
        <w:rFonts w:hint="default"/>
        <w:lang w:val="en-US" w:eastAsia="en-US" w:bidi="ar-SA"/>
      </w:rPr>
    </w:lvl>
    <w:lvl w:ilvl="8">
      <w:numFmt w:val="bullet"/>
      <w:lvlText w:val="•"/>
      <w:lvlJc w:val="left"/>
      <w:pPr>
        <w:ind w:left="8747" w:hanging="360"/>
      </w:pPr>
      <w:rPr>
        <w:rFonts w:hint="default"/>
        <w:lang w:val="en-US" w:eastAsia="en-US" w:bidi="ar-SA"/>
      </w:rPr>
    </w:lvl>
  </w:abstractNum>
  <w:abstractNum w:abstractNumId="11" w15:restartNumberingAfterBreak="0">
    <w:nsid w:val="665F096D"/>
    <w:multiLevelType w:val="multilevel"/>
    <w:tmpl w:val="57C23E78"/>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bullet"/>
      <w:lvlText w:val=""/>
      <w:lvlJc w:val="left"/>
      <w:pPr>
        <w:ind w:left="878" w:hanging="360"/>
      </w:pPr>
      <w:rPr>
        <w:rFonts w:ascii="Symbol" w:hAnsi="Symbol" w:hint="default"/>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12" w15:restartNumberingAfterBreak="0">
    <w:nsid w:val="6E01590D"/>
    <w:multiLevelType w:val="hybridMultilevel"/>
    <w:tmpl w:val="1AE877AE"/>
    <w:lvl w:ilvl="0" w:tplc="0C09000F">
      <w:start w:val="1"/>
      <w:numFmt w:val="decimal"/>
      <w:lvlText w:val="%1."/>
      <w:lvlJc w:val="left"/>
      <w:pPr>
        <w:ind w:left="1805" w:hanging="360"/>
      </w:pPr>
    </w:lvl>
    <w:lvl w:ilvl="1" w:tplc="0C090019" w:tentative="1">
      <w:start w:val="1"/>
      <w:numFmt w:val="lowerLetter"/>
      <w:lvlText w:val="%2."/>
      <w:lvlJc w:val="left"/>
      <w:pPr>
        <w:ind w:left="2525" w:hanging="360"/>
      </w:pPr>
    </w:lvl>
    <w:lvl w:ilvl="2" w:tplc="0C09001B" w:tentative="1">
      <w:start w:val="1"/>
      <w:numFmt w:val="lowerRoman"/>
      <w:lvlText w:val="%3."/>
      <w:lvlJc w:val="right"/>
      <w:pPr>
        <w:ind w:left="3245" w:hanging="180"/>
      </w:pPr>
    </w:lvl>
    <w:lvl w:ilvl="3" w:tplc="0C09000F" w:tentative="1">
      <w:start w:val="1"/>
      <w:numFmt w:val="decimal"/>
      <w:lvlText w:val="%4."/>
      <w:lvlJc w:val="left"/>
      <w:pPr>
        <w:ind w:left="3965" w:hanging="360"/>
      </w:pPr>
    </w:lvl>
    <w:lvl w:ilvl="4" w:tplc="0C090019" w:tentative="1">
      <w:start w:val="1"/>
      <w:numFmt w:val="lowerLetter"/>
      <w:lvlText w:val="%5."/>
      <w:lvlJc w:val="left"/>
      <w:pPr>
        <w:ind w:left="4685" w:hanging="360"/>
      </w:pPr>
    </w:lvl>
    <w:lvl w:ilvl="5" w:tplc="0C09001B" w:tentative="1">
      <w:start w:val="1"/>
      <w:numFmt w:val="lowerRoman"/>
      <w:lvlText w:val="%6."/>
      <w:lvlJc w:val="right"/>
      <w:pPr>
        <w:ind w:left="5405" w:hanging="180"/>
      </w:pPr>
    </w:lvl>
    <w:lvl w:ilvl="6" w:tplc="0C09000F" w:tentative="1">
      <w:start w:val="1"/>
      <w:numFmt w:val="decimal"/>
      <w:lvlText w:val="%7."/>
      <w:lvlJc w:val="left"/>
      <w:pPr>
        <w:ind w:left="6125" w:hanging="360"/>
      </w:pPr>
    </w:lvl>
    <w:lvl w:ilvl="7" w:tplc="0C090019" w:tentative="1">
      <w:start w:val="1"/>
      <w:numFmt w:val="lowerLetter"/>
      <w:lvlText w:val="%8."/>
      <w:lvlJc w:val="left"/>
      <w:pPr>
        <w:ind w:left="6845" w:hanging="360"/>
      </w:pPr>
    </w:lvl>
    <w:lvl w:ilvl="8" w:tplc="0C09001B" w:tentative="1">
      <w:start w:val="1"/>
      <w:numFmt w:val="lowerRoman"/>
      <w:lvlText w:val="%9."/>
      <w:lvlJc w:val="right"/>
      <w:pPr>
        <w:ind w:left="7565" w:hanging="180"/>
      </w:pPr>
    </w:lvl>
  </w:abstractNum>
  <w:abstractNum w:abstractNumId="13" w15:restartNumberingAfterBreak="0">
    <w:nsid w:val="730021A7"/>
    <w:multiLevelType w:val="hybridMultilevel"/>
    <w:tmpl w:val="78F6E484"/>
    <w:lvl w:ilvl="0" w:tplc="0C090001">
      <w:start w:val="1"/>
      <w:numFmt w:val="bullet"/>
      <w:lvlText w:val=""/>
      <w:lvlJc w:val="left"/>
      <w:pPr>
        <w:ind w:left="1805" w:hanging="360"/>
      </w:pPr>
      <w:rPr>
        <w:rFonts w:ascii="Symbol" w:hAnsi="Symbol" w:hint="default"/>
      </w:rPr>
    </w:lvl>
    <w:lvl w:ilvl="1" w:tplc="0C090003" w:tentative="1">
      <w:start w:val="1"/>
      <w:numFmt w:val="bullet"/>
      <w:lvlText w:val="o"/>
      <w:lvlJc w:val="left"/>
      <w:pPr>
        <w:ind w:left="2525" w:hanging="360"/>
      </w:pPr>
      <w:rPr>
        <w:rFonts w:ascii="Courier New" w:hAnsi="Courier New" w:cs="Courier New" w:hint="default"/>
      </w:rPr>
    </w:lvl>
    <w:lvl w:ilvl="2" w:tplc="0C090005" w:tentative="1">
      <w:start w:val="1"/>
      <w:numFmt w:val="bullet"/>
      <w:lvlText w:val=""/>
      <w:lvlJc w:val="left"/>
      <w:pPr>
        <w:ind w:left="3245" w:hanging="360"/>
      </w:pPr>
      <w:rPr>
        <w:rFonts w:ascii="Wingdings" w:hAnsi="Wingdings" w:hint="default"/>
      </w:rPr>
    </w:lvl>
    <w:lvl w:ilvl="3" w:tplc="0C090001" w:tentative="1">
      <w:start w:val="1"/>
      <w:numFmt w:val="bullet"/>
      <w:lvlText w:val=""/>
      <w:lvlJc w:val="left"/>
      <w:pPr>
        <w:ind w:left="3965" w:hanging="360"/>
      </w:pPr>
      <w:rPr>
        <w:rFonts w:ascii="Symbol" w:hAnsi="Symbol" w:hint="default"/>
      </w:rPr>
    </w:lvl>
    <w:lvl w:ilvl="4" w:tplc="0C090003" w:tentative="1">
      <w:start w:val="1"/>
      <w:numFmt w:val="bullet"/>
      <w:lvlText w:val="o"/>
      <w:lvlJc w:val="left"/>
      <w:pPr>
        <w:ind w:left="4685" w:hanging="360"/>
      </w:pPr>
      <w:rPr>
        <w:rFonts w:ascii="Courier New" w:hAnsi="Courier New" w:cs="Courier New" w:hint="default"/>
      </w:rPr>
    </w:lvl>
    <w:lvl w:ilvl="5" w:tplc="0C090005" w:tentative="1">
      <w:start w:val="1"/>
      <w:numFmt w:val="bullet"/>
      <w:lvlText w:val=""/>
      <w:lvlJc w:val="left"/>
      <w:pPr>
        <w:ind w:left="5405" w:hanging="360"/>
      </w:pPr>
      <w:rPr>
        <w:rFonts w:ascii="Wingdings" w:hAnsi="Wingdings" w:hint="default"/>
      </w:rPr>
    </w:lvl>
    <w:lvl w:ilvl="6" w:tplc="0C090001" w:tentative="1">
      <w:start w:val="1"/>
      <w:numFmt w:val="bullet"/>
      <w:lvlText w:val=""/>
      <w:lvlJc w:val="left"/>
      <w:pPr>
        <w:ind w:left="6125" w:hanging="360"/>
      </w:pPr>
      <w:rPr>
        <w:rFonts w:ascii="Symbol" w:hAnsi="Symbol" w:hint="default"/>
      </w:rPr>
    </w:lvl>
    <w:lvl w:ilvl="7" w:tplc="0C090003" w:tentative="1">
      <w:start w:val="1"/>
      <w:numFmt w:val="bullet"/>
      <w:lvlText w:val="o"/>
      <w:lvlJc w:val="left"/>
      <w:pPr>
        <w:ind w:left="6845" w:hanging="360"/>
      </w:pPr>
      <w:rPr>
        <w:rFonts w:ascii="Courier New" w:hAnsi="Courier New" w:cs="Courier New" w:hint="default"/>
      </w:rPr>
    </w:lvl>
    <w:lvl w:ilvl="8" w:tplc="0C090005" w:tentative="1">
      <w:start w:val="1"/>
      <w:numFmt w:val="bullet"/>
      <w:lvlText w:val=""/>
      <w:lvlJc w:val="left"/>
      <w:pPr>
        <w:ind w:left="7565" w:hanging="360"/>
      </w:pPr>
      <w:rPr>
        <w:rFonts w:ascii="Wingdings" w:hAnsi="Wingdings" w:hint="default"/>
      </w:rPr>
    </w:lvl>
  </w:abstractNum>
  <w:abstractNum w:abstractNumId="14" w15:restartNumberingAfterBreak="0">
    <w:nsid w:val="736A79B0"/>
    <w:multiLevelType w:val="multilevel"/>
    <w:tmpl w:val="F7D2CA0C"/>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910" w:hanging="567"/>
      </w:pPr>
      <w:rPr>
        <w:rFonts w:hint="default"/>
        <w:lang w:val="en-US" w:eastAsia="en-US" w:bidi="ar-SA"/>
      </w:rPr>
    </w:lvl>
    <w:lvl w:ilvl="4">
      <w:numFmt w:val="bullet"/>
      <w:lvlText w:val="•"/>
      <w:lvlJc w:val="left"/>
      <w:pPr>
        <w:ind w:left="4021" w:hanging="567"/>
      </w:pPr>
      <w:rPr>
        <w:rFonts w:hint="default"/>
        <w:lang w:val="en-US" w:eastAsia="en-US" w:bidi="ar-SA"/>
      </w:rPr>
    </w:lvl>
    <w:lvl w:ilvl="5">
      <w:numFmt w:val="bullet"/>
      <w:lvlText w:val="•"/>
      <w:lvlJc w:val="left"/>
      <w:pPr>
        <w:ind w:left="5132" w:hanging="567"/>
      </w:pPr>
      <w:rPr>
        <w:rFonts w:hint="default"/>
        <w:lang w:val="en-US" w:eastAsia="en-US" w:bidi="ar-SA"/>
      </w:rPr>
    </w:lvl>
    <w:lvl w:ilvl="6">
      <w:numFmt w:val="bullet"/>
      <w:lvlText w:val="•"/>
      <w:lvlJc w:val="left"/>
      <w:pPr>
        <w:ind w:left="6243" w:hanging="567"/>
      </w:pPr>
      <w:rPr>
        <w:rFonts w:hint="default"/>
        <w:lang w:val="en-US" w:eastAsia="en-US" w:bidi="ar-SA"/>
      </w:rPr>
    </w:lvl>
    <w:lvl w:ilvl="7">
      <w:numFmt w:val="bullet"/>
      <w:lvlText w:val="•"/>
      <w:lvlJc w:val="left"/>
      <w:pPr>
        <w:ind w:left="7354" w:hanging="567"/>
      </w:pPr>
      <w:rPr>
        <w:rFonts w:hint="default"/>
        <w:lang w:val="en-US" w:eastAsia="en-US" w:bidi="ar-SA"/>
      </w:rPr>
    </w:lvl>
    <w:lvl w:ilvl="8">
      <w:numFmt w:val="bullet"/>
      <w:lvlText w:val="•"/>
      <w:lvlJc w:val="left"/>
      <w:pPr>
        <w:ind w:left="8464" w:hanging="567"/>
      </w:pPr>
      <w:rPr>
        <w:rFonts w:hint="default"/>
        <w:lang w:val="en-US" w:eastAsia="en-US" w:bidi="ar-SA"/>
      </w:rPr>
    </w:lvl>
  </w:abstractNum>
  <w:num w:numId="1" w16cid:durableId="430664717">
    <w:abstractNumId w:val="0"/>
  </w:num>
  <w:num w:numId="2" w16cid:durableId="1981762539">
    <w:abstractNumId w:val="5"/>
  </w:num>
  <w:num w:numId="3" w16cid:durableId="783429415">
    <w:abstractNumId w:val="4"/>
  </w:num>
  <w:num w:numId="4" w16cid:durableId="1179583118">
    <w:abstractNumId w:val="9"/>
  </w:num>
  <w:num w:numId="5" w16cid:durableId="1361930341">
    <w:abstractNumId w:val="11"/>
  </w:num>
  <w:num w:numId="6" w16cid:durableId="1968780960">
    <w:abstractNumId w:val="2"/>
  </w:num>
  <w:num w:numId="7" w16cid:durableId="828791056">
    <w:abstractNumId w:val="5"/>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8" w16cid:durableId="930041338">
    <w:abstractNumId w:val="1"/>
  </w:num>
  <w:num w:numId="9" w16cid:durableId="1831945341">
    <w:abstractNumId w:val="14"/>
  </w:num>
  <w:num w:numId="10" w16cid:durableId="118301092">
    <w:abstractNumId w:val="10"/>
  </w:num>
  <w:num w:numId="11" w16cid:durableId="265965599">
    <w:abstractNumId w:val="8"/>
  </w:num>
  <w:num w:numId="12" w16cid:durableId="558370639">
    <w:abstractNumId w:val="3"/>
  </w:num>
  <w:num w:numId="13" w16cid:durableId="1586182364">
    <w:abstractNumId w:val="6"/>
  </w:num>
  <w:num w:numId="14" w16cid:durableId="1043677405">
    <w:abstractNumId w:val="7"/>
  </w:num>
  <w:num w:numId="15" w16cid:durableId="2001350247">
    <w:abstractNumId w:val="13"/>
  </w:num>
  <w:num w:numId="16" w16cid:durableId="950628692">
    <w:abstractNumId w:val="12"/>
  </w:num>
  <w:num w:numId="17" w16cid:durableId="342975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1031B"/>
    <w:rsid w:val="000317E7"/>
    <w:rsid w:val="00053D18"/>
    <w:rsid w:val="000616F9"/>
    <w:rsid w:val="000A51E0"/>
    <w:rsid w:val="000A5EB8"/>
    <w:rsid w:val="0013022D"/>
    <w:rsid w:val="00160EA4"/>
    <w:rsid w:val="0017458A"/>
    <w:rsid w:val="001901C6"/>
    <w:rsid w:val="001E5FF5"/>
    <w:rsid w:val="00220ACF"/>
    <w:rsid w:val="002908CC"/>
    <w:rsid w:val="002D0495"/>
    <w:rsid w:val="002D7BEB"/>
    <w:rsid w:val="003515AE"/>
    <w:rsid w:val="0036421E"/>
    <w:rsid w:val="00403CBA"/>
    <w:rsid w:val="00455D11"/>
    <w:rsid w:val="00472C86"/>
    <w:rsid w:val="00497AFA"/>
    <w:rsid w:val="004C3D00"/>
    <w:rsid w:val="00516E35"/>
    <w:rsid w:val="00540A14"/>
    <w:rsid w:val="00572843"/>
    <w:rsid w:val="005D01FE"/>
    <w:rsid w:val="006564A6"/>
    <w:rsid w:val="0066163F"/>
    <w:rsid w:val="00691D3E"/>
    <w:rsid w:val="006B1568"/>
    <w:rsid w:val="00747860"/>
    <w:rsid w:val="00753BD4"/>
    <w:rsid w:val="0083632F"/>
    <w:rsid w:val="00871EA2"/>
    <w:rsid w:val="008A4036"/>
    <w:rsid w:val="008C52A0"/>
    <w:rsid w:val="008F0A80"/>
    <w:rsid w:val="008F1085"/>
    <w:rsid w:val="00925E82"/>
    <w:rsid w:val="00953829"/>
    <w:rsid w:val="009A75FF"/>
    <w:rsid w:val="009D00D4"/>
    <w:rsid w:val="00A0599A"/>
    <w:rsid w:val="00A229A5"/>
    <w:rsid w:val="00A44A75"/>
    <w:rsid w:val="00A834E8"/>
    <w:rsid w:val="00A86D95"/>
    <w:rsid w:val="00AF2DB9"/>
    <w:rsid w:val="00B2008E"/>
    <w:rsid w:val="00B21696"/>
    <w:rsid w:val="00B5692A"/>
    <w:rsid w:val="00BB10E4"/>
    <w:rsid w:val="00C35747"/>
    <w:rsid w:val="00C66FB5"/>
    <w:rsid w:val="00C90323"/>
    <w:rsid w:val="00CC7454"/>
    <w:rsid w:val="00CF5ED2"/>
    <w:rsid w:val="00D71691"/>
    <w:rsid w:val="00DB4E8E"/>
    <w:rsid w:val="00DC0E7C"/>
    <w:rsid w:val="00DF55AC"/>
    <w:rsid w:val="00E33B54"/>
    <w:rsid w:val="00E4216D"/>
    <w:rsid w:val="00E55A2E"/>
    <w:rsid w:val="00F4269B"/>
    <w:rsid w:val="00F44C6C"/>
    <w:rsid w:val="00F60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ListParagraph"/>
    <w:next w:val="Normal"/>
    <w:link w:val="Heading3Char"/>
    <w:uiPriority w:val="9"/>
    <w:unhideWhenUsed/>
    <w:qFormat/>
    <w:rsid w:val="00E4216D"/>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left="1085"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C52A0"/>
    <w:pPr>
      <w:spacing w:before="120" w:after="120"/>
      <w:ind w:left="0"/>
    </w:pPr>
    <w:rPr>
      <w:rFonts w:asciiTheme="minorHAnsi" w:hAnsiTheme="minorHAnsi" w:cstheme="minorHAnsi"/>
      <w:b/>
      <w:bCs/>
      <w:caps/>
      <w:szCs w:val="20"/>
    </w:rPr>
  </w:style>
  <w:style w:type="paragraph" w:styleId="TOC2">
    <w:name w:val="toc 2"/>
    <w:basedOn w:val="Normal"/>
    <w:next w:val="Normal"/>
    <w:autoRedefine/>
    <w:uiPriority w:val="39"/>
    <w:unhideWhenUsed/>
    <w:rsid w:val="008C52A0"/>
    <w:pPr>
      <w:spacing w:before="0"/>
      <w:ind w:left="240"/>
    </w:pPr>
    <w:rPr>
      <w:rFonts w:asciiTheme="minorHAnsi" w:hAnsiTheme="minorHAnsi" w:cstheme="minorHAnsi"/>
      <w:smallCaps/>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6D"/>
    <w:rPr>
      <w:rFonts w:ascii="Calibri" w:eastAsia="Calibri" w:hAnsi="Calibri" w:cs="Calibri"/>
      <w:i/>
      <w:iCs/>
      <w:spacing w:val="-4"/>
      <w:sz w:val="24"/>
      <w:szCs w:val="24"/>
      <w:lang w:val="en-US"/>
    </w:rPr>
  </w:style>
  <w:style w:type="paragraph" w:styleId="TOC3">
    <w:name w:val="toc 3"/>
    <w:basedOn w:val="Normal"/>
    <w:next w:val="Normal"/>
    <w:autoRedefine/>
    <w:uiPriority w:val="39"/>
    <w:unhideWhenUsed/>
    <w:rsid w:val="008C52A0"/>
    <w:pPr>
      <w:spacing w:before="0"/>
      <w:ind w:left="480"/>
    </w:pPr>
    <w:rPr>
      <w:rFonts w:asciiTheme="minorHAnsi" w:hAnsiTheme="minorHAnsi" w:cstheme="minorHAnsi"/>
      <w:i/>
      <w:iCs/>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rsid w:val="0083632F"/>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83632F"/>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83632F"/>
  </w:style>
  <w:style w:type="paragraph" w:customStyle="1" w:styleId="Directoratename">
    <w:name w:val="Directorate name"/>
    <w:basedOn w:val="Heading2"/>
    <w:qFormat/>
    <w:rsid w:val="00C90323"/>
    <w:pPr>
      <w:numPr>
        <w:numId w:val="0"/>
      </w:numPr>
    </w:pPr>
    <w:rPr>
      <w:color w:val="2F5496" w:themeColor="accent1" w:themeShade="BF"/>
      <w:sz w:val="32"/>
      <w:szCs w:val="32"/>
    </w:rPr>
  </w:style>
  <w:style w:type="paragraph" w:styleId="NormalWeb">
    <w:name w:val="Normal (Web)"/>
    <w:basedOn w:val="Normal"/>
    <w:uiPriority w:val="99"/>
    <w:semiHidden/>
    <w:unhideWhenUsed/>
    <w:rsid w:val="00925E82"/>
    <w:pPr>
      <w:widowControl/>
      <w:autoSpaceDE/>
      <w:autoSpaceDN/>
      <w:spacing w:before="100" w:beforeAutospacing="1" w:after="100" w:afterAutospacing="1"/>
      <w:ind w:left="0" w:right="0"/>
    </w:pPr>
    <w:rPr>
      <w:rFonts w:ascii="Times New Roman" w:eastAsia="Times New Roman" w:hAnsi="Times New Roman" w:cs="Times New Roman"/>
      <w:spacing w:val="0"/>
      <w:lang w:val="en-AU" w:eastAsia="en-AU"/>
    </w:rPr>
  </w:style>
  <w:style w:type="character" w:customStyle="1" w:styleId="fontsizexlarge">
    <w:name w:val="fontsizexlarge"/>
    <w:basedOn w:val="DefaultParagraphFont"/>
    <w:rsid w:val="00925E82"/>
  </w:style>
  <w:style w:type="character" w:styleId="Strong">
    <w:name w:val="Strong"/>
    <w:basedOn w:val="DefaultParagraphFont"/>
    <w:uiPriority w:val="22"/>
    <w:qFormat/>
    <w:rsid w:val="00925E82"/>
    <w:rPr>
      <w:b/>
      <w:bCs/>
    </w:rPr>
  </w:style>
  <w:style w:type="table" w:styleId="GridTable1Light-Accent1">
    <w:name w:val="Grid Table 1 Light Accent 1"/>
    <w:basedOn w:val="TableNormal"/>
    <w:uiPriority w:val="46"/>
    <w:rsid w:val="00F44C6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35747"/>
    <w:rPr>
      <w:color w:val="954F72" w:themeColor="followedHyperlink"/>
      <w:u w:val="single"/>
    </w:rPr>
  </w:style>
  <w:style w:type="character" w:customStyle="1" w:styleId="frag-no">
    <w:name w:val="frag-no"/>
    <w:basedOn w:val="DefaultParagraphFont"/>
    <w:rsid w:val="0013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720591415">
      <w:bodyDiv w:val="1"/>
      <w:marLeft w:val="0"/>
      <w:marRight w:val="0"/>
      <w:marTop w:val="0"/>
      <w:marBottom w:val="0"/>
      <w:divBdr>
        <w:top w:val="none" w:sz="0" w:space="0" w:color="auto"/>
        <w:left w:val="none" w:sz="0" w:space="0" w:color="auto"/>
        <w:bottom w:val="none" w:sz="0" w:space="0" w:color="auto"/>
        <w:right w:val="none" w:sz="0" w:space="0" w:color="auto"/>
      </w:divBdr>
      <w:divsChild>
        <w:div w:id="1053311660">
          <w:marLeft w:val="0"/>
          <w:marRight w:val="0"/>
          <w:marTop w:val="0"/>
          <w:marBottom w:val="0"/>
          <w:divBdr>
            <w:top w:val="none" w:sz="0" w:space="0" w:color="auto"/>
            <w:left w:val="none" w:sz="0" w:space="0" w:color="auto"/>
            <w:bottom w:val="none" w:sz="0" w:space="0" w:color="auto"/>
            <w:right w:val="none" w:sz="0" w:space="0" w:color="auto"/>
          </w:divBdr>
          <w:divsChild>
            <w:div w:id="2847707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80527301">
          <w:marLeft w:val="0"/>
          <w:marRight w:val="0"/>
          <w:marTop w:val="0"/>
          <w:marBottom w:val="0"/>
          <w:divBdr>
            <w:top w:val="none" w:sz="0" w:space="0" w:color="auto"/>
            <w:left w:val="none" w:sz="0" w:space="0" w:color="auto"/>
            <w:bottom w:val="none" w:sz="0" w:space="0" w:color="auto"/>
            <w:right w:val="none" w:sz="0" w:space="0" w:color="auto"/>
          </w:divBdr>
          <w:divsChild>
            <w:div w:id="50096689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57819941">
                  <w:marLeft w:val="0"/>
                  <w:marRight w:val="0"/>
                  <w:marTop w:val="0"/>
                  <w:marBottom w:val="0"/>
                  <w:divBdr>
                    <w:top w:val="none" w:sz="0" w:space="0" w:color="auto"/>
                    <w:left w:val="none" w:sz="0" w:space="0" w:color="auto"/>
                    <w:bottom w:val="none" w:sz="0" w:space="0" w:color="auto"/>
                    <w:right w:val="none" w:sz="0" w:space="0" w:color="auto"/>
                  </w:divBdr>
                  <w:divsChild>
                    <w:div w:id="12869311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5879764">
                  <w:marLeft w:val="0"/>
                  <w:marRight w:val="0"/>
                  <w:marTop w:val="0"/>
                  <w:marBottom w:val="0"/>
                  <w:divBdr>
                    <w:top w:val="none" w:sz="0" w:space="0" w:color="auto"/>
                    <w:left w:val="none" w:sz="0" w:space="0" w:color="auto"/>
                    <w:bottom w:val="none" w:sz="0" w:space="0" w:color="auto"/>
                    <w:right w:val="none" w:sz="0" w:space="0" w:color="auto"/>
                  </w:divBdr>
                  <w:divsChild>
                    <w:div w:id="7226003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583563687">
          <w:marLeft w:val="0"/>
          <w:marRight w:val="0"/>
          <w:marTop w:val="0"/>
          <w:marBottom w:val="0"/>
          <w:divBdr>
            <w:top w:val="none" w:sz="0" w:space="0" w:color="auto"/>
            <w:left w:val="none" w:sz="0" w:space="0" w:color="auto"/>
            <w:bottom w:val="none" w:sz="0" w:space="0" w:color="auto"/>
            <w:right w:val="none" w:sz="0" w:space="0" w:color="auto"/>
          </w:divBdr>
          <w:divsChild>
            <w:div w:id="19936478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52355183">
                  <w:marLeft w:val="0"/>
                  <w:marRight w:val="0"/>
                  <w:marTop w:val="0"/>
                  <w:marBottom w:val="0"/>
                  <w:divBdr>
                    <w:top w:val="none" w:sz="0" w:space="0" w:color="auto"/>
                    <w:left w:val="none" w:sz="0" w:space="0" w:color="auto"/>
                    <w:bottom w:val="none" w:sz="0" w:space="0" w:color="auto"/>
                    <w:right w:val="none" w:sz="0" w:space="0" w:color="auto"/>
                  </w:divBdr>
                  <w:divsChild>
                    <w:div w:id="13946194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6418904">
                  <w:marLeft w:val="0"/>
                  <w:marRight w:val="0"/>
                  <w:marTop w:val="0"/>
                  <w:marBottom w:val="0"/>
                  <w:divBdr>
                    <w:top w:val="none" w:sz="0" w:space="0" w:color="auto"/>
                    <w:left w:val="none" w:sz="0" w:space="0" w:color="auto"/>
                    <w:bottom w:val="none" w:sz="0" w:space="0" w:color="auto"/>
                    <w:right w:val="none" w:sz="0" w:space="0" w:color="auto"/>
                  </w:divBdr>
                  <w:divsChild>
                    <w:div w:id="7964863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65993936">
          <w:marLeft w:val="0"/>
          <w:marRight w:val="0"/>
          <w:marTop w:val="0"/>
          <w:marBottom w:val="0"/>
          <w:divBdr>
            <w:top w:val="none" w:sz="0" w:space="0" w:color="auto"/>
            <w:left w:val="none" w:sz="0" w:space="0" w:color="auto"/>
            <w:bottom w:val="none" w:sz="0" w:space="0" w:color="auto"/>
            <w:right w:val="none" w:sz="0" w:space="0" w:color="auto"/>
          </w:divBdr>
          <w:divsChild>
            <w:div w:id="4330927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168759">
          <w:marLeft w:val="0"/>
          <w:marRight w:val="0"/>
          <w:marTop w:val="0"/>
          <w:marBottom w:val="0"/>
          <w:divBdr>
            <w:top w:val="none" w:sz="0" w:space="0" w:color="auto"/>
            <w:left w:val="none" w:sz="0" w:space="0" w:color="auto"/>
            <w:bottom w:val="none" w:sz="0" w:space="0" w:color="auto"/>
            <w:right w:val="none" w:sz="0" w:space="0" w:color="auto"/>
          </w:divBdr>
          <w:divsChild>
            <w:div w:id="5518436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58350871">
      <w:bodyDiv w:val="1"/>
      <w:marLeft w:val="0"/>
      <w:marRight w:val="0"/>
      <w:marTop w:val="0"/>
      <w:marBottom w:val="0"/>
      <w:divBdr>
        <w:top w:val="none" w:sz="0" w:space="0" w:color="auto"/>
        <w:left w:val="none" w:sz="0" w:space="0" w:color="auto"/>
        <w:bottom w:val="none" w:sz="0" w:space="0" w:color="auto"/>
        <w:right w:val="none" w:sz="0" w:space="0" w:color="auto"/>
      </w:divBdr>
      <w:divsChild>
        <w:div w:id="206842595">
          <w:marLeft w:val="0"/>
          <w:marRight w:val="0"/>
          <w:marTop w:val="0"/>
          <w:marBottom w:val="0"/>
          <w:divBdr>
            <w:top w:val="none" w:sz="0" w:space="0" w:color="auto"/>
            <w:left w:val="none" w:sz="0" w:space="0" w:color="auto"/>
            <w:bottom w:val="none" w:sz="0" w:space="0" w:color="auto"/>
            <w:right w:val="none" w:sz="0" w:space="0" w:color="auto"/>
          </w:divBdr>
          <w:divsChild>
            <w:div w:id="2150441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17227509">
          <w:marLeft w:val="0"/>
          <w:marRight w:val="0"/>
          <w:marTop w:val="0"/>
          <w:marBottom w:val="0"/>
          <w:divBdr>
            <w:top w:val="none" w:sz="0" w:space="0" w:color="auto"/>
            <w:left w:val="none" w:sz="0" w:space="0" w:color="auto"/>
            <w:bottom w:val="none" w:sz="0" w:space="0" w:color="auto"/>
            <w:right w:val="none" w:sz="0" w:space="0" w:color="auto"/>
          </w:divBdr>
          <w:divsChild>
            <w:div w:id="13075133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68366419">
          <w:marLeft w:val="0"/>
          <w:marRight w:val="0"/>
          <w:marTop w:val="0"/>
          <w:marBottom w:val="0"/>
          <w:divBdr>
            <w:top w:val="none" w:sz="0" w:space="0" w:color="auto"/>
            <w:left w:val="none" w:sz="0" w:space="0" w:color="auto"/>
            <w:bottom w:val="none" w:sz="0" w:space="0" w:color="auto"/>
            <w:right w:val="none" w:sz="0" w:space="0" w:color="auto"/>
          </w:divBdr>
          <w:divsChild>
            <w:div w:id="10595987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40682075">
                  <w:marLeft w:val="0"/>
                  <w:marRight w:val="0"/>
                  <w:marTop w:val="0"/>
                  <w:marBottom w:val="0"/>
                  <w:divBdr>
                    <w:top w:val="none" w:sz="0" w:space="0" w:color="auto"/>
                    <w:left w:val="none" w:sz="0" w:space="0" w:color="auto"/>
                    <w:bottom w:val="none" w:sz="0" w:space="0" w:color="auto"/>
                    <w:right w:val="none" w:sz="0" w:space="0" w:color="auto"/>
                  </w:divBdr>
                  <w:divsChild>
                    <w:div w:id="1449355444">
                      <w:marLeft w:val="0"/>
                      <w:marRight w:val="0"/>
                      <w:marTop w:val="160"/>
                      <w:marBottom w:val="200"/>
                      <w:divBdr>
                        <w:top w:val="none" w:sz="0" w:space="0" w:color="auto"/>
                        <w:left w:val="none" w:sz="0" w:space="0" w:color="auto"/>
                        <w:bottom w:val="none" w:sz="0" w:space="0" w:color="auto"/>
                        <w:right w:val="none" w:sz="0" w:space="0" w:color="auto"/>
                      </w:divBdr>
                    </w:div>
                    <w:div w:id="162145127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163424579">
          <w:marLeft w:val="0"/>
          <w:marRight w:val="0"/>
          <w:marTop w:val="0"/>
          <w:marBottom w:val="0"/>
          <w:divBdr>
            <w:top w:val="none" w:sz="0" w:space="0" w:color="auto"/>
            <w:left w:val="none" w:sz="0" w:space="0" w:color="auto"/>
            <w:bottom w:val="none" w:sz="0" w:space="0" w:color="auto"/>
            <w:right w:val="none" w:sz="0" w:space="0" w:color="auto"/>
          </w:divBdr>
          <w:divsChild>
            <w:div w:id="8848269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876392">
          <w:marLeft w:val="0"/>
          <w:marRight w:val="0"/>
          <w:marTop w:val="0"/>
          <w:marBottom w:val="0"/>
          <w:divBdr>
            <w:top w:val="none" w:sz="0" w:space="0" w:color="auto"/>
            <w:left w:val="none" w:sz="0" w:space="0" w:color="auto"/>
            <w:bottom w:val="none" w:sz="0" w:space="0" w:color="auto"/>
            <w:right w:val="none" w:sz="0" w:space="0" w:color="auto"/>
          </w:divBdr>
          <w:divsChild>
            <w:div w:id="17774787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284968111">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64557908">
      <w:bodyDiv w:val="1"/>
      <w:marLeft w:val="0"/>
      <w:marRight w:val="0"/>
      <w:marTop w:val="0"/>
      <w:marBottom w:val="0"/>
      <w:divBdr>
        <w:top w:val="none" w:sz="0" w:space="0" w:color="auto"/>
        <w:left w:val="none" w:sz="0" w:space="0" w:color="auto"/>
        <w:bottom w:val="none" w:sz="0" w:space="0" w:color="auto"/>
        <w:right w:val="none" w:sz="0" w:space="0" w:color="auto"/>
      </w:divBdr>
      <w:divsChild>
        <w:div w:id="1671130221">
          <w:marLeft w:val="0"/>
          <w:marRight w:val="0"/>
          <w:marTop w:val="0"/>
          <w:marBottom w:val="336"/>
          <w:divBdr>
            <w:top w:val="none" w:sz="0" w:space="0" w:color="auto"/>
            <w:left w:val="none" w:sz="0" w:space="0" w:color="auto"/>
            <w:bottom w:val="none" w:sz="0" w:space="0" w:color="auto"/>
            <w:right w:val="none" w:sz="0" w:space="0" w:color="auto"/>
          </w:divBdr>
        </w:div>
        <w:div w:id="652102778">
          <w:marLeft w:val="0"/>
          <w:marRight w:val="0"/>
          <w:marTop w:val="0"/>
          <w:marBottom w:val="336"/>
          <w:divBdr>
            <w:top w:val="none" w:sz="0" w:space="0" w:color="auto"/>
            <w:left w:val="none" w:sz="0" w:space="0" w:color="auto"/>
            <w:bottom w:val="none" w:sz="0" w:space="0" w:color="auto"/>
            <w:right w:val="none" w:sz="0" w:space="0" w:color="auto"/>
          </w:divBdr>
        </w:div>
      </w:divsChild>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acecqa.gov.au/nqf/national-quality-standard" TargetMode="External"/><Relationship Id="rId26" Type="http://schemas.openxmlformats.org/officeDocument/2006/relationships/hyperlink" Target="https://legislation.nsw.gov.au/view/html/inforce/2023-03-01/sl-2011-0653?query=VersionSeriesId%3D%22a32db313-e9b5-41fa-b940-bea5fdd1e628%22+AND+VersionDescId%3D%22031bd7ea-e482-4a23-940e-7810682becd3%22+AND+PrintType%3D%22reprint%22+AND+(VersionDescId%3D%22031bd7ea-e482-4a23-940e-7810682becd3%22+AND+VersionSeriesId%3D%22a32db313-e9b5-41fa-b940-bea5fdd1e628%22+AND+PrintType%3D%22reprint%22+AND+Content%3D(%22Transport%22))&amp;dQuery=Document+Types%3D%22%3Cspan+class%3D%27dq-highlight%27%3EActs%3C%2Fspan%3E%2C+%3Cspan+class%3D%27dq-highlight%27%3ERegulations%3C%2Fspan%3E%2C+%3Cspan+class%3D%27dq-highlight%27%3EEPIs%3C%2Fspan%3E%22%2C+Search+In%3D%22%3Cspan+class%3D%27dq-highlight%27%3EAll+Content%3C%2Fspan%3E%22%2C+Exact+Phrase%3D%22%3Cspan+class%3D%27dq-highlight%27%3ETransport%3C%2Fspan%3E%22%2C+Point+In+Time%3D%22%3Cspan+class%3D%27dq-highlight%27%3E01%2F03%2F2023%3C%2Fspan%3E%22" TargetMode="External"/><Relationship Id="rId3" Type="http://schemas.openxmlformats.org/officeDocument/2006/relationships/customXml" Target="../customXml/item3.xml"/><Relationship Id="rId21" Type="http://schemas.openxmlformats.org/officeDocument/2006/relationships/hyperlink" Target="https://www.legislation.act.gov.au/a/2011-42/" TargetMode="External"/><Relationship Id="rId34" Type="http://schemas.openxmlformats.org/officeDocument/2006/relationships/hyperlink" Target="https://www.acecqa.gov.au/media/23811" TargetMode="Externa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s://www.education.act.gov.au/publications_and_policies/corporate-policies/school-administration-and-management/complaints/complaints-polic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act.gov.au/a/2011-42/" TargetMode="External"/><Relationship Id="rId29" Type="http://schemas.openxmlformats.org/officeDocument/2006/relationships/hyperlink" Target="https://www.acecqa.gov.au/sites/default/files/2019-05/Infosheet-evidenceforwaiver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act.gov.au/a/2011-42/" TargetMode="External"/><Relationship Id="rId32" Type="http://schemas.openxmlformats.org/officeDocument/2006/relationships/hyperlink" Target="mailto:complaintsCECA@act.gov.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2011-42/" TargetMode="External"/><Relationship Id="rId28" Type="http://schemas.openxmlformats.org/officeDocument/2006/relationships/hyperlink" Target="https://www.legislation.act.gov.au/a/2011-4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act.gov.au/a/2011-42/" TargetMode="External"/><Relationship Id="rId31" Type="http://schemas.openxmlformats.org/officeDocument/2006/relationships/hyperlink" Target="https://www.accesscanberra.act.gov.au/s/feedback-and-compla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yperlink" Target="https://www.legislation.nsw.gov.au/%23/view/regulation/2011/653" TargetMode="External"/><Relationship Id="rId30" Type="http://schemas.openxmlformats.org/officeDocument/2006/relationships/hyperlink" Target="mailto:SchoolOperations@act.gov.au"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5895B-DB2A-46CF-9AB2-DD076B424D31}">
  <ds:schemaRefs>
    <ds:schemaRef ds:uri="http://schemas.microsoft.com/sharepoint/v3/contenttype/forms"/>
  </ds:schemaRefs>
</ds:datastoreItem>
</file>

<file path=customXml/itemProps2.xml><?xml version="1.0" encoding="utf-8"?>
<ds:datastoreItem xmlns:ds="http://schemas.openxmlformats.org/officeDocument/2006/customXml" ds:itemID="{11F14509-76A7-4313-83FE-AA33236133F2}">
  <ds:schemaRefs>
    <ds:schemaRef ds:uri="f3ff4780-ee02-46af-94ab-d3967e3fae6c"/>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customXml/itemProps4.xml><?xml version="1.0" encoding="utf-8"?>
<ds:datastoreItem xmlns:ds="http://schemas.openxmlformats.org/officeDocument/2006/customXml" ds:itemID="{AA0F7A63-F81B-4B31-87B7-705E9BFF8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2235</Words>
  <Characters>12586</Characters>
  <Application>Microsoft Office Word</Application>
  <DocSecurity>0</DocSecurity>
  <Lines>299</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2</cp:revision>
  <dcterms:created xsi:type="dcterms:W3CDTF">2024-03-28T02:24:00Z</dcterms:created>
  <dcterms:modified xsi:type="dcterms:W3CDTF">2024-03-28T02:24:00Z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