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55DA" w14:textId="73836284" w:rsidR="00141391" w:rsidRDefault="004009D0">
      <w:r w:rsidRPr="0024702B">
        <w:rPr>
          <w:noProof/>
        </w:rPr>
        <w:drawing>
          <wp:anchor distT="0" distB="0" distL="114300" distR="114300" simplePos="0" relativeHeight="251657728" behindDoc="1" locked="0" layoutInCell="1" allowOverlap="1" wp14:anchorId="3C781108" wp14:editId="1EEC9DC9">
            <wp:simplePos x="0" y="0"/>
            <wp:positionH relativeFrom="page">
              <wp:align>right</wp:align>
            </wp:positionH>
            <wp:positionV relativeFrom="paragraph">
              <wp:posOffset>-317676</wp:posOffset>
            </wp:positionV>
            <wp:extent cx="2597150" cy="4530705"/>
            <wp:effectExtent l="81280" t="71120" r="132080" b="132080"/>
            <wp:wrapNone/>
            <wp:docPr id="32"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2597150" cy="4530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010" w:rsidRPr="0024702B">
        <w:rPr>
          <w:noProof/>
        </w:rPr>
        <w:drawing>
          <wp:anchor distT="0" distB="0" distL="114300" distR="114300" simplePos="0" relativeHeight="251647488" behindDoc="1" locked="0" layoutInCell="1" allowOverlap="1" wp14:anchorId="3F97F1F2" wp14:editId="406DA578">
            <wp:simplePos x="0" y="0"/>
            <wp:positionH relativeFrom="page">
              <wp:posOffset>1141247</wp:posOffset>
            </wp:positionH>
            <wp:positionV relativeFrom="paragraph">
              <wp:posOffset>-344957</wp:posOffset>
            </wp:positionV>
            <wp:extent cx="2514297" cy="4563715"/>
            <wp:effectExtent l="80328" t="72072" r="138112" b="138113"/>
            <wp:wrapNone/>
            <wp:docPr id="1"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2518825" cy="4571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9F172" w14:textId="6AE5232D" w:rsidR="00141391" w:rsidRDefault="00AE0FDC">
      <w:r w:rsidRPr="00D57050">
        <w:rPr>
          <w:noProof/>
        </w:rPr>
        <mc:AlternateContent>
          <mc:Choice Requires="wps">
            <w:drawing>
              <wp:anchor distT="0" distB="0" distL="114300" distR="114300" simplePos="0" relativeHeight="251649536" behindDoc="0" locked="0" layoutInCell="1" allowOverlap="1" wp14:anchorId="113D6D53" wp14:editId="58ACB0C5">
                <wp:simplePos x="0" y="0"/>
                <wp:positionH relativeFrom="page">
                  <wp:posOffset>138430</wp:posOffset>
                </wp:positionH>
                <wp:positionV relativeFrom="paragraph">
                  <wp:posOffset>363534</wp:posOffset>
                </wp:positionV>
                <wp:extent cx="4540250" cy="431800"/>
                <wp:effectExtent l="0" t="0" r="0" b="0"/>
                <wp:wrapNone/>
                <wp:docPr id="14" name="Text Placeholder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40250" cy="431800"/>
                        </a:xfrm>
                        <a:prstGeom prst="rect">
                          <a:avLst/>
                        </a:prstGeom>
                      </wps:spPr>
                      <wps:txbx>
                        <w:txbxContent>
                          <w:p w14:paraId="50145442" w14:textId="77777777" w:rsidR="00D57050" w:rsidRPr="00D57050" w:rsidRDefault="00D57050" w:rsidP="003E661F">
                            <w:pPr>
                              <w:spacing w:after="0" w:line="240" w:lineRule="auto"/>
                              <w:jc w:val="center"/>
                              <w:rPr>
                                <w:rFonts w:hAnsi="Calibri"/>
                                <w:b/>
                                <w:bCs/>
                                <w:color w:val="2F5496" w:themeColor="accent1" w:themeShade="BF"/>
                                <w:kern w:val="24"/>
                                <w:sz w:val="36"/>
                                <w:szCs w:val="36"/>
                              </w:rPr>
                            </w:pPr>
                            <w:r w:rsidRPr="00D57050">
                              <w:rPr>
                                <w:rFonts w:hAnsi="Calibri"/>
                                <w:b/>
                                <w:bCs/>
                                <w:color w:val="2F5496" w:themeColor="accent1" w:themeShade="BF"/>
                                <w:kern w:val="24"/>
                                <w:sz w:val="36"/>
                                <w:szCs w:val="36"/>
                              </w:rPr>
                              <w:t>WHAT IS RISK MANAGEMENT?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13D6D53" id="Text Placeholder 10" o:spid="_x0000_s1026" style="position:absolute;margin-left:10.9pt;margin-top:28.6pt;width:357.5pt;height:3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" filled="f" stroked="f">
                <o:lock v:ext="edit" grouping="t"/>
                <v:textbox>
                  <w:txbxContent>
                    <w:p w14:paraId="50145442" w14:textId="77777777" w:rsidR="00D57050" w:rsidRPr="00D57050" w:rsidRDefault="00D57050" w:rsidP="003E661F">
                      <w:pPr>
                        <w:spacing w:after="0" w:line="240" w:lineRule="auto"/>
                        <w:jc w:val="center"/>
                        <w:rPr>
                          <w:rFonts w:hAnsi="Calibri"/>
                          <w:b/>
                          <w:bCs/>
                          <w:color w:val="2F5496" w:themeColor="accent1" w:themeShade="BF"/>
                          <w:kern w:val="24"/>
                          <w:sz w:val="36"/>
                          <w:szCs w:val="36"/>
                        </w:rPr>
                      </w:pPr>
                      <w:r w:rsidRPr="00D57050">
                        <w:rPr>
                          <w:rFonts w:hAnsi="Calibri"/>
                          <w:b/>
                          <w:bCs/>
                          <w:color w:val="2F5496" w:themeColor="accent1" w:themeShade="BF"/>
                          <w:kern w:val="24"/>
                          <w:sz w:val="36"/>
                          <w:szCs w:val="36"/>
                        </w:rPr>
                        <w:t>WHAT IS RISK MANAGEMENT?</w:t>
                      </w:r>
                    </w:p>
                  </w:txbxContent>
                </v:textbox>
                <w10:wrap anchorx="page"/>
              </v:rect>
            </w:pict>
          </mc:Fallback>
        </mc:AlternateContent>
      </w:r>
    </w:p>
    <w:p w14:paraId="5A676D89" w14:textId="223E6370" w:rsidR="00141391" w:rsidRDefault="00E77211">
      <w:r w:rsidRPr="00D57050">
        <w:rPr>
          <w:noProof/>
        </w:rPr>
        <mc:AlternateContent>
          <mc:Choice Requires="wps">
            <w:drawing>
              <wp:anchor distT="0" distB="0" distL="114300" distR="114300" simplePos="0" relativeHeight="251650560" behindDoc="0" locked="0" layoutInCell="1" allowOverlap="1" wp14:anchorId="6F7495F2" wp14:editId="0B3CF626">
                <wp:simplePos x="0" y="0"/>
                <wp:positionH relativeFrom="page">
                  <wp:posOffset>133350</wp:posOffset>
                </wp:positionH>
                <wp:positionV relativeFrom="paragraph">
                  <wp:posOffset>285750</wp:posOffset>
                </wp:positionV>
                <wp:extent cx="4498975" cy="2390775"/>
                <wp:effectExtent l="0" t="0" r="0" b="0"/>
                <wp:wrapNone/>
                <wp:docPr id="53" name="Text Placeholder 52">
                  <a:extLst xmlns:a="http://schemas.openxmlformats.org/drawingml/2006/main">
                    <a:ext uri="{FF2B5EF4-FFF2-40B4-BE49-F238E27FC236}">
                      <a16:creationId xmlns:a16="http://schemas.microsoft.com/office/drawing/2014/main" id="{998E783D-0EDC-4082-99D0-F6DDA29C74A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498975" cy="2390775"/>
                        </a:xfrm>
                        <a:prstGeom prst="rect">
                          <a:avLst/>
                        </a:prstGeom>
                        <a:noFill/>
                      </wps:spPr>
                      <wps:txbx>
                        <w:txbxContent>
                          <w:p w14:paraId="271117AA" w14:textId="77777777" w:rsidR="00E77211" w:rsidRDefault="006C0A7B" w:rsidP="00BC0CA9">
                            <w:pPr>
                              <w:pStyle w:val="BodyText1"/>
                              <w:ind w:right="57"/>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Managing risk means to consider the effect of uncertainty (positive or negative) that arises from internal and external factors which can influence the outcomes of the Directorate, schools, and business areas. </w:t>
                            </w:r>
                          </w:p>
                          <w:p w14:paraId="0140357E" w14:textId="4E7CDC02" w:rsidR="00BC0CA9" w:rsidRPr="00BC0CA9" w:rsidRDefault="006C0A7B" w:rsidP="00BC0CA9">
                            <w:pPr>
                              <w:pStyle w:val="BodyText1"/>
                              <w:ind w:right="57"/>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It involves identifying and assessing risks and </w:t>
                            </w:r>
                            <w:r w:rsidR="00E77211">
                              <w:rPr>
                                <w:rFonts w:asciiTheme="minorHAnsi" w:hAnsiTheme="minorHAnsi" w:cstheme="minorHAnsi"/>
                                <w:color w:val="auto"/>
                                <w:sz w:val="24"/>
                                <w:szCs w:val="24"/>
                              </w:rPr>
                              <w:t xml:space="preserve">controls, documenting risks in a risk register, implementing actions and treatments to manage identified risk and monitoring and reporting on risks. </w:t>
                            </w:r>
                          </w:p>
                          <w:p w14:paraId="30040D43" w14:textId="0AF84E1D" w:rsidR="00D57050" w:rsidRPr="00A93B43" w:rsidRDefault="00E77211" w:rsidP="00D57050">
                            <w:pPr>
                              <w:spacing w:after="0" w:line="240" w:lineRule="auto"/>
                              <w:jc w:val="both"/>
                              <w:rPr>
                                <w:rFonts w:hAnsi="Calibri"/>
                                <w:color w:val="000000" w:themeColor="text1"/>
                                <w:kern w:val="24"/>
                                <w:sz w:val="24"/>
                                <w:szCs w:val="24"/>
                              </w:rPr>
                            </w:pPr>
                            <w:r>
                              <w:rPr>
                                <w:rFonts w:hAnsi="Calibri"/>
                                <w:color w:val="000000" w:themeColor="text1"/>
                                <w:kern w:val="24"/>
                                <w:sz w:val="24"/>
                                <w:szCs w:val="24"/>
                              </w:rPr>
                              <w:t xml:space="preserve">Application of </w:t>
                            </w:r>
                            <w:r w:rsidR="00591CCD">
                              <w:rPr>
                                <w:rFonts w:hAnsi="Calibri"/>
                                <w:color w:val="000000" w:themeColor="text1"/>
                                <w:kern w:val="24"/>
                                <w:sz w:val="24"/>
                                <w:szCs w:val="24"/>
                              </w:rPr>
                              <w:t>r</w:t>
                            </w:r>
                            <w:r w:rsidR="00617010">
                              <w:rPr>
                                <w:rFonts w:hAnsi="Calibri"/>
                                <w:color w:val="000000" w:themeColor="text1"/>
                                <w:kern w:val="24"/>
                                <w:sz w:val="24"/>
                                <w:szCs w:val="24"/>
                              </w:rPr>
                              <w:t>isk management</w:t>
                            </w:r>
                            <w:r w:rsidR="00D57050" w:rsidRPr="00A93B43">
                              <w:rPr>
                                <w:rFonts w:hAnsi="Calibri"/>
                                <w:color w:val="000000" w:themeColor="text1"/>
                                <w:kern w:val="24"/>
                                <w:sz w:val="24"/>
                                <w:szCs w:val="24"/>
                              </w:rPr>
                              <w:t xml:space="preserve"> is the </w:t>
                            </w:r>
                            <w:r w:rsidR="00E73A78" w:rsidRPr="00A93B43">
                              <w:rPr>
                                <w:rFonts w:hAnsi="Calibri"/>
                                <w:color w:val="000000" w:themeColor="text1"/>
                                <w:kern w:val="24"/>
                                <w:sz w:val="24"/>
                                <w:szCs w:val="24"/>
                              </w:rPr>
                              <w:t xml:space="preserve">combination of </w:t>
                            </w:r>
                            <w:r w:rsidR="005C7216" w:rsidRPr="00A93B43">
                              <w:rPr>
                                <w:rFonts w:hAnsi="Calibri"/>
                                <w:color w:val="000000" w:themeColor="text1"/>
                                <w:kern w:val="24"/>
                                <w:sz w:val="24"/>
                                <w:szCs w:val="24"/>
                              </w:rPr>
                              <w:t xml:space="preserve">culture, </w:t>
                            </w:r>
                            <w:proofErr w:type="gramStart"/>
                            <w:r w:rsidR="005C7216" w:rsidRPr="00A93B43">
                              <w:rPr>
                                <w:rFonts w:hAnsi="Calibri"/>
                                <w:color w:val="000000" w:themeColor="text1"/>
                                <w:kern w:val="24"/>
                                <w:sz w:val="24"/>
                                <w:szCs w:val="24"/>
                              </w:rPr>
                              <w:t>systems</w:t>
                            </w:r>
                            <w:proofErr w:type="gramEnd"/>
                            <w:r w:rsidR="005C7216" w:rsidRPr="00A93B43">
                              <w:rPr>
                                <w:rFonts w:hAnsi="Calibri"/>
                                <w:color w:val="000000" w:themeColor="text1"/>
                                <w:kern w:val="24"/>
                                <w:sz w:val="24"/>
                                <w:szCs w:val="24"/>
                              </w:rPr>
                              <w:t xml:space="preserve"> and processes </w:t>
                            </w:r>
                            <w:r w:rsidR="00617010">
                              <w:rPr>
                                <w:rFonts w:hAnsi="Calibri"/>
                                <w:color w:val="000000" w:themeColor="text1"/>
                                <w:kern w:val="24"/>
                                <w:sz w:val="24"/>
                                <w:szCs w:val="24"/>
                              </w:rPr>
                              <w:t xml:space="preserve">to improve decision making, </w:t>
                            </w:r>
                            <w:r>
                              <w:rPr>
                                <w:rFonts w:hAnsi="Calibri"/>
                                <w:color w:val="000000" w:themeColor="text1"/>
                                <w:kern w:val="24"/>
                                <w:sz w:val="24"/>
                                <w:szCs w:val="24"/>
                              </w:rPr>
                              <w:t xml:space="preserve">be responsive as risks arise, </w:t>
                            </w:r>
                            <w:r w:rsidR="00617010">
                              <w:rPr>
                                <w:rFonts w:hAnsi="Calibri"/>
                                <w:color w:val="000000" w:themeColor="text1"/>
                                <w:kern w:val="24"/>
                                <w:sz w:val="24"/>
                                <w:szCs w:val="24"/>
                              </w:rPr>
                              <w:t xml:space="preserve">appropriately plan, make financial decisions, and minimise risk compliance. </w:t>
                            </w:r>
                            <w:r w:rsidR="00BC0CA9">
                              <w:rPr>
                                <w:rFonts w:hAnsi="Calibri"/>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F7495F2" id="_x0000_t202" coordsize="21600,21600" o:spt="202" path="m,l,21600r21600,l21600,xe">
                <v:stroke joinstyle="miter"/>
                <v:path gradientshapeok="t" o:connecttype="rect"/>
              </v:shapetype>
              <v:shape id="Text Placeholder 52" o:spid="_x0000_s1027" type="#_x0000_t202" style="position:absolute;margin-left:10.5pt;margin-top:22.5pt;width:354.25pt;height:188.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" filled="f" stroked="f">
                <o:lock v:ext="edit" grouping="t"/>
                <v:textbox>
                  <w:txbxContent>
                    <w:p w14:paraId="271117AA" w14:textId="77777777" w:rsidR="00E77211" w:rsidRDefault="006C0A7B" w:rsidP="00BC0CA9">
                      <w:pPr>
                        <w:pStyle w:val="BodyText1"/>
                        <w:ind w:right="57"/>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Managing risk means to consider the effect of uncertainty (positive or negative) that arises from internal and external factors which can influence the outcomes of the Directorate, schools, and business areas. </w:t>
                      </w:r>
                    </w:p>
                    <w:p w14:paraId="0140357E" w14:textId="4E7CDC02" w:rsidR="00BC0CA9" w:rsidRPr="00BC0CA9" w:rsidRDefault="006C0A7B" w:rsidP="00BC0CA9">
                      <w:pPr>
                        <w:pStyle w:val="BodyText1"/>
                        <w:ind w:right="57"/>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It involves identifying and assessing risks and </w:t>
                      </w:r>
                      <w:r w:rsidR="00E77211">
                        <w:rPr>
                          <w:rFonts w:asciiTheme="minorHAnsi" w:hAnsiTheme="minorHAnsi" w:cstheme="minorHAnsi"/>
                          <w:color w:val="auto"/>
                          <w:sz w:val="24"/>
                          <w:szCs w:val="24"/>
                        </w:rPr>
                        <w:t xml:space="preserve">controls, documenting risks in a risk register, implementing actions and treatments to manage identified risk and monitoring and reporting on risks. </w:t>
                      </w:r>
                    </w:p>
                    <w:p w14:paraId="30040D43" w14:textId="0AF84E1D" w:rsidR="00D57050" w:rsidRPr="00A93B43" w:rsidRDefault="00E77211" w:rsidP="00D57050">
                      <w:pPr>
                        <w:spacing w:after="0" w:line="240" w:lineRule="auto"/>
                        <w:jc w:val="both"/>
                        <w:rPr>
                          <w:rFonts w:hAnsi="Calibri"/>
                          <w:color w:val="000000" w:themeColor="text1"/>
                          <w:kern w:val="24"/>
                          <w:sz w:val="24"/>
                          <w:szCs w:val="24"/>
                        </w:rPr>
                      </w:pPr>
                      <w:r>
                        <w:rPr>
                          <w:rFonts w:hAnsi="Calibri"/>
                          <w:color w:val="000000" w:themeColor="text1"/>
                          <w:kern w:val="24"/>
                          <w:sz w:val="24"/>
                          <w:szCs w:val="24"/>
                        </w:rPr>
                        <w:t xml:space="preserve">Application of </w:t>
                      </w:r>
                      <w:r w:rsidR="00591CCD">
                        <w:rPr>
                          <w:rFonts w:hAnsi="Calibri"/>
                          <w:color w:val="000000" w:themeColor="text1"/>
                          <w:kern w:val="24"/>
                          <w:sz w:val="24"/>
                          <w:szCs w:val="24"/>
                        </w:rPr>
                        <w:t>r</w:t>
                      </w:r>
                      <w:r w:rsidR="00617010">
                        <w:rPr>
                          <w:rFonts w:hAnsi="Calibri"/>
                          <w:color w:val="000000" w:themeColor="text1"/>
                          <w:kern w:val="24"/>
                          <w:sz w:val="24"/>
                          <w:szCs w:val="24"/>
                        </w:rPr>
                        <w:t>isk management</w:t>
                      </w:r>
                      <w:r w:rsidR="00D57050" w:rsidRPr="00A93B43">
                        <w:rPr>
                          <w:rFonts w:hAnsi="Calibri"/>
                          <w:color w:val="000000" w:themeColor="text1"/>
                          <w:kern w:val="24"/>
                          <w:sz w:val="24"/>
                          <w:szCs w:val="24"/>
                        </w:rPr>
                        <w:t xml:space="preserve"> is the </w:t>
                      </w:r>
                      <w:r w:rsidR="00E73A78" w:rsidRPr="00A93B43">
                        <w:rPr>
                          <w:rFonts w:hAnsi="Calibri"/>
                          <w:color w:val="000000" w:themeColor="text1"/>
                          <w:kern w:val="24"/>
                          <w:sz w:val="24"/>
                          <w:szCs w:val="24"/>
                        </w:rPr>
                        <w:t xml:space="preserve">combination of </w:t>
                      </w:r>
                      <w:r w:rsidR="005C7216" w:rsidRPr="00A93B43">
                        <w:rPr>
                          <w:rFonts w:hAnsi="Calibri"/>
                          <w:color w:val="000000" w:themeColor="text1"/>
                          <w:kern w:val="24"/>
                          <w:sz w:val="24"/>
                          <w:szCs w:val="24"/>
                        </w:rPr>
                        <w:t xml:space="preserve">culture, systems and processes </w:t>
                      </w:r>
                      <w:r w:rsidR="00617010">
                        <w:rPr>
                          <w:rFonts w:hAnsi="Calibri"/>
                          <w:color w:val="000000" w:themeColor="text1"/>
                          <w:kern w:val="24"/>
                          <w:sz w:val="24"/>
                          <w:szCs w:val="24"/>
                        </w:rPr>
                        <w:t xml:space="preserve">to improve decision making, </w:t>
                      </w:r>
                      <w:r>
                        <w:rPr>
                          <w:rFonts w:hAnsi="Calibri"/>
                          <w:color w:val="000000" w:themeColor="text1"/>
                          <w:kern w:val="24"/>
                          <w:sz w:val="24"/>
                          <w:szCs w:val="24"/>
                        </w:rPr>
                        <w:t xml:space="preserve">be responsive as risks arise, </w:t>
                      </w:r>
                      <w:r w:rsidR="00617010">
                        <w:rPr>
                          <w:rFonts w:hAnsi="Calibri"/>
                          <w:color w:val="000000" w:themeColor="text1"/>
                          <w:kern w:val="24"/>
                          <w:sz w:val="24"/>
                          <w:szCs w:val="24"/>
                        </w:rPr>
                        <w:t xml:space="preserve">appropriately plan, make financial decisions, and minimise risk compliance. </w:t>
                      </w:r>
                      <w:r w:rsidR="00BC0CA9">
                        <w:rPr>
                          <w:rFonts w:hAnsi="Calibri"/>
                          <w:color w:val="000000" w:themeColor="text1"/>
                          <w:kern w:val="24"/>
                          <w:sz w:val="24"/>
                          <w:szCs w:val="24"/>
                        </w:rPr>
                        <w:t xml:space="preserve"> </w:t>
                      </w:r>
                    </w:p>
                  </w:txbxContent>
                </v:textbox>
                <w10:wrap anchorx="page"/>
              </v:shape>
            </w:pict>
          </mc:Fallback>
        </mc:AlternateContent>
      </w:r>
      <w:r w:rsidR="00AE0FDC" w:rsidRPr="00D57050">
        <w:rPr>
          <w:noProof/>
        </w:rPr>
        <mc:AlternateContent>
          <mc:Choice Requires="wps">
            <w:drawing>
              <wp:anchor distT="0" distB="0" distL="114300" distR="114300" simplePos="0" relativeHeight="251651584" behindDoc="0" locked="0" layoutInCell="1" allowOverlap="1" wp14:anchorId="59B72118" wp14:editId="138FCFBC">
                <wp:simplePos x="0" y="0"/>
                <wp:positionH relativeFrom="page">
                  <wp:posOffset>10591165</wp:posOffset>
                </wp:positionH>
                <wp:positionV relativeFrom="paragraph">
                  <wp:posOffset>124840</wp:posOffset>
                </wp:positionV>
                <wp:extent cx="4381500" cy="444500"/>
                <wp:effectExtent l="0" t="0" r="0" b="0"/>
                <wp:wrapNone/>
                <wp:docPr id="17" name="Text Placeholde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444500"/>
                        </a:xfrm>
                        <a:prstGeom prst="rect">
                          <a:avLst/>
                        </a:prstGeom>
                      </wps:spPr>
                      <wps:txbx>
                        <w:txbxContent>
                          <w:p w14:paraId="6F12ED36" w14:textId="2775ADBB" w:rsidR="00D57050" w:rsidRPr="00D57050" w:rsidRDefault="00D57050" w:rsidP="003E661F">
                            <w:pPr>
                              <w:spacing w:after="0" w:line="240" w:lineRule="auto"/>
                              <w:jc w:val="center"/>
                              <w:rPr>
                                <w:rFonts w:hAnsi="Calibri"/>
                                <w:b/>
                                <w:bCs/>
                                <w:color w:val="2F5496" w:themeColor="accent1" w:themeShade="BF"/>
                                <w:kern w:val="24"/>
                                <w:sz w:val="36"/>
                                <w:szCs w:val="36"/>
                              </w:rPr>
                            </w:pPr>
                            <w:r w:rsidRPr="00D57050">
                              <w:rPr>
                                <w:rFonts w:hAnsi="Calibri"/>
                                <w:b/>
                                <w:bCs/>
                                <w:color w:val="2F5496" w:themeColor="accent1" w:themeShade="BF"/>
                                <w:kern w:val="24"/>
                                <w:sz w:val="36"/>
                                <w:szCs w:val="36"/>
                              </w:rPr>
                              <w:t>WHY IS RISK MANAGEMENT IMPOR</w:t>
                            </w:r>
                            <w:r w:rsidR="00E73A78">
                              <w:rPr>
                                <w:rFonts w:hAnsi="Calibri"/>
                                <w:b/>
                                <w:bCs/>
                                <w:color w:val="2F5496" w:themeColor="accent1" w:themeShade="BF"/>
                                <w:kern w:val="24"/>
                                <w:sz w:val="36"/>
                                <w:szCs w:val="36"/>
                              </w:rPr>
                              <w:t>T</w:t>
                            </w:r>
                            <w:r w:rsidRPr="00D57050">
                              <w:rPr>
                                <w:rFonts w:hAnsi="Calibri"/>
                                <w:b/>
                                <w:bCs/>
                                <w:color w:val="2F5496" w:themeColor="accent1" w:themeShade="BF"/>
                                <w:kern w:val="24"/>
                                <w:sz w:val="36"/>
                                <w:szCs w:val="36"/>
                              </w:rPr>
                              <w:t>ANT?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9B72118" id="_x0000_s1028" type="#_x0000_t202" style="position:absolute;margin-left:833.95pt;margin-top:9.85pt;width:345pt;height: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" filled="f" stroked="f">
                <v:textbox>
                  <w:txbxContent>
                    <w:p w14:paraId="6F12ED36" w14:textId="2775ADBB" w:rsidR="00D57050" w:rsidRPr="00D57050" w:rsidRDefault="00D57050" w:rsidP="003E661F">
                      <w:pPr>
                        <w:spacing w:after="0" w:line="240" w:lineRule="auto"/>
                        <w:jc w:val="center"/>
                        <w:rPr>
                          <w:rFonts w:hAnsi="Calibri"/>
                          <w:b/>
                          <w:bCs/>
                          <w:color w:val="2F5496" w:themeColor="accent1" w:themeShade="BF"/>
                          <w:kern w:val="24"/>
                          <w:sz w:val="36"/>
                          <w:szCs w:val="36"/>
                        </w:rPr>
                      </w:pPr>
                      <w:r w:rsidRPr="00D57050">
                        <w:rPr>
                          <w:rFonts w:hAnsi="Calibri"/>
                          <w:b/>
                          <w:bCs/>
                          <w:color w:val="2F5496" w:themeColor="accent1" w:themeShade="BF"/>
                          <w:kern w:val="24"/>
                          <w:sz w:val="36"/>
                          <w:szCs w:val="36"/>
                        </w:rPr>
                        <w:t>WHY IS RISK MANAGEMENT IMPOR</w:t>
                      </w:r>
                      <w:r w:rsidR="00E73A78">
                        <w:rPr>
                          <w:rFonts w:hAnsi="Calibri"/>
                          <w:b/>
                          <w:bCs/>
                          <w:color w:val="2F5496" w:themeColor="accent1" w:themeShade="BF"/>
                          <w:kern w:val="24"/>
                          <w:sz w:val="36"/>
                          <w:szCs w:val="36"/>
                        </w:rPr>
                        <w:t>T</w:t>
                      </w:r>
                      <w:r w:rsidRPr="00D57050">
                        <w:rPr>
                          <w:rFonts w:hAnsi="Calibri"/>
                          <w:b/>
                          <w:bCs/>
                          <w:color w:val="2F5496" w:themeColor="accent1" w:themeShade="BF"/>
                          <w:kern w:val="24"/>
                          <w:sz w:val="36"/>
                          <w:szCs w:val="36"/>
                        </w:rPr>
                        <w:t>ANT?</w:t>
                      </w:r>
                    </w:p>
                  </w:txbxContent>
                </v:textbox>
                <w10:wrap anchorx="page"/>
              </v:shape>
            </w:pict>
          </mc:Fallback>
        </mc:AlternateContent>
      </w:r>
      <w:r w:rsidR="00C61E09" w:rsidRPr="002D45A9">
        <w:rPr>
          <w:noProof/>
        </w:rPr>
        <mc:AlternateContent>
          <mc:Choice Requires="wps">
            <w:drawing>
              <wp:anchor distT="0" distB="0" distL="114300" distR="114300" simplePos="0" relativeHeight="251701760" behindDoc="0" locked="0" layoutInCell="1" allowOverlap="1" wp14:anchorId="2ACEDC66" wp14:editId="0F3DBF6A">
                <wp:simplePos x="0" y="0"/>
                <wp:positionH relativeFrom="margin">
                  <wp:align>center</wp:align>
                </wp:positionH>
                <wp:positionV relativeFrom="paragraph">
                  <wp:posOffset>9525</wp:posOffset>
                </wp:positionV>
                <wp:extent cx="5772150" cy="619125"/>
                <wp:effectExtent l="0" t="0" r="0" b="0"/>
                <wp:wrapNone/>
                <wp:docPr id="33"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619125"/>
                        </a:xfrm>
                        <a:prstGeom prst="rect">
                          <a:avLst/>
                        </a:prstGeom>
                      </wps:spPr>
                      <wps:txbx>
                        <w:txbxContent>
                          <w:p w14:paraId="6ED7DAD5" w14:textId="5CCD148F" w:rsidR="00D64B00" w:rsidRDefault="004D76C8" w:rsidP="00D64B00">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AUSTRALIAN STANDARDS </w:t>
                            </w:r>
                            <w:r w:rsidR="00D64B00">
                              <w:rPr>
                                <w:rFonts w:hAnsi="Calibri"/>
                                <w:b/>
                                <w:bCs/>
                                <w:color w:val="2F5496" w:themeColor="accent1" w:themeShade="BF"/>
                                <w:kern w:val="24"/>
                                <w:sz w:val="36"/>
                                <w:szCs w:val="36"/>
                              </w:rPr>
                              <w:t>RISK MANAGEMENT PRINCIPLES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CEDC66" id="Text Placeholder 6" o:spid="_x0000_s1029" style="position:absolute;margin-left:0;margin-top:.75pt;width:454.5pt;height:48.7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" filled="f" stroked="f">
                <o:lock v:ext="edit" grouping="t"/>
                <v:textbox>
                  <w:txbxContent>
                    <w:p w14:paraId="6ED7DAD5" w14:textId="5CCD148F" w:rsidR="00D64B00" w:rsidRDefault="004D76C8" w:rsidP="00D64B00">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AUSTRALIAN STANDARDS </w:t>
                      </w:r>
                      <w:r w:rsidR="00D64B00">
                        <w:rPr>
                          <w:rFonts w:hAnsi="Calibri"/>
                          <w:b/>
                          <w:bCs/>
                          <w:color w:val="2F5496" w:themeColor="accent1" w:themeShade="BF"/>
                          <w:kern w:val="24"/>
                          <w:sz w:val="36"/>
                          <w:szCs w:val="36"/>
                        </w:rPr>
                        <w:t>RISK MANAGEMENT PRINCIPLES</w:t>
                      </w:r>
                    </w:p>
                  </w:txbxContent>
                </v:textbox>
                <w10:wrap anchorx="margin"/>
              </v:rect>
            </w:pict>
          </mc:Fallback>
        </mc:AlternateContent>
      </w:r>
    </w:p>
    <w:p w14:paraId="161E2FEA" w14:textId="50230E14" w:rsidR="00141391" w:rsidRDefault="006C0A7B">
      <w:r w:rsidRPr="00D57050">
        <w:rPr>
          <w:noProof/>
        </w:rPr>
        <mc:AlternateContent>
          <mc:Choice Requires="wps">
            <w:drawing>
              <wp:anchor distT="0" distB="0" distL="114300" distR="114300" simplePos="0" relativeHeight="251652608" behindDoc="0" locked="0" layoutInCell="1" allowOverlap="1" wp14:anchorId="3995E807" wp14:editId="37577563">
                <wp:simplePos x="0" y="0"/>
                <wp:positionH relativeFrom="column">
                  <wp:posOffset>9591675</wp:posOffset>
                </wp:positionH>
                <wp:positionV relativeFrom="paragraph">
                  <wp:posOffset>248285</wp:posOffset>
                </wp:positionV>
                <wp:extent cx="4409440" cy="2019300"/>
                <wp:effectExtent l="0" t="0" r="0" b="0"/>
                <wp:wrapNone/>
                <wp:docPr id="54" name="Text Placeholder 52">
                  <a:extLst xmlns:a="http://schemas.openxmlformats.org/drawingml/2006/main">
                    <a:ext uri="{FF2B5EF4-FFF2-40B4-BE49-F238E27FC236}">
                      <a16:creationId xmlns:a16="http://schemas.microsoft.com/office/drawing/2014/main" id="{1329034A-64B2-404F-9E95-B500B3C3FD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2019300"/>
                        </a:xfrm>
                        <a:prstGeom prst="rect">
                          <a:avLst/>
                        </a:prstGeom>
                        <a:noFill/>
                      </wps:spPr>
                      <wps:txbx>
                        <w:txbxContent>
                          <w:p w14:paraId="70EB5A15" w14:textId="77777777" w:rsidR="00F123C6" w:rsidRDefault="004009D0" w:rsidP="00D57050">
                            <w:pPr>
                              <w:spacing w:after="0" w:line="240" w:lineRule="auto"/>
                              <w:jc w:val="both"/>
                              <w:rPr>
                                <w:rFonts w:hAnsi="Calibri"/>
                                <w:color w:val="000000" w:themeColor="text1"/>
                                <w:kern w:val="24"/>
                                <w:sz w:val="24"/>
                                <w:szCs w:val="24"/>
                              </w:rPr>
                            </w:pPr>
                            <w:r>
                              <w:rPr>
                                <w:rFonts w:hAnsi="Calibri"/>
                                <w:color w:val="000000" w:themeColor="text1"/>
                                <w:kern w:val="24"/>
                                <w:sz w:val="24"/>
                                <w:szCs w:val="24"/>
                              </w:rPr>
                              <w:t xml:space="preserve">Proactive management of risks supports staff at all levels to make good decisions and to minimise the risk of things going wrong. </w:t>
                            </w:r>
                          </w:p>
                          <w:p w14:paraId="64008C81" w14:textId="77777777" w:rsidR="00F123C6" w:rsidRDefault="004009D0" w:rsidP="00F123C6">
                            <w:pPr>
                              <w:spacing w:before="120" w:after="0" w:line="240" w:lineRule="auto"/>
                              <w:jc w:val="both"/>
                              <w:rPr>
                                <w:rFonts w:hAnsi="Calibri"/>
                                <w:color w:val="000000" w:themeColor="text1"/>
                                <w:kern w:val="24"/>
                                <w:sz w:val="24"/>
                                <w:szCs w:val="24"/>
                              </w:rPr>
                            </w:pPr>
                            <w:r>
                              <w:rPr>
                                <w:rFonts w:hAnsi="Calibri"/>
                                <w:color w:val="000000" w:themeColor="text1"/>
                                <w:kern w:val="24"/>
                                <w:sz w:val="24"/>
                                <w:szCs w:val="24"/>
                              </w:rPr>
                              <w:t>It supports delivery of the best possible outcomes for schools and the community, ensures we meet community and government expectations for accountable and responsible use of public finances and resources, and safeguards student and staff safety and wellbeing.</w:t>
                            </w:r>
                          </w:p>
                          <w:p w14:paraId="4A5CE12A" w14:textId="57C10756" w:rsidR="00D57050" w:rsidRPr="00A93B43" w:rsidRDefault="00F123C6" w:rsidP="00F123C6">
                            <w:pPr>
                              <w:spacing w:before="120" w:after="0" w:line="240" w:lineRule="auto"/>
                              <w:jc w:val="both"/>
                              <w:rPr>
                                <w:rFonts w:hAnsi="Calibri"/>
                                <w:color w:val="000000" w:themeColor="text1"/>
                                <w:kern w:val="24"/>
                                <w:sz w:val="24"/>
                                <w:szCs w:val="24"/>
                              </w:rPr>
                            </w:pPr>
                            <w:r>
                              <w:rPr>
                                <w:rFonts w:hAnsi="Calibri"/>
                                <w:color w:val="000000" w:themeColor="text1"/>
                                <w:kern w:val="24"/>
                                <w:sz w:val="24"/>
                                <w:szCs w:val="24"/>
                              </w:rPr>
                              <w:t xml:space="preserve">A consistent process across the Directorate helps us to achieve a balance between realising opportunities for improved service delivery and addressing uncertainty of not achieving our </w:t>
                            </w:r>
                            <w:proofErr w:type="gramStart"/>
                            <w:r>
                              <w:rPr>
                                <w:rFonts w:hAnsi="Calibri"/>
                                <w:color w:val="000000" w:themeColor="text1"/>
                                <w:kern w:val="24"/>
                                <w:sz w:val="24"/>
                                <w:szCs w:val="24"/>
                              </w:rPr>
                              <w:t>goals</w:t>
                            </w:r>
                            <w:proofErr w:type="gramEnd"/>
                            <w:r w:rsidR="004009D0">
                              <w:rPr>
                                <w:rFonts w:hAnsi="Calibri"/>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95E807" id="_x0000_s1030" type="#_x0000_t202" style="position:absolute;margin-left:755.25pt;margin-top:19.55pt;width:347.2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" filled="f" stroked="f">
                <v:textbox>
                  <w:txbxContent>
                    <w:p w14:paraId="70EB5A15" w14:textId="77777777" w:rsidR="00F123C6" w:rsidRDefault="004009D0" w:rsidP="00D57050">
                      <w:pPr>
                        <w:spacing w:after="0" w:line="240" w:lineRule="auto"/>
                        <w:jc w:val="both"/>
                        <w:rPr>
                          <w:rFonts w:hAnsi="Calibri"/>
                          <w:color w:val="000000" w:themeColor="text1"/>
                          <w:kern w:val="24"/>
                          <w:sz w:val="24"/>
                          <w:szCs w:val="24"/>
                        </w:rPr>
                      </w:pPr>
                      <w:r>
                        <w:rPr>
                          <w:rFonts w:hAnsi="Calibri"/>
                          <w:color w:val="000000" w:themeColor="text1"/>
                          <w:kern w:val="24"/>
                          <w:sz w:val="24"/>
                          <w:szCs w:val="24"/>
                        </w:rPr>
                        <w:t xml:space="preserve">Proactive management of risks supports staff at all levels to make good decisions and to minimise the risk of things going wrong. </w:t>
                      </w:r>
                    </w:p>
                    <w:p w14:paraId="64008C81" w14:textId="77777777" w:rsidR="00F123C6" w:rsidRDefault="004009D0" w:rsidP="00F123C6">
                      <w:pPr>
                        <w:spacing w:before="120" w:after="0" w:line="240" w:lineRule="auto"/>
                        <w:jc w:val="both"/>
                        <w:rPr>
                          <w:rFonts w:hAnsi="Calibri"/>
                          <w:color w:val="000000" w:themeColor="text1"/>
                          <w:kern w:val="24"/>
                          <w:sz w:val="24"/>
                          <w:szCs w:val="24"/>
                        </w:rPr>
                      </w:pPr>
                      <w:r>
                        <w:rPr>
                          <w:rFonts w:hAnsi="Calibri"/>
                          <w:color w:val="000000" w:themeColor="text1"/>
                          <w:kern w:val="24"/>
                          <w:sz w:val="24"/>
                          <w:szCs w:val="24"/>
                        </w:rPr>
                        <w:t>It supports delivery of the best possible outcomes for schools and the community, ensures we meet community and government expectations for accountable and responsible use of public finances and resources, and safeguards student and staff safety and wellbeing.</w:t>
                      </w:r>
                    </w:p>
                    <w:p w14:paraId="4A5CE12A" w14:textId="57C10756" w:rsidR="00D57050" w:rsidRPr="00A93B43" w:rsidRDefault="00F123C6" w:rsidP="00F123C6">
                      <w:pPr>
                        <w:spacing w:before="120" w:after="0" w:line="240" w:lineRule="auto"/>
                        <w:jc w:val="both"/>
                        <w:rPr>
                          <w:rFonts w:hAnsi="Calibri"/>
                          <w:color w:val="000000" w:themeColor="text1"/>
                          <w:kern w:val="24"/>
                          <w:sz w:val="24"/>
                          <w:szCs w:val="24"/>
                        </w:rPr>
                      </w:pPr>
                      <w:r>
                        <w:rPr>
                          <w:rFonts w:hAnsi="Calibri"/>
                          <w:color w:val="000000" w:themeColor="text1"/>
                          <w:kern w:val="24"/>
                          <w:sz w:val="24"/>
                          <w:szCs w:val="24"/>
                        </w:rPr>
                        <w:t>A consistent process across the Directorate helps us to achieve a balance between realising opportunities for improved service delivery and addressing uncertainty of not achieving our goals</w:t>
                      </w:r>
                      <w:r w:rsidR="004009D0">
                        <w:rPr>
                          <w:rFonts w:hAnsi="Calibri"/>
                          <w:color w:val="000000" w:themeColor="text1"/>
                          <w:kern w:val="24"/>
                          <w:sz w:val="24"/>
                          <w:szCs w:val="24"/>
                        </w:rPr>
                        <w:t xml:space="preserve">  </w:t>
                      </w:r>
                    </w:p>
                  </w:txbxContent>
                </v:textbox>
              </v:shape>
            </w:pict>
          </mc:Fallback>
        </mc:AlternateContent>
      </w:r>
      <w:r w:rsidR="00C61E09">
        <w:rPr>
          <w:noProof/>
        </w:rPr>
        <w:drawing>
          <wp:anchor distT="0" distB="0" distL="114300" distR="114300" simplePos="0" relativeHeight="251702784" behindDoc="0" locked="0" layoutInCell="1" allowOverlap="1" wp14:anchorId="3CB990BD" wp14:editId="26DC522D">
            <wp:simplePos x="0" y="0"/>
            <wp:positionH relativeFrom="margin">
              <wp:align>center</wp:align>
            </wp:positionH>
            <wp:positionV relativeFrom="paragraph">
              <wp:posOffset>212740</wp:posOffset>
            </wp:positionV>
            <wp:extent cx="6220046" cy="4340314"/>
            <wp:effectExtent l="0" t="0" r="0" b="22225"/>
            <wp:wrapNone/>
            <wp:docPr id="34" name="Diagram 34">
              <a:extLst xmlns:a="http://schemas.openxmlformats.org/drawingml/2006/main">
                <a:ext uri="{FF2B5EF4-FFF2-40B4-BE49-F238E27FC236}">
                  <a16:creationId xmlns:a16="http://schemas.microsoft.com/office/drawing/2014/main" id="{A49DEB1D-AD57-17ED-862D-20B7FAA6CB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4A0E80AF" w14:textId="3372A4A5" w:rsidR="00141391" w:rsidRDefault="00141391"/>
    <w:p w14:paraId="1FC0D2A5" w14:textId="13E59F88" w:rsidR="00141391" w:rsidRDefault="00141391"/>
    <w:p w14:paraId="027C9A0F" w14:textId="14DE9FCA" w:rsidR="00141391" w:rsidRDefault="00EB2C6F" w:rsidP="00EB2C6F">
      <w:pPr>
        <w:tabs>
          <w:tab w:val="left" w:pos="8175"/>
        </w:tabs>
      </w:pPr>
      <w:r>
        <w:tab/>
      </w:r>
    </w:p>
    <w:p w14:paraId="7C9E85F6" w14:textId="0020D6ED" w:rsidR="00141391" w:rsidRDefault="00141391"/>
    <w:p w14:paraId="7EBDCEED" w14:textId="1E07EE5B" w:rsidR="00141391" w:rsidRDefault="00141391"/>
    <w:p w14:paraId="02B84CF7" w14:textId="03E48088" w:rsidR="00141391" w:rsidRDefault="00141391"/>
    <w:p w14:paraId="457F7A05" w14:textId="6298223E" w:rsidR="00141391" w:rsidRDefault="00141391"/>
    <w:p w14:paraId="2A1D44E0" w14:textId="106319FA" w:rsidR="00141391" w:rsidRDefault="00CD71EF">
      <w:r w:rsidRPr="002D45A9">
        <w:rPr>
          <w:noProof/>
        </w:rPr>
        <mc:AlternateContent>
          <mc:Choice Requires="wps">
            <w:drawing>
              <wp:anchor distT="0" distB="0" distL="114300" distR="114300" simplePos="0" relativeHeight="251659776" behindDoc="0" locked="0" layoutInCell="1" allowOverlap="1" wp14:anchorId="0E834AF0" wp14:editId="1BABE57A">
                <wp:simplePos x="0" y="0"/>
                <wp:positionH relativeFrom="page">
                  <wp:posOffset>10776585</wp:posOffset>
                </wp:positionH>
                <wp:positionV relativeFrom="paragraph">
                  <wp:posOffset>181610</wp:posOffset>
                </wp:positionV>
                <wp:extent cx="4013200" cy="406400"/>
                <wp:effectExtent l="0" t="0" r="0" b="0"/>
                <wp:wrapNone/>
                <wp:docPr id="120"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13200" cy="406400"/>
                        </a:xfrm>
                        <a:prstGeom prst="rect">
                          <a:avLst/>
                        </a:prstGeom>
                      </wps:spPr>
                      <wps:txbx>
                        <w:txbxContent>
                          <w:p w14:paraId="08F02951" w14:textId="13988146" w:rsidR="004240E9" w:rsidRDefault="00611055" w:rsidP="004240E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MANAGEMENT </w:t>
                            </w:r>
                            <w:r w:rsidR="004240E9">
                              <w:rPr>
                                <w:rFonts w:hAnsi="Calibri"/>
                                <w:b/>
                                <w:bCs/>
                                <w:color w:val="2F5496" w:themeColor="accent1" w:themeShade="BF"/>
                                <w:kern w:val="24"/>
                                <w:sz w:val="36"/>
                                <w:szCs w:val="36"/>
                              </w:rPr>
                              <w:t>PROCESS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834AF0" id="_x0000_s1031" style="position:absolute;margin-left:848.55pt;margin-top:14.3pt;width:316pt;height: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" filled="f" stroked="f">
                <o:lock v:ext="edit" grouping="t"/>
                <v:textbox>
                  <w:txbxContent>
                    <w:p w14:paraId="08F02951" w14:textId="13988146" w:rsidR="004240E9" w:rsidRDefault="00611055" w:rsidP="004240E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MANAGEMENT </w:t>
                      </w:r>
                      <w:r w:rsidR="004240E9">
                        <w:rPr>
                          <w:rFonts w:hAnsi="Calibri"/>
                          <w:b/>
                          <w:bCs/>
                          <w:color w:val="2F5496" w:themeColor="accent1" w:themeShade="BF"/>
                          <w:kern w:val="24"/>
                          <w:sz w:val="36"/>
                          <w:szCs w:val="36"/>
                        </w:rPr>
                        <w:t>PROCESS</w:t>
                      </w:r>
                    </w:p>
                  </w:txbxContent>
                </v:textbox>
                <w10:wrap anchorx="page"/>
              </v:rect>
            </w:pict>
          </mc:Fallback>
        </mc:AlternateContent>
      </w:r>
      <w:r w:rsidR="00C33F6B" w:rsidRPr="002D45A9">
        <w:rPr>
          <w:noProof/>
        </w:rPr>
        <mc:AlternateContent>
          <mc:Choice Requires="wps">
            <w:drawing>
              <wp:anchor distT="0" distB="0" distL="114300" distR="114300" simplePos="0" relativeHeight="251648512" behindDoc="0" locked="0" layoutInCell="1" allowOverlap="1" wp14:anchorId="3A2FA233" wp14:editId="7042B7A8">
                <wp:simplePos x="0" y="0"/>
                <wp:positionH relativeFrom="margin">
                  <wp:posOffset>-783590</wp:posOffset>
                </wp:positionH>
                <wp:positionV relativeFrom="paragraph">
                  <wp:posOffset>175260</wp:posOffset>
                </wp:positionV>
                <wp:extent cx="4485640" cy="469900"/>
                <wp:effectExtent l="0" t="0" r="0" b="0"/>
                <wp:wrapNone/>
                <wp:docPr id="6"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85640" cy="469900"/>
                        </a:xfrm>
                        <a:prstGeom prst="rect">
                          <a:avLst/>
                        </a:prstGeom>
                      </wps:spPr>
                      <wps:txbx>
                        <w:txbxContent>
                          <w:p w14:paraId="679C23CD" w14:textId="0DB5350D" w:rsidR="002D45A9" w:rsidRDefault="002D45A9" w:rsidP="002D45A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FRAMEWORK</w:t>
                            </w:r>
                            <w:r w:rsidR="00D53E77">
                              <w:rPr>
                                <w:rFonts w:hAnsi="Calibri"/>
                                <w:b/>
                                <w:bCs/>
                                <w:color w:val="2F5496" w:themeColor="accent1" w:themeShade="BF"/>
                                <w:kern w:val="24"/>
                                <w:sz w:val="36"/>
                                <w:szCs w:val="36"/>
                              </w:rPr>
                              <w:t xml:space="preserve"> ELEMENTS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2FA233" id="_x0000_s1032" style="position:absolute;margin-left:-61.7pt;margin-top:13.8pt;width:353.2pt;height:3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" filled="f" stroked="f">
                <o:lock v:ext="edit" grouping="t"/>
                <v:textbox>
                  <w:txbxContent>
                    <w:p w14:paraId="679C23CD" w14:textId="0DB5350D" w:rsidR="002D45A9" w:rsidRDefault="002D45A9" w:rsidP="002D45A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FRAMEWORK</w:t>
                      </w:r>
                      <w:r w:rsidR="00D53E77">
                        <w:rPr>
                          <w:rFonts w:hAnsi="Calibri"/>
                          <w:b/>
                          <w:bCs/>
                          <w:color w:val="2F5496" w:themeColor="accent1" w:themeShade="BF"/>
                          <w:kern w:val="24"/>
                          <w:sz w:val="36"/>
                          <w:szCs w:val="36"/>
                        </w:rPr>
                        <w:t xml:space="preserve"> ELEMENTS</w:t>
                      </w:r>
                    </w:p>
                  </w:txbxContent>
                </v:textbox>
                <w10:wrap anchorx="margin"/>
              </v:rect>
            </w:pict>
          </mc:Fallback>
        </mc:AlternateContent>
      </w:r>
    </w:p>
    <w:p w14:paraId="43593CD0" w14:textId="218F82B8" w:rsidR="00141391" w:rsidRDefault="000C707F">
      <w:r>
        <w:rPr>
          <w:noProof/>
        </w:rPr>
        <mc:AlternateContent>
          <mc:Choice Requires="wps">
            <w:drawing>
              <wp:anchor distT="0" distB="0" distL="114300" distR="114300" simplePos="0" relativeHeight="251717120" behindDoc="0" locked="0" layoutInCell="1" allowOverlap="1" wp14:anchorId="08E75400" wp14:editId="2F9EA19A">
                <wp:simplePos x="0" y="0"/>
                <wp:positionH relativeFrom="column">
                  <wp:posOffset>3673475</wp:posOffset>
                </wp:positionH>
                <wp:positionV relativeFrom="paragraph">
                  <wp:posOffset>101600</wp:posOffset>
                </wp:positionV>
                <wp:extent cx="361315" cy="1022176"/>
                <wp:effectExtent l="0" t="139700" r="0" b="146685"/>
                <wp:wrapNone/>
                <wp:docPr id="31" name="Arrow: Down 31"/>
                <wp:cNvGraphicFramePr/>
                <a:graphic xmlns:a="http://schemas.openxmlformats.org/drawingml/2006/main">
                  <a:graphicData uri="http://schemas.microsoft.com/office/word/2010/wordprocessingShape">
                    <wps:wsp>
                      <wps:cNvSpPr/>
                      <wps:spPr>
                        <a:xfrm rot="3958827">
                          <a:off x="0" y="0"/>
                          <a:ext cx="361315" cy="10221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6A7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26" type="#_x0000_t67" style="position:absolute;margin-left:289.25pt;margin-top:8pt;width:28.45pt;height:80.5pt;rotation:4324095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" adj="17782" fillcolor="#4472c4 [3204]" strokecolor="#1f3763 [1604]" strokeweight="1pt"/>
            </w:pict>
          </mc:Fallback>
        </mc:AlternateContent>
      </w:r>
      <w:r>
        <w:rPr>
          <w:noProof/>
        </w:rPr>
        <w:drawing>
          <wp:anchor distT="0" distB="0" distL="114300" distR="114300" simplePos="0" relativeHeight="251716096" behindDoc="0" locked="0" layoutInCell="1" allowOverlap="1" wp14:anchorId="10BBF074" wp14:editId="197341A5">
            <wp:simplePos x="0" y="0"/>
            <wp:positionH relativeFrom="column">
              <wp:posOffset>-762000</wp:posOffset>
            </wp:positionH>
            <wp:positionV relativeFrom="paragraph">
              <wp:posOffset>302895</wp:posOffset>
            </wp:positionV>
            <wp:extent cx="4429125" cy="4201795"/>
            <wp:effectExtent l="76200" t="76200" r="142875" b="141605"/>
            <wp:wrapNone/>
            <wp:docPr id="27" name="Picture 27" descr="Chart, diagram,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iagram, sunburst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25" cy="420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3FAD94" w14:textId="28AD75DE" w:rsidR="00141391" w:rsidRDefault="000C707F" w:rsidP="00AE0FDC">
      <w:pPr>
        <w:tabs>
          <w:tab w:val="left" w:pos="18271"/>
        </w:tabs>
      </w:pPr>
      <w:r>
        <w:rPr>
          <w:noProof/>
        </w:rPr>
        <w:drawing>
          <wp:anchor distT="0" distB="0" distL="114300" distR="114300" simplePos="0" relativeHeight="251658752" behindDoc="1" locked="0" layoutInCell="1" allowOverlap="1" wp14:anchorId="6B3E9A23" wp14:editId="52EED82E">
            <wp:simplePos x="0" y="0"/>
            <wp:positionH relativeFrom="page">
              <wp:align>right</wp:align>
            </wp:positionH>
            <wp:positionV relativeFrom="paragraph">
              <wp:posOffset>58419</wp:posOffset>
            </wp:positionV>
            <wp:extent cx="4330065" cy="4029075"/>
            <wp:effectExtent l="76200" t="76200" r="127635" b="1428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4">
                      <a:extLst>
                        <a:ext uri="{28A0092B-C50C-407E-A947-70E740481C1C}">
                          <a14:useLocalDpi xmlns:a14="http://schemas.microsoft.com/office/drawing/2010/main" val="0"/>
                        </a:ext>
                      </a:extLst>
                    </a:blip>
                    <a:stretch>
                      <a:fillRect/>
                    </a:stretch>
                  </pic:blipFill>
                  <pic:spPr>
                    <a:xfrm>
                      <a:off x="0" y="0"/>
                      <a:ext cx="4330065" cy="402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0FDC">
        <w:rPr>
          <w:noProof/>
        </w:rPr>
        <mc:AlternateContent>
          <mc:Choice Requires="wps">
            <w:drawing>
              <wp:anchor distT="0" distB="0" distL="114300" distR="114300" simplePos="0" relativeHeight="251660800" behindDoc="0" locked="0" layoutInCell="1" allowOverlap="1" wp14:anchorId="3ED1BCAA" wp14:editId="4D6730DC">
                <wp:simplePos x="0" y="0"/>
                <wp:positionH relativeFrom="column">
                  <wp:posOffset>9061005</wp:posOffset>
                </wp:positionH>
                <wp:positionV relativeFrom="paragraph">
                  <wp:posOffset>137160</wp:posOffset>
                </wp:positionV>
                <wp:extent cx="1012190" cy="335915"/>
                <wp:effectExtent l="0" t="152400" r="16510" b="121285"/>
                <wp:wrapNone/>
                <wp:docPr id="122" name="Arrow: Right 122"/>
                <wp:cNvGraphicFramePr/>
                <a:graphic xmlns:a="http://schemas.openxmlformats.org/drawingml/2006/main">
                  <a:graphicData uri="http://schemas.microsoft.com/office/word/2010/wordprocessingShape">
                    <wps:wsp>
                      <wps:cNvSpPr/>
                      <wps:spPr>
                        <a:xfrm rot="12161478">
                          <a:off x="0" y="0"/>
                          <a:ext cx="1012190" cy="33591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72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2" o:spid="_x0000_s1026" type="#_x0000_t13" style="position:absolute;margin-left:713.45pt;margin-top:10.8pt;width:79.7pt;height:26.45pt;rotation:-1030938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" adj="18016" fillcolor="#4472c4" strokecolor="#2f528f" strokeweight="1pt"/>
            </w:pict>
          </mc:Fallback>
        </mc:AlternateContent>
      </w:r>
      <w:r w:rsidR="00AE0FDC">
        <w:tab/>
      </w:r>
    </w:p>
    <w:p w14:paraId="7A560B6B" w14:textId="5E04B002" w:rsidR="00141391" w:rsidRDefault="00141391"/>
    <w:p w14:paraId="0E268110" w14:textId="4AF26903" w:rsidR="00141391" w:rsidRDefault="00141391" w:rsidP="00CD71EF">
      <w:pPr>
        <w:jc w:val="right"/>
      </w:pPr>
    </w:p>
    <w:p w14:paraId="78FB416F" w14:textId="062F1E5B" w:rsidR="00141391" w:rsidRDefault="000C707F">
      <w:r>
        <w:rPr>
          <w:noProof/>
        </w:rPr>
        <w:drawing>
          <wp:anchor distT="0" distB="0" distL="114300" distR="114300" simplePos="0" relativeHeight="251679232" behindDoc="0" locked="0" layoutInCell="1" allowOverlap="1" wp14:anchorId="620823B6" wp14:editId="1C206867">
            <wp:simplePos x="0" y="0"/>
            <wp:positionH relativeFrom="margin">
              <wp:posOffset>4954502</wp:posOffset>
            </wp:positionH>
            <wp:positionV relativeFrom="paragraph">
              <wp:posOffset>279802</wp:posOffset>
            </wp:positionV>
            <wp:extent cx="3443605" cy="5583095"/>
            <wp:effectExtent l="0" t="2857" r="1587" b="1588"/>
            <wp:wrapNone/>
            <wp:docPr id="126"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6"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3443821" cy="5583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1FA52F" w14:textId="4DA9CD20" w:rsidR="00141391" w:rsidRDefault="00141391"/>
    <w:p w14:paraId="46FF0BC1" w14:textId="0ACA485C" w:rsidR="00141391" w:rsidRDefault="00CD71EF" w:rsidP="00CD71EF">
      <w:pPr>
        <w:tabs>
          <w:tab w:val="left" w:pos="19290"/>
        </w:tabs>
      </w:pPr>
      <w:r>
        <w:tab/>
      </w:r>
    </w:p>
    <w:p w14:paraId="6BA70E8D" w14:textId="2DCED1B6" w:rsidR="00141391" w:rsidRDefault="00203890">
      <w:r>
        <w:rPr>
          <w:noProof/>
        </w:rPr>
        <mc:AlternateContent>
          <mc:Choice Requires="wps">
            <w:drawing>
              <wp:anchor distT="0" distB="0" distL="114300" distR="114300" simplePos="0" relativeHeight="251661824" behindDoc="0" locked="0" layoutInCell="1" allowOverlap="1" wp14:anchorId="3BECDBA9" wp14:editId="19FD6E79">
                <wp:simplePos x="0" y="0"/>
                <wp:positionH relativeFrom="margin">
                  <wp:posOffset>3921760</wp:posOffset>
                </wp:positionH>
                <wp:positionV relativeFrom="paragraph">
                  <wp:posOffset>99060</wp:posOffset>
                </wp:positionV>
                <wp:extent cx="5429250" cy="336550"/>
                <wp:effectExtent l="19050" t="19050" r="19050" b="44450"/>
                <wp:wrapNone/>
                <wp:docPr id="123" name="Arrow: Left-Right 123"/>
                <wp:cNvGraphicFramePr/>
                <a:graphic xmlns:a="http://schemas.openxmlformats.org/drawingml/2006/main">
                  <a:graphicData uri="http://schemas.microsoft.com/office/word/2010/wordprocessingShape">
                    <wps:wsp>
                      <wps:cNvSpPr/>
                      <wps:spPr>
                        <a:xfrm>
                          <a:off x="0" y="0"/>
                          <a:ext cx="5429250" cy="3365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9E73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23" o:spid="_x0000_s1026" type="#_x0000_t69" style="position:absolute;margin-left:308.8pt;margin-top:7.8pt;width:427.5pt;height:2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" adj="669" fillcolor="#4472c4 [3204]" strokecolor="#1f3763 [1604]" strokeweight="1pt">
                <w10:wrap anchorx="margin"/>
              </v:shape>
            </w:pict>
          </mc:Fallback>
        </mc:AlternateContent>
      </w:r>
    </w:p>
    <w:p w14:paraId="5248809B" w14:textId="5E1B2B47" w:rsidR="00141391" w:rsidRDefault="00141391"/>
    <w:p w14:paraId="7555AA2C" w14:textId="45B36FC1" w:rsidR="00141391" w:rsidRDefault="000C707F">
      <w:r w:rsidRPr="0024702B">
        <w:rPr>
          <w:noProof/>
        </w:rPr>
        <w:drawing>
          <wp:anchor distT="0" distB="0" distL="114300" distR="114300" simplePos="0" relativeHeight="251664896" behindDoc="1" locked="0" layoutInCell="1" allowOverlap="1" wp14:anchorId="0B57CF08" wp14:editId="5141BD4C">
            <wp:simplePos x="0" y="0"/>
            <wp:positionH relativeFrom="page">
              <wp:posOffset>12012951</wp:posOffset>
            </wp:positionH>
            <wp:positionV relativeFrom="paragraph">
              <wp:posOffset>290215</wp:posOffset>
            </wp:positionV>
            <wp:extent cx="1499158" cy="4627205"/>
            <wp:effectExtent l="0" t="1905" r="4445" b="4445"/>
            <wp:wrapNone/>
            <wp:docPr id="196"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15" cstate="print">
                      <a:alphaModFix amt="20000"/>
                      <a:extLst>
                        <a:ext uri="{28A0092B-C50C-407E-A947-70E740481C1C}">
                          <a14:useLocalDpi xmlns:a14="http://schemas.microsoft.com/office/drawing/2010/main" val="0"/>
                        </a:ext>
                      </a:extLst>
                    </a:blip>
                    <a:srcRect l="3821" t="825" r="81120" b="50606"/>
                    <a:stretch/>
                  </pic:blipFill>
                  <pic:spPr bwMode="auto">
                    <a:xfrm rot="16200000">
                      <a:off x="0" y="0"/>
                      <a:ext cx="1500274" cy="4630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256" behindDoc="0" locked="0" layoutInCell="1" allowOverlap="1" wp14:anchorId="2CD70B39" wp14:editId="55CB79AF">
                <wp:simplePos x="0" y="0"/>
                <wp:positionH relativeFrom="margin">
                  <wp:align>center</wp:align>
                </wp:positionH>
                <wp:positionV relativeFrom="paragraph">
                  <wp:posOffset>19050</wp:posOffset>
                </wp:positionV>
                <wp:extent cx="5296619" cy="406400"/>
                <wp:effectExtent l="0" t="0" r="0" b="0"/>
                <wp:wrapNone/>
                <wp:docPr id="124"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96619" cy="406400"/>
                        </a:xfrm>
                        <a:prstGeom prst="rect">
                          <a:avLst/>
                        </a:prstGeom>
                      </wps:spPr>
                      <wps:txbx>
                        <w:txbxContent>
                          <w:p w14:paraId="1E14B04D" w14:textId="602374AA" w:rsidR="007E1AF9" w:rsidRDefault="007E1AF9" w:rsidP="007E1AF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INFORMED BY</w:t>
                            </w:r>
                          </w:p>
                        </w:txbxContent>
                      </wps:txbx>
                      <wps:bodyPr wrap="square">
                        <a:noAutofit/>
                      </wps:bodyPr>
                    </wps:wsp>
                  </a:graphicData>
                </a:graphic>
                <wp14:sizeRelH relativeFrom="margin">
                  <wp14:pctWidth>0</wp14:pctWidth>
                </wp14:sizeRelH>
              </wp:anchor>
            </w:drawing>
          </mc:Choice>
          <mc:Fallback>
            <w:pict>
              <v:rect w14:anchorId="2CD70B39" id="_x0000_s1033" style="position:absolute;margin-left:0;margin-top:1.5pt;width:417.05pt;height:32pt;z-index:251680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" filled="f" stroked="f">
                <o:lock v:ext="edit" grouping="t"/>
                <v:textbox>
                  <w:txbxContent>
                    <w:p w14:paraId="1E14B04D" w14:textId="602374AA" w:rsidR="007E1AF9" w:rsidRDefault="007E1AF9" w:rsidP="007E1AF9">
                      <w:pPr>
                        <w:spacing w:after="0" w:line="240" w:lineRule="auto"/>
                        <w:jc w:val="center"/>
                        <w:rPr>
                          <w:rFonts w:hAnsi="Calibri"/>
                          <w:b/>
                          <w:bCs/>
                          <w:color w:val="2F5496" w:themeColor="accent1" w:themeShade="BF"/>
                          <w:kern w:val="24"/>
                          <w:sz w:val="36"/>
                          <w:szCs w:val="36"/>
                        </w:rPr>
                      </w:pPr>
                      <w:r>
                        <w:rPr>
                          <w:rFonts w:hAnsi="Calibri"/>
                          <w:b/>
                          <w:bCs/>
                          <w:color w:val="2F5496" w:themeColor="accent1" w:themeShade="BF"/>
                          <w:kern w:val="24"/>
                          <w:sz w:val="36"/>
                          <w:szCs w:val="36"/>
                        </w:rPr>
                        <w:t>INFORMED BY</w:t>
                      </w:r>
                    </w:p>
                  </w:txbxContent>
                </v:textbox>
                <w10:wrap anchorx="margin"/>
              </v:rect>
            </w:pict>
          </mc:Fallback>
        </mc:AlternateContent>
      </w:r>
    </w:p>
    <w:p w14:paraId="0DDFFCB0" w14:textId="6A254965" w:rsidR="00141391" w:rsidRDefault="000C707F">
      <w:r>
        <w:rPr>
          <w:noProof/>
        </w:rPr>
        <mc:AlternateContent>
          <mc:Choice Requires="wpg">
            <w:drawing>
              <wp:anchor distT="0" distB="0" distL="114300" distR="114300" simplePos="0" relativeHeight="251681280" behindDoc="0" locked="0" layoutInCell="1" allowOverlap="1" wp14:anchorId="59863D06" wp14:editId="0CC79DC3">
                <wp:simplePos x="0" y="0"/>
                <wp:positionH relativeFrom="margin">
                  <wp:posOffset>4110355</wp:posOffset>
                </wp:positionH>
                <wp:positionV relativeFrom="paragraph">
                  <wp:posOffset>175260</wp:posOffset>
                </wp:positionV>
                <wp:extent cx="5318904" cy="2837363"/>
                <wp:effectExtent l="0" t="0" r="0" b="20320"/>
                <wp:wrapNone/>
                <wp:docPr id="63" name="Group 63"/>
                <wp:cNvGraphicFramePr/>
                <a:graphic xmlns:a="http://schemas.openxmlformats.org/drawingml/2006/main">
                  <a:graphicData uri="http://schemas.microsoft.com/office/word/2010/wordprocessingGroup">
                    <wpg:wgp>
                      <wpg:cNvGrpSpPr/>
                      <wpg:grpSpPr>
                        <a:xfrm>
                          <a:off x="0" y="0"/>
                          <a:ext cx="5318904" cy="2837363"/>
                          <a:chOff x="48590" y="0"/>
                          <a:chExt cx="5318931" cy="2837815"/>
                        </a:xfrm>
                      </wpg:grpSpPr>
                      <wpg:graphicFrame>
                        <wpg:cNvPr id="19" name="Diagram 19">
                          <a:extLst>
                            <a:ext uri="{FF2B5EF4-FFF2-40B4-BE49-F238E27FC236}">
                              <a16:creationId xmlns:a16="http://schemas.microsoft.com/office/drawing/2014/main" id="{3FC03134-FA12-1BE7-16F9-CBFF800FA386}"/>
                            </a:ext>
                          </a:extLst>
                        </wpg:cNvPr>
                        <wpg:cNvFrPr/>
                        <wpg:xfrm>
                          <a:off x="615398" y="0"/>
                          <a:ext cx="4030345" cy="2837815"/>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52" name="Text Box 2"/>
                        <wps:cNvSpPr txBox="1">
                          <a:spLocks noChangeArrowheads="1"/>
                        </wps:cNvSpPr>
                        <wps:spPr bwMode="auto">
                          <a:xfrm>
                            <a:off x="48590" y="225951"/>
                            <a:ext cx="1714511" cy="421836"/>
                          </a:xfrm>
                          <a:prstGeom prst="rect">
                            <a:avLst/>
                          </a:prstGeom>
                          <a:noFill/>
                          <a:ln w="9525">
                            <a:noFill/>
                            <a:miter lim="800000"/>
                            <a:headEnd/>
                            <a:tailEnd/>
                          </a:ln>
                        </wps:spPr>
                        <wps:txbx>
                          <w:txbxContent>
                            <w:p w14:paraId="0B920EA4" w14:textId="3E92CCC0" w:rsidR="00BA2E38" w:rsidRPr="00BA2E38" w:rsidRDefault="00203890" w:rsidP="00BA2E38">
                              <w:pPr>
                                <w:rPr>
                                  <w:sz w:val="18"/>
                                  <w:szCs w:val="18"/>
                                </w:rPr>
                              </w:pPr>
                              <w:r>
                                <w:rPr>
                                  <w:sz w:val="18"/>
                                  <w:szCs w:val="18"/>
                                </w:rPr>
                                <w:t xml:space="preserve">Govern rights, responsibilities, </w:t>
                              </w:r>
                              <w:proofErr w:type="gramStart"/>
                              <w:r>
                                <w:rPr>
                                  <w:sz w:val="18"/>
                                  <w:szCs w:val="18"/>
                                </w:rPr>
                                <w:t>protections</w:t>
                              </w:r>
                              <w:proofErr w:type="gramEnd"/>
                            </w:p>
                          </w:txbxContent>
                        </wps:txbx>
                        <wps:bodyPr rot="0" vert="horz" wrap="square" lIns="91440" tIns="45720" rIns="91440" bIns="45720" anchor="t" anchorCtr="0">
                          <a:noAutofit/>
                        </wps:bodyPr>
                      </wps:wsp>
                      <wps:wsp>
                        <wps:cNvPr id="55" name="Arrow: Left 55"/>
                        <wps:cNvSpPr/>
                        <wps:spPr>
                          <a:xfrm>
                            <a:off x="1979972" y="323639"/>
                            <a:ext cx="204387" cy="4572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Right 47"/>
                        <wps:cNvSpPr/>
                        <wps:spPr>
                          <a:xfrm>
                            <a:off x="3469683" y="902994"/>
                            <a:ext cx="243552"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3713259" y="699715"/>
                            <a:ext cx="1231566" cy="653415"/>
                          </a:xfrm>
                          <a:prstGeom prst="rect">
                            <a:avLst/>
                          </a:prstGeom>
                          <a:noFill/>
                          <a:ln w="9525">
                            <a:noFill/>
                            <a:miter lim="800000"/>
                            <a:headEnd/>
                            <a:tailEnd/>
                          </a:ln>
                        </wps:spPr>
                        <wps:txbx>
                          <w:txbxContent>
                            <w:p w14:paraId="69D48DBE" w14:textId="0DCB60AD" w:rsidR="00BA2E38" w:rsidRPr="00BA2E38" w:rsidRDefault="00BA2E38">
                              <w:pPr>
                                <w:rPr>
                                  <w:sz w:val="18"/>
                                  <w:szCs w:val="18"/>
                                </w:rPr>
                              </w:pPr>
                              <w:r w:rsidRPr="00BA2E38">
                                <w:rPr>
                                  <w:sz w:val="18"/>
                                  <w:szCs w:val="18"/>
                                </w:rPr>
                                <w:t>Sets the tone and parameters that appl</w:t>
                              </w:r>
                              <w:r w:rsidR="00B41317">
                                <w:rPr>
                                  <w:sz w:val="18"/>
                                  <w:szCs w:val="18"/>
                                </w:rPr>
                                <w:t>y</w:t>
                              </w:r>
                              <w:r w:rsidRPr="00BA2E38">
                                <w:rPr>
                                  <w:sz w:val="18"/>
                                  <w:szCs w:val="18"/>
                                </w:rPr>
                                <w:t xml:space="preserve"> to risk </w:t>
                              </w:r>
                              <w:proofErr w:type="gramStart"/>
                              <w:r w:rsidRPr="00BA2E38">
                                <w:rPr>
                                  <w:sz w:val="18"/>
                                  <w:szCs w:val="18"/>
                                </w:rPr>
                                <w:t>management</w:t>
                              </w:r>
                              <w:proofErr w:type="gramEnd"/>
                            </w:p>
                          </w:txbxContent>
                        </wps:txbx>
                        <wps:bodyPr rot="0" vert="horz" wrap="square" lIns="91440" tIns="45720" rIns="91440" bIns="45720" anchor="t" anchorCtr="0">
                          <a:spAutoFit/>
                        </wps:bodyPr>
                      </wps:wsp>
                      <wps:wsp>
                        <wps:cNvPr id="56" name="Text Box 2"/>
                        <wps:cNvSpPr txBox="1">
                          <a:spLocks noChangeArrowheads="1"/>
                        </wps:cNvSpPr>
                        <wps:spPr bwMode="auto">
                          <a:xfrm>
                            <a:off x="131255" y="1217456"/>
                            <a:ext cx="955129" cy="978010"/>
                          </a:xfrm>
                          <a:prstGeom prst="rect">
                            <a:avLst/>
                          </a:prstGeom>
                          <a:noFill/>
                          <a:ln w="9525">
                            <a:noFill/>
                            <a:miter lim="800000"/>
                            <a:headEnd/>
                            <a:tailEnd/>
                          </a:ln>
                        </wps:spPr>
                        <wps:txbx>
                          <w:txbxContent>
                            <w:p w14:paraId="192D3B77" w14:textId="2024AD0D" w:rsidR="00BA2E38" w:rsidRPr="00BA2E38" w:rsidRDefault="00B41317" w:rsidP="00BA2E38">
                              <w:pPr>
                                <w:rPr>
                                  <w:sz w:val="18"/>
                                  <w:szCs w:val="18"/>
                                </w:rPr>
                              </w:pPr>
                              <w:r>
                                <w:rPr>
                                  <w:sz w:val="18"/>
                                  <w:szCs w:val="18"/>
                                </w:rPr>
                                <w:t xml:space="preserve">Outlines </w:t>
                              </w:r>
                              <w:r w:rsidR="00BA2E38">
                                <w:rPr>
                                  <w:sz w:val="18"/>
                                  <w:szCs w:val="18"/>
                                </w:rPr>
                                <w:t xml:space="preserve">mandatory responsibilities and processes to implement risk </w:t>
                              </w:r>
                              <w:proofErr w:type="gramStart"/>
                              <w:r w:rsidR="00BA2E38">
                                <w:rPr>
                                  <w:sz w:val="18"/>
                                  <w:szCs w:val="18"/>
                                </w:rPr>
                                <w:t>management</w:t>
                              </w:r>
                              <w:proofErr w:type="gramEnd"/>
                            </w:p>
                          </w:txbxContent>
                        </wps:txbx>
                        <wps:bodyPr rot="0" vert="horz" wrap="square" lIns="91440" tIns="45720" rIns="91440" bIns="45720" anchor="t" anchorCtr="0">
                          <a:noAutofit/>
                        </wps:bodyPr>
                      </wps:wsp>
                      <wps:wsp>
                        <wps:cNvPr id="60" name="Text Box 2"/>
                        <wps:cNvSpPr txBox="1">
                          <a:spLocks noChangeArrowheads="1"/>
                        </wps:cNvSpPr>
                        <wps:spPr bwMode="auto">
                          <a:xfrm>
                            <a:off x="4497724" y="1958499"/>
                            <a:ext cx="869797" cy="878939"/>
                          </a:xfrm>
                          <a:prstGeom prst="rect">
                            <a:avLst/>
                          </a:prstGeom>
                          <a:noFill/>
                          <a:ln w="9525">
                            <a:noFill/>
                            <a:miter lim="800000"/>
                            <a:headEnd/>
                            <a:tailEnd/>
                          </a:ln>
                        </wps:spPr>
                        <wps:txbx>
                          <w:txbxContent>
                            <w:p w14:paraId="20C03E1C" w14:textId="47A975E7" w:rsidR="00BA2E38" w:rsidRPr="00BA2E38" w:rsidRDefault="00B41317" w:rsidP="00BA2E38">
                              <w:pPr>
                                <w:rPr>
                                  <w:sz w:val="18"/>
                                  <w:szCs w:val="18"/>
                                </w:rPr>
                              </w:pPr>
                              <w:r>
                                <w:rPr>
                                  <w:sz w:val="18"/>
                                  <w:szCs w:val="18"/>
                                </w:rPr>
                                <w:t>G</w:t>
                              </w:r>
                              <w:r w:rsidR="00BA2E38">
                                <w:rPr>
                                  <w:sz w:val="18"/>
                                  <w:szCs w:val="18"/>
                                </w:rPr>
                                <w:t xml:space="preserve">uidance material to enable risk management to be </w:t>
                              </w:r>
                              <w:proofErr w:type="gramStart"/>
                              <w:r w:rsidR="00BA2E38">
                                <w:rPr>
                                  <w:sz w:val="18"/>
                                  <w:szCs w:val="18"/>
                                </w:rPr>
                                <w:t>applied</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863D06" id="Group 63" o:spid="_x0000_s1034" style="position:absolute;margin-left:323.65pt;margin-top:13.8pt;width:418.8pt;height:223.4pt;z-index:251681280;mso-position-horizontal-relative:margin;mso-width-relative:margin;mso-height-relative:margin" coordorigin="485" coordsize="53189,2837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 o:spid="_x0000_s1035" type="#_x0000_t75" style="position:absolute;left:6033;top:-60;width:40538;height:28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">
                  <v:imagedata r:id="rId21" o:title=""/>
                  <o:lock v:ext="edit" aspectratio="f"/>
                </v:shape>
                <v:shape id="_x0000_s1036" type="#_x0000_t202" style="position:absolute;left:485;top:2259;width:17146;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B920EA4" w14:textId="3E92CCC0" w:rsidR="00BA2E38" w:rsidRPr="00BA2E38" w:rsidRDefault="00203890" w:rsidP="00BA2E38">
                        <w:pPr>
                          <w:rPr>
                            <w:sz w:val="18"/>
                            <w:szCs w:val="18"/>
                          </w:rPr>
                        </w:pPr>
                        <w:r>
                          <w:rPr>
                            <w:sz w:val="18"/>
                            <w:szCs w:val="18"/>
                          </w:rPr>
                          <w:t>Govern rights, responsibilities, protections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5" o:spid="_x0000_s1037" type="#_x0000_t66" style="position:absolute;left:19799;top:3236;width:20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" adj="2416" fillcolor="#4472c4 [3204]" strokecolor="#1f3763 [1604]" strokeweight="1pt"/>
                <v:shape id="Arrow: Right 47" o:spid="_x0000_s1038" type="#_x0000_t13" style="position:absolute;left:34696;top:9029;width:243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" adj="19573" fillcolor="#4472c4 [3204]" strokecolor="#1f3763 [1604]" strokeweight="1pt"/>
                <v:shape id="_x0000_s1039" type="#_x0000_t202" style="position:absolute;left:37132;top:6997;width:12316;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9D48DBE" w14:textId="0DCB60AD" w:rsidR="00BA2E38" w:rsidRPr="00BA2E38" w:rsidRDefault="00BA2E38">
                        <w:pPr>
                          <w:rPr>
                            <w:sz w:val="18"/>
                            <w:szCs w:val="18"/>
                          </w:rPr>
                        </w:pPr>
                        <w:r w:rsidRPr="00BA2E38">
                          <w:rPr>
                            <w:sz w:val="18"/>
                            <w:szCs w:val="18"/>
                          </w:rPr>
                          <w:t>Sets the tone and parameters that appl</w:t>
                        </w:r>
                        <w:r w:rsidR="00B41317">
                          <w:rPr>
                            <w:sz w:val="18"/>
                            <w:szCs w:val="18"/>
                          </w:rPr>
                          <w:t>y</w:t>
                        </w:r>
                        <w:r w:rsidRPr="00BA2E38">
                          <w:rPr>
                            <w:sz w:val="18"/>
                            <w:szCs w:val="18"/>
                          </w:rPr>
                          <w:t xml:space="preserve"> to risk management</w:t>
                        </w:r>
                      </w:p>
                    </w:txbxContent>
                  </v:textbox>
                </v:shape>
                <v:shape id="_x0000_s1040" type="#_x0000_t202" style="position:absolute;left:1312;top:12174;width:9551;height:9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92D3B77" w14:textId="2024AD0D" w:rsidR="00BA2E38" w:rsidRPr="00BA2E38" w:rsidRDefault="00B41317" w:rsidP="00BA2E38">
                        <w:pPr>
                          <w:rPr>
                            <w:sz w:val="18"/>
                            <w:szCs w:val="18"/>
                          </w:rPr>
                        </w:pPr>
                        <w:r>
                          <w:rPr>
                            <w:sz w:val="18"/>
                            <w:szCs w:val="18"/>
                          </w:rPr>
                          <w:t xml:space="preserve">Outlines </w:t>
                        </w:r>
                        <w:r w:rsidR="00BA2E38">
                          <w:rPr>
                            <w:sz w:val="18"/>
                            <w:szCs w:val="18"/>
                          </w:rPr>
                          <w:t>mandatory responsibilities and processes to implement risk management</w:t>
                        </w:r>
                      </w:p>
                    </w:txbxContent>
                  </v:textbox>
                </v:shape>
                <v:shape id="_x0000_s1041" type="#_x0000_t202" style="position:absolute;left:44977;top:19584;width:8698;height:8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0C03E1C" w14:textId="47A975E7" w:rsidR="00BA2E38" w:rsidRPr="00BA2E38" w:rsidRDefault="00B41317" w:rsidP="00BA2E38">
                        <w:pPr>
                          <w:rPr>
                            <w:sz w:val="18"/>
                            <w:szCs w:val="18"/>
                          </w:rPr>
                        </w:pPr>
                        <w:r>
                          <w:rPr>
                            <w:sz w:val="18"/>
                            <w:szCs w:val="18"/>
                          </w:rPr>
                          <w:t>G</w:t>
                        </w:r>
                        <w:r w:rsidR="00BA2E38">
                          <w:rPr>
                            <w:sz w:val="18"/>
                            <w:szCs w:val="18"/>
                          </w:rPr>
                          <w:t>uidance material to enable risk management to be applied</w:t>
                        </w:r>
                      </w:p>
                    </w:txbxContent>
                  </v:textbox>
                </v:shape>
                <w10:wrap anchorx="margin"/>
              </v:group>
            </w:pict>
          </mc:Fallback>
        </mc:AlternateContent>
      </w:r>
      <w:r w:rsidRPr="0024702B">
        <w:rPr>
          <w:noProof/>
        </w:rPr>
        <w:drawing>
          <wp:anchor distT="0" distB="0" distL="114300" distR="114300" simplePos="0" relativeHeight="251668992" behindDoc="1" locked="0" layoutInCell="1" allowOverlap="1" wp14:anchorId="04C71C2E" wp14:editId="31B23A11">
            <wp:simplePos x="0" y="0"/>
            <wp:positionH relativeFrom="page">
              <wp:posOffset>1771678</wp:posOffset>
            </wp:positionH>
            <wp:positionV relativeFrom="paragraph">
              <wp:posOffset>106016</wp:posOffset>
            </wp:positionV>
            <wp:extent cx="1255283" cy="4707311"/>
            <wp:effectExtent l="7302" t="0" r="0" b="0"/>
            <wp:wrapNone/>
            <wp:docPr id="200"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15" cstate="print">
                      <a:alphaModFix amt="20000"/>
                      <a:extLst>
                        <a:ext uri="{28A0092B-C50C-407E-A947-70E740481C1C}">
                          <a14:useLocalDpi xmlns:a14="http://schemas.microsoft.com/office/drawing/2010/main" val="0"/>
                        </a:ext>
                      </a:extLst>
                    </a:blip>
                    <a:srcRect l="3821" t="825" r="81120" b="50606"/>
                    <a:stretch/>
                  </pic:blipFill>
                  <pic:spPr bwMode="auto">
                    <a:xfrm rot="16200000">
                      <a:off x="0" y="0"/>
                      <a:ext cx="1263266" cy="4737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99C8B" w14:textId="06E635E4" w:rsidR="00141391" w:rsidRDefault="00141391"/>
    <w:p w14:paraId="7722B270" w14:textId="6E001F52" w:rsidR="00141391" w:rsidRDefault="00141391"/>
    <w:p w14:paraId="54C038F0" w14:textId="21DFCFF9" w:rsidR="00141391" w:rsidRDefault="00141391"/>
    <w:p w14:paraId="1957856E" w14:textId="416A9B59" w:rsidR="00141391" w:rsidRDefault="00141391"/>
    <w:p w14:paraId="07F6163A" w14:textId="0DF9BEAD" w:rsidR="00141391" w:rsidRDefault="000C707F">
      <w:r w:rsidRPr="002D45A9">
        <w:rPr>
          <w:noProof/>
        </w:rPr>
        <mc:AlternateContent>
          <mc:Choice Requires="wps">
            <w:drawing>
              <wp:anchor distT="0" distB="0" distL="114300" distR="114300" simplePos="0" relativeHeight="251665920" behindDoc="0" locked="0" layoutInCell="1" allowOverlap="1" wp14:anchorId="0560959B" wp14:editId="6F376738">
                <wp:simplePos x="0" y="0"/>
                <wp:positionH relativeFrom="page">
                  <wp:posOffset>10349230</wp:posOffset>
                </wp:positionH>
                <wp:positionV relativeFrom="paragraph">
                  <wp:posOffset>92710</wp:posOffset>
                </wp:positionV>
                <wp:extent cx="4752340" cy="406400"/>
                <wp:effectExtent l="0" t="0" r="0" b="0"/>
                <wp:wrapNone/>
                <wp:docPr id="197"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52340" cy="406400"/>
                        </a:xfrm>
                        <a:prstGeom prst="rect">
                          <a:avLst/>
                        </a:prstGeom>
                      </wps:spPr>
                      <wps:txbx>
                        <w:txbxContent>
                          <w:p w14:paraId="01E78024" w14:textId="7616D572" w:rsidR="00BC371D" w:rsidRPr="008039F4" w:rsidRDefault="002D1825" w:rsidP="00BC371D">
                            <w:pPr>
                              <w:spacing w:after="0" w:line="240" w:lineRule="auto"/>
                              <w:jc w:val="center"/>
                              <w:rPr>
                                <w:rFonts w:hAnsi="Calibri"/>
                                <w:b/>
                                <w:bCs/>
                                <w:color w:val="2F5496" w:themeColor="accent1" w:themeShade="BF"/>
                                <w:kern w:val="24"/>
                                <w:sz w:val="32"/>
                                <w:szCs w:val="32"/>
                              </w:rPr>
                            </w:pPr>
                            <w:r w:rsidRPr="008039F4">
                              <w:rPr>
                                <w:rFonts w:hAnsi="Calibri"/>
                                <w:b/>
                                <w:bCs/>
                                <w:color w:val="2F5496" w:themeColor="accent1" w:themeShade="BF"/>
                                <w:kern w:val="24"/>
                                <w:sz w:val="32"/>
                                <w:szCs w:val="32"/>
                              </w:rPr>
                              <w:t>SUPPORTING RESOURCES</w:t>
                            </w:r>
                            <w:r w:rsidR="008039F4" w:rsidRPr="008039F4">
                              <w:rPr>
                                <w:rFonts w:hAnsi="Calibri"/>
                                <w:b/>
                                <w:bCs/>
                                <w:color w:val="2F5496" w:themeColor="accent1" w:themeShade="BF"/>
                                <w:kern w:val="24"/>
                                <w:sz w:val="32"/>
                                <w:szCs w:val="32"/>
                              </w:rPr>
                              <w:t xml:space="preserve"> - Internal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60959B" id="_x0000_s1042" style="position:absolute;margin-left:814.9pt;margin-top:7.3pt;width:374.2pt;height:3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" filled="f" stroked="f">
                <o:lock v:ext="edit" grouping="t"/>
                <v:textbox>
                  <w:txbxContent>
                    <w:p w14:paraId="01E78024" w14:textId="7616D572" w:rsidR="00BC371D" w:rsidRPr="008039F4" w:rsidRDefault="002D1825" w:rsidP="00BC371D">
                      <w:pPr>
                        <w:spacing w:after="0" w:line="240" w:lineRule="auto"/>
                        <w:jc w:val="center"/>
                        <w:rPr>
                          <w:rFonts w:hAnsi="Calibri"/>
                          <w:b/>
                          <w:bCs/>
                          <w:color w:val="2F5496" w:themeColor="accent1" w:themeShade="BF"/>
                          <w:kern w:val="24"/>
                          <w:sz w:val="32"/>
                          <w:szCs w:val="32"/>
                        </w:rPr>
                      </w:pPr>
                      <w:r w:rsidRPr="008039F4">
                        <w:rPr>
                          <w:rFonts w:hAnsi="Calibri"/>
                          <w:b/>
                          <w:bCs/>
                          <w:color w:val="2F5496" w:themeColor="accent1" w:themeShade="BF"/>
                          <w:kern w:val="24"/>
                          <w:sz w:val="32"/>
                          <w:szCs w:val="32"/>
                        </w:rPr>
                        <w:t>SUPPORTING RESOURCES</w:t>
                      </w:r>
                      <w:r w:rsidR="008039F4" w:rsidRPr="008039F4">
                        <w:rPr>
                          <w:rFonts w:hAnsi="Calibri"/>
                          <w:b/>
                          <w:bCs/>
                          <w:color w:val="2F5496" w:themeColor="accent1" w:themeShade="BF"/>
                          <w:kern w:val="24"/>
                          <w:sz w:val="32"/>
                          <w:szCs w:val="32"/>
                        </w:rPr>
                        <w:t xml:space="preserve"> - Internal</w:t>
                      </w:r>
                    </w:p>
                  </w:txbxContent>
                </v:textbox>
                <w10:wrap anchorx="page"/>
              </v:rect>
            </w:pict>
          </mc:Fallback>
        </mc:AlternateContent>
      </w:r>
    </w:p>
    <w:p w14:paraId="749F4446" w14:textId="4114ABCB" w:rsidR="00141391" w:rsidRDefault="00A640B0">
      <w:r w:rsidRPr="002D45A9">
        <w:rPr>
          <w:noProof/>
        </w:rPr>
        <mc:AlternateContent>
          <mc:Choice Requires="wps">
            <w:drawing>
              <wp:anchor distT="0" distB="0" distL="114300" distR="114300" simplePos="0" relativeHeight="251710976" behindDoc="0" locked="0" layoutInCell="1" allowOverlap="1" wp14:anchorId="4EA9FB5B" wp14:editId="6B5DB5E7">
                <wp:simplePos x="0" y="0"/>
                <wp:positionH relativeFrom="page">
                  <wp:posOffset>47625</wp:posOffset>
                </wp:positionH>
                <wp:positionV relativeFrom="paragraph">
                  <wp:posOffset>167640</wp:posOffset>
                </wp:positionV>
                <wp:extent cx="4618990" cy="406400"/>
                <wp:effectExtent l="0" t="0" r="0" b="0"/>
                <wp:wrapNone/>
                <wp:docPr id="4" name="Tex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18990" cy="406400"/>
                        </a:xfrm>
                        <a:prstGeom prst="rect">
                          <a:avLst/>
                        </a:prstGeom>
                      </wps:spPr>
                      <wps:txbx>
                        <w:txbxContent>
                          <w:p w14:paraId="6F8EC542" w14:textId="7D00FF71" w:rsidR="008039F4" w:rsidRDefault="008039F4" w:rsidP="008039F4">
                            <w:pPr>
                              <w:spacing w:after="0" w:line="240" w:lineRule="auto"/>
                              <w:jc w:val="center"/>
                              <w:rPr>
                                <w:rFonts w:hAnsi="Calibri"/>
                                <w:b/>
                                <w:bCs/>
                                <w:color w:val="2F5496" w:themeColor="accent1" w:themeShade="BF"/>
                                <w:kern w:val="24"/>
                                <w:sz w:val="32"/>
                                <w:szCs w:val="32"/>
                              </w:rPr>
                            </w:pPr>
                            <w:r w:rsidRPr="008039F4">
                              <w:rPr>
                                <w:rFonts w:hAnsi="Calibri"/>
                                <w:b/>
                                <w:bCs/>
                                <w:color w:val="2F5496" w:themeColor="accent1" w:themeShade="BF"/>
                                <w:kern w:val="24"/>
                                <w:sz w:val="32"/>
                                <w:szCs w:val="32"/>
                              </w:rPr>
                              <w:t xml:space="preserve">SUPPORTING RESOURCES </w:t>
                            </w:r>
                            <w:r w:rsidR="00A640B0">
                              <w:rPr>
                                <w:rFonts w:hAnsi="Calibri"/>
                                <w:b/>
                                <w:bCs/>
                                <w:color w:val="2F5496" w:themeColor="accent1" w:themeShade="BF"/>
                                <w:kern w:val="24"/>
                                <w:sz w:val="32"/>
                                <w:szCs w:val="32"/>
                              </w:rPr>
                              <w:t>–</w:t>
                            </w:r>
                            <w:r w:rsidRPr="008039F4">
                              <w:rPr>
                                <w:rFonts w:hAnsi="Calibri"/>
                                <w:b/>
                                <w:bCs/>
                                <w:color w:val="2F5496" w:themeColor="accent1" w:themeShade="BF"/>
                                <w:kern w:val="24"/>
                                <w:sz w:val="32"/>
                                <w:szCs w:val="32"/>
                              </w:rPr>
                              <w:t xml:space="preserve"> </w:t>
                            </w:r>
                            <w:r>
                              <w:rPr>
                                <w:rFonts w:hAnsi="Calibri"/>
                                <w:b/>
                                <w:bCs/>
                                <w:color w:val="2F5496" w:themeColor="accent1" w:themeShade="BF"/>
                                <w:kern w:val="24"/>
                                <w:sz w:val="32"/>
                                <w:szCs w:val="32"/>
                              </w:rPr>
                              <w:t>External</w:t>
                            </w:r>
                          </w:p>
                          <w:p w14:paraId="2482FBB3" w14:textId="77777777" w:rsidR="00A640B0" w:rsidRPr="008039F4" w:rsidRDefault="00A640B0" w:rsidP="008039F4">
                            <w:pPr>
                              <w:spacing w:after="0" w:line="240" w:lineRule="auto"/>
                              <w:jc w:val="center"/>
                              <w:rPr>
                                <w:rFonts w:hAnsi="Calibri"/>
                                <w:b/>
                                <w:bCs/>
                                <w:color w:val="2F5496" w:themeColor="accent1" w:themeShade="BF"/>
                                <w:kern w:val="24"/>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EA9FB5B" id="_x0000_s1043" style="position:absolute;margin-left:3.75pt;margin-top:13.2pt;width:363.7pt;height:3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" filled="f" stroked="f">
                <o:lock v:ext="edit" grouping="t"/>
                <v:textbox>
                  <w:txbxContent>
                    <w:p w14:paraId="6F8EC542" w14:textId="7D00FF71" w:rsidR="008039F4" w:rsidRDefault="008039F4" w:rsidP="008039F4">
                      <w:pPr>
                        <w:spacing w:after="0" w:line="240" w:lineRule="auto"/>
                        <w:jc w:val="center"/>
                        <w:rPr>
                          <w:rFonts w:hAnsi="Calibri"/>
                          <w:b/>
                          <w:bCs/>
                          <w:color w:val="2F5496" w:themeColor="accent1" w:themeShade="BF"/>
                          <w:kern w:val="24"/>
                          <w:sz w:val="32"/>
                          <w:szCs w:val="32"/>
                        </w:rPr>
                      </w:pPr>
                      <w:r w:rsidRPr="008039F4">
                        <w:rPr>
                          <w:rFonts w:hAnsi="Calibri"/>
                          <w:b/>
                          <w:bCs/>
                          <w:color w:val="2F5496" w:themeColor="accent1" w:themeShade="BF"/>
                          <w:kern w:val="24"/>
                          <w:sz w:val="32"/>
                          <w:szCs w:val="32"/>
                        </w:rPr>
                        <w:t xml:space="preserve">SUPPORTING RESOURCES </w:t>
                      </w:r>
                      <w:r w:rsidR="00A640B0">
                        <w:rPr>
                          <w:rFonts w:hAnsi="Calibri"/>
                          <w:b/>
                          <w:bCs/>
                          <w:color w:val="2F5496" w:themeColor="accent1" w:themeShade="BF"/>
                          <w:kern w:val="24"/>
                          <w:sz w:val="32"/>
                          <w:szCs w:val="32"/>
                        </w:rPr>
                        <w:t>–</w:t>
                      </w:r>
                      <w:r w:rsidRPr="008039F4">
                        <w:rPr>
                          <w:rFonts w:hAnsi="Calibri"/>
                          <w:b/>
                          <w:bCs/>
                          <w:color w:val="2F5496" w:themeColor="accent1" w:themeShade="BF"/>
                          <w:kern w:val="24"/>
                          <w:sz w:val="32"/>
                          <w:szCs w:val="32"/>
                        </w:rPr>
                        <w:t xml:space="preserve"> </w:t>
                      </w:r>
                      <w:r>
                        <w:rPr>
                          <w:rFonts w:hAnsi="Calibri"/>
                          <w:b/>
                          <w:bCs/>
                          <w:color w:val="2F5496" w:themeColor="accent1" w:themeShade="BF"/>
                          <w:kern w:val="24"/>
                          <w:sz w:val="32"/>
                          <w:szCs w:val="32"/>
                        </w:rPr>
                        <w:t>External</w:t>
                      </w:r>
                    </w:p>
                    <w:p w14:paraId="2482FBB3" w14:textId="77777777" w:rsidR="00A640B0" w:rsidRPr="008039F4" w:rsidRDefault="00A640B0" w:rsidP="008039F4">
                      <w:pPr>
                        <w:spacing w:after="0" w:line="240" w:lineRule="auto"/>
                        <w:jc w:val="center"/>
                        <w:rPr>
                          <w:rFonts w:hAnsi="Calibri"/>
                          <w:b/>
                          <w:bCs/>
                          <w:color w:val="2F5496" w:themeColor="accent1" w:themeShade="BF"/>
                          <w:kern w:val="24"/>
                          <w:sz w:val="32"/>
                          <w:szCs w:val="32"/>
                        </w:rPr>
                      </w:pPr>
                    </w:p>
                  </w:txbxContent>
                </v:textbox>
                <w10:wrap anchorx="page"/>
              </v:rect>
            </w:pict>
          </mc:Fallback>
        </mc:AlternateContent>
      </w:r>
      <w:r w:rsidR="000C707F" w:rsidRPr="00D57050">
        <w:rPr>
          <w:noProof/>
        </w:rPr>
        <mc:AlternateContent>
          <mc:Choice Requires="wps">
            <w:drawing>
              <wp:anchor distT="0" distB="0" distL="114300" distR="114300" simplePos="0" relativeHeight="251663872" behindDoc="0" locked="0" layoutInCell="1" allowOverlap="1" wp14:anchorId="11B5320B" wp14:editId="78AFAA39">
                <wp:simplePos x="0" y="0"/>
                <wp:positionH relativeFrom="page">
                  <wp:posOffset>10458449</wp:posOffset>
                </wp:positionH>
                <wp:positionV relativeFrom="paragraph">
                  <wp:posOffset>12700</wp:posOffset>
                </wp:positionV>
                <wp:extent cx="4638675" cy="1685925"/>
                <wp:effectExtent l="0" t="0" r="0" b="0"/>
                <wp:wrapNone/>
                <wp:docPr id="195" name="Text Placeholder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1685925"/>
                        </a:xfrm>
                        <a:prstGeom prst="rect">
                          <a:avLst/>
                        </a:prstGeom>
                        <a:noFill/>
                      </wps:spPr>
                      <wps:txbx>
                        <w:txbxContent>
                          <w:p w14:paraId="5BF716E4" w14:textId="2755E0C0"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Risk Management Policy</w:t>
                            </w:r>
                          </w:p>
                          <w:p w14:paraId="53613F18" w14:textId="70089921"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 xml:space="preserve">Risk Management Procedure </w:t>
                            </w:r>
                          </w:p>
                          <w:p w14:paraId="6A2B0C08" w14:textId="54707CF8"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Risk Management</w:t>
                            </w:r>
                            <w:r w:rsidR="008039F4">
                              <w:rPr>
                                <w:rFonts w:hAnsi="Calibri"/>
                                <w:color w:val="000000" w:themeColor="text1"/>
                                <w:kern w:val="24"/>
                                <w:sz w:val="24"/>
                                <w:szCs w:val="24"/>
                              </w:rPr>
                              <w:t xml:space="preserve"> Framework - </w:t>
                            </w:r>
                            <w:r>
                              <w:rPr>
                                <w:rFonts w:hAnsi="Calibri"/>
                                <w:color w:val="000000" w:themeColor="text1"/>
                                <w:kern w:val="24"/>
                                <w:sz w:val="24"/>
                                <w:szCs w:val="24"/>
                              </w:rPr>
                              <w:t xml:space="preserve">Guide for Schools </w:t>
                            </w:r>
                            <w:r w:rsidR="008039F4">
                              <w:rPr>
                                <w:rFonts w:hAnsi="Calibri"/>
                                <w:color w:val="000000" w:themeColor="text1"/>
                                <w:kern w:val="24"/>
                                <w:sz w:val="24"/>
                                <w:szCs w:val="24"/>
                              </w:rPr>
                              <w:t>&amp;</w:t>
                            </w:r>
                            <w:r>
                              <w:rPr>
                                <w:rFonts w:hAnsi="Calibri"/>
                                <w:color w:val="000000" w:themeColor="text1"/>
                                <w:kern w:val="24"/>
                                <w:sz w:val="24"/>
                                <w:szCs w:val="24"/>
                              </w:rPr>
                              <w:t xml:space="preserve"> ESO</w:t>
                            </w:r>
                          </w:p>
                          <w:p w14:paraId="73E7A98E" w14:textId="173EAE06"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 xml:space="preserve">Supporting </w:t>
                            </w:r>
                            <w:r w:rsidR="00591CCD">
                              <w:rPr>
                                <w:rFonts w:hAnsi="Calibri"/>
                                <w:color w:val="000000" w:themeColor="text1"/>
                                <w:kern w:val="24"/>
                                <w:sz w:val="24"/>
                                <w:szCs w:val="24"/>
                              </w:rPr>
                              <w:t>m</w:t>
                            </w:r>
                            <w:r>
                              <w:rPr>
                                <w:rFonts w:hAnsi="Calibri"/>
                                <w:color w:val="000000" w:themeColor="text1"/>
                                <w:kern w:val="24"/>
                                <w:sz w:val="24"/>
                                <w:szCs w:val="24"/>
                              </w:rPr>
                              <w:t xml:space="preserve">aterials through </w:t>
                            </w:r>
                            <w:proofErr w:type="spellStart"/>
                            <w:r>
                              <w:rPr>
                                <w:rFonts w:hAnsi="Calibri"/>
                                <w:color w:val="000000" w:themeColor="text1"/>
                                <w:kern w:val="24"/>
                                <w:sz w:val="24"/>
                                <w:szCs w:val="24"/>
                              </w:rPr>
                              <w:t>ConnectED</w:t>
                            </w:r>
                            <w:proofErr w:type="spellEnd"/>
                            <w:r>
                              <w:rPr>
                                <w:rFonts w:hAnsi="Calibri"/>
                                <w:color w:val="000000" w:themeColor="text1"/>
                                <w:kern w:val="24"/>
                                <w:sz w:val="24"/>
                                <w:szCs w:val="24"/>
                              </w:rPr>
                              <w:t xml:space="preserve"> </w:t>
                            </w:r>
                            <w:r w:rsidR="00203890">
                              <w:rPr>
                                <w:rFonts w:hAnsi="Calibri"/>
                                <w:color w:val="000000" w:themeColor="text1"/>
                                <w:kern w:val="24"/>
                                <w:sz w:val="24"/>
                                <w:szCs w:val="24"/>
                              </w:rPr>
                              <w:t>&amp; Policy Register</w:t>
                            </w:r>
                          </w:p>
                          <w:p w14:paraId="4409CFC2" w14:textId="7F1B8E74"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Strategic Plan 202</w:t>
                            </w:r>
                            <w:r w:rsidR="008039F4">
                              <w:rPr>
                                <w:rFonts w:hAnsi="Calibri"/>
                                <w:color w:val="000000" w:themeColor="text1"/>
                                <w:kern w:val="24"/>
                                <w:sz w:val="24"/>
                                <w:szCs w:val="24"/>
                              </w:rPr>
                              <w:t>2</w:t>
                            </w:r>
                            <w:r>
                              <w:rPr>
                                <w:rFonts w:hAnsi="Calibri"/>
                                <w:color w:val="000000" w:themeColor="text1"/>
                                <w:kern w:val="24"/>
                                <w:sz w:val="24"/>
                                <w:szCs w:val="24"/>
                              </w:rPr>
                              <w:t xml:space="preserve"> – 2025</w:t>
                            </w:r>
                          </w:p>
                          <w:p w14:paraId="68E00B2B" w14:textId="022BDA20"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Governance Framework</w:t>
                            </w:r>
                          </w:p>
                          <w:p w14:paraId="7737116E" w14:textId="14E4B34A" w:rsidR="008039F4" w:rsidRPr="002D1825" w:rsidRDefault="008039F4" w:rsidP="00BC371D">
                            <w:pPr>
                              <w:spacing w:after="0" w:line="240" w:lineRule="auto"/>
                              <w:jc w:val="both"/>
                              <w:rPr>
                                <w:rFonts w:hAnsi="Calibri"/>
                                <w:color w:val="000000" w:themeColor="text1"/>
                                <w:kern w:val="24"/>
                                <w:sz w:val="24"/>
                                <w:szCs w:val="24"/>
                              </w:rPr>
                            </w:pPr>
                            <w:r>
                              <w:rPr>
                                <w:rFonts w:hAnsi="Calibri"/>
                                <w:color w:val="000000" w:themeColor="text1"/>
                                <w:kern w:val="24"/>
                                <w:sz w:val="24"/>
                                <w:szCs w:val="24"/>
                              </w:rPr>
                              <w:t>Compliance Framework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B5320B" id="_x0000_s1044" type="#_x0000_t202" style="position:absolute;margin-left:823.5pt;margin-top:1pt;width:365.25pt;height:13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" filled="f" stroked="f">
                <v:textbox>
                  <w:txbxContent>
                    <w:p w14:paraId="5BF716E4" w14:textId="2755E0C0"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Risk Management Policy</w:t>
                      </w:r>
                    </w:p>
                    <w:p w14:paraId="53613F18" w14:textId="70089921"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 xml:space="preserve">Risk Management Procedure </w:t>
                      </w:r>
                    </w:p>
                    <w:p w14:paraId="6A2B0C08" w14:textId="54707CF8"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Risk Management</w:t>
                      </w:r>
                      <w:r w:rsidR="008039F4">
                        <w:rPr>
                          <w:rFonts w:hAnsi="Calibri"/>
                          <w:color w:val="000000" w:themeColor="text1"/>
                          <w:kern w:val="24"/>
                          <w:sz w:val="24"/>
                          <w:szCs w:val="24"/>
                        </w:rPr>
                        <w:t xml:space="preserve"> Framework - </w:t>
                      </w:r>
                      <w:r>
                        <w:rPr>
                          <w:rFonts w:hAnsi="Calibri"/>
                          <w:color w:val="000000" w:themeColor="text1"/>
                          <w:kern w:val="24"/>
                          <w:sz w:val="24"/>
                          <w:szCs w:val="24"/>
                        </w:rPr>
                        <w:t xml:space="preserve">Guide for Schools </w:t>
                      </w:r>
                      <w:r w:rsidR="008039F4">
                        <w:rPr>
                          <w:rFonts w:hAnsi="Calibri"/>
                          <w:color w:val="000000" w:themeColor="text1"/>
                          <w:kern w:val="24"/>
                          <w:sz w:val="24"/>
                          <w:szCs w:val="24"/>
                        </w:rPr>
                        <w:t>&amp;</w:t>
                      </w:r>
                      <w:r>
                        <w:rPr>
                          <w:rFonts w:hAnsi="Calibri"/>
                          <w:color w:val="000000" w:themeColor="text1"/>
                          <w:kern w:val="24"/>
                          <w:sz w:val="24"/>
                          <w:szCs w:val="24"/>
                        </w:rPr>
                        <w:t xml:space="preserve"> ESO</w:t>
                      </w:r>
                    </w:p>
                    <w:p w14:paraId="73E7A98E" w14:textId="173EAE06"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 xml:space="preserve">Supporting </w:t>
                      </w:r>
                      <w:r w:rsidR="00591CCD">
                        <w:rPr>
                          <w:rFonts w:hAnsi="Calibri"/>
                          <w:color w:val="000000" w:themeColor="text1"/>
                          <w:kern w:val="24"/>
                          <w:sz w:val="24"/>
                          <w:szCs w:val="24"/>
                        </w:rPr>
                        <w:t>m</w:t>
                      </w:r>
                      <w:r>
                        <w:rPr>
                          <w:rFonts w:hAnsi="Calibri"/>
                          <w:color w:val="000000" w:themeColor="text1"/>
                          <w:kern w:val="24"/>
                          <w:sz w:val="24"/>
                          <w:szCs w:val="24"/>
                        </w:rPr>
                        <w:t xml:space="preserve">aterials through ConnectED </w:t>
                      </w:r>
                      <w:r w:rsidR="00203890">
                        <w:rPr>
                          <w:rFonts w:hAnsi="Calibri"/>
                          <w:color w:val="000000" w:themeColor="text1"/>
                          <w:kern w:val="24"/>
                          <w:sz w:val="24"/>
                          <w:szCs w:val="24"/>
                        </w:rPr>
                        <w:t>&amp; Policy Register</w:t>
                      </w:r>
                    </w:p>
                    <w:p w14:paraId="4409CFC2" w14:textId="7F1B8E74"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Strategic Plan 202</w:t>
                      </w:r>
                      <w:r w:rsidR="008039F4">
                        <w:rPr>
                          <w:rFonts w:hAnsi="Calibri"/>
                          <w:color w:val="000000" w:themeColor="text1"/>
                          <w:kern w:val="24"/>
                          <w:sz w:val="24"/>
                          <w:szCs w:val="24"/>
                        </w:rPr>
                        <w:t>2</w:t>
                      </w:r>
                      <w:r>
                        <w:rPr>
                          <w:rFonts w:hAnsi="Calibri"/>
                          <w:color w:val="000000" w:themeColor="text1"/>
                          <w:kern w:val="24"/>
                          <w:sz w:val="24"/>
                          <w:szCs w:val="24"/>
                        </w:rPr>
                        <w:t xml:space="preserve"> – 2025</w:t>
                      </w:r>
                    </w:p>
                    <w:p w14:paraId="68E00B2B" w14:textId="022BDA20" w:rsidR="002D1825" w:rsidRDefault="002D1825" w:rsidP="008039F4">
                      <w:pPr>
                        <w:spacing w:after="0" w:line="240" w:lineRule="auto"/>
                        <w:rPr>
                          <w:rFonts w:hAnsi="Calibri"/>
                          <w:color w:val="000000" w:themeColor="text1"/>
                          <w:kern w:val="24"/>
                          <w:sz w:val="24"/>
                          <w:szCs w:val="24"/>
                        </w:rPr>
                      </w:pPr>
                      <w:r>
                        <w:rPr>
                          <w:rFonts w:hAnsi="Calibri"/>
                          <w:color w:val="000000" w:themeColor="text1"/>
                          <w:kern w:val="24"/>
                          <w:sz w:val="24"/>
                          <w:szCs w:val="24"/>
                        </w:rPr>
                        <w:t>Governance Framework</w:t>
                      </w:r>
                    </w:p>
                    <w:p w14:paraId="7737116E" w14:textId="14E4B34A" w:rsidR="008039F4" w:rsidRPr="002D1825" w:rsidRDefault="008039F4" w:rsidP="00BC371D">
                      <w:pPr>
                        <w:spacing w:after="0" w:line="240" w:lineRule="auto"/>
                        <w:jc w:val="both"/>
                        <w:rPr>
                          <w:rFonts w:hAnsi="Calibri"/>
                          <w:color w:val="000000" w:themeColor="text1"/>
                          <w:kern w:val="24"/>
                          <w:sz w:val="24"/>
                          <w:szCs w:val="24"/>
                        </w:rPr>
                      </w:pPr>
                      <w:r>
                        <w:rPr>
                          <w:rFonts w:hAnsi="Calibri"/>
                          <w:color w:val="000000" w:themeColor="text1"/>
                          <w:kern w:val="24"/>
                          <w:sz w:val="24"/>
                          <w:szCs w:val="24"/>
                        </w:rPr>
                        <w:t>Compliance Framework</w:t>
                      </w:r>
                    </w:p>
                  </w:txbxContent>
                </v:textbox>
                <w10:wrap anchorx="page"/>
              </v:shape>
            </w:pict>
          </mc:Fallback>
        </mc:AlternateContent>
      </w:r>
      <w:r w:rsidR="00C30AD5">
        <w:rPr>
          <w:noProof/>
        </w:rPr>
        <mc:AlternateContent>
          <mc:Choice Requires="wps">
            <w:drawing>
              <wp:anchor distT="0" distB="0" distL="114300" distR="114300" simplePos="0" relativeHeight="251685376" behindDoc="0" locked="0" layoutInCell="1" allowOverlap="1" wp14:anchorId="24651F95" wp14:editId="4DCEB423">
                <wp:simplePos x="0" y="0"/>
                <wp:positionH relativeFrom="column">
                  <wp:posOffset>4937389</wp:posOffset>
                </wp:positionH>
                <wp:positionV relativeFrom="paragraph">
                  <wp:posOffset>110490</wp:posOffset>
                </wp:positionV>
                <wp:extent cx="203835" cy="45085"/>
                <wp:effectExtent l="19050" t="19050" r="24765" b="31115"/>
                <wp:wrapNone/>
                <wp:docPr id="18" name="Arrow: Left 18"/>
                <wp:cNvGraphicFramePr/>
                <a:graphic xmlns:a="http://schemas.openxmlformats.org/drawingml/2006/main">
                  <a:graphicData uri="http://schemas.microsoft.com/office/word/2010/wordprocessingShape">
                    <wps:wsp>
                      <wps:cNvSpPr/>
                      <wps:spPr>
                        <a:xfrm>
                          <a:off x="0" y="0"/>
                          <a:ext cx="20383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BDC75" id="Arrow: Left 18" o:spid="_x0000_s1026" type="#_x0000_t66" style="position:absolute;margin-left:388.75pt;margin-top:8.7pt;width:16.05pt;height:3.5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" adj="2389" fillcolor="#4472c4 [3204]" strokecolor="#1f3763 [1604]" strokeweight="1pt"/>
            </w:pict>
          </mc:Fallback>
        </mc:AlternateContent>
      </w:r>
    </w:p>
    <w:p w14:paraId="57ADC2B8" w14:textId="1F77FE70" w:rsidR="00141391" w:rsidRDefault="00A640B0" w:rsidP="00A640B0">
      <w:pPr>
        <w:pStyle w:val="ListParagraph"/>
      </w:pPr>
      <w:r w:rsidRPr="00D57050">
        <w:rPr>
          <w:noProof/>
        </w:rPr>
        <mc:AlternateContent>
          <mc:Choice Requires="wps">
            <w:drawing>
              <wp:anchor distT="0" distB="0" distL="114300" distR="114300" simplePos="0" relativeHeight="251666944" behindDoc="0" locked="0" layoutInCell="1" allowOverlap="1" wp14:anchorId="0FF8BD05" wp14:editId="743149E9">
                <wp:simplePos x="0" y="0"/>
                <wp:positionH relativeFrom="margin">
                  <wp:posOffset>-809625</wp:posOffset>
                </wp:positionH>
                <wp:positionV relativeFrom="paragraph">
                  <wp:posOffset>184150</wp:posOffset>
                </wp:positionV>
                <wp:extent cx="4572000" cy="866775"/>
                <wp:effectExtent l="0" t="0" r="0" b="0"/>
                <wp:wrapNone/>
                <wp:docPr id="198" name="Text Placeholder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866775"/>
                        </a:xfrm>
                        <a:prstGeom prst="rect">
                          <a:avLst/>
                        </a:prstGeom>
                        <a:noFill/>
                      </wps:spPr>
                      <wps:txbx>
                        <w:txbxContent>
                          <w:p w14:paraId="1BF27415" w14:textId="2BDA83EC" w:rsidR="00BC371D" w:rsidRDefault="00BC371D" w:rsidP="00BA2E38">
                            <w:pPr>
                              <w:spacing w:after="0" w:line="240" w:lineRule="auto"/>
                              <w:rPr>
                                <w:rFonts w:hAnsi="Calibri"/>
                                <w:color w:val="000000" w:themeColor="text1"/>
                                <w:kern w:val="24"/>
                                <w:sz w:val="24"/>
                                <w:szCs w:val="24"/>
                              </w:rPr>
                            </w:pPr>
                            <w:r w:rsidRPr="00A93B43">
                              <w:rPr>
                                <w:rFonts w:hAnsi="Calibri"/>
                                <w:color w:val="000000" w:themeColor="text1"/>
                                <w:kern w:val="24"/>
                                <w:sz w:val="24"/>
                                <w:szCs w:val="24"/>
                              </w:rPr>
                              <w:t xml:space="preserve">ACT </w:t>
                            </w:r>
                            <w:r w:rsidR="00E40484" w:rsidRPr="00A93B43">
                              <w:rPr>
                                <w:rFonts w:hAnsi="Calibri"/>
                                <w:color w:val="000000" w:themeColor="text1"/>
                                <w:kern w:val="24"/>
                                <w:sz w:val="24"/>
                                <w:szCs w:val="24"/>
                              </w:rPr>
                              <w:t>Insurance Authority (ACTIA)</w:t>
                            </w:r>
                            <w:r w:rsidRPr="00A93B43">
                              <w:rPr>
                                <w:rFonts w:hAnsi="Calibri"/>
                                <w:color w:val="000000" w:themeColor="text1"/>
                                <w:kern w:val="24"/>
                                <w:sz w:val="24"/>
                                <w:szCs w:val="24"/>
                              </w:rPr>
                              <w:t xml:space="preserve"> </w:t>
                            </w:r>
                          </w:p>
                          <w:p w14:paraId="7903BAF0" w14:textId="54AD564D" w:rsidR="008039F4" w:rsidRPr="008039F4" w:rsidRDefault="008039F4" w:rsidP="00BA2E38">
                            <w:pPr>
                              <w:spacing w:after="0" w:line="240" w:lineRule="auto"/>
                              <w:rPr>
                                <w:rFonts w:hAnsi="Calibri"/>
                                <w:color w:val="000000" w:themeColor="text1"/>
                                <w:kern w:val="24"/>
                                <w:sz w:val="24"/>
                                <w:szCs w:val="24"/>
                              </w:rPr>
                            </w:pPr>
                            <w:r w:rsidRPr="008039F4">
                              <w:rPr>
                                <w:rFonts w:hAnsi="Calibri"/>
                                <w:color w:val="000000" w:themeColor="text1"/>
                                <w:kern w:val="24"/>
                                <w:sz w:val="24"/>
                                <w:szCs w:val="24"/>
                              </w:rPr>
                              <w:t>Australian Standard on Risk Management AS ISO 31 000:2018</w:t>
                            </w:r>
                          </w:p>
                          <w:p w14:paraId="680BE845" w14:textId="77777777" w:rsidR="008039F4" w:rsidRDefault="008039F4" w:rsidP="008039F4">
                            <w:pPr>
                              <w:spacing w:after="0" w:line="240" w:lineRule="auto"/>
                              <w:rPr>
                                <w:rFonts w:hAnsi="Calibri"/>
                                <w:color w:val="000000" w:themeColor="text1"/>
                                <w:kern w:val="24"/>
                                <w:sz w:val="24"/>
                                <w:szCs w:val="24"/>
                              </w:rPr>
                            </w:pPr>
                            <w:r>
                              <w:rPr>
                                <w:rFonts w:hAnsi="Calibri"/>
                                <w:color w:val="000000" w:themeColor="text1"/>
                                <w:kern w:val="24"/>
                                <w:sz w:val="24"/>
                                <w:szCs w:val="24"/>
                              </w:rPr>
                              <w:t>ACT Government Risk Framework Policy 2021</w:t>
                            </w:r>
                          </w:p>
                          <w:p w14:paraId="5977A006" w14:textId="622CB440" w:rsidR="00BA2E38" w:rsidRPr="00A93B43" w:rsidRDefault="00BA2E38" w:rsidP="008039F4">
                            <w:pPr>
                              <w:spacing w:after="0" w:line="240" w:lineRule="auto"/>
                              <w:rPr>
                                <w:rFonts w:hAnsi="Calibri"/>
                                <w:color w:val="000000" w:themeColor="text1"/>
                                <w:kern w:val="24"/>
                                <w:sz w:val="24"/>
                                <w:szCs w:val="24"/>
                              </w:rPr>
                            </w:pPr>
                            <w:r w:rsidRPr="00A93B43">
                              <w:rPr>
                                <w:rFonts w:hAnsi="Calibri"/>
                                <w:color w:val="000000" w:themeColor="text1"/>
                                <w:kern w:val="24"/>
                                <w:sz w:val="24"/>
                                <w:szCs w:val="24"/>
                              </w:rPr>
                              <w:t>Audit Committee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F8BD05" id="_x0000_s1045" type="#_x0000_t202" style="position:absolute;left:0;text-align:left;margin-left:-63.75pt;margin-top:14.5pt;width:5in;height:68.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" filled="f" stroked="f">
                <v:textbox>
                  <w:txbxContent>
                    <w:p w14:paraId="1BF27415" w14:textId="2BDA83EC" w:rsidR="00BC371D" w:rsidRDefault="00BC371D" w:rsidP="00BA2E38">
                      <w:pPr>
                        <w:spacing w:after="0" w:line="240" w:lineRule="auto"/>
                        <w:rPr>
                          <w:rFonts w:hAnsi="Calibri"/>
                          <w:color w:val="000000" w:themeColor="text1"/>
                          <w:kern w:val="24"/>
                          <w:sz w:val="24"/>
                          <w:szCs w:val="24"/>
                        </w:rPr>
                      </w:pPr>
                      <w:r w:rsidRPr="00A93B43">
                        <w:rPr>
                          <w:rFonts w:hAnsi="Calibri"/>
                          <w:color w:val="000000" w:themeColor="text1"/>
                          <w:kern w:val="24"/>
                          <w:sz w:val="24"/>
                          <w:szCs w:val="24"/>
                        </w:rPr>
                        <w:t xml:space="preserve">ACT </w:t>
                      </w:r>
                      <w:r w:rsidR="00E40484" w:rsidRPr="00A93B43">
                        <w:rPr>
                          <w:rFonts w:hAnsi="Calibri"/>
                          <w:color w:val="000000" w:themeColor="text1"/>
                          <w:kern w:val="24"/>
                          <w:sz w:val="24"/>
                          <w:szCs w:val="24"/>
                        </w:rPr>
                        <w:t>Insurance Authority (ACTIA)</w:t>
                      </w:r>
                      <w:r w:rsidRPr="00A93B43">
                        <w:rPr>
                          <w:rFonts w:hAnsi="Calibri"/>
                          <w:color w:val="000000" w:themeColor="text1"/>
                          <w:kern w:val="24"/>
                          <w:sz w:val="24"/>
                          <w:szCs w:val="24"/>
                        </w:rPr>
                        <w:t xml:space="preserve"> </w:t>
                      </w:r>
                    </w:p>
                    <w:p w14:paraId="7903BAF0" w14:textId="54AD564D" w:rsidR="008039F4" w:rsidRPr="008039F4" w:rsidRDefault="008039F4" w:rsidP="00BA2E38">
                      <w:pPr>
                        <w:spacing w:after="0" w:line="240" w:lineRule="auto"/>
                        <w:rPr>
                          <w:rFonts w:hAnsi="Calibri"/>
                          <w:color w:val="000000" w:themeColor="text1"/>
                          <w:kern w:val="24"/>
                          <w:sz w:val="24"/>
                          <w:szCs w:val="24"/>
                        </w:rPr>
                      </w:pPr>
                      <w:r w:rsidRPr="008039F4">
                        <w:rPr>
                          <w:rFonts w:hAnsi="Calibri"/>
                          <w:color w:val="000000" w:themeColor="text1"/>
                          <w:kern w:val="24"/>
                          <w:sz w:val="24"/>
                          <w:szCs w:val="24"/>
                        </w:rPr>
                        <w:t>Australian Standard on Risk Management AS ISO 31 000:2018</w:t>
                      </w:r>
                    </w:p>
                    <w:p w14:paraId="680BE845" w14:textId="77777777" w:rsidR="008039F4" w:rsidRDefault="008039F4" w:rsidP="008039F4">
                      <w:pPr>
                        <w:spacing w:after="0" w:line="240" w:lineRule="auto"/>
                        <w:rPr>
                          <w:rFonts w:hAnsi="Calibri"/>
                          <w:color w:val="000000" w:themeColor="text1"/>
                          <w:kern w:val="24"/>
                          <w:sz w:val="24"/>
                          <w:szCs w:val="24"/>
                        </w:rPr>
                      </w:pPr>
                      <w:r>
                        <w:rPr>
                          <w:rFonts w:hAnsi="Calibri"/>
                          <w:color w:val="000000" w:themeColor="text1"/>
                          <w:kern w:val="24"/>
                          <w:sz w:val="24"/>
                          <w:szCs w:val="24"/>
                        </w:rPr>
                        <w:t>ACT Government Risk Framework Policy 2021</w:t>
                      </w:r>
                    </w:p>
                    <w:p w14:paraId="5977A006" w14:textId="622CB440" w:rsidR="00BA2E38" w:rsidRPr="00A93B43" w:rsidRDefault="00BA2E38" w:rsidP="008039F4">
                      <w:pPr>
                        <w:spacing w:after="0" w:line="240" w:lineRule="auto"/>
                        <w:rPr>
                          <w:rFonts w:hAnsi="Calibri"/>
                          <w:color w:val="000000" w:themeColor="text1"/>
                          <w:kern w:val="24"/>
                          <w:sz w:val="24"/>
                          <w:szCs w:val="24"/>
                        </w:rPr>
                      </w:pPr>
                      <w:r w:rsidRPr="00A93B43">
                        <w:rPr>
                          <w:rFonts w:hAnsi="Calibri"/>
                          <w:color w:val="000000" w:themeColor="text1"/>
                          <w:kern w:val="24"/>
                          <w:sz w:val="24"/>
                          <w:szCs w:val="24"/>
                        </w:rPr>
                        <w:t>Audit Committee</w:t>
                      </w:r>
                    </w:p>
                  </w:txbxContent>
                </v:textbox>
                <w10:wrap anchorx="margin"/>
              </v:shape>
            </w:pict>
          </mc:Fallback>
        </mc:AlternateContent>
      </w:r>
      <w:r w:rsidR="00B41317">
        <w:rPr>
          <w:noProof/>
        </w:rPr>
        <mc:AlternateContent>
          <mc:Choice Requires="wps">
            <w:drawing>
              <wp:anchor distT="0" distB="0" distL="114300" distR="114300" simplePos="0" relativeHeight="251687424" behindDoc="0" locked="0" layoutInCell="1" allowOverlap="1" wp14:anchorId="183FFA43" wp14:editId="66C88DD2">
                <wp:simplePos x="0" y="0"/>
                <wp:positionH relativeFrom="column">
                  <wp:posOffset>8133979</wp:posOffset>
                </wp:positionH>
                <wp:positionV relativeFrom="paragraph">
                  <wp:posOffset>514985</wp:posOffset>
                </wp:positionV>
                <wp:extent cx="243551" cy="45712"/>
                <wp:effectExtent l="0" t="19050" r="42545" b="31115"/>
                <wp:wrapNone/>
                <wp:docPr id="21" name="Arrow: Right 21"/>
                <wp:cNvGraphicFramePr/>
                <a:graphic xmlns:a="http://schemas.openxmlformats.org/drawingml/2006/main">
                  <a:graphicData uri="http://schemas.microsoft.com/office/word/2010/wordprocessingShape">
                    <wps:wsp>
                      <wps:cNvSpPr/>
                      <wps:spPr>
                        <a:xfrm>
                          <a:off x="0" y="0"/>
                          <a:ext cx="243551" cy="457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FE3DB" id="Arrow: Right 21" o:spid="_x0000_s1026" type="#_x0000_t13" style="position:absolute;margin-left:640.45pt;margin-top:40.55pt;width:19.2pt;height:3.6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" adj="19573" fillcolor="#4472c4 [3204]" strokecolor="#1f3763 [1604]" strokeweight="1pt"/>
            </w:pict>
          </mc:Fallback>
        </mc:AlternateContent>
      </w:r>
      <w:r w:rsidR="00141391">
        <w:br w:type="page"/>
      </w:r>
    </w:p>
    <w:p w14:paraId="19F96319" w14:textId="1ABBE74B" w:rsidR="00044DCA" w:rsidRDefault="0038741C">
      <w:r w:rsidRPr="00664CA9">
        <w:rPr>
          <w:noProof/>
        </w:rPr>
        <w:lastRenderedPageBreak/>
        <w:drawing>
          <wp:anchor distT="0" distB="0" distL="114300" distR="114300" simplePos="0" relativeHeight="251641344" behindDoc="0" locked="0" layoutInCell="1" allowOverlap="1" wp14:anchorId="5CD5BC2F" wp14:editId="5FBA4A5A">
            <wp:simplePos x="0" y="0"/>
            <wp:positionH relativeFrom="page">
              <wp:align>right</wp:align>
            </wp:positionH>
            <wp:positionV relativeFrom="paragraph">
              <wp:posOffset>-460375</wp:posOffset>
            </wp:positionV>
            <wp:extent cx="4017010" cy="7456170"/>
            <wp:effectExtent l="0" t="5080" r="0" b="0"/>
            <wp:wrapNone/>
            <wp:docPr id="11" name="Picture 10">
              <a:extLst xmlns:a="http://schemas.openxmlformats.org/drawingml/2006/main">
                <a:ext uri="{FF2B5EF4-FFF2-40B4-BE49-F238E27FC236}">
                  <a16:creationId xmlns:a16="http://schemas.microsoft.com/office/drawing/2014/main" id="{6A7C0250-9E4F-4150-B799-CD3BEF9C654E}"/>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A7C0250-9E4F-4150-B799-CD3BEF9C654E}"/>
                        </a:ext>
                      </a:extLst>
                    </pic:cNvPr>
                    <pic:cNvPicPr/>
                  </pic:nvPicPr>
                  <pic:blipFill rotWithShape="1">
                    <a:blip r:embed="rId7">
                      <a:alphaModFix amt="20000"/>
                    </a:blip>
                    <a:srcRect l="3821" t="50793" r="81120" b="870"/>
                    <a:stretch/>
                  </pic:blipFill>
                  <pic:spPr bwMode="auto">
                    <a:xfrm rot="16200000">
                      <a:off x="0" y="0"/>
                      <a:ext cx="4017010" cy="745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CFB" w:rsidRPr="0024702B">
        <w:rPr>
          <w:noProof/>
        </w:rPr>
        <w:drawing>
          <wp:anchor distT="0" distB="0" distL="114300" distR="114300" simplePos="0" relativeHeight="251634176" behindDoc="1" locked="0" layoutInCell="1" allowOverlap="1" wp14:anchorId="0E8FFE87" wp14:editId="2D8087E6">
            <wp:simplePos x="0" y="0"/>
            <wp:positionH relativeFrom="page">
              <wp:align>left</wp:align>
            </wp:positionH>
            <wp:positionV relativeFrom="paragraph">
              <wp:posOffset>-527050</wp:posOffset>
            </wp:positionV>
            <wp:extent cx="3999865" cy="7569200"/>
            <wp:effectExtent l="6033" t="0" r="6667" b="6668"/>
            <wp:wrapNone/>
            <wp:docPr id="12"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3999865" cy="756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B43" w:rsidRPr="0024702B">
        <w:rPr>
          <w:noProof/>
        </w:rPr>
        <w:drawing>
          <wp:anchor distT="0" distB="0" distL="114300" distR="114300" simplePos="0" relativeHeight="251633152" behindDoc="1" locked="0" layoutInCell="1" allowOverlap="1" wp14:anchorId="72012E02" wp14:editId="32976D24">
            <wp:simplePos x="0" y="0"/>
            <wp:positionH relativeFrom="page">
              <wp:posOffset>7274933</wp:posOffset>
            </wp:positionH>
            <wp:positionV relativeFrom="paragraph">
              <wp:posOffset>-6659283</wp:posOffset>
            </wp:positionV>
            <wp:extent cx="602420" cy="15131542"/>
            <wp:effectExtent l="0" t="6668" r="953" b="952"/>
            <wp:wrapNone/>
            <wp:docPr id="13" name="Picture 12">
              <a:extLst xmlns:a="http://schemas.openxmlformats.org/drawingml/2006/main">
                <a:ext uri="{FF2B5EF4-FFF2-40B4-BE49-F238E27FC236}">
                  <a16:creationId xmlns:a16="http://schemas.microsoft.com/office/drawing/2014/main" id="{B46C160E-E370-45C0-AC4C-E9F50B597A47}"/>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46C160E-E370-45C0-AC4C-E9F50B597A47}"/>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870"/>
                    <a:stretch/>
                  </pic:blipFill>
                  <pic:spPr bwMode="auto">
                    <a:xfrm rot="16200000">
                      <a:off x="0" y="0"/>
                      <a:ext cx="605075" cy="15198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7EF99" w14:textId="5FD54943" w:rsidR="00044DCA" w:rsidRDefault="00044DCA"/>
    <w:p w14:paraId="0A837688" w14:textId="143D8D34" w:rsidR="00044DCA" w:rsidRDefault="00A93B43">
      <w:r w:rsidRPr="008015BD">
        <w:rPr>
          <w:noProof/>
        </w:rPr>
        <mc:AlternateContent>
          <mc:Choice Requires="wps">
            <w:drawing>
              <wp:anchor distT="0" distB="0" distL="114300" distR="114300" simplePos="0" relativeHeight="251635200" behindDoc="0" locked="0" layoutInCell="1" allowOverlap="1" wp14:anchorId="12814C55" wp14:editId="01D97920">
                <wp:simplePos x="0" y="0"/>
                <wp:positionH relativeFrom="margin">
                  <wp:posOffset>-776377</wp:posOffset>
                </wp:positionH>
                <wp:positionV relativeFrom="paragraph">
                  <wp:posOffset>127241</wp:posOffset>
                </wp:positionV>
                <wp:extent cx="14846935" cy="422694"/>
                <wp:effectExtent l="0" t="0" r="0" b="0"/>
                <wp:wrapNone/>
                <wp:docPr id="50" name="Text Placeholder 6">
                  <a:extLst xmlns:a="http://schemas.openxmlformats.org/drawingml/2006/main">
                    <a:ext uri="{FF2B5EF4-FFF2-40B4-BE49-F238E27FC236}">
                      <a16:creationId xmlns:a16="http://schemas.microsoft.com/office/drawing/2014/main" id="{68304D6C-8BFB-4E1F-9F24-AE86082277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46935" cy="422694"/>
                        </a:xfrm>
                        <a:prstGeom prst="rect">
                          <a:avLst/>
                        </a:prstGeom>
                      </wps:spPr>
                      <wps:txbx>
                        <w:txbxContent>
                          <w:p w14:paraId="6FD01976" w14:textId="77777777" w:rsidR="008015BD" w:rsidRPr="009B34F1" w:rsidRDefault="008015BD" w:rsidP="008015BD">
                            <w:pPr>
                              <w:spacing w:after="0" w:line="240" w:lineRule="auto"/>
                              <w:jc w:val="center"/>
                              <w:rPr>
                                <w:rFonts w:hAnsi="Calibri"/>
                                <w:b/>
                                <w:bCs/>
                                <w:color w:val="2F5496" w:themeColor="accent1" w:themeShade="BF"/>
                                <w:kern w:val="24"/>
                                <w:sz w:val="48"/>
                                <w:szCs w:val="48"/>
                              </w:rPr>
                            </w:pPr>
                            <w:r w:rsidRPr="009B34F1">
                              <w:rPr>
                                <w:rFonts w:hAnsi="Calibri"/>
                                <w:b/>
                                <w:bCs/>
                                <w:color w:val="2F5496" w:themeColor="accent1" w:themeShade="BF"/>
                                <w:kern w:val="24"/>
                                <w:sz w:val="48"/>
                                <w:szCs w:val="48"/>
                              </w:rPr>
                              <w:t>ELEMENTS OF THE RISK MANAGEMENT FRAMEWORK</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2814C55" id="_x0000_s1046" type="#_x0000_t202" style="position:absolute;margin-left:-61.15pt;margin-top:10pt;width:1169.05pt;height:33.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" filled="f" stroked="f">
                <v:textbox>
                  <w:txbxContent>
                    <w:p w14:paraId="6FD01976" w14:textId="77777777" w:rsidR="008015BD" w:rsidRPr="009B34F1" w:rsidRDefault="008015BD" w:rsidP="008015BD">
                      <w:pPr>
                        <w:spacing w:after="0" w:line="240" w:lineRule="auto"/>
                        <w:jc w:val="center"/>
                        <w:rPr>
                          <w:rFonts w:hAnsi="Calibri"/>
                          <w:b/>
                          <w:bCs/>
                          <w:color w:val="2F5496" w:themeColor="accent1" w:themeShade="BF"/>
                          <w:kern w:val="24"/>
                          <w:sz w:val="48"/>
                          <w:szCs w:val="48"/>
                        </w:rPr>
                      </w:pPr>
                      <w:r w:rsidRPr="009B34F1">
                        <w:rPr>
                          <w:rFonts w:hAnsi="Calibri"/>
                          <w:b/>
                          <w:bCs/>
                          <w:color w:val="2F5496" w:themeColor="accent1" w:themeShade="BF"/>
                          <w:kern w:val="24"/>
                          <w:sz w:val="48"/>
                          <w:szCs w:val="48"/>
                        </w:rPr>
                        <w:t>ELEMENTS OF THE RISK MANAGEMENT FRAMEWORK</w:t>
                      </w:r>
                    </w:p>
                  </w:txbxContent>
                </v:textbox>
                <w10:wrap anchorx="margin"/>
              </v:shape>
            </w:pict>
          </mc:Fallback>
        </mc:AlternateContent>
      </w:r>
    </w:p>
    <w:p w14:paraId="2B061A3E" w14:textId="518404E9" w:rsidR="00B4557C" w:rsidRDefault="00B4557C"/>
    <w:p w14:paraId="6BAC9ED8" w14:textId="064907E3" w:rsidR="0024702B" w:rsidRDefault="0038741C">
      <w:r>
        <w:rPr>
          <w:noProof/>
        </w:rPr>
        <w:drawing>
          <wp:anchor distT="0" distB="0" distL="114300" distR="114300" simplePos="0" relativeHeight="251662848" behindDoc="0" locked="0" layoutInCell="1" allowOverlap="1" wp14:anchorId="1B056A99" wp14:editId="53ECF77E">
            <wp:simplePos x="0" y="0"/>
            <wp:positionH relativeFrom="page">
              <wp:posOffset>10304780</wp:posOffset>
            </wp:positionH>
            <wp:positionV relativeFrom="paragraph">
              <wp:posOffset>218440</wp:posOffset>
            </wp:positionV>
            <wp:extent cx="4711065" cy="3848100"/>
            <wp:effectExtent l="38100" t="38100" r="32385" b="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rotWithShape="1">
                    <a:blip r:embed="rId22">
                      <a:extLst>
                        <a:ext uri="{28A0092B-C50C-407E-A947-70E740481C1C}">
                          <a14:useLocalDpi xmlns:a14="http://schemas.microsoft.com/office/drawing/2010/main" val="0"/>
                        </a:ext>
                      </a:extLst>
                    </a:blip>
                    <a:srcRect l="4713" r="2318"/>
                    <a:stretch/>
                  </pic:blipFill>
                  <pic:spPr bwMode="auto">
                    <a:xfrm>
                      <a:off x="0" y="0"/>
                      <a:ext cx="4711065" cy="3848100"/>
                    </a:xfrm>
                    <a:prstGeom prst="rect">
                      <a:avLst/>
                    </a:prstGeom>
                    <a:ln w="22225">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C76" w:rsidRPr="00440D69">
        <w:rPr>
          <w:noProof/>
        </w:rPr>
        <mc:AlternateContent>
          <mc:Choice Requires="wps">
            <w:drawing>
              <wp:anchor distT="0" distB="0" distL="114300" distR="114300" simplePos="0" relativeHeight="251643392" behindDoc="0" locked="0" layoutInCell="1" allowOverlap="1" wp14:anchorId="133CA7AE" wp14:editId="557B4A83">
                <wp:simplePos x="0" y="0"/>
                <wp:positionH relativeFrom="column">
                  <wp:posOffset>6785082</wp:posOffset>
                </wp:positionH>
                <wp:positionV relativeFrom="paragraph">
                  <wp:posOffset>174246</wp:posOffset>
                </wp:positionV>
                <wp:extent cx="7159296" cy="391886"/>
                <wp:effectExtent l="0" t="0" r="0" b="0"/>
                <wp:wrapNone/>
                <wp:docPr id="7" name="Text Placeholder 6">
                  <a:extLst xmlns:a="http://schemas.openxmlformats.org/drawingml/2006/main">
                    <a:ext uri="{FF2B5EF4-FFF2-40B4-BE49-F238E27FC236}">
                      <a16:creationId xmlns:a16="http://schemas.microsoft.com/office/drawing/2014/main" id="{B002A223-A400-4044-BD5C-76D4B33419A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59296" cy="391886"/>
                        </a:xfrm>
                        <a:prstGeom prst="rect">
                          <a:avLst/>
                        </a:prstGeom>
                      </wps:spPr>
                      <wps:txbx>
                        <w:txbxContent>
                          <w:p w14:paraId="5D74587A" w14:textId="78273ADA" w:rsidR="00440D69" w:rsidRDefault="00440D69" w:rsidP="00440D69">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w:t>
                            </w:r>
                            <w:r w:rsidR="00447474">
                              <w:rPr>
                                <w:rFonts w:hAnsi="Calibri"/>
                                <w:b/>
                                <w:bCs/>
                                <w:color w:val="2F5496" w:themeColor="accent1" w:themeShade="BF"/>
                                <w:kern w:val="24"/>
                                <w:sz w:val="36"/>
                                <w:szCs w:val="36"/>
                              </w:rPr>
                              <w:t>Process</w:t>
                            </w:r>
                          </w:p>
                        </w:txbxContent>
                      </wps:txbx>
                      <wps:bodyPr wrap="square"/>
                    </wps:wsp>
                  </a:graphicData>
                </a:graphic>
                <wp14:sizeRelH relativeFrom="margin">
                  <wp14:pctWidth>0</wp14:pctWidth>
                </wp14:sizeRelH>
              </wp:anchor>
            </w:drawing>
          </mc:Choice>
          <mc:Fallback>
            <w:pict>
              <v:rect w14:anchorId="133CA7AE" id="_x0000_s1047" style="position:absolute;margin-left:534.25pt;margin-top:13.7pt;width:563.7pt;height:30.8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" filled="f" stroked="f">
                <o:lock v:ext="edit" grouping="t"/>
                <v:textbox>
                  <w:txbxContent>
                    <w:p w14:paraId="5D74587A" w14:textId="78273ADA" w:rsidR="00440D69" w:rsidRDefault="00440D69" w:rsidP="00440D69">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w:t>
                      </w:r>
                      <w:r w:rsidR="00447474">
                        <w:rPr>
                          <w:rFonts w:hAnsi="Calibri"/>
                          <w:b/>
                          <w:bCs/>
                          <w:color w:val="2F5496" w:themeColor="accent1" w:themeShade="BF"/>
                          <w:kern w:val="24"/>
                          <w:sz w:val="36"/>
                          <w:szCs w:val="36"/>
                        </w:rPr>
                        <w:t>Process</w:t>
                      </w:r>
                    </w:p>
                  </w:txbxContent>
                </v:textbox>
              </v:rect>
            </w:pict>
          </mc:Fallback>
        </mc:AlternateContent>
      </w:r>
      <w:r w:rsidR="009E5C76" w:rsidRPr="008015BD">
        <w:rPr>
          <w:noProof/>
        </w:rPr>
        <mc:AlternateContent>
          <mc:Choice Requires="wps">
            <w:drawing>
              <wp:anchor distT="0" distB="0" distL="114300" distR="114300" simplePos="0" relativeHeight="251636224" behindDoc="0" locked="0" layoutInCell="1" allowOverlap="1" wp14:anchorId="658C2DB3" wp14:editId="259F03AE">
                <wp:simplePos x="0" y="0"/>
                <wp:positionH relativeFrom="margin">
                  <wp:posOffset>-775022</wp:posOffset>
                </wp:positionH>
                <wp:positionV relativeFrom="paragraph">
                  <wp:posOffset>151221</wp:posOffset>
                </wp:positionV>
                <wp:extent cx="7301230" cy="391795"/>
                <wp:effectExtent l="0" t="0" r="0" b="0"/>
                <wp:wrapNone/>
                <wp:docPr id="5" name="Text Placeholder 4">
                  <a:extLst xmlns:a="http://schemas.openxmlformats.org/drawingml/2006/main">
                    <a:ext uri="{FF2B5EF4-FFF2-40B4-BE49-F238E27FC236}">
                      <a16:creationId xmlns:a16="http://schemas.microsoft.com/office/drawing/2014/main" id="{68991EDB-6E2D-4A03-90CF-32DFFAE25B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01230" cy="391795"/>
                        </a:xfrm>
                        <a:prstGeom prst="rect">
                          <a:avLst/>
                        </a:prstGeom>
                      </wps:spPr>
                      <wps:txbx>
                        <w:txbxContent>
                          <w:p w14:paraId="5D24E0CB" w14:textId="77777777" w:rsidR="008015BD" w:rsidRDefault="008015BD" w:rsidP="008015BD">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Risk Environment</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w14:anchorId="658C2DB3" id="Text Placeholder 4" o:spid="_x0000_s1048" style="position:absolute;margin-left:-61.05pt;margin-top:11.9pt;width:574.9pt;height:30.8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" filled="f" stroked="f">
                <o:lock v:ext="edit" grouping="t"/>
                <v:textbox>
                  <w:txbxContent>
                    <w:p w14:paraId="5D24E0CB" w14:textId="77777777" w:rsidR="008015BD" w:rsidRDefault="008015BD" w:rsidP="008015BD">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Risk Environment</w:t>
                      </w:r>
                    </w:p>
                  </w:txbxContent>
                </v:textbox>
                <w10:wrap anchorx="margin"/>
              </v:rect>
            </w:pict>
          </mc:Fallback>
        </mc:AlternateContent>
      </w:r>
    </w:p>
    <w:p w14:paraId="2D9EA433" w14:textId="59E53A81" w:rsidR="00670E11" w:rsidRDefault="0038741C">
      <w:r w:rsidRPr="00670E11">
        <w:rPr>
          <w:noProof/>
        </w:rPr>
        <mc:AlternateContent>
          <mc:Choice Requires="wps">
            <w:drawing>
              <wp:anchor distT="0" distB="0" distL="114300" distR="114300" simplePos="0" relativeHeight="251640320" behindDoc="0" locked="0" layoutInCell="1" allowOverlap="1" wp14:anchorId="33752967" wp14:editId="2DE5DE7E">
                <wp:simplePos x="0" y="0"/>
                <wp:positionH relativeFrom="column">
                  <wp:posOffset>6791325</wp:posOffset>
                </wp:positionH>
                <wp:positionV relativeFrom="paragraph">
                  <wp:posOffset>248285</wp:posOffset>
                </wp:positionV>
                <wp:extent cx="2457450" cy="3619500"/>
                <wp:effectExtent l="0" t="0" r="0" b="0"/>
                <wp:wrapNone/>
                <wp:docPr id="10" name="Text Placeholder 9">
                  <a:extLst xmlns:a="http://schemas.openxmlformats.org/drawingml/2006/main">
                    <a:ext uri="{FF2B5EF4-FFF2-40B4-BE49-F238E27FC236}">
                      <a16:creationId xmlns:a16="http://schemas.microsoft.com/office/drawing/2014/main" id="{60F238FF-78F2-4121-AC15-F45FB68B481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57450" cy="3619500"/>
                        </a:xfrm>
                        <a:prstGeom prst="rect">
                          <a:avLst/>
                        </a:prstGeom>
                      </wps:spPr>
                      <wps:txbx>
                        <w:txbxContent>
                          <w:p w14:paraId="7DDB3ECA" w14:textId="464695C9" w:rsidR="00354C42" w:rsidRPr="00A93B43" w:rsidRDefault="000C707F" w:rsidP="007611B0">
                            <w:pPr>
                              <w:suppressAutoHyphens/>
                              <w:spacing w:after="120" w:line="240" w:lineRule="auto"/>
                              <w:rPr>
                                <w:rFonts w:ascii="Calibri" w:hAnsi="Calibri"/>
                                <w:bCs/>
                                <w:color w:val="000000" w:themeColor="text1"/>
                                <w:sz w:val="24"/>
                                <w:szCs w:val="24"/>
                              </w:rPr>
                            </w:pPr>
                            <w:r>
                              <w:rPr>
                                <w:rFonts w:ascii="Calibri" w:hAnsi="Calibri"/>
                                <w:bCs/>
                                <w:color w:val="000000" w:themeColor="text1"/>
                                <w:sz w:val="24"/>
                                <w:szCs w:val="24"/>
                              </w:rPr>
                              <w:t>C</w:t>
                            </w:r>
                            <w:r w:rsidR="00354C42" w:rsidRPr="00A93B43">
                              <w:rPr>
                                <w:rFonts w:ascii="Calibri" w:hAnsi="Calibri"/>
                                <w:bCs/>
                                <w:color w:val="000000" w:themeColor="text1"/>
                                <w:sz w:val="24"/>
                                <w:szCs w:val="24"/>
                              </w:rPr>
                              <w:t>omplies with</w:t>
                            </w:r>
                            <w:r w:rsidR="007611B0">
                              <w:rPr>
                                <w:rFonts w:ascii="Calibri" w:hAnsi="Calibri"/>
                                <w:bCs/>
                                <w:color w:val="000000" w:themeColor="text1"/>
                                <w:sz w:val="24"/>
                                <w:szCs w:val="24"/>
                              </w:rPr>
                              <w:t xml:space="preserve"> the Australian Standard</w:t>
                            </w:r>
                            <w:r w:rsidR="00354C42" w:rsidRPr="00A93B43">
                              <w:rPr>
                                <w:rFonts w:ascii="Calibri" w:hAnsi="Calibri"/>
                                <w:bCs/>
                                <w:color w:val="000000" w:themeColor="text1"/>
                                <w:sz w:val="24"/>
                                <w:szCs w:val="24"/>
                              </w:rPr>
                              <w:t xml:space="preserve"> </w:t>
                            </w:r>
                            <w:r w:rsidR="00354C42" w:rsidRPr="00A93B43">
                              <w:rPr>
                                <w:rFonts w:ascii="Calibri" w:hAnsi="Calibri"/>
                                <w:bCs/>
                                <w:i/>
                                <w:iCs/>
                                <w:color w:val="000000" w:themeColor="text1"/>
                                <w:sz w:val="24"/>
                                <w:szCs w:val="24"/>
                              </w:rPr>
                              <w:t>ISO 31000:2018</w:t>
                            </w:r>
                            <w:r w:rsidR="00354C42" w:rsidRPr="00A93B43">
                              <w:rPr>
                                <w:rFonts w:ascii="Calibri" w:hAnsi="Calibri"/>
                                <w:bCs/>
                                <w:color w:val="000000" w:themeColor="text1"/>
                                <w:sz w:val="24"/>
                                <w:szCs w:val="24"/>
                              </w:rPr>
                              <w:t xml:space="preserve">. </w:t>
                            </w:r>
                            <w:r w:rsidR="00EC36B4">
                              <w:rPr>
                                <w:rFonts w:ascii="Calibri" w:hAnsi="Calibri"/>
                                <w:bCs/>
                                <w:color w:val="000000" w:themeColor="text1"/>
                                <w:sz w:val="24"/>
                                <w:szCs w:val="24"/>
                              </w:rPr>
                              <w:t>Consists of</w:t>
                            </w:r>
                            <w:r w:rsidR="00354C42" w:rsidRPr="00A93B43">
                              <w:rPr>
                                <w:rFonts w:ascii="Calibri" w:hAnsi="Calibri"/>
                                <w:bCs/>
                                <w:color w:val="000000" w:themeColor="text1"/>
                                <w:sz w:val="24"/>
                                <w:szCs w:val="24"/>
                              </w:rPr>
                              <w:t xml:space="preserve"> six stages to </w:t>
                            </w:r>
                            <w:r w:rsidR="00293E92" w:rsidRPr="00A93B43">
                              <w:rPr>
                                <w:rFonts w:ascii="Calibri" w:hAnsi="Calibri"/>
                                <w:bCs/>
                                <w:color w:val="000000" w:themeColor="text1"/>
                                <w:sz w:val="24"/>
                                <w:szCs w:val="24"/>
                              </w:rPr>
                              <w:t>identif</w:t>
                            </w:r>
                            <w:r w:rsidR="007611B0">
                              <w:rPr>
                                <w:rFonts w:ascii="Calibri" w:hAnsi="Calibri"/>
                                <w:bCs/>
                                <w:color w:val="000000" w:themeColor="text1"/>
                                <w:sz w:val="24"/>
                                <w:szCs w:val="24"/>
                              </w:rPr>
                              <w:t>y</w:t>
                            </w:r>
                            <w:r w:rsidR="00293E92" w:rsidRPr="00A93B43">
                              <w:rPr>
                                <w:rFonts w:ascii="Calibri" w:hAnsi="Calibri"/>
                                <w:bCs/>
                                <w:color w:val="000000" w:themeColor="text1"/>
                                <w:sz w:val="24"/>
                                <w:szCs w:val="24"/>
                              </w:rPr>
                              <w:t xml:space="preserve"> </w:t>
                            </w:r>
                            <w:r w:rsidR="000608FE" w:rsidRPr="00A93B43">
                              <w:rPr>
                                <w:rFonts w:ascii="Calibri" w:hAnsi="Calibri"/>
                                <w:bCs/>
                                <w:color w:val="000000" w:themeColor="text1"/>
                                <w:sz w:val="24"/>
                                <w:szCs w:val="24"/>
                              </w:rPr>
                              <w:t>risks and hazards and to treat risks with effective controls</w:t>
                            </w:r>
                            <w:r w:rsidR="007611B0">
                              <w:rPr>
                                <w:rFonts w:ascii="Calibri" w:hAnsi="Calibri"/>
                                <w:bCs/>
                                <w:color w:val="000000" w:themeColor="text1"/>
                                <w:sz w:val="24"/>
                                <w:szCs w:val="24"/>
                              </w:rPr>
                              <w:t>.</w:t>
                            </w:r>
                          </w:p>
                          <w:p w14:paraId="0DDD7174" w14:textId="062B8CA4"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Communicate </w:t>
                            </w:r>
                            <w:r w:rsidR="007611B0">
                              <w:rPr>
                                <w:rFonts w:ascii="Calibri" w:hAnsi="Calibri"/>
                                <w:bCs/>
                                <w:color w:val="000000" w:themeColor="text1"/>
                              </w:rPr>
                              <w:t>and</w:t>
                            </w:r>
                            <w:r w:rsidRPr="007611B0">
                              <w:rPr>
                                <w:rFonts w:ascii="Calibri" w:hAnsi="Calibri"/>
                                <w:bCs/>
                                <w:color w:val="000000" w:themeColor="text1"/>
                              </w:rPr>
                              <w:t xml:space="preserve"> </w:t>
                            </w:r>
                            <w:proofErr w:type="gramStart"/>
                            <w:r w:rsidR="007611B0">
                              <w:rPr>
                                <w:rFonts w:ascii="Calibri" w:hAnsi="Calibri"/>
                                <w:bCs/>
                                <w:color w:val="000000" w:themeColor="text1"/>
                              </w:rPr>
                              <w:t>c</w:t>
                            </w:r>
                            <w:r w:rsidRPr="007611B0">
                              <w:rPr>
                                <w:rFonts w:ascii="Calibri" w:hAnsi="Calibri"/>
                                <w:bCs/>
                                <w:color w:val="000000" w:themeColor="text1"/>
                              </w:rPr>
                              <w:t>onsult</w:t>
                            </w:r>
                            <w:proofErr w:type="gramEnd"/>
                          </w:p>
                          <w:p w14:paraId="60E39D2E" w14:textId="53478B93"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Scope, </w:t>
                            </w:r>
                            <w:r w:rsidR="007611B0">
                              <w:rPr>
                                <w:rFonts w:ascii="Calibri" w:hAnsi="Calibri"/>
                                <w:bCs/>
                                <w:color w:val="000000" w:themeColor="text1"/>
                              </w:rPr>
                              <w:t>c</w:t>
                            </w:r>
                            <w:r w:rsidRPr="007611B0">
                              <w:rPr>
                                <w:rFonts w:ascii="Calibri" w:hAnsi="Calibri"/>
                                <w:bCs/>
                                <w:color w:val="000000" w:themeColor="text1"/>
                              </w:rPr>
                              <w:t xml:space="preserve">ontext, </w:t>
                            </w:r>
                            <w:r w:rsidR="007611B0">
                              <w:rPr>
                                <w:rFonts w:ascii="Calibri" w:hAnsi="Calibri"/>
                                <w:bCs/>
                                <w:color w:val="000000" w:themeColor="text1"/>
                              </w:rPr>
                              <w:t>c</w:t>
                            </w:r>
                            <w:r w:rsidRPr="007611B0">
                              <w:rPr>
                                <w:rFonts w:ascii="Calibri" w:hAnsi="Calibri"/>
                                <w:bCs/>
                                <w:color w:val="000000" w:themeColor="text1"/>
                              </w:rPr>
                              <w:t>riteria</w:t>
                            </w:r>
                          </w:p>
                          <w:p w14:paraId="64E12085" w14:textId="0F998930"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Risk </w:t>
                            </w:r>
                            <w:r w:rsidR="007611B0">
                              <w:rPr>
                                <w:rFonts w:ascii="Calibri" w:hAnsi="Calibri"/>
                                <w:bCs/>
                                <w:color w:val="000000" w:themeColor="text1"/>
                              </w:rPr>
                              <w:t>a</w:t>
                            </w:r>
                            <w:r w:rsidRPr="007611B0">
                              <w:rPr>
                                <w:rFonts w:ascii="Calibri" w:hAnsi="Calibri"/>
                                <w:bCs/>
                                <w:color w:val="000000" w:themeColor="text1"/>
                              </w:rPr>
                              <w:t>ssessment</w:t>
                            </w:r>
                          </w:p>
                          <w:p w14:paraId="553E820A" w14:textId="37187A7D"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Treat </w:t>
                            </w:r>
                            <w:r w:rsidR="007611B0">
                              <w:rPr>
                                <w:rFonts w:ascii="Calibri" w:hAnsi="Calibri"/>
                                <w:bCs/>
                                <w:color w:val="000000" w:themeColor="text1"/>
                              </w:rPr>
                              <w:t>r</w:t>
                            </w:r>
                            <w:r w:rsidRPr="007611B0">
                              <w:rPr>
                                <w:rFonts w:ascii="Calibri" w:hAnsi="Calibri"/>
                                <w:bCs/>
                                <w:color w:val="000000" w:themeColor="text1"/>
                              </w:rPr>
                              <w:t>isks</w:t>
                            </w:r>
                          </w:p>
                          <w:p w14:paraId="74178D21" w14:textId="0BC420EE"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Monitor </w:t>
                            </w:r>
                            <w:r w:rsidR="007611B0">
                              <w:rPr>
                                <w:rFonts w:ascii="Calibri" w:hAnsi="Calibri"/>
                                <w:bCs/>
                                <w:color w:val="000000" w:themeColor="text1"/>
                              </w:rPr>
                              <w:t>and</w:t>
                            </w:r>
                            <w:r w:rsidRPr="007611B0">
                              <w:rPr>
                                <w:rFonts w:ascii="Calibri" w:hAnsi="Calibri"/>
                                <w:bCs/>
                                <w:color w:val="000000" w:themeColor="text1"/>
                              </w:rPr>
                              <w:t xml:space="preserve"> </w:t>
                            </w:r>
                            <w:proofErr w:type="gramStart"/>
                            <w:r w:rsidR="007611B0">
                              <w:rPr>
                                <w:rFonts w:ascii="Calibri" w:hAnsi="Calibri"/>
                                <w:bCs/>
                                <w:color w:val="000000" w:themeColor="text1"/>
                              </w:rPr>
                              <w:t>r</w:t>
                            </w:r>
                            <w:r w:rsidRPr="007611B0">
                              <w:rPr>
                                <w:rFonts w:ascii="Calibri" w:hAnsi="Calibri"/>
                                <w:bCs/>
                                <w:color w:val="000000" w:themeColor="text1"/>
                              </w:rPr>
                              <w:t>eview</w:t>
                            </w:r>
                            <w:proofErr w:type="gramEnd"/>
                          </w:p>
                          <w:p w14:paraId="3B195766" w14:textId="12178A75"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Record </w:t>
                            </w:r>
                            <w:r w:rsidR="007611B0">
                              <w:rPr>
                                <w:rFonts w:ascii="Calibri" w:hAnsi="Calibri"/>
                                <w:bCs/>
                                <w:color w:val="000000" w:themeColor="text1"/>
                              </w:rPr>
                              <w:t>and</w:t>
                            </w:r>
                            <w:r w:rsidRPr="007611B0">
                              <w:rPr>
                                <w:rFonts w:ascii="Calibri" w:hAnsi="Calibri"/>
                                <w:bCs/>
                                <w:color w:val="000000" w:themeColor="text1"/>
                              </w:rPr>
                              <w:t xml:space="preserve"> </w:t>
                            </w:r>
                            <w:r w:rsidR="007611B0">
                              <w:rPr>
                                <w:rFonts w:ascii="Calibri" w:hAnsi="Calibri"/>
                                <w:bCs/>
                                <w:color w:val="000000" w:themeColor="text1"/>
                              </w:rPr>
                              <w:t>r</w:t>
                            </w:r>
                            <w:r w:rsidRPr="007611B0">
                              <w:rPr>
                                <w:rFonts w:ascii="Calibri" w:hAnsi="Calibri"/>
                                <w:bCs/>
                                <w:color w:val="000000" w:themeColor="text1"/>
                              </w:rPr>
                              <w:t>eport</w:t>
                            </w:r>
                          </w:p>
                          <w:p w14:paraId="46A788E9" w14:textId="77777777" w:rsidR="0038741C" w:rsidRDefault="00293E92" w:rsidP="007611B0">
                            <w:pPr>
                              <w:suppressAutoHyphens/>
                              <w:spacing w:after="120"/>
                              <w:rPr>
                                <w:rFonts w:ascii="Calibri" w:hAnsi="Calibri"/>
                                <w:bCs/>
                                <w:color w:val="000000" w:themeColor="text1"/>
                                <w:sz w:val="24"/>
                                <w:szCs w:val="24"/>
                              </w:rPr>
                            </w:pPr>
                            <w:r w:rsidRPr="00A93B43">
                              <w:rPr>
                                <w:rFonts w:ascii="Calibri" w:hAnsi="Calibri"/>
                                <w:b/>
                                <w:i/>
                                <w:iCs/>
                                <w:color w:val="000000" w:themeColor="text1"/>
                                <w:sz w:val="24"/>
                                <w:szCs w:val="24"/>
                              </w:rPr>
                              <w:t>Hierarchy of Controls</w:t>
                            </w:r>
                            <w:r w:rsidRPr="00A93B43">
                              <w:rPr>
                                <w:rFonts w:ascii="Calibri" w:hAnsi="Calibri"/>
                                <w:bCs/>
                                <w:color w:val="000000" w:themeColor="text1"/>
                                <w:sz w:val="24"/>
                                <w:szCs w:val="24"/>
                              </w:rPr>
                              <w:t xml:space="preserve"> </w:t>
                            </w:r>
                            <w:r w:rsidR="0038741C">
                              <w:rPr>
                                <w:rFonts w:ascii="Calibri" w:hAnsi="Calibri"/>
                                <w:bCs/>
                                <w:color w:val="000000" w:themeColor="text1"/>
                                <w:sz w:val="24"/>
                                <w:szCs w:val="24"/>
                              </w:rPr>
                              <w:t>is used to minimise or eliminate exposure to hazards as part of the risk assessment process.</w:t>
                            </w:r>
                          </w:p>
                          <w:p w14:paraId="0C1979AC" w14:textId="306F90CE" w:rsidR="00670E11" w:rsidRPr="00354C42" w:rsidRDefault="0038741C" w:rsidP="00354C42">
                            <w:pPr>
                              <w:spacing w:after="0" w:line="240" w:lineRule="auto"/>
                              <w:rPr>
                                <w:rFonts w:hAnsi="Calibri"/>
                                <w:color w:val="000000" w:themeColor="text1"/>
                                <w:kern w:val="24"/>
                                <w:sz w:val="24"/>
                                <w:szCs w:val="24"/>
                              </w:rPr>
                            </w:pPr>
                            <w:r w:rsidRPr="0038741C">
                              <w:rPr>
                                <w:rFonts w:ascii="Calibri" w:hAnsi="Calibri"/>
                                <w:b/>
                                <w:i/>
                                <w:iCs/>
                                <w:color w:val="000000" w:themeColor="text1"/>
                                <w:sz w:val="24"/>
                                <w:szCs w:val="24"/>
                              </w:rPr>
                              <w:t>Risk Register</w:t>
                            </w:r>
                            <w:r>
                              <w:rPr>
                                <w:rFonts w:ascii="Calibri" w:hAnsi="Calibri"/>
                                <w:bCs/>
                                <w:color w:val="000000" w:themeColor="text1"/>
                                <w:sz w:val="24"/>
                                <w:szCs w:val="24"/>
                              </w:rPr>
                              <w:t xml:space="preserve"> is used to document the risk process.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752967" id="Text Placeholder 9" o:spid="_x0000_s1049" style="position:absolute;margin-left:534.75pt;margin-top:19.55pt;width:193.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" filled="f" stroked="f">
                <o:lock v:ext="edit" grouping="t"/>
                <v:textbox>
                  <w:txbxContent>
                    <w:p w14:paraId="7DDB3ECA" w14:textId="464695C9" w:rsidR="00354C42" w:rsidRPr="00A93B43" w:rsidRDefault="000C707F" w:rsidP="007611B0">
                      <w:pPr>
                        <w:suppressAutoHyphens/>
                        <w:spacing w:after="120" w:line="240" w:lineRule="auto"/>
                        <w:rPr>
                          <w:rFonts w:ascii="Calibri" w:hAnsi="Calibri"/>
                          <w:bCs/>
                          <w:color w:val="000000" w:themeColor="text1"/>
                          <w:sz w:val="24"/>
                          <w:szCs w:val="24"/>
                        </w:rPr>
                      </w:pPr>
                      <w:r>
                        <w:rPr>
                          <w:rFonts w:ascii="Calibri" w:hAnsi="Calibri"/>
                          <w:bCs/>
                          <w:color w:val="000000" w:themeColor="text1"/>
                          <w:sz w:val="24"/>
                          <w:szCs w:val="24"/>
                        </w:rPr>
                        <w:t>C</w:t>
                      </w:r>
                      <w:r w:rsidR="00354C42" w:rsidRPr="00A93B43">
                        <w:rPr>
                          <w:rFonts w:ascii="Calibri" w:hAnsi="Calibri"/>
                          <w:bCs/>
                          <w:color w:val="000000" w:themeColor="text1"/>
                          <w:sz w:val="24"/>
                          <w:szCs w:val="24"/>
                        </w:rPr>
                        <w:t>omplies with</w:t>
                      </w:r>
                      <w:r w:rsidR="007611B0">
                        <w:rPr>
                          <w:rFonts w:ascii="Calibri" w:hAnsi="Calibri"/>
                          <w:bCs/>
                          <w:color w:val="000000" w:themeColor="text1"/>
                          <w:sz w:val="24"/>
                          <w:szCs w:val="24"/>
                        </w:rPr>
                        <w:t xml:space="preserve"> the Australian Standard</w:t>
                      </w:r>
                      <w:r w:rsidR="00354C42" w:rsidRPr="00A93B43">
                        <w:rPr>
                          <w:rFonts w:ascii="Calibri" w:hAnsi="Calibri"/>
                          <w:bCs/>
                          <w:color w:val="000000" w:themeColor="text1"/>
                          <w:sz w:val="24"/>
                          <w:szCs w:val="24"/>
                        </w:rPr>
                        <w:t xml:space="preserve"> </w:t>
                      </w:r>
                      <w:r w:rsidR="00354C42" w:rsidRPr="00A93B43">
                        <w:rPr>
                          <w:rFonts w:ascii="Calibri" w:hAnsi="Calibri"/>
                          <w:bCs/>
                          <w:i/>
                          <w:iCs/>
                          <w:color w:val="000000" w:themeColor="text1"/>
                          <w:sz w:val="24"/>
                          <w:szCs w:val="24"/>
                        </w:rPr>
                        <w:t>ISO 31000:2018</w:t>
                      </w:r>
                      <w:r w:rsidR="00354C42" w:rsidRPr="00A93B43">
                        <w:rPr>
                          <w:rFonts w:ascii="Calibri" w:hAnsi="Calibri"/>
                          <w:bCs/>
                          <w:color w:val="000000" w:themeColor="text1"/>
                          <w:sz w:val="24"/>
                          <w:szCs w:val="24"/>
                        </w:rPr>
                        <w:t xml:space="preserve">. </w:t>
                      </w:r>
                      <w:r w:rsidR="00EC36B4">
                        <w:rPr>
                          <w:rFonts w:ascii="Calibri" w:hAnsi="Calibri"/>
                          <w:bCs/>
                          <w:color w:val="000000" w:themeColor="text1"/>
                          <w:sz w:val="24"/>
                          <w:szCs w:val="24"/>
                        </w:rPr>
                        <w:t>Consists of</w:t>
                      </w:r>
                      <w:r w:rsidR="00354C42" w:rsidRPr="00A93B43">
                        <w:rPr>
                          <w:rFonts w:ascii="Calibri" w:hAnsi="Calibri"/>
                          <w:bCs/>
                          <w:color w:val="000000" w:themeColor="text1"/>
                          <w:sz w:val="24"/>
                          <w:szCs w:val="24"/>
                        </w:rPr>
                        <w:t xml:space="preserve"> six stages to </w:t>
                      </w:r>
                      <w:r w:rsidR="00293E92" w:rsidRPr="00A93B43">
                        <w:rPr>
                          <w:rFonts w:ascii="Calibri" w:hAnsi="Calibri"/>
                          <w:bCs/>
                          <w:color w:val="000000" w:themeColor="text1"/>
                          <w:sz w:val="24"/>
                          <w:szCs w:val="24"/>
                        </w:rPr>
                        <w:t>identif</w:t>
                      </w:r>
                      <w:r w:rsidR="007611B0">
                        <w:rPr>
                          <w:rFonts w:ascii="Calibri" w:hAnsi="Calibri"/>
                          <w:bCs/>
                          <w:color w:val="000000" w:themeColor="text1"/>
                          <w:sz w:val="24"/>
                          <w:szCs w:val="24"/>
                        </w:rPr>
                        <w:t>y</w:t>
                      </w:r>
                      <w:r w:rsidR="00293E92" w:rsidRPr="00A93B43">
                        <w:rPr>
                          <w:rFonts w:ascii="Calibri" w:hAnsi="Calibri"/>
                          <w:bCs/>
                          <w:color w:val="000000" w:themeColor="text1"/>
                          <w:sz w:val="24"/>
                          <w:szCs w:val="24"/>
                        </w:rPr>
                        <w:t xml:space="preserve"> </w:t>
                      </w:r>
                      <w:r w:rsidR="000608FE" w:rsidRPr="00A93B43">
                        <w:rPr>
                          <w:rFonts w:ascii="Calibri" w:hAnsi="Calibri"/>
                          <w:bCs/>
                          <w:color w:val="000000" w:themeColor="text1"/>
                          <w:sz w:val="24"/>
                          <w:szCs w:val="24"/>
                        </w:rPr>
                        <w:t>risks and hazards and to treat risks with effective controls</w:t>
                      </w:r>
                      <w:r w:rsidR="007611B0">
                        <w:rPr>
                          <w:rFonts w:ascii="Calibri" w:hAnsi="Calibri"/>
                          <w:bCs/>
                          <w:color w:val="000000" w:themeColor="text1"/>
                          <w:sz w:val="24"/>
                          <w:szCs w:val="24"/>
                        </w:rPr>
                        <w:t>.</w:t>
                      </w:r>
                    </w:p>
                    <w:p w14:paraId="0DDD7174" w14:textId="062B8CA4"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Communicate </w:t>
                      </w:r>
                      <w:r w:rsidR="007611B0">
                        <w:rPr>
                          <w:rFonts w:ascii="Calibri" w:hAnsi="Calibri"/>
                          <w:bCs/>
                          <w:color w:val="000000" w:themeColor="text1"/>
                        </w:rPr>
                        <w:t>and</w:t>
                      </w:r>
                      <w:r w:rsidRPr="007611B0">
                        <w:rPr>
                          <w:rFonts w:ascii="Calibri" w:hAnsi="Calibri"/>
                          <w:bCs/>
                          <w:color w:val="000000" w:themeColor="text1"/>
                        </w:rPr>
                        <w:t xml:space="preserve"> </w:t>
                      </w:r>
                      <w:r w:rsidR="007611B0">
                        <w:rPr>
                          <w:rFonts w:ascii="Calibri" w:hAnsi="Calibri"/>
                          <w:bCs/>
                          <w:color w:val="000000" w:themeColor="text1"/>
                        </w:rPr>
                        <w:t>c</w:t>
                      </w:r>
                      <w:r w:rsidRPr="007611B0">
                        <w:rPr>
                          <w:rFonts w:ascii="Calibri" w:hAnsi="Calibri"/>
                          <w:bCs/>
                          <w:color w:val="000000" w:themeColor="text1"/>
                        </w:rPr>
                        <w:t>onsult</w:t>
                      </w:r>
                    </w:p>
                    <w:p w14:paraId="60E39D2E" w14:textId="53478B93"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Scope, </w:t>
                      </w:r>
                      <w:r w:rsidR="007611B0">
                        <w:rPr>
                          <w:rFonts w:ascii="Calibri" w:hAnsi="Calibri"/>
                          <w:bCs/>
                          <w:color w:val="000000" w:themeColor="text1"/>
                        </w:rPr>
                        <w:t>c</w:t>
                      </w:r>
                      <w:r w:rsidRPr="007611B0">
                        <w:rPr>
                          <w:rFonts w:ascii="Calibri" w:hAnsi="Calibri"/>
                          <w:bCs/>
                          <w:color w:val="000000" w:themeColor="text1"/>
                        </w:rPr>
                        <w:t xml:space="preserve">ontext, </w:t>
                      </w:r>
                      <w:r w:rsidR="007611B0">
                        <w:rPr>
                          <w:rFonts w:ascii="Calibri" w:hAnsi="Calibri"/>
                          <w:bCs/>
                          <w:color w:val="000000" w:themeColor="text1"/>
                        </w:rPr>
                        <w:t>c</w:t>
                      </w:r>
                      <w:r w:rsidRPr="007611B0">
                        <w:rPr>
                          <w:rFonts w:ascii="Calibri" w:hAnsi="Calibri"/>
                          <w:bCs/>
                          <w:color w:val="000000" w:themeColor="text1"/>
                        </w:rPr>
                        <w:t>riteria</w:t>
                      </w:r>
                    </w:p>
                    <w:p w14:paraId="64E12085" w14:textId="0F998930"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Risk </w:t>
                      </w:r>
                      <w:r w:rsidR="007611B0">
                        <w:rPr>
                          <w:rFonts w:ascii="Calibri" w:hAnsi="Calibri"/>
                          <w:bCs/>
                          <w:color w:val="000000" w:themeColor="text1"/>
                        </w:rPr>
                        <w:t>a</w:t>
                      </w:r>
                      <w:r w:rsidRPr="007611B0">
                        <w:rPr>
                          <w:rFonts w:ascii="Calibri" w:hAnsi="Calibri"/>
                          <w:bCs/>
                          <w:color w:val="000000" w:themeColor="text1"/>
                        </w:rPr>
                        <w:t>ssessment</w:t>
                      </w:r>
                    </w:p>
                    <w:p w14:paraId="553E820A" w14:textId="37187A7D"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Treat </w:t>
                      </w:r>
                      <w:r w:rsidR="007611B0">
                        <w:rPr>
                          <w:rFonts w:ascii="Calibri" w:hAnsi="Calibri"/>
                          <w:bCs/>
                          <w:color w:val="000000" w:themeColor="text1"/>
                        </w:rPr>
                        <w:t>r</w:t>
                      </w:r>
                      <w:r w:rsidRPr="007611B0">
                        <w:rPr>
                          <w:rFonts w:ascii="Calibri" w:hAnsi="Calibri"/>
                          <w:bCs/>
                          <w:color w:val="000000" w:themeColor="text1"/>
                        </w:rPr>
                        <w:t>isks</w:t>
                      </w:r>
                    </w:p>
                    <w:p w14:paraId="74178D21" w14:textId="0BC420EE"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Monitor </w:t>
                      </w:r>
                      <w:r w:rsidR="007611B0">
                        <w:rPr>
                          <w:rFonts w:ascii="Calibri" w:hAnsi="Calibri"/>
                          <w:bCs/>
                          <w:color w:val="000000" w:themeColor="text1"/>
                        </w:rPr>
                        <w:t>and</w:t>
                      </w:r>
                      <w:r w:rsidRPr="007611B0">
                        <w:rPr>
                          <w:rFonts w:ascii="Calibri" w:hAnsi="Calibri"/>
                          <w:bCs/>
                          <w:color w:val="000000" w:themeColor="text1"/>
                        </w:rPr>
                        <w:t xml:space="preserve"> </w:t>
                      </w:r>
                      <w:r w:rsidR="007611B0">
                        <w:rPr>
                          <w:rFonts w:ascii="Calibri" w:hAnsi="Calibri"/>
                          <w:bCs/>
                          <w:color w:val="000000" w:themeColor="text1"/>
                        </w:rPr>
                        <w:t>r</w:t>
                      </w:r>
                      <w:r w:rsidRPr="007611B0">
                        <w:rPr>
                          <w:rFonts w:ascii="Calibri" w:hAnsi="Calibri"/>
                          <w:bCs/>
                          <w:color w:val="000000" w:themeColor="text1"/>
                        </w:rPr>
                        <w:t>eview</w:t>
                      </w:r>
                    </w:p>
                    <w:p w14:paraId="3B195766" w14:textId="12178A75" w:rsidR="00293E92" w:rsidRPr="007611B0" w:rsidRDefault="00293E92" w:rsidP="00293E92">
                      <w:pPr>
                        <w:pStyle w:val="ListParagraph"/>
                        <w:numPr>
                          <w:ilvl w:val="0"/>
                          <w:numId w:val="7"/>
                        </w:numPr>
                        <w:suppressAutoHyphens/>
                        <w:spacing w:after="120"/>
                        <w:jc w:val="both"/>
                        <w:rPr>
                          <w:rFonts w:ascii="Calibri" w:hAnsi="Calibri"/>
                          <w:bCs/>
                          <w:color w:val="000000" w:themeColor="text1"/>
                        </w:rPr>
                      </w:pPr>
                      <w:r w:rsidRPr="007611B0">
                        <w:rPr>
                          <w:rFonts w:ascii="Calibri" w:hAnsi="Calibri"/>
                          <w:bCs/>
                          <w:color w:val="000000" w:themeColor="text1"/>
                        </w:rPr>
                        <w:t xml:space="preserve">Record </w:t>
                      </w:r>
                      <w:r w:rsidR="007611B0">
                        <w:rPr>
                          <w:rFonts w:ascii="Calibri" w:hAnsi="Calibri"/>
                          <w:bCs/>
                          <w:color w:val="000000" w:themeColor="text1"/>
                        </w:rPr>
                        <w:t>and</w:t>
                      </w:r>
                      <w:r w:rsidRPr="007611B0">
                        <w:rPr>
                          <w:rFonts w:ascii="Calibri" w:hAnsi="Calibri"/>
                          <w:bCs/>
                          <w:color w:val="000000" w:themeColor="text1"/>
                        </w:rPr>
                        <w:t xml:space="preserve"> </w:t>
                      </w:r>
                      <w:r w:rsidR="007611B0">
                        <w:rPr>
                          <w:rFonts w:ascii="Calibri" w:hAnsi="Calibri"/>
                          <w:bCs/>
                          <w:color w:val="000000" w:themeColor="text1"/>
                        </w:rPr>
                        <w:t>r</w:t>
                      </w:r>
                      <w:r w:rsidRPr="007611B0">
                        <w:rPr>
                          <w:rFonts w:ascii="Calibri" w:hAnsi="Calibri"/>
                          <w:bCs/>
                          <w:color w:val="000000" w:themeColor="text1"/>
                        </w:rPr>
                        <w:t>eport</w:t>
                      </w:r>
                    </w:p>
                    <w:p w14:paraId="46A788E9" w14:textId="77777777" w:rsidR="0038741C" w:rsidRDefault="00293E92" w:rsidP="007611B0">
                      <w:pPr>
                        <w:suppressAutoHyphens/>
                        <w:spacing w:after="120"/>
                        <w:rPr>
                          <w:rFonts w:ascii="Calibri" w:hAnsi="Calibri"/>
                          <w:bCs/>
                          <w:color w:val="000000" w:themeColor="text1"/>
                          <w:sz w:val="24"/>
                          <w:szCs w:val="24"/>
                        </w:rPr>
                      </w:pPr>
                      <w:r w:rsidRPr="00A93B43">
                        <w:rPr>
                          <w:rFonts w:ascii="Calibri" w:hAnsi="Calibri"/>
                          <w:b/>
                          <w:i/>
                          <w:iCs/>
                          <w:color w:val="000000" w:themeColor="text1"/>
                          <w:sz w:val="24"/>
                          <w:szCs w:val="24"/>
                        </w:rPr>
                        <w:t>Hierarchy of Controls</w:t>
                      </w:r>
                      <w:r w:rsidRPr="00A93B43">
                        <w:rPr>
                          <w:rFonts w:ascii="Calibri" w:hAnsi="Calibri"/>
                          <w:bCs/>
                          <w:color w:val="000000" w:themeColor="text1"/>
                          <w:sz w:val="24"/>
                          <w:szCs w:val="24"/>
                        </w:rPr>
                        <w:t xml:space="preserve"> </w:t>
                      </w:r>
                      <w:r w:rsidR="0038741C">
                        <w:rPr>
                          <w:rFonts w:ascii="Calibri" w:hAnsi="Calibri"/>
                          <w:bCs/>
                          <w:color w:val="000000" w:themeColor="text1"/>
                          <w:sz w:val="24"/>
                          <w:szCs w:val="24"/>
                        </w:rPr>
                        <w:t>is used to minimise or eliminate exposure to hazards as part of the risk assessment process.</w:t>
                      </w:r>
                    </w:p>
                    <w:p w14:paraId="0C1979AC" w14:textId="306F90CE" w:rsidR="00670E11" w:rsidRPr="00354C42" w:rsidRDefault="0038741C" w:rsidP="00354C42">
                      <w:pPr>
                        <w:spacing w:after="0" w:line="240" w:lineRule="auto"/>
                        <w:rPr>
                          <w:rFonts w:hAnsi="Calibri"/>
                          <w:color w:val="000000" w:themeColor="text1"/>
                          <w:kern w:val="24"/>
                          <w:sz w:val="24"/>
                          <w:szCs w:val="24"/>
                        </w:rPr>
                      </w:pPr>
                      <w:r w:rsidRPr="0038741C">
                        <w:rPr>
                          <w:rFonts w:ascii="Calibri" w:hAnsi="Calibri"/>
                          <w:b/>
                          <w:i/>
                          <w:iCs/>
                          <w:color w:val="000000" w:themeColor="text1"/>
                          <w:sz w:val="24"/>
                          <w:szCs w:val="24"/>
                        </w:rPr>
                        <w:t>Risk Register</w:t>
                      </w:r>
                      <w:r>
                        <w:rPr>
                          <w:rFonts w:ascii="Calibri" w:hAnsi="Calibri"/>
                          <w:bCs/>
                          <w:color w:val="000000" w:themeColor="text1"/>
                          <w:sz w:val="24"/>
                          <w:szCs w:val="24"/>
                        </w:rPr>
                        <w:t xml:space="preserve"> is used to document the risk process. </w:t>
                      </w:r>
                    </w:p>
                  </w:txbxContent>
                </v:textbox>
              </v:rect>
            </w:pict>
          </mc:Fallback>
        </mc:AlternateContent>
      </w:r>
      <w:r w:rsidR="00E42CFB">
        <w:rPr>
          <w:noProof/>
        </w:rPr>
        <mc:AlternateContent>
          <mc:Choice Requires="wps">
            <w:drawing>
              <wp:anchor distT="45720" distB="45720" distL="114300" distR="114300" simplePos="0" relativeHeight="251715072" behindDoc="0" locked="0" layoutInCell="1" allowOverlap="1" wp14:anchorId="5B09A4BE" wp14:editId="40DD0DB4">
                <wp:simplePos x="0" y="0"/>
                <wp:positionH relativeFrom="column">
                  <wp:posOffset>-800735</wp:posOffset>
                </wp:positionH>
                <wp:positionV relativeFrom="paragraph">
                  <wp:posOffset>181610</wp:posOffset>
                </wp:positionV>
                <wp:extent cx="4143375" cy="2095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095500"/>
                        </a:xfrm>
                        <a:prstGeom prst="rect">
                          <a:avLst/>
                        </a:prstGeom>
                        <a:noFill/>
                        <a:ln w="9525">
                          <a:noFill/>
                          <a:miter lim="800000"/>
                          <a:headEnd/>
                          <a:tailEnd/>
                        </a:ln>
                      </wps:spPr>
                      <wps:txbx>
                        <w:txbxContent>
                          <w:p w14:paraId="42D67895" w14:textId="5B913EA4" w:rsidR="00E42CFB" w:rsidRPr="00E42CFB" w:rsidRDefault="00E42CFB" w:rsidP="00E42CFB">
                            <w:pPr>
                              <w:spacing w:after="0"/>
                              <w:rPr>
                                <w:sz w:val="24"/>
                                <w:szCs w:val="24"/>
                              </w:rPr>
                            </w:pPr>
                            <w:r w:rsidRPr="00E42CFB">
                              <w:rPr>
                                <w:sz w:val="24"/>
                                <w:szCs w:val="24"/>
                              </w:rPr>
                              <w:t>The Directorate must manage two types of risks:</w:t>
                            </w:r>
                          </w:p>
                          <w:p w14:paraId="139E3CCD" w14:textId="36DC7738" w:rsidR="00E42CFB" w:rsidRPr="00792292" w:rsidRDefault="00E42CFB" w:rsidP="00E42CFB">
                            <w:pPr>
                              <w:spacing w:before="120" w:after="0"/>
                              <w:rPr>
                                <w:b/>
                                <w:bCs/>
                                <w:sz w:val="24"/>
                                <w:szCs w:val="24"/>
                              </w:rPr>
                            </w:pPr>
                            <w:r>
                              <w:rPr>
                                <w:b/>
                                <w:bCs/>
                                <w:sz w:val="24"/>
                                <w:szCs w:val="24"/>
                              </w:rPr>
                              <w:t xml:space="preserve">Strategic </w:t>
                            </w:r>
                            <w:r w:rsidRPr="00792292">
                              <w:rPr>
                                <w:b/>
                                <w:bCs/>
                                <w:sz w:val="24"/>
                                <w:szCs w:val="24"/>
                              </w:rPr>
                              <w:t xml:space="preserve">Risks – </w:t>
                            </w:r>
                            <w:r>
                              <w:rPr>
                                <w:b/>
                                <w:bCs/>
                                <w:sz w:val="24"/>
                                <w:szCs w:val="24"/>
                              </w:rPr>
                              <w:t>Directorate Level</w:t>
                            </w:r>
                          </w:p>
                          <w:p w14:paraId="388F3879" w14:textId="29A90DC2" w:rsidR="00E42CFB" w:rsidRPr="00792292" w:rsidRDefault="00E42CFB" w:rsidP="00E42CFB">
                            <w:pPr>
                              <w:spacing w:after="0"/>
                              <w:jc w:val="both"/>
                              <w:rPr>
                                <w:sz w:val="24"/>
                                <w:szCs w:val="24"/>
                              </w:rPr>
                            </w:pPr>
                            <w:r w:rsidRPr="00792292">
                              <w:rPr>
                                <w:sz w:val="24"/>
                                <w:szCs w:val="24"/>
                              </w:rPr>
                              <w:t>These risks can significantly impact</w:t>
                            </w:r>
                            <w:r w:rsidR="00387E5D">
                              <w:rPr>
                                <w:sz w:val="24"/>
                                <w:szCs w:val="24"/>
                              </w:rPr>
                              <w:t xml:space="preserve"> on</w:t>
                            </w:r>
                            <w:r w:rsidRPr="00792292">
                              <w:rPr>
                                <w:sz w:val="24"/>
                                <w:szCs w:val="24"/>
                              </w:rPr>
                              <w:t xml:space="preserve"> the achievement of </w:t>
                            </w:r>
                            <w:r>
                              <w:rPr>
                                <w:sz w:val="24"/>
                                <w:szCs w:val="24"/>
                              </w:rPr>
                              <w:t xml:space="preserve">the Directorate’s strategic objectives and often affect the wider Directorate. They can be long term and beyond our direct control </w:t>
                            </w:r>
                            <w:proofErr w:type="spellStart"/>
                            <w:r>
                              <w:rPr>
                                <w:sz w:val="24"/>
                                <w:szCs w:val="24"/>
                              </w:rPr>
                              <w:t>i.e</w:t>
                            </w:r>
                            <w:proofErr w:type="spellEnd"/>
                            <w:r>
                              <w:rPr>
                                <w:sz w:val="24"/>
                                <w:szCs w:val="24"/>
                              </w:rPr>
                              <w:t xml:space="preserve"> economic environment, demographic shifts.</w:t>
                            </w:r>
                          </w:p>
                          <w:p w14:paraId="6976560B" w14:textId="408406B5" w:rsidR="00E42CFB" w:rsidRPr="00792292" w:rsidRDefault="00E42CFB" w:rsidP="00E42CFB">
                            <w:pPr>
                              <w:spacing w:before="120" w:after="0"/>
                              <w:jc w:val="both"/>
                              <w:rPr>
                                <w:sz w:val="24"/>
                                <w:szCs w:val="24"/>
                              </w:rPr>
                            </w:pPr>
                            <w:r w:rsidRPr="00792292">
                              <w:rPr>
                                <w:sz w:val="24"/>
                                <w:szCs w:val="24"/>
                              </w:rPr>
                              <w:t xml:space="preserve">These risks are captured in </w:t>
                            </w:r>
                            <w:r>
                              <w:rPr>
                                <w:sz w:val="24"/>
                                <w:szCs w:val="24"/>
                              </w:rPr>
                              <w:t xml:space="preserve">the Directorate’s Strategic Risk Register and are managed and monitored by the Directorate’s Senior Executive. </w:t>
                            </w:r>
                            <w:r w:rsidRPr="0079229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9A4BE" id="_x0000_t202" coordsize="21600,21600" o:spt="202" path="m,l,21600r21600,l21600,xe">
                <v:stroke joinstyle="miter"/>
                <v:path gradientshapeok="t" o:connecttype="rect"/>
              </v:shapetype>
              <v:shape id="Text Box 2" o:spid="_x0000_s1050" type="#_x0000_t202" style="position:absolute;margin-left:-63.05pt;margin-top:14.3pt;width:326.25pt;height:16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" filled="f" stroked="f">
                <v:textbox>
                  <w:txbxContent>
                    <w:p w14:paraId="42D67895" w14:textId="5B913EA4" w:rsidR="00E42CFB" w:rsidRPr="00E42CFB" w:rsidRDefault="00E42CFB" w:rsidP="00E42CFB">
                      <w:pPr>
                        <w:spacing w:after="0"/>
                        <w:rPr>
                          <w:sz w:val="24"/>
                          <w:szCs w:val="24"/>
                        </w:rPr>
                      </w:pPr>
                      <w:r w:rsidRPr="00E42CFB">
                        <w:rPr>
                          <w:sz w:val="24"/>
                          <w:szCs w:val="24"/>
                        </w:rPr>
                        <w:t>The Directorate must manage two types of risks:</w:t>
                      </w:r>
                    </w:p>
                    <w:p w14:paraId="139E3CCD" w14:textId="36DC7738" w:rsidR="00E42CFB" w:rsidRPr="00792292" w:rsidRDefault="00E42CFB" w:rsidP="00E42CFB">
                      <w:pPr>
                        <w:spacing w:before="120" w:after="0"/>
                        <w:rPr>
                          <w:b/>
                          <w:bCs/>
                          <w:sz w:val="24"/>
                          <w:szCs w:val="24"/>
                        </w:rPr>
                      </w:pPr>
                      <w:r>
                        <w:rPr>
                          <w:b/>
                          <w:bCs/>
                          <w:sz w:val="24"/>
                          <w:szCs w:val="24"/>
                        </w:rPr>
                        <w:t xml:space="preserve">Strategic </w:t>
                      </w:r>
                      <w:r w:rsidRPr="00792292">
                        <w:rPr>
                          <w:b/>
                          <w:bCs/>
                          <w:sz w:val="24"/>
                          <w:szCs w:val="24"/>
                        </w:rPr>
                        <w:t xml:space="preserve">Risks – </w:t>
                      </w:r>
                      <w:r>
                        <w:rPr>
                          <w:b/>
                          <w:bCs/>
                          <w:sz w:val="24"/>
                          <w:szCs w:val="24"/>
                        </w:rPr>
                        <w:t>Directorate Level</w:t>
                      </w:r>
                    </w:p>
                    <w:p w14:paraId="388F3879" w14:textId="29A90DC2" w:rsidR="00E42CFB" w:rsidRPr="00792292" w:rsidRDefault="00E42CFB" w:rsidP="00E42CFB">
                      <w:pPr>
                        <w:spacing w:after="0"/>
                        <w:jc w:val="both"/>
                        <w:rPr>
                          <w:sz w:val="24"/>
                          <w:szCs w:val="24"/>
                        </w:rPr>
                      </w:pPr>
                      <w:r w:rsidRPr="00792292">
                        <w:rPr>
                          <w:sz w:val="24"/>
                          <w:szCs w:val="24"/>
                        </w:rPr>
                        <w:t>These risks can significantly impact</w:t>
                      </w:r>
                      <w:r w:rsidR="00387E5D">
                        <w:rPr>
                          <w:sz w:val="24"/>
                          <w:szCs w:val="24"/>
                        </w:rPr>
                        <w:t xml:space="preserve"> on</w:t>
                      </w:r>
                      <w:r w:rsidRPr="00792292">
                        <w:rPr>
                          <w:sz w:val="24"/>
                          <w:szCs w:val="24"/>
                        </w:rPr>
                        <w:t xml:space="preserve"> the achievement of </w:t>
                      </w:r>
                      <w:r>
                        <w:rPr>
                          <w:sz w:val="24"/>
                          <w:szCs w:val="24"/>
                        </w:rPr>
                        <w:t xml:space="preserve">the Directorate’s strategic objectives and often affect the wider Directorate. They can be long term and beyond our direct control </w:t>
                      </w:r>
                      <w:proofErr w:type="spellStart"/>
                      <w:r>
                        <w:rPr>
                          <w:sz w:val="24"/>
                          <w:szCs w:val="24"/>
                        </w:rPr>
                        <w:t>i.e</w:t>
                      </w:r>
                      <w:proofErr w:type="spellEnd"/>
                      <w:r>
                        <w:rPr>
                          <w:sz w:val="24"/>
                          <w:szCs w:val="24"/>
                        </w:rPr>
                        <w:t xml:space="preserve"> economic environment, demographic shifts.</w:t>
                      </w:r>
                    </w:p>
                    <w:p w14:paraId="6976560B" w14:textId="408406B5" w:rsidR="00E42CFB" w:rsidRPr="00792292" w:rsidRDefault="00E42CFB" w:rsidP="00E42CFB">
                      <w:pPr>
                        <w:spacing w:before="120" w:after="0"/>
                        <w:jc w:val="both"/>
                        <w:rPr>
                          <w:sz w:val="24"/>
                          <w:szCs w:val="24"/>
                        </w:rPr>
                      </w:pPr>
                      <w:r w:rsidRPr="00792292">
                        <w:rPr>
                          <w:sz w:val="24"/>
                          <w:szCs w:val="24"/>
                        </w:rPr>
                        <w:t xml:space="preserve">These risks are captured in </w:t>
                      </w:r>
                      <w:r>
                        <w:rPr>
                          <w:sz w:val="24"/>
                          <w:szCs w:val="24"/>
                        </w:rPr>
                        <w:t xml:space="preserve">the Directorate’s Strategic Risk Register and are managed and monitored by the Directorate’s Senior Executive. </w:t>
                      </w:r>
                      <w:r w:rsidRPr="00792292">
                        <w:rPr>
                          <w:sz w:val="24"/>
                          <w:szCs w:val="24"/>
                        </w:rPr>
                        <w:t xml:space="preserve"> </w:t>
                      </w:r>
                    </w:p>
                  </w:txbxContent>
                </v:textbox>
                <w10:wrap type="square"/>
              </v:shape>
            </w:pict>
          </mc:Fallback>
        </mc:AlternateContent>
      </w:r>
    </w:p>
    <w:p w14:paraId="44D5C082" w14:textId="7F82D9AA" w:rsidR="00670E11" w:rsidRDefault="0038741C">
      <w:r>
        <w:rPr>
          <w:noProof/>
        </w:rPr>
        <mc:AlternateContent>
          <mc:Choice Requires="wps">
            <w:drawing>
              <wp:anchor distT="45720" distB="45720" distL="114300" distR="114300" simplePos="0" relativeHeight="251713024" behindDoc="0" locked="0" layoutInCell="1" allowOverlap="1" wp14:anchorId="57C67132" wp14:editId="3B4F68B5">
                <wp:simplePos x="0" y="0"/>
                <wp:positionH relativeFrom="column">
                  <wp:posOffset>3543300</wp:posOffset>
                </wp:positionH>
                <wp:positionV relativeFrom="paragraph">
                  <wp:posOffset>105410</wp:posOffset>
                </wp:positionV>
                <wp:extent cx="3076575" cy="29908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990850"/>
                        </a:xfrm>
                        <a:prstGeom prst="rect">
                          <a:avLst/>
                        </a:prstGeom>
                        <a:noFill/>
                        <a:ln w="9525">
                          <a:noFill/>
                          <a:miter lim="800000"/>
                          <a:headEnd/>
                          <a:tailEnd/>
                        </a:ln>
                      </wps:spPr>
                      <wps:txbx>
                        <w:txbxContent>
                          <w:p w14:paraId="4E22BADD" w14:textId="70CACA1D" w:rsidR="00792292" w:rsidRPr="00792292" w:rsidRDefault="00792292" w:rsidP="00792292">
                            <w:pPr>
                              <w:spacing w:after="0"/>
                              <w:rPr>
                                <w:b/>
                                <w:bCs/>
                                <w:sz w:val="24"/>
                                <w:szCs w:val="24"/>
                              </w:rPr>
                            </w:pPr>
                            <w:r w:rsidRPr="00792292">
                              <w:rPr>
                                <w:b/>
                                <w:bCs/>
                                <w:sz w:val="24"/>
                                <w:szCs w:val="24"/>
                              </w:rPr>
                              <w:t>Risk Categories</w:t>
                            </w:r>
                          </w:p>
                          <w:p w14:paraId="1E78857B" w14:textId="0042524F" w:rsidR="00792292" w:rsidRPr="00E42CFB" w:rsidRDefault="00792292" w:rsidP="00792292">
                            <w:pPr>
                              <w:spacing w:after="0"/>
                              <w:jc w:val="both"/>
                              <w:rPr>
                                <w:sz w:val="24"/>
                                <w:szCs w:val="24"/>
                              </w:rPr>
                            </w:pPr>
                            <w:r w:rsidRPr="00E42CFB">
                              <w:rPr>
                                <w:sz w:val="24"/>
                                <w:szCs w:val="24"/>
                              </w:rPr>
                              <w:t>The following risk categories, or cause</w:t>
                            </w:r>
                            <w:r w:rsidR="00FA68F2">
                              <w:rPr>
                                <w:sz w:val="24"/>
                                <w:szCs w:val="24"/>
                              </w:rPr>
                              <w:t>s</w:t>
                            </w:r>
                            <w:r w:rsidRPr="00E42CFB">
                              <w:rPr>
                                <w:sz w:val="24"/>
                                <w:szCs w:val="24"/>
                              </w:rPr>
                              <w:t xml:space="preserve"> o</w:t>
                            </w:r>
                            <w:r w:rsidR="00FA68F2">
                              <w:rPr>
                                <w:sz w:val="24"/>
                                <w:szCs w:val="24"/>
                              </w:rPr>
                              <w:t>f</w:t>
                            </w:r>
                            <w:r w:rsidRPr="00E42CFB">
                              <w:rPr>
                                <w:sz w:val="24"/>
                                <w:szCs w:val="24"/>
                              </w:rPr>
                              <w:t xml:space="preserve"> risk, can result in strategic or operational risks. These include:</w:t>
                            </w:r>
                          </w:p>
                          <w:p w14:paraId="25E84722" w14:textId="3E4A6FBA" w:rsidR="00E42CFB" w:rsidRPr="00E42CFB" w:rsidRDefault="00792292" w:rsidP="00E42CFB">
                            <w:pPr>
                              <w:pStyle w:val="ListParagraph"/>
                              <w:numPr>
                                <w:ilvl w:val="0"/>
                                <w:numId w:val="1"/>
                              </w:numPr>
                              <w:spacing w:before="60" w:after="60"/>
                              <w:ind w:left="714" w:hanging="357"/>
                              <w:contextualSpacing w:val="0"/>
                              <w:jc w:val="both"/>
                              <w:rPr>
                                <w:rFonts w:asciiTheme="minorHAnsi" w:hAnsiTheme="minorHAnsi" w:cstheme="minorHAnsi"/>
                              </w:rPr>
                            </w:pPr>
                            <w:r w:rsidRPr="00E42CFB">
                              <w:rPr>
                                <w:rFonts w:asciiTheme="minorHAnsi" w:hAnsiTheme="minorHAnsi" w:cstheme="minorHAnsi"/>
                              </w:rPr>
                              <w:t>Project /</w:t>
                            </w:r>
                            <w:r w:rsidR="00591CCD">
                              <w:rPr>
                                <w:rFonts w:asciiTheme="minorHAnsi" w:hAnsiTheme="minorHAnsi" w:cstheme="minorHAnsi"/>
                              </w:rPr>
                              <w:t>p</w:t>
                            </w:r>
                            <w:r w:rsidRPr="00E42CFB">
                              <w:rPr>
                                <w:rFonts w:asciiTheme="minorHAnsi" w:hAnsiTheme="minorHAnsi" w:cstheme="minorHAnsi"/>
                              </w:rPr>
                              <w:t xml:space="preserve">rogram </w:t>
                            </w:r>
                            <w:r w:rsidR="00591CCD">
                              <w:rPr>
                                <w:rFonts w:asciiTheme="minorHAnsi" w:hAnsiTheme="minorHAnsi" w:cstheme="minorHAnsi"/>
                              </w:rPr>
                              <w:t>r</w:t>
                            </w:r>
                            <w:r w:rsidRPr="00E42CFB">
                              <w:rPr>
                                <w:rFonts w:asciiTheme="minorHAnsi" w:hAnsiTheme="minorHAnsi" w:cstheme="minorHAnsi"/>
                              </w:rPr>
                              <w:t>isks</w:t>
                            </w:r>
                          </w:p>
                          <w:p w14:paraId="402C1EA7" w14:textId="4A7C8432" w:rsidR="00792292" w:rsidRPr="00E42CFB" w:rsidRDefault="00792292" w:rsidP="00E42CFB">
                            <w:pPr>
                              <w:pStyle w:val="ListParagraph"/>
                              <w:numPr>
                                <w:ilvl w:val="0"/>
                                <w:numId w:val="1"/>
                              </w:numPr>
                              <w:spacing w:before="60" w:after="60"/>
                              <w:ind w:left="714" w:hanging="357"/>
                              <w:contextualSpacing w:val="0"/>
                              <w:jc w:val="both"/>
                              <w:rPr>
                                <w:rFonts w:asciiTheme="minorHAnsi" w:hAnsiTheme="minorHAnsi" w:cstheme="minorHAnsi"/>
                              </w:rPr>
                            </w:pPr>
                            <w:r w:rsidRPr="00E42CFB">
                              <w:rPr>
                                <w:rFonts w:asciiTheme="minorHAnsi" w:hAnsiTheme="minorHAnsi" w:cstheme="minorHAnsi"/>
                              </w:rPr>
                              <w:t>ICT</w:t>
                            </w:r>
                          </w:p>
                          <w:p w14:paraId="30E48EB5" w14:textId="72F632E3" w:rsidR="00792292" w:rsidRPr="00E42CFB" w:rsidRDefault="00591CCD" w:rsidP="00E42CFB">
                            <w:pPr>
                              <w:pStyle w:val="ListParagraph"/>
                              <w:numPr>
                                <w:ilvl w:val="0"/>
                                <w:numId w:val="16"/>
                              </w:numPr>
                              <w:jc w:val="both"/>
                              <w:rPr>
                                <w:rFonts w:asciiTheme="minorHAnsi" w:hAnsiTheme="minorHAnsi" w:cstheme="minorHAnsi"/>
                              </w:rPr>
                            </w:pPr>
                            <w:r>
                              <w:rPr>
                                <w:rFonts w:asciiTheme="minorHAnsi" w:hAnsiTheme="minorHAnsi" w:cstheme="minorHAnsi"/>
                              </w:rPr>
                              <w:t xml:space="preserve">Workplace </w:t>
                            </w:r>
                            <w:r w:rsidR="00792292" w:rsidRPr="00E42CFB">
                              <w:rPr>
                                <w:rFonts w:asciiTheme="minorHAnsi" w:hAnsiTheme="minorHAnsi" w:cstheme="minorHAnsi"/>
                              </w:rPr>
                              <w:t xml:space="preserve">Health </w:t>
                            </w:r>
                            <w:r w:rsidR="00803E55">
                              <w:rPr>
                                <w:rFonts w:asciiTheme="minorHAnsi" w:hAnsiTheme="minorHAnsi" w:cstheme="minorHAnsi"/>
                              </w:rPr>
                              <w:t>and</w:t>
                            </w:r>
                            <w:r w:rsidR="00792292" w:rsidRPr="00E42CFB">
                              <w:rPr>
                                <w:rFonts w:asciiTheme="minorHAnsi" w:hAnsiTheme="minorHAnsi" w:cstheme="minorHAnsi"/>
                              </w:rPr>
                              <w:t xml:space="preserve"> </w:t>
                            </w:r>
                            <w:r>
                              <w:rPr>
                                <w:rFonts w:asciiTheme="minorHAnsi" w:hAnsiTheme="minorHAnsi" w:cstheme="minorHAnsi"/>
                              </w:rPr>
                              <w:t>S</w:t>
                            </w:r>
                            <w:r w:rsidR="00792292" w:rsidRPr="00E42CFB">
                              <w:rPr>
                                <w:rFonts w:asciiTheme="minorHAnsi" w:hAnsiTheme="minorHAnsi" w:cstheme="minorHAnsi"/>
                              </w:rPr>
                              <w:t>afety</w:t>
                            </w:r>
                            <w:r>
                              <w:rPr>
                                <w:rFonts w:asciiTheme="minorHAnsi" w:hAnsiTheme="minorHAnsi" w:cstheme="minorHAnsi"/>
                              </w:rPr>
                              <w:t xml:space="preserve"> (WHS) and wellbeing</w:t>
                            </w:r>
                          </w:p>
                          <w:p w14:paraId="1D1A87FC" w14:textId="723C5992" w:rsidR="00E42CFB"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Compliance</w:t>
                            </w:r>
                            <w:r w:rsidR="00591CCD">
                              <w:rPr>
                                <w:rFonts w:asciiTheme="minorHAnsi" w:hAnsiTheme="minorHAnsi" w:cstheme="minorHAnsi"/>
                              </w:rPr>
                              <w:t xml:space="preserve"> and </w:t>
                            </w:r>
                            <w:r w:rsidRPr="00E42CFB">
                              <w:rPr>
                                <w:rFonts w:asciiTheme="minorHAnsi" w:hAnsiTheme="minorHAnsi" w:cstheme="minorHAnsi"/>
                              </w:rPr>
                              <w:t>legal</w:t>
                            </w:r>
                          </w:p>
                          <w:p w14:paraId="63895717" w14:textId="03841E14" w:rsidR="00792292" w:rsidRPr="00E42CFB" w:rsidRDefault="00E42CFB"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P</w:t>
                            </w:r>
                            <w:r w:rsidR="00792292" w:rsidRPr="00E42CFB">
                              <w:rPr>
                                <w:rFonts w:asciiTheme="minorHAnsi" w:hAnsiTheme="minorHAnsi" w:cstheme="minorHAnsi"/>
                              </w:rPr>
                              <w:t xml:space="preserve">olicy </w:t>
                            </w:r>
                            <w:r w:rsidR="00591CCD">
                              <w:rPr>
                                <w:rFonts w:asciiTheme="minorHAnsi" w:hAnsiTheme="minorHAnsi" w:cstheme="minorHAnsi"/>
                              </w:rPr>
                              <w:t xml:space="preserve">and </w:t>
                            </w:r>
                            <w:r w:rsidR="00792292" w:rsidRPr="00E42CFB">
                              <w:rPr>
                                <w:rFonts w:asciiTheme="minorHAnsi" w:hAnsiTheme="minorHAnsi" w:cstheme="minorHAnsi"/>
                              </w:rPr>
                              <w:t>procedures</w:t>
                            </w:r>
                          </w:p>
                          <w:p w14:paraId="2A97CD6C" w14:textId="42BF5F30"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Reputation</w:t>
                            </w:r>
                          </w:p>
                          <w:p w14:paraId="7E1CE709" w14:textId="4822C4BF"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Financial</w:t>
                            </w:r>
                          </w:p>
                          <w:p w14:paraId="4F744921" w14:textId="70676282"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 xml:space="preserve">Business </w:t>
                            </w:r>
                            <w:r w:rsidR="00591CCD">
                              <w:rPr>
                                <w:rFonts w:asciiTheme="minorHAnsi" w:hAnsiTheme="minorHAnsi" w:cstheme="minorHAnsi"/>
                              </w:rPr>
                              <w:t>s</w:t>
                            </w:r>
                            <w:r w:rsidRPr="00E42CFB">
                              <w:rPr>
                                <w:rFonts w:asciiTheme="minorHAnsi" w:hAnsiTheme="minorHAnsi" w:cstheme="minorHAnsi"/>
                              </w:rPr>
                              <w:t>ystems</w:t>
                            </w:r>
                          </w:p>
                          <w:p w14:paraId="56A72EDE" w14:textId="21E3348C"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Environment.</w:t>
                            </w:r>
                          </w:p>
                          <w:p w14:paraId="68C23AB4" w14:textId="77777777" w:rsidR="00792292" w:rsidRPr="00EE4FAF" w:rsidRDefault="00792292" w:rsidP="00792292">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67132" id="_x0000_t202" coordsize="21600,21600" o:spt="202" path="m,l,21600r21600,l21600,xe">
                <v:stroke joinstyle="miter"/>
                <v:path gradientshapeok="t" o:connecttype="rect"/>
              </v:shapetype>
              <v:shape id="_x0000_s1051" type="#_x0000_t202" style="position:absolute;margin-left:279pt;margin-top:8.3pt;width:242.25pt;height:235.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" filled="f" stroked="f">
                <v:textbox>
                  <w:txbxContent>
                    <w:p w14:paraId="4E22BADD" w14:textId="70CACA1D" w:rsidR="00792292" w:rsidRPr="00792292" w:rsidRDefault="00792292" w:rsidP="00792292">
                      <w:pPr>
                        <w:spacing w:after="0"/>
                        <w:rPr>
                          <w:b/>
                          <w:bCs/>
                          <w:sz w:val="24"/>
                          <w:szCs w:val="24"/>
                        </w:rPr>
                      </w:pPr>
                      <w:r w:rsidRPr="00792292">
                        <w:rPr>
                          <w:b/>
                          <w:bCs/>
                          <w:sz w:val="24"/>
                          <w:szCs w:val="24"/>
                        </w:rPr>
                        <w:t>Risk Categories</w:t>
                      </w:r>
                    </w:p>
                    <w:p w14:paraId="1E78857B" w14:textId="0042524F" w:rsidR="00792292" w:rsidRPr="00E42CFB" w:rsidRDefault="00792292" w:rsidP="00792292">
                      <w:pPr>
                        <w:spacing w:after="0"/>
                        <w:jc w:val="both"/>
                        <w:rPr>
                          <w:sz w:val="24"/>
                          <w:szCs w:val="24"/>
                        </w:rPr>
                      </w:pPr>
                      <w:r w:rsidRPr="00E42CFB">
                        <w:rPr>
                          <w:sz w:val="24"/>
                          <w:szCs w:val="24"/>
                        </w:rPr>
                        <w:t>The following risk categories, or cause</w:t>
                      </w:r>
                      <w:r w:rsidR="00FA68F2">
                        <w:rPr>
                          <w:sz w:val="24"/>
                          <w:szCs w:val="24"/>
                        </w:rPr>
                        <w:t>s</w:t>
                      </w:r>
                      <w:r w:rsidRPr="00E42CFB">
                        <w:rPr>
                          <w:sz w:val="24"/>
                          <w:szCs w:val="24"/>
                        </w:rPr>
                        <w:t xml:space="preserve"> o</w:t>
                      </w:r>
                      <w:r w:rsidR="00FA68F2">
                        <w:rPr>
                          <w:sz w:val="24"/>
                          <w:szCs w:val="24"/>
                        </w:rPr>
                        <w:t>f</w:t>
                      </w:r>
                      <w:r w:rsidRPr="00E42CFB">
                        <w:rPr>
                          <w:sz w:val="24"/>
                          <w:szCs w:val="24"/>
                        </w:rPr>
                        <w:t xml:space="preserve"> risk, can result in strategic or operational risks. These include:</w:t>
                      </w:r>
                    </w:p>
                    <w:p w14:paraId="25E84722" w14:textId="3E4A6FBA" w:rsidR="00E42CFB" w:rsidRPr="00E42CFB" w:rsidRDefault="00792292" w:rsidP="00E42CFB">
                      <w:pPr>
                        <w:pStyle w:val="ListParagraph"/>
                        <w:numPr>
                          <w:ilvl w:val="0"/>
                          <w:numId w:val="1"/>
                        </w:numPr>
                        <w:spacing w:before="60" w:after="60"/>
                        <w:ind w:left="714" w:hanging="357"/>
                        <w:contextualSpacing w:val="0"/>
                        <w:jc w:val="both"/>
                        <w:rPr>
                          <w:rFonts w:asciiTheme="minorHAnsi" w:hAnsiTheme="minorHAnsi" w:cstheme="minorHAnsi"/>
                        </w:rPr>
                      </w:pPr>
                      <w:r w:rsidRPr="00E42CFB">
                        <w:rPr>
                          <w:rFonts w:asciiTheme="minorHAnsi" w:hAnsiTheme="minorHAnsi" w:cstheme="minorHAnsi"/>
                        </w:rPr>
                        <w:t>Project /</w:t>
                      </w:r>
                      <w:r w:rsidR="00591CCD">
                        <w:rPr>
                          <w:rFonts w:asciiTheme="minorHAnsi" w:hAnsiTheme="minorHAnsi" w:cstheme="minorHAnsi"/>
                        </w:rPr>
                        <w:t>p</w:t>
                      </w:r>
                      <w:r w:rsidRPr="00E42CFB">
                        <w:rPr>
                          <w:rFonts w:asciiTheme="minorHAnsi" w:hAnsiTheme="minorHAnsi" w:cstheme="minorHAnsi"/>
                        </w:rPr>
                        <w:t xml:space="preserve">rogram </w:t>
                      </w:r>
                      <w:r w:rsidR="00591CCD">
                        <w:rPr>
                          <w:rFonts w:asciiTheme="minorHAnsi" w:hAnsiTheme="minorHAnsi" w:cstheme="minorHAnsi"/>
                        </w:rPr>
                        <w:t>r</w:t>
                      </w:r>
                      <w:r w:rsidRPr="00E42CFB">
                        <w:rPr>
                          <w:rFonts w:asciiTheme="minorHAnsi" w:hAnsiTheme="minorHAnsi" w:cstheme="minorHAnsi"/>
                        </w:rPr>
                        <w:t>isks</w:t>
                      </w:r>
                    </w:p>
                    <w:p w14:paraId="402C1EA7" w14:textId="4A7C8432" w:rsidR="00792292" w:rsidRPr="00E42CFB" w:rsidRDefault="00792292" w:rsidP="00E42CFB">
                      <w:pPr>
                        <w:pStyle w:val="ListParagraph"/>
                        <w:numPr>
                          <w:ilvl w:val="0"/>
                          <w:numId w:val="1"/>
                        </w:numPr>
                        <w:spacing w:before="60" w:after="60"/>
                        <w:ind w:left="714" w:hanging="357"/>
                        <w:contextualSpacing w:val="0"/>
                        <w:jc w:val="both"/>
                        <w:rPr>
                          <w:rFonts w:asciiTheme="minorHAnsi" w:hAnsiTheme="minorHAnsi" w:cstheme="minorHAnsi"/>
                        </w:rPr>
                      </w:pPr>
                      <w:r w:rsidRPr="00E42CFB">
                        <w:rPr>
                          <w:rFonts w:asciiTheme="minorHAnsi" w:hAnsiTheme="minorHAnsi" w:cstheme="minorHAnsi"/>
                        </w:rPr>
                        <w:t>ICT</w:t>
                      </w:r>
                    </w:p>
                    <w:p w14:paraId="30E48EB5" w14:textId="72F632E3" w:rsidR="00792292" w:rsidRPr="00E42CFB" w:rsidRDefault="00591CCD" w:rsidP="00E42CFB">
                      <w:pPr>
                        <w:pStyle w:val="ListParagraph"/>
                        <w:numPr>
                          <w:ilvl w:val="0"/>
                          <w:numId w:val="16"/>
                        </w:numPr>
                        <w:jc w:val="both"/>
                        <w:rPr>
                          <w:rFonts w:asciiTheme="minorHAnsi" w:hAnsiTheme="minorHAnsi" w:cstheme="minorHAnsi"/>
                        </w:rPr>
                      </w:pPr>
                      <w:r>
                        <w:rPr>
                          <w:rFonts w:asciiTheme="minorHAnsi" w:hAnsiTheme="minorHAnsi" w:cstheme="minorHAnsi"/>
                        </w:rPr>
                        <w:t xml:space="preserve">Workplace </w:t>
                      </w:r>
                      <w:r w:rsidR="00792292" w:rsidRPr="00E42CFB">
                        <w:rPr>
                          <w:rFonts w:asciiTheme="minorHAnsi" w:hAnsiTheme="minorHAnsi" w:cstheme="minorHAnsi"/>
                        </w:rPr>
                        <w:t xml:space="preserve">Health </w:t>
                      </w:r>
                      <w:r w:rsidR="00803E55">
                        <w:rPr>
                          <w:rFonts w:asciiTheme="minorHAnsi" w:hAnsiTheme="minorHAnsi" w:cstheme="minorHAnsi"/>
                        </w:rPr>
                        <w:t>and</w:t>
                      </w:r>
                      <w:r w:rsidR="00792292" w:rsidRPr="00E42CFB">
                        <w:rPr>
                          <w:rFonts w:asciiTheme="minorHAnsi" w:hAnsiTheme="minorHAnsi" w:cstheme="minorHAnsi"/>
                        </w:rPr>
                        <w:t xml:space="preserve"> </w:t>
                      </w:r>
                      <w:r>
                        <w:rPr>
                          <w:rFonts w:asciiTheme="minorHAnsi" w:hAnsiTheme="minorHAnsi" w:cstheme="minorHAnsi"/>
                        </w:rPr>
                        <w:t>S</w:t>
                      </w:r>
                      <w:r w:rsidR="00792292" w:rsidRPr="00E42CFB">
                        <w:rPr>
                          <w:rFonts w:asciiTheme="minorHAnsi" w:hAnsiTheme="minorHAnsi" w:cstheme="minorHAnsi"/>
                        </w:rPr>
                        <w:t>afety</w:t>
                      </w:r>
                      <w:r>
                        <w:rPr>
                          <w:rFonts w:asciiTheme="minorHAnsi" w:hAnsiTheme="minorHAnsi" w:cstheme="minorHAnsi"/>
                        </w:rPr>
                        <w:t xml:space="preserve"> (WHS) and wellbeing</w:t>
                      </w:r>
                    </w:p>
                    <w:p w14:paraId="1D1A87FC" w14:textId="723C5992" w:rsidR="00E42CFB"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Compliance</w:t>
                      </w:r>
                      <w:r w:rsidR="00591CCD">
                        <w:rPr>
                          <w:rFonts w:asciiTheme="minorHAnsi" w:hAnsiTheme="minorHAnsi" w:cstheme="minorHAnsi"/>
                        </w:rPr>
                        <w:t xml:space="preserve"> and </w:t>
                      </w:r>
                      <w:r w:rsidRPr="00E42CFB">
                        <w:rPr>
                          <w:rFonts w:asciiTheme="minorHAnsi" w:hAnsiTheme="minorHAnsi" w:cstheme="minorHAnsi"/>
                        </w:rPr>
                        <w:t>legal</w:t>
                      </w:r>
                    </w:p>
                    <w:p w14:paraId="63895717" w14:textId="03841E14" w:rsidR="00792292" w:rsidRPr="00E42CFB" w:rsidRDefault="00E42CFB"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P</w:t>
                      </w:r>
                      <w:r w:rsidR="00792292" w:rsidRPr="00E42CFB">
                        <w:rPr>
                          <w:rFonts w:asciiTheme="minorHAnsi" w:hAnsiTheme="minorHAnsi" w:cstheme="minorHAnsi"/>
                        </w:rPr>
                        <w:t xml:space="preserve">olicy </w:t>
                      </w:r>
                      <w:r w:rsidR="00591CCD">
                        <w:rPr>
                          <w:rFonts w:asciiTheme="minorHAnsi" w:hAnsiTheme="minorHAnsi" w:cstheme="minorHAnsi"/>
                        </w:rPr>
                        <w:t xml:space="preserve">and </w:t>
                      </w:r>
                      <w:r w:rsidR="00792292" w:rsidRPr="00E42CFB">
                        <w:rPr>
                          <w:rFonts w:asciiTheme="minorHAnsi" w:hAnsiTheme="minorHAnsi" w:cstheme="minorHAnsi"/>
                        </w:rPr>
                        <w:t>procedures</w:t>
                      </w:r>
                    </w:p>
                    <w:p w14:paraId="2A97CD6C" w14:textId="42BF5F30"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Reputation</w:t>
                      </w:r>
                    </w:p>
                    <w:p w14:paraId="7E1CE709" w14:textId="4822C4BF"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Financial</w:t>
                      </w:r>
                    </w:p>
                    <w:p w14:paraId="4F744921" w14:textId="70676282"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 xml:space="preserve">Business </w:t>
                      </w:r>
                      <w:r w:rsidR="00591CCD">
                        <w:rPr>
                          <w:rFonts w:asciiTheme="minorHAnsi" w:hAnsiTheme="minorHAnsi" w:cstheme="minorHAnsi"/>
                        </w:rPr>
                        <w:t>s</w:t>
                      </w:r>
                      <w:r w:rsidRPr="00E42CFB">
                        <w:rPr>
                          <w:rFonts w:asciiTheme="minorHAnsi" w:hAnsiTheme="minorHAnsi" w:cstheme="minorHAnsi"/>
                        </w:rPr>
                        <w:t>ystems</w:t>
                      </w:r>
                    </w:p>
                    <w:p w14:paraId="56A72EDE" w14:textId="21E3348C" w:rsidR="00792292" w:rsidRPr="00E42CFB" w:rsidRDefault="00792292" w:rsidP="00E42CFB">
                      <w:pPr>
                        <w:pStyle w:val="ListParagraph"/>
                        <w:numPr>
                          <w:ilvl w:val="0"/>
                          <w:numId w:val="16"/>
                        </w:numPr>
                        <w:jc w:val="both"/>
                        <w:rPr>
                          <w:rFonts w:asciiTheme="minorHAnsi" w:hAnsiTheme="minorHAnsi" w:cstheme="minorHAnsi"/>
                        </w:rPr>
                      </w:pPr>
                      <w:r w:rsidRPr="00E42CFB">
                        <w:rPr>
                          <w:rFonts w:asciiTheme="minorHAnsi" w:hAnsiTheme="minorHAnsi" w:cstheme="minorHAnsi"/>
                        </w:rPr>
                        <w:t>Environment.</w:t>
                      </w:r>
                    </w:p>
                    <w:p w14:paraId="68C23AB4" w14:textId="77777777" w:rsidR="00792292" w:rsidRPr="00EE4FAF" w:rsidRDefault="00792292" w:rsidP="00792292">
                      <w:pPr>
                        <w:spacing w:after="0"/>
                        <w:jc w:val="both"/>
                      </w:pPr>
                    </w:p>
                  </w:txbxContent>
                </v:textbox>
                <w10:wrap type="square"/>
              </v:shape>
            </w:pict>
          </mc:Fallback>
        </mc:AlternateContent>
      </w:r>
    </w:p>
    <w:p w14:paraId="5BA9EE3C" w14:textId="49794666" w:rsidR="00670E11" w:rsidRDefault="00670E11"/>
    <w:p w14:paraId="338FA4CE" w14:textId="4856A75D" w:rsidR="00670E11" w:rsidRDefault="00670E11"/>
    <w:p w14:paraId="58A7D7E0" w14:textId="649D015B" w:rsidR="00670E11" w:rsidRDefault="00670E11"/>
    <w:p w14:paraId="4F7BC4F3" w14:textId="3139B1CD" w:rsidR="00670E11" w:rsidRDefault="00670E11"/>
    <w:p w14:paraId="52A4A967" w14:textId="0D1A6B90" w:rsidR="00670E11" w:rsidRDefault="00670E11"/>
    <w:p w14:paraId="32D3850E" w14:textId="6B44DD56" w:rsidR="00670E11" w:rsidRDefault="001065EB">
      <w:r w:rsidRPr="00664CA9">
        <w:rPr>
          <w:noProof/>
        </w:rPr>
        <w:drawing>
          <wp:anchor distT="0" distB="0" distL="114300" distR="114300" simplePos="0" relativeHeight="251695616" behindDoc="0" locked="0" layoutInCell="1" allowOverlap="1" wp14:anchorId="5A905F26" wp14:editId="65156E93">
            <wp:simplePos x="0" y="0"/>
            <wp:positionH relativeFrom="page">
              <wp:posOffset>9468167</wp:posOffset>
            </wp:positionH>
            <wp:positionV relativeFrom="paragraph">
              <wp:posOffset>158433</wp:posOffset>
            </wp:positionV>
            <wp:extent cx="3890877" cy="7474025"/>
            <wp:effectExtent l="0" t="952" r="0" b="0"/>
            <wp:wrapNone/>
            <wp:docPr id="16" name="Picture 15">
              <a:extLst xmlns:a="http://schemas.openxmlformats.org/drawingml/2006/main">
                <a:ext uri="{FF2B5EF4-FFF2-40B4-BE49-F238E27FC236}">
                  <a16:creationId xmlns:a16="http://schemas.microsoft.com/office/drawing/2014/main" id="{A32D64EF-2C19-405B-A17A-FF092D965804}"/>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32D64EF-2C19-405B-A17A-FF092D965804}"/>
                        </a:ext>
                      </a:extLst>
                    </pic:cNvPr>
                    <pic:cNvPicPr/>
                  </pic:nvPicPr>
                  <pic:blipFill rotWithShape="1">
                    <a:blip r:embed="rId7">
                      <a:alphaModFix amt="20000"/>
                    </a:blip>
                    <a:srcRect l="3821" t="50793" r="81120" b="870"/>
                    <a:stretch/>
                  </pic:blipFill>
                  <pic:spPr bwMode="auto">
                    <a:xfrm rot="16200000">
                      <a:off x="0" y="0"/>
                      <a:ext cx="3890877" cy="747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CFB">
        <w:rPr>
          <w:noProof/>
        </w:rPr>
        <mc:AlternateContent>
          <mc:Choice Requires="wps">
            <w:drawing>
              <wp:anchor distT="45720" distB="45720" distL="114300" distR="114300" simplePos="0" relativeHeight="251692544" behindDoc="0" locked="0" layoutInCell="1" allowOverlap="1" wp14:anchorId="1C9BFFE9" wp14:editId="424EAE51">
                <wp:simplePos x="0" y="0"/>
                <wp:positionH relativeFrom="column">
                  <wp:posOffset>-790575</wp:posOffset>
                </wp:positionH>
                <wp:positionV relativeFrom="paragraph">
                  <wp:posOffset>229870</wp:posOffset>
                </wp:positionV>
                <wp:extent cx="4162425" cy="15906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590675"/>
                        </a:xfrm>
                        <a:prstGeom prst="rect">
                          <a:avLst/>
                        </a:prstGeom>
                        <a:noFill/>
                        <a:ln w="9525">
                          <a:noFill/>
                          <a:miter lim="800000"/>
                          <a:headEnd/>
                          <a:tailEnd/>
                        </a:ln>
                      </wps:spPr>
                      <wps:txbx>
                        <w:txbxContent>
                          <w:p w14:paraId="5A16FD33" w14:textId="4E2BB757" w:rsidR="005D4089" w:rsidRPr="00792292" w:rsidRDefault="005D4089" w:rsidP="00101927">
                            <w:pPr>
                              <w:spacing w:after="0"/>
                              <w:rPr>
                                <w:b/>
                                <w:bCs/>
                                <w:sz w:val="24"/>
                                <w:szCs w:val="24"/>
                              </w:rPr>
                            </w:pPr>
                            <w:r w:rsidRPr="00792292">
                              <w:rPr>
                                <w:b/>
                                <w:bCs/>
                                <w:sz w:val="24"/>
                                <w:szCs w:val="24"/>
                              </w:rPr>
                              <w:t>Operational Risks</w:t>
                            </w:r>
                            <w:r w:rsidR="00EE4FAF" w:rsidRPr="00792292">
                              <w:rPr>
                                <w:b/>
                                <w:bCs/>
                                <w:sz w:val="24"/>
                                <w:szCs w:val="24"/>
                              </w:rPr>
                              <w:t xml:space="preserve"> – Schools and Branches</w:t>
                            </w:r>
                          </w:p>
                          <w:p w14:paraId="2B0C11FC" w14:textId="77777777" w:rsidR="00792292" w:rsidRPr="00792292" w:rsidRDefault="00EE4FAF" w:rsidP="00E42CFB">
                            <w:pPr>
                              <w:spacing w:after="0"/>
                              <w:jc w:val="both"/>
                              <w:rPr>
                                <w:sz w:val="24"/>
                                <w:szCs w:val="24"/>
                              </w:rPr>
                            </w:pPr>
                            <w:r w:rsidRPr="00792292">
                              <w:rPr>
                                <w:sz w:val="24"/>
                                <w:szCs w:val="24"/>
                              </w:rPr>
                              <w:t>These risks can significantly impact the achievement of objectives at the school or branch level</w:t>
                            </w:r>
                            <w:r w:rsidR="00792292" w:rsidRPr="00792292">
                              <w:rPr>
                                <w:sz w:val="24"/>
                                <w:szCs w:val="24"/>
                              </w:rPr>
                              <w:t xml:space="preserve"> and are related to the operating environment</w:t>
                            </w:r>
                            <w:r w:rsidRPr="00792292">
                              <w:rPr>
                                <w:sz w:val="24"/>
                                <w:szCs w:val="24"/>
                              </w:rPr>
                              <w:t xml:space="preserve">. </w:t>
                            </w:r>
                          </w:p>
                          <w:p w14:paraId="5C0A0436" w14:textId="4E94519F" w:rsidR="005D4089" w:rsidRPr="00792292" w:rsidRDefault="00EE4FAF" w:rsidP="00E42CFB">
                            <w:pPr>
                              <w:spacing w:before="120" w:after="0"/>
                              <w:jc w:val="both"/>
                              <w:rPr>
                                <w:sz w:val="24"/>
                                <w:szCs w:val="24"/>
                              </w:rPr>
                            </w:pPr>
                            <w:r w:rsidRPr="00792292">
                              <w:rPr>
                                <w:sz w:val="24"/>
                                <w:szCs w:val="24"/>
                              </w:rPr>
                              <w:t xml:space="preserve">These risks are captured in a School Operational Risk Register or a Branch Risk Register and are management by Principals and Branch Managers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BFFE9" id="_x0000_s1052" type="#_x0000_t202" style="position:absolute;margin-left:-62.25pt;margin-top:18.1pt;width:327.75pt;height:125.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" filled="f" stroked="f">
                <v:textbox>
                  <w:txbxContent>
                    <w:p w14:paraId="5A16FD33" w14:textId="4E2BB757" w:rsidR="005D4089" w:rsidRPr="00792292" w:rsidRDefault="005D4089" w:rsidP="00101927">
                      <w:pPr>
                        <w:spacing w:after="0"/>
                        <w:rPr>
                          <w:b/>
                          <w:bCs/>
                          <w:sz w:val="24"/>
                          <w:szCs w:val="24"/>
                        </w:rPr>
                      </w:pPr>
                      <w:r w:rsidRPr="00792292">
                        <w:rPr>
                          <w:b/>
                          <w:bCs/>
                          <w:sz w:val="24"/>
                          <w:szCs w:val="24"/>
                        </w:rPr>
                        <w:t>Operational Risks</w:t>
                      </w:r>
                      <w:r w:rsidR="00EE4FAF" w:rsidRPr="00792292">
                        <w:rPr>
                          <w:b/>
                          <w:bCs/>
                          <w:sz w:val="24"/>
                          <w:szCs w:val="24"/>
                        </w:rPr>
                        <w:t xml:space="preserve"> – Schools and Branches</w:t>
                      </w:r>
                    </w:p>
                    <w:p w14:paraId="2B0C11FC" w14:textId="77777777" w:rsidR="00792292" w:rsidRPr="00792292" w:rsidRDefault="00EE4FAF" w:rsidP="00E42CFB">
                      <w:pPr>
                        <w:spacing w:after="0"/>
                        <w:jc w:val="both"/>
                        <w:rPr>
                          <w:sz w:val="24"/>
                          <w:szCs w:val="24"/>
                        </w:rPr>
                      </w:pPr>
                      <w:r w:rsidRPr="00792292">
                        <w:rPr>
                          <w:sz w:val="24"/>
                          <w:szCs w:val="24"/>
                        </w:rPr>
                        <w:t>These risks can significantly impact the achievement of objectives at the school or branch level</w:t>
                      </w:r>
                      <w:r w:rsidR="00792292" w:rsidRPr="00792292">
                        <w:rPr>
                          <w:sz w:val="24"/>
                          <w:szCs w:val="24"/>
                        </w:rPr>
                        <w:t xml:space="preserve"> and are related to the operating environment</w:t>
                      </w:r>
                      <w:r w:rsidRPr="00792292">
                        <w:rPr>
                          <w:sz w:val="24"/>
                          <w:szCs w:val="24"/>
                        </w:rPr>
                        <w:t xml:space="preserve">. </w:t>
                      </w:r>
                    </w:p>
                    <w:p w14:paraId="5C0A0436" w14:textId="4E94519F" w:rsidR="005D4089" w:rsidRPr="00792292" w:rsidRDefault="00EE4FAF" w:rsidP="00E42CFB">
                      <w:pPr>
                        <w:spacing w:before="120" w:after="0"/>
                        <w:jc w:val="both"/>
                        <w:rPr>
                          <w:sz w:val="24"/>
                          <w:szCs w:val="24"/>
                        </w:rPr>
                      </w:pPr>
                      <w:r w:rsidRPr="00792292">
                        <w:rPr>
                          <w:sz w:val="24"/>
                          <w:szCs w:val="24"/>
                        </w:rPr>
                        <w:t xml:space="preserve">These risks are captured in a School Operational Risk Register or a Branch Risk Register and are management by Principals and Branch Managers respectively. </w:t>
                      </w:r>
                    </w:p>
                  </w:txbxContent>
                </v:textbox>
                <w10:wrap type="square"/>
              </v:shape>
            </w:pict>
          </mc:Fallback>
        </mc:AlternateContent>
      </w:r>
      <w:r w:rsidR="00447474" w:rsidRPr="0024702B">
        <w:rPr>
          <w:noProof/>
        </w:rPr>
        <w:drawing>
          <wp:anchor distT="0" distB="0" distL="114300" distR="114300" simplePos="0" relativeHeight="251638272" behindDoc="1" locked="0" layoutInCell="1" allowOverlap="1" wp14:anchorId="75FDB221" wp14:editId="7F1B7E2A">
            <wp:simplePos x="0" y="0"/>
            <wp:positionH relativeFrom="page">
              <wp:align>left</wp:align>
            </wp:positionH>
            <wp:positionV relativeFrom="paragraph">
              <wp:posOffset>104392</wp:posOffset>
            </wp:positionV>
            <wp:extent cx="3927190" cy="7598237"/>
            <wp:effectExtent l="0" t="6668" r="0" b="0"/>
            <wp:wrapNone/>
            <wp:docPr id="40"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3927190" cy="7598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D2D3A" w14:textId="52F8D9F2" w:rsidR="00670E11" w:rsidRDefault="00670E11"/>
    <w:p w14:paraId="5DFAF447" w14:textId="42958A4E" w:rsidR="00670E11" w:rsidRDefault="00670E11"/>
    <w:p w14:paraId="0FB603FF" w14:textId="4055165C" w:rsidR="00670E11" w:rsidRDefault="00670E11"/>
    <w:p w14:paraId="7D8B514A" w14:textId="245382D0" w:rsidR="00670E11" w:rsidRDefault="00670E11"/>
    <w:p w14:paraId="6486796C" w14:textId="12E5D94A" w:rsidR="00670E11" w:rsidRDefault="00670E11"/>
    <w:p w14:paraId="4576500A" w14:textId="72B1FDAB" w:rsidR="00670E11" w:rsidRDefault="00447474">
      <w:r w:rsidRPr="00670E11">
        <w:rPr>
          <w:noProof/>
        </w:rPr>
        <mc:AlternateContent>
          <mc:Choice Requires="wps">
            <w:drawing>
              <wp:anchor distT="0" distB="0" distL="114300" distR="114300" simplePos="0" relativeHeight="251639296" behindDoc="0" locked="0" layoutInCell="1" allowOverlap="1" wp14:anchorId="14814CF5" wp14:editId="6C8F24D3">
                <wp:simplePos x="0" y="0"/>
                <wp:positionH relativeFrom="page">
                  <wp:posOffset>118753</wp:posOffset>
                </wp:positionH>
                <wp:positionV relativeFrom="paragraph">
                  <wp:posOffset>292735</wp:posOffset>
                </wp:positionV>
                <wp:extent cx="7576457" cy="391886"/>
                <wp:effectExtent l="0" t="0" r="0" b="0"/>
                <wp:wrapNone/>
                <wp:docPr id="9" name="Text Placeholder 8">
                  <a:extLst xmlns:a="http://schemas.openxmlformats.org/drawingml/2006/main">
                    <a:ext uri="{FF2B5EF4-FFF2-40B4-BE49-F238E27FC236}">
                      <a16:creationId xmlns:a16="http://schemas.microsoft.com/office/drawing/2014/main" id="{6C1ADFDD-2226-4664-B714-5E867E7BFC7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76457" cy="391886"/>
                        </a:xfrm>
                        <a:prstGeom prst="rect">
                          <a:avLst/>
                        </a:prstGeom>
                      </wps:spPr>
                      <wps:txbx>
                        <w:txbxContent>
                          <w:p w14:paraId="5F6AC943" w14:textId="23AE8343" w:rsidR="00670E11" w:rsidRDefault="00670E11" w:rsidP="00670E11">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w:t>
                            </w:r>
                            <w:r w:rsidR="00447474">
                              <w:rPr>
                                <w:rFonts w:hAnsi="Calibri"/>
                                <w:b/>
                                <w:bCs/>
                                <w:color w:val="2F5496" w:themeColor="accent1" w:themeShade="BF"/>
                                <w:kern w:val="24"/>
                                <w:sz w:val="36"/>
                                <w:szCs w:val="36"/>
                              </w:rPr>
                              <w:t>Tolerance</w:t>
                            </w:r>
                          </w:p>
                        </w:txbxContent>
                      </wps:txbx>
                      <wps:bodyPr wrap="square"/>
                    </wps:wsp>
                  </a:graphicData>
                </a:graphic>
                <wp14:sizeRelH relativeFrom="margin">
                  <wp14:pctWidth>0</wp14:pctWidth>
                </wp14:sizeRelH>
              </wp:anchor>
            </w:drawing>
          </mc:Choice>
          <mc:Fallback>
            <w:pict>
              <v:rect w14:anchorId="14814CF5" id="Text Placeholder 8" o:spid="_x0000_s1053" style="position:absolute;margin-left:9.35pt;margin-top:23.05pt;width:596.55pt;height:30.85pt;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" filled="f" stroked="f">
                <o:lock v:ext="edit" grouping="t"/>
                <v:textbox>
                  <w:txbxContent>
                    <w:p w14:paraId="5F6AC943" w14:textId="23AE8343" w:rsidR="00670E11" w:rsidRDefault="00670E11" w:rsidP="00670E11">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 xml:space="preserve">Risk </w:t>
                      </w:r>
                      <w:r w:rsidR="00447474">
                        <w:rPr>
                          <w:rFonts w:hAnsi="Calibri"/>
                          <w:b/>
                          <w:bCs/>
                          <w:color w:val="2F5496" w:themeColor="accent1" w:themeShade="BF"/>
                          <w:kern w:val="24"/>
                          <w:sz w:val="36"/>
                          <w:szCs w:val="36"/>
                        </w:rPr>
                        <w:t>Tolerance</w:t>
                      </w:r>
                    </w:p>
                  </w:txbxContent>
                </v:textbox>
                <w10:wrap anchorx="page"/>
              </v:rect>
            </w:pict>
          </mc:Fallback>
        </mc:AlternateContent>
      </w:r>
    </w:p>
    <w:p w14:paraId="25B65F27" w14:textId="78819F3C" w:rsidR="00670E11" w:rsidRDefault="00EE4FAF">
      <w:r w:rsidRPr="00FE5A38">
        <w:rPr>
          <w:noProof/>
        </w:rPr>
        <mc:AlternateContent>
          <mc:Choice Requires="wps">
            <w:drawing>
              <wp:anchor distT="0" distB="0" distL="114300" distR="114300" simplePos="0" relativeHeight="251644416" behindDoc="0" locked="0" layoutInCell="1" allowOverlap="1" wp14:anchorId="7F28C7D3" wp14:editId="65ED5523">
                <wp:simplePos x="0" y="0"/>
                <wp:positionH relativeFrom="page">
                  <wp:posOffset>106680</wp:posOffset>
                </wp:positionH>
                <wp:positionV relativeFrom="paragraph">
                  <wp:posOffset>414655</wp:posOffset>
                </wp:positionV>
                <wp:extent cx="7239000" cy="3412490"/>
                <wp:effectExtent l="0" t="0" r="0" b="0"/>
                <wp:wrapNone/>
                <wp:docPr id="8" name="Text Placeholder 7">
                  <a:extLst xmlns:a="http://schemas.openxmlformats.org/drawingml/2006/main">
                    <a:ext uri="{FF2B5EF4-FFF2-40B4-BE49-F238E27FC236}">
                      <a16:creationId xmlns:a16="http://schemas.microsoft.com/office/drawing/2014/main" id="{6DF57F13-4C0F-4D69-90A3-289A994E910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39000" cy="3412490"/>
                        </a:xfrm>
                        <a:prstGeom prst="rect">
                          <a:avLst/>
                        </a:prstGeom>
                      </wps:spPr>
                      <wps:txbx>
                        <w:txbxContent>
                          <w:p w14:paraId="619963E5" w14:textId="77777777" w:rsidR="00EE4FAF" w:rsidRDefault="00E77211" w:rsidP="003019E8">
                            <w:pPr>
                              <w:spacing w:after="0" w:line="240" w:lineRule="auto"/>
                              <w:jc w:val="both"/>
                              <w:rPr>
                                <w:rFonts w:hAnsi="Calibri"/>
                                <w:color w:val="000000" w:themeColor="text1"/>
                                <w:kern w:val="24"/>
                                <w:sz w:val="24"/>
                                <w:szCs w:val="24"/>
                              </w:rPr>
                            </w:pPr>
                            <w:r w:rsidRPr="00EE4FAF">
                              <w:rPr>
                                <w:rFonts w:hAnsi="Calibri"/>
                                <w:color w:val="000000" w:themeColor="text1"/>
                                <w:kern w:val="24"/>
                                <w:sz w:val="24"/>
                                <w:szCs w:val="24"/>
                              </w:rPr>
                              <w:t>How much risk we accept i</w:t>
                            </w:r>
                            <w:r w:rsidR="00EE4FAF">
                              <w:rPr>
                                <w:rFonts w:hAnsi="Calibri"/>
                                <w:color w:val="000000" w:themeColor="text1"/>
                                <w:kern w:val="24"/>
                                <w:sz w:val="24"/>
                                <w:szCs w:val="24"/>
                              </w:rPr>
                              <w:t>n</w:t>
                            </w:r>
                            <w:r w:rsidRPr="00EE4FAF">
                              <w:rPr>
                                <w:rFonts w:hAnsi="Calibri"/>
                                <w:color w:val="000000" w:themeColor="text1"/>
                                <w:kern w:val="24"/>
                                <w:sz w:val="24"/>
                                <w:szCs w:val="24"/>
                              </w:rPr>
                              <w:t xml:space="preserve"> our </w:t>
                            </w:r>
                            <w:r w:rsidR="00EE4FAF" w:rsidRPr="00EE4FAF">
                              <w:rPr>
                                <w:rFonts w:hAnsi="Calibri"/>
                                <w:color w:val="000000" w:themeColor="text1"/>
                                <w:kern w:val="24"/>
                                <w:sz w:val="24"/>
                                <w:szCs w:val="24"/>
                              </w:rPr>
                              <w:t>day-to-day</w:t>
                            </w:r>
                            <w:r w:rsidRPr="00EE4FAF">
                              <w:rPr>
                                <w:rFonts w:hAnsi="Calibri"/>
                                <w:color w:val="000000" w:themeColor="text1"/>
                                <w:kern w:val="24"/>
                                <w:sz w:val="24"/>
                                <w:szCs w:val="24"/>
                              </w:rPr>
                              <w:t xml:space="preserve"> work depends on the amount and type of risk exposure we are willing to accept or avoid (risk appetite) and our understanding of the acceptable levels of risk that can be taken with agreed controls in place (risk tolerance). </w:t>
                            </w:r>
                          </w:p>
                          <w:p w14:paraId="355EC4CC" w14:textId="445DE7FB" w:rsidR="003019E8" w:rsidRPr="00EE4FAF" w:rsidRDefault="00E77211" w:rsidP="00EE4FAF">
                            <w:pPr>
                              <w:spacing w:before="240" w:after="0" w:line="240" w:lineRule="auto"/>
                              <w:jc w:val="both"/>
                              <w:rPr>
                                <w:rFonts w:hAnsi="Calibri"/>
                                <w:color w:val="000000" w:themeColor="text1"/>
                                <w:kern w:val="24"/>
                                <w:sz w:val="24"/>
                                <w:szCs w:val="24"/>
                              </w:rPr>
                            </w:pPr>
                            <w:r w:rsidRPr="00EE4FAF">
                              <w:rPr>
                                <w:rFonts w:hAnsi="Calibri"/>
                                <w:color w:val="000000" w:themeColor="text1"/>
                                <w:kern w:val="24"/>
                                <w:sz w:val="24"/>
                                <w:szCs w:val="24"/>
                              </w:rPr>
                              <w:t xml:space="preserve">Risk appetite and tolerance may change in response to changes in technology, the environment, priorities, strategy, </w:t>
                            </w:r>
                            <w:r w:rsidR="00EE4FAF" w:rsidRPr="00EE4FAF">
                              <w:rPr>
                                <w:rFonts w:hAnsi="Calibri"/>
                                <w:color w:val="000000" w:themeColor="text1"/>
                                <w:kern w:val="24"/>
                                <w:sz w:val="24"/>
                                <w:szCs w:val="24"/>
                              </w:rPr>
                              <w:t>regulations,</w:t>
                            </w:r>
                            <w:r w:rsidRPr="00EE4FAF">
                              <w:rPr>
                                <w:rFonts w:hAnsi="Calibri"/>
                                <w:color w:val="000000" w:themeColor="text1"/>
                                <w:kern w:val="24"/>
                                <w:sz w:val="24"/>
                                <w:szCs w:val="24"/>
                              </w:rPr>
                              <w:t xml:space="preserve"> or stakeholder expectations. Appetite and tolerance site within a minimum and maximum range and are determined by controls and agreed level of responsibility and accountability. </w:t>
                            </w:r>
                          </w:p>
                          <w:p w14:paraId="2C9321F7" w14:textId="1144A133" w:rsidR="00FE5A38" w:rsidRPr="00A93B43" w:rsidRDefault="0070773A" w:rsidP="00EE4FAF">
                            <w:pPr>
                              <w:spacing w:before="240" w:after="0" w:line="240" w:lineRule="auto"/>
                              <w:jc w:val="both"/>
                              <w:rPr>
                                <w:rFonts w:hAnsi="Calibri"/>
                                <w:color w:val="000000" w:themeColor="text1"/>
                                <w:kern w:val="24"/>
                                <w:sz w:val="24"/>
                                <w:szCs w:val="24"/>
                              </w:rPr>
                            </w:pPr>
                            <w:bookmarkStart w:id="0" w:name="_Hlk125475905"/>
                            <w:r w:rsidRPr="0070773A">
                              <w:rPr>
                                <w:rFonts w:hAnsi="Calibri"/>
                                <w:i/>
                                <w:iCs/>
                                <w:color w:val="000000" w:themeColor="text1"/>
                                <w:kern w:val="24"/>
                                <w:sz w:val="24"/>
                                <w:szCs w:val="24"/>
                              </w:rPr>
                              <w:t>For example:</w:t>
                            </w:r>
                            <w:r>
                              <w:rPr>
                                <w:rFonts w:hAnsi="Calibri"/>
                                <w:color w:val="000000" w:themeColor="text1"/>
                                <w:kern w:val="24"/>
                                <w:sz w:val="24"/>
                                <w:szCs w:val="24"/>
                              </w:rPr>
                              <w:t xml:space="preserve"> t</w:t>
                            </w:r>
                            <w:r w:rsidR="003019E8" w:rsidRPr="00A93B43">
                              <w:rPr>
                                <w:rFonts w:hAnsi="Calibri"/>
                                <w:color w:val="000000" w:themeColor="text1"/>
                                <w:kern w:val="24"/>
                                <w:sz w:val="24"/>
                                <w:szCs w:val="24"/>
                              </w:rPr>
                              <w:t>he Directorate accepts a higher level of risk when pursuing innovation and opportunities that further strategic objectives</w:t>
                            </w:r>
                            <w:r w:rsidR="003019E8">
                              <w:rPr>
                                <w:rFonts w:hAnsi="Calibri"/>
                                <w:color w:val="000000" w:themeColor="text1"/>
                                <w:kern w:val="24"/>
                                <w:sz w:val="24"/>
                                <w:szCs w:val="24"/>
                              </w:rPr>
                              <w:t xml:space="preserve"> and outcomes. </w:t>
                            </w:r>
                            <w:r>
                              <w:rPr>
                                <w:rFonts w:hAnsi="Calibri"/>
                                <w:color w:val="000000" w:themeColor="text1"/>
                                <w:kern w:val="24"/>
                                <w:sz w:val="24"/>
                                <w:szCs w:val="24"/>
                              </w:rPr>
                              <w:t>As such</w:t>
                            </w:r>
                            <w:r w:rsidR="00A849CE">
                              <w:rPr>
                                <w:rFonts w:hAnsi="Calibri"/>
                                <w:color w:val="000000" w:themeColor="text1"/>
                                <w:kern w:val="24"/>
                                <w:sz w:val="24"/>
                                <w:szCs w:val="24"/>
                              </w:rPr>
                              <w:t>,</w:t>
                            </w:r>
                            <w:r w:rsidR="003019E8">
                              <w:rPr>
                                <w:rFonts w:hAnsi="Calibri"/>
                                <w:color w:val="000000" w:themeColor="text1"/>
                                <w:kern w:val="24"/>
                                <w:sz w:val="24"/>
                                <w:szCs w:val="24"/>
                              </w:rPr>
                              <w:t xml:space="preserve"> there may be</w:t>
                            </w:r>
                            <w:r w:rsidR="00421A26">
                              <w:rPr>
                                <w:rFonts w:hAnsi="Calibri"/>
                                <w:color w:val="000000" w:themeColor="text1"/>
                                <w:kern w:val="24"/>
                                <w:sz w:val="24"/>
                                <w:szCs w:val="24"/>
                              </w:rPr>
                              <w:t xml:space="preserve"> a higher tolerance to policy </w:t>
                            </w:r>
                            <w:r>
                              <w:rPr>
                                <w:rFonts w:hAnsi="Calibri"/>
                                <w:color w:val="000000" w:themeColor="text1"/>
                                <w:kern w:val="24"/>
                                <w:sz w:val="24"/>
                                <w:szCs w:val="24"/>
                              </w:rPr>
                              <w:t>innovation. H</w:t>
                            </w:r>
                            <w:r w:rsidR="00421A26">
                              <w:rPr>
                                <w:rFonts w:hAnsi="Calibri"/>
                                <w:color w:val="000000" w:themeColor="text1"/>
                                <w:kern w:val="24"/>
                                <w:sz w:val="24"/>
                                <w:szCs w:val="24"/>
                              </w:rPr>
                              <w:t>owever</w:t>
                            </w:r>
                            <w:r>
                              <w:rPr>
                                <w:rFonts w:hAnsi="Calibri"/>
                                <w:color w:val="000000" w:themeColor="text1"/>
                                <w:kern w:val="24"/>
                                <w:sz w:val="24"/>
                                <w:szCs w:val="24"/>
                              </w:rPr>
                              <w:t xml:space="preserve">, there is the </w:t>
                            </w:r>
                            <w:r w:rsidR="00421A26">
                              <w:rPr>
                                <w:rFonts w:hAnsi="Calibri"/>
                                <w:color w:val="000000" w:themeColor="text1"/>
                                <w:kern w:val="24"/>
                                <w:sz w:val="24"/>
                                <w:szCs w:val="24"/>
                              </w:rPr>
                              <w:t>lowest tolerance and no appetite of risk</w:t>
                            </w:r>
                            <w:r w:rsidR="003019E8">
                              <w:rPr>
                                <w:rFonts w:hAnsi="Calibri"/>
                                <w:color w:val="000000" w:themeColor="text1"/>
                                <w:kern w:val="24"/>
                                <w:sz w:val="24"/>
                                <w:szCs w:val="24"/>
                              </w:rPr>
                              <w:t>s</w:t>
                            </w:r>
                            <w:r w:rsidR="00421A26">
                              <w:rPr>
                                <w:rFonts w:hAnsi="Calibri"/>
                                <w:color w:val="000000" w:themeColor="text1"/>
                                <w:kern w:val="24"/>
                                <w:sz w:val="24"/>
                                <w:szCs w:val="24"/>
                              </w:rPr>
                              <w:t xml:space="preserve"> associate</w:t>
                            </w:r>
                            <w:r w:rsidR="003019E8">
                              <w:rPr>
                                <w:rFonts w:hAnsi="Calibri"/>
                                <w:color w:val="000000" w:themeColor="text1"/>
                                <w:kern w:val="24"/>
                                <w:sz w:val="24"/>
                                <w:szCs w:val="24"/>
                              </w:rPr>
                              <w:t>d</w:t>
                            </w:r>
                            <w:r w:rsidR="00421A26">
                              <w:rPr>
                                <w:rFonts w:hAnsi="Calibri"/>
                                <w:color w:val="000000" w:themeColor="text1"/>
                                <w:kern w:val="24"/>
                                <w:sz w:val="24"/>
                                <w:szCs w:val="24"/>
                              </w:rPr>
                              <w:t xml:space="preserve"> with:</w:t>
                            </w:r>
                          </w:p>
                          <w:p w14:paraId="238AB8A1" w14:textId="4192EEBA" w:rsidR="00FE5A38" w:rsidRPr="00A93B43" w:rsidRDefault="00421A26"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Pr>
                                <w:rFonts w:asciiTheme="minorHAnsi" w:hAnsi="Calibri" w:cstheme="minorBidi"/>
                                <w:color w:val="000000" w:themeColor="text1"/>
                                <w:kern w:val="24"/>
                              </w:rPr>
                              <w:t xml:space="preserve">Safety of </w:t>
                            </w:r>
                            <w:r w:rsidR="00591CCD">
                              <w:rPr>
                                <w:rFonts w:asciiTheme="minorHAnsi" w:hAnsi="Calibri" w:cstheme="minorBidi"/>
                                <w:color w:val="000000" w:themeColor="text1"/>
                                <w:kern w:val="24"/>
                              </w:rPr>
                              <w:t xml:space="preserve">children and </w:t>
                            </w:r>
                            <w:r>
                              <w:rPr>
                                <w:rFonts w:asciiTheme="minorHAnsi" w:hAnsi="Calibri" w:cstheme="minorBidi"/>
                                <w:color w:val="000000" w:themeColor="text1"/>
                                <w:kern w:val="24"/>
                              </w:rPr>
                              <w:t>young people</w:t>
                            </w:r>
                          </w:p>
                          <w:p w14:paraId="1BD9BF4C" w14:textId="55636B81"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Workplace health and safety of its staff</w:t>
                            </w:r>
                            <w:r w:rsidR="00421A26">
                              <w:rPr>
                                <w:rFonts w:asciiTheme="minorHAnsi" w:hAnsi="Calibri" w:cstheme="minorBidi"/>
                                <w:color w:val="000000" w:themeColor="text1"/>
                                <w:kern w:val="24"/>
                              </w:rPr>
                              <w:t xml:space="preserve">, </w:t>
                            </w:r>
                            <w:proofErr w:type="gramStart"/>
                            <w:r w:rsidR="00421A26">
                              <w:rPr>
                                <w:rFonts w:asciiTheme="minorHAnsi" w:hAnsi="Calibri" w:cstheme="minorBidi"/>
                                <w:color w:val="000000" w:themeColor="text1"/>
                                <w:kern w:val="24"/>
                              </w:rPr>
                              <w:t>students</w:t>
                            </w:r>
                            <w:proofErr w:type="gramEnd"/>
                            <w:r w:rsidRPr="00A93B43">
                              <w:rPr>
                                <w:rFonts w:asciiTheme="minorHAnsi" w:hAnsi="Calibri" w:cstheme="minorBidi"/>
                                <w:color w:val="000000" w:themeColor="text1"/>
                                <w:kern w:val="24"/>
                              </w:rPr>
                              <w:t xml:space="preserve"> and the </w:t>
                            </w:r>
                            <w:r w:rsidR="00421A26">
                              <w:rPr>
                                <w:rFonts w:asciiTheme="minorHAnsi" w:hAnsi="Calibri" w:cstheme="minorBidi"/>
                                <w:color w:val="000000" w:themeColor="text1"/>
                                <w:kern w:val="24"/>
                              </w:rPr>
                              <w:t xml:space="preserve">school </w:t>
                            </w:r>
                            <w:r w:rsidRPr="00A93B43">
                              <w:rPr>
                                <w:rFonts w:asciiTheme="minorHAnsi" w:hAnsi="Calibri" w:cstheme="minorBidi"/>
                                <w:color w:val="000000" w:themeColor="text1"/>
                                <w:kern w:val="24"/>
                              </w:rPr>
                              <w:t>community</w:t>
                            </w:r>
                          </w:p>
                          <w:p w14:paraId="0B8C930A" w14:textId="3CDD34F4" w:rsidR="00FE5A38" w:rsidRPr="00A93B43" w:rsidRDefault="00421A26"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Pr>
                                <w:rFonts w:asciiTheme="minorHAnsi" w:hAnsi="Calibri" w:cstheme="minorBidi"/>
                                <w:color w:val="000000" w:themeColor="text1"/>
                                <w:kern w:val="24"/>
                              </w:rPr>
                              <w:t>Site s</w:t>
                            </w:r>
                            <w:r w:rsidR="00FE5A38" w:rsidRPr="00A93B43">
                              <w:rPr>
                                <w:rFonts w:asciiTheme="minorHAnsi" w:hAnsi="Calibri" w:cstheme="minorBidi"/>
                                <w:color w:val="000000" w:themeColor="text1"/>
                                <w:kern w:val="24"/>
                              </w:rPr>
                              <w:t xml:space="preserve">ecurity </w:t>
                            </w:r>
                            <w:r>
                              <w:rPr>
                                <w:rFonts w:asciiTheme="minorHAnsi" w:hAnsi="Calibri" w:cstheme="minorBidi"/>
                                <w:color w:val="000000" w:themeColor="text1"/>
                                <w:kern w:val="24"/>
                              </w:rPr>
                              <w:t xml:space="preserve">of </w:t>
                            </w:r>
                            <w:r w:rsidR="00FE5A38" w:rsidRPr="00A93B43">
                              <w:rPr>
                                <w:rFonts w:asciiTheme="minorHAnsi" w:hAnsi="Calibri" w:cstheme="minorBidi"/>
                                <w:color w:val="000000" w:themeColor="text1"/>
                                <w:kern w:val="24"/>
                              </w:rPr>
                              <w:t>confidential and personal information</w:t>
                            </w:r>
                          </w:p>
                          <w:p w14:paraId="2AF1A49A" w14:textId="77777777"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Fraud and corruption</w:t>
                            </w:r>
                          </w:p>
                          <w:p w14:paraId="134463BE" w14:textId="6E55234A"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Comp</w:t>
                            </w:r>
                            <w:r w:rsidR="00421A26">
                              <w:rPr>
                                <w:rFonts w:asciiTheme="minorHAnsi" w:hAnsi="Calibri" w:cstheme="minorBidi"/>
                                <w:color w:val="000000" w:themeColor="text1"/>
                                <w:kern w:val="24"/>
                              </w:rPr>
                              <w:t xml:space="preserve">liance </w:t>
                            </w:r>
                            <w:r w:rsidRPr="00A93B43">
                              <w:rPr>
                                <w:rFonts w:asciiTheme="minorHAnsi" w:hAnsi="Calibri" w:cstheme="minorBidi"/>
                                <w:color w:val="000000" w:themeColor="text1"/>
                                <w:kern w:val="24"/>
                              </w:rPr>
                              <w:t>with legislation</w:t>
                            </w:r>
                          </w:p>
                          <w:bookmarkEnd w:id="0"/>
                          <w:p w14:paraId="001B5701" w14:textId="77777777" w:rsidR="00E53209" w:rsidRDefault="00E53209"/>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28C7D3" id="Text Placeholder 7" o:spid="_x0000_s1054" style="position:absolute;margin-left:8.4pt;margin-top:32.65pt;width:570pt;height:268.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" filled="f" stroked="f">
                <o:lock v:ext="edit" grouping="t"/>
                <v:textbox>
                  <w:txbxContent>
                    <w:p w14:paraId="619963E5" w14:textId="77777777" w:rsidR="00EE4FAF" w:rsidRDefault="00E77211" w:rsidP="003019E8">
                      <w:pPr>
                        <w:spacing w:after="0" w:line="240" w:lineRule="auto"/>
                        <w:jc w:val="both"/>
                        <w:rPr>
                          <w:rFonts w:hAnsi="Calibri"/>
                          <w:color w:val="000000" w:themeColor="text1"/>
                          <w:kern w:val="24"/>
                          <w:sz w:val="24"/>
                          <w:szCs w:val="24"/>
                        </w:rPr>
                      </w:pPr>
                      <w:r w:rsidRPr="00EE4FAF">
                        <w:rPr>
                          <w:rFonts w:hAnsi="Calibri"/>
                          <w:color w:val="000000" w:themeColor="text1"/>
                          <w:kern w:val="24"/>
                          <w:sz w:val="24"/>
                          <w:szCs w:val="24"/>
                        </w:rPr>
                        <w:t>How much risk we accept i</w:t>
                      </w:r>
                      <w:r w:rsidR="00EE4FAF">
                        <w:rPr>
                          <w:rFonts w:hAnsi="Calibri"/>
                          <w:color w:val="000000" w:themeColor="text1"/>
                          <w:kern w:val="24"/>
                          <w:sz w:val="24"/>
                          <w:szCs w:val="24"/>
                        </w:rPr>
                        <w:t>n</w:t>
                      </w:r>
                      <w:r w:rsidRPr="00EE4FAF">
                        <w:rPr>
                          <w:rFonts w:hAnsi="Calibri"/>
                          <w:color w:val="000000" w:themeColor="text1"/>
                          <w:kern w:val="24"/>
                          <w:sz w:val="24"/>
                          <w:szCs w:val="24"/>
                        </w:rPr>
                        <w:t xml:space="preserve"> our </w:t>
                      </w:r>
                      <w:r w:rsidR="00EE4FAF" w:rsidRPr="00EE4FAF">
                        <w:rPr>
                          <w:rFonts w:hAnsi="Calibri"/>
                          <w:color w:val="000000" w:themeColor="text1"/>
                          <w:kern w:val="24"/>
                          <w:sz w:val="24"/>
                          <w:szCs w:val="24"/>
                        </w:rPr>
                        <w:t>day-to-day</w:t>
                      </w:r>
                      <w:r w:rsidRPr="00EE4FAF">
                        <w:rPr>
                          <w:rFonts w:hAnsi="Calibri"/>
                          <w:color w:val="000000" w:themeColor="text1"/>
                          <w:kern w:val="24"/>
                          <w:sz w:val="24"/>
                          <w:szCs w:val="24"/>
                        </w:rPr>
                        <w:t xml:space="preserve"> work depends on the amount and type of risk exposure we are willing to accept or avoid (risk appetite) and our understanding of the acceptable levels of risk that can be taken with agreed controls in place (risk tolerance). </w:t>
                      </w:r>
                    </w:p>
                    <w:p w14:paraId="355EC4CC" w14:textId="445DE7FB" w:rsidR="003019E8" w:rsidRPr="00EE4FAF" w:rsidRDefault="00E77211" w:rsidP="00EE4FAF">
                      <w:pPr>
                        <w:spacing w:before="240" w:after="0" w:line="240" w:lineRule="auto"/>
                        <w:jc w:val="both"/>
                        <w:rPr>
                          <w:rFonts w:hAnsi="Calibri"/>
                          <w:color w:val="000000" w:themeColor="text1"/>
                          <w:kern w:val="24"/>
                          <w:sz w:val="24"/>
                          <w:szCs w:val="24"/>
                        </w:rPr>
                      </w:pPr>
                      <w:r w:rsidRPr="00EE4FAF">
                        <w:rPr>
                          <w:rFonts w:hAnsi="Calibri"/>
                          <w:color w:val="000000" w:themeColor="text1"/>
                          <w:kern w:val="24"/>
                          <w:sz w:val="24"/>
                          <w:szCs w:val="24"/>
                        </w:rPr>
                        <w:t xml:space="preserve">Risk appetite and tolerance may change in response to changes in technology, the environment, priorities, strategy, </w:t>
                      </w:r>
                      <w:r w:rsidR="00EE4FAF" w:rsidRPr="00EE4FAF">
                        <w:rPr>
                          <w:rFonts w:hAnsi="Calibri"/>
                          <w:color w:val="000000" w:themeColor="text1"/>
                          <w:kern w:val="24"/>
                          <w:sz w:val="24"/>
                          <w:szCs w:val="24"/>
                        </w:rPr>
                        <w:t>regulations,</w:t>
                      </w:r>
                      <w:r w:rsidRPr="00EE4FAF">
                        <w:rPr>
                          <w:rFonts w:hAnsi="Calibri"/>
                          <w:color w:val="000000" w:themeColor="text1"/>
                          <w:kern w:val="24"/>
                          <w:sz w:val="24"/>
                          <w:szCs w:val="24"/>
                        </w:rPr>
                        <w:t xml:space="preserve"> or stakeholder expectations. Appetite and tolerance site within a minimum and maximum range and are determined by controls and agreed level of responsibility and accountability. </w:t>
                      </w:r>
                    </w:p>
                    <w:p w14:paraId="2C9321F7" w14:textId="1144A133" w:rsidR="00FE5A38" w:rsidRPr="00A93B43" w:rsidRDefault="0070773A" w:rsidP="00EE4FAF">
                      <w:pPr>
                        <w:spacing w:before="240" w:after="0" w:line="240" w:lineRule="auto"/>
                        <w:jc w:val="both"/>
                        <w:rPr>
                          <w:rFonts w:hAnsi="Calibri"/>
                          <w:color w:val="000000" w:themeColor="text1"/>
                          <w:kern w:val="24"/>
                          <w:sz w:val="24"/>
                          <w:szCs w:val="24"/>
                        </w:rPr>
                      </w:pPr>
                      <w:bookmarkStart w:id="1" w:name="_Hlk125475905"/>
                      <w:r w:rsidRPr="0070773A">
                        <w:rPr>
                          <w:rFonts w:hAnsi="Calibri"/>
                          <w:i/>
                          <w:iCs/>
                          <w:color w:val="000000" w:themeColor="text1"/>
                          <w:kern w:val="24"/>
                          <w:sz w:val="24"/>
                          <w:szCs w:val="24"/>
                        </w:rPr>
                        <w:t>For example:</w:t>
                      </w:r>
                      <w:r>
                        <w:rPr>
                          <w:rFonts w:hAnsi="Calibri"/>
                          <w:color w:val="000000" w:themeColor="text1"/>
                          <w:kern w:val="24"/>
                          <w:sz w:val="24"/>
                          <w:szCs w:val="24"/>
                        </w:rPr>
                        <w:t xml:space="preserve"> t</w:t>
                      </w:r>
                      <w:r w:rsidR="003019E8" w:rsidRPr="00A93B43">
                        <w:rPr>
                          <w:rFonts w:hAnsi="Calibri"/>
                          <w:color w:val="000000" w:themeColor="text1"/>
                          <w:kern w:val="24"/>
                          <w:sz w:val="24"/>
                          <w:szCs w:val="24"/>
                        </w:rPr>
                        <w:t>he Directorate accepts a higher level of risk when pursuing innovation and opportunities that further strategic objectives</w:t>
                      </w:r>
                      <w:r w:rsidR="003019E8">
                        <w:rPr>
                          <w:rFonts w:hAnsi="Calibri"/>
                          <w:color w:val="000000" w:themeColor="text1"/>
                          <w:kern w:val="24"/>
                          <w:sz w:val="24"/>
                          <w:szCs w:val="24"/>
                        </w:rPr>
                        <w:t xml:space="preserve"> and outcomes. </w:t>
                      </w:r>
                      <w:r>
                        <w:rPr>
                          <w:rFonts w:hAnsi="Calibri"/>
                          <w:color w:val="000000" w:themeColor="text1"/>
                          <w:kern w:val="24"/>
                          <w:sz w:val="24"/>
                          <w:szCs w:val="24"/>
                        </w:rPr>
                        <w:t>As such</w:t>
                      </w:r>
                      <w:r w:rsidR="00A849CE">
                        <w:rPr>
                          <w:rFonts w:hAnsi="Calibri"/>
                          <w:color w:val="000000" w:themeColor="text1"/>
                          <w:kern w:val="24"/>
                          <w:sz w:val="24"/>
                          <w:szCs w:val="24"/>
                        </w:rPr>
                        <w:t>,</w:t>
                      </w:r>
                      <w:r w:rsidR="003019E8">
                        <w:rPr>
                          <w:rFonts w:hAnsi="Calibri"/>
                          <w:color w:val="000000" w:themeColor="text1"/>
                          <w:kern w:val="24"/>
                          <w:sz w:val="24"/>
                          <w:szCs w:val="24"/>
                        </w:rPr>
                        <w:t xml:space="preserve"> there may be</w:t>
                      </w:r>
                      <w:r w:rsidR="00421A26">
                        <w:rPr>
                          <w:rFonts w:hAnsi="Calibri"/>
                          <w:color w:val="000000" w:themeColor="text1"/>
                          <w:kern w:val="24"/>
                          <w:sz w:val="24"/>
                          <w:szCs w:val="24"/>
                        </w:rPr>
                        <w:t xml:space="preserve"> a higher tolerance to policy </w:t>
                      </w:r>
                      <w:r>
                        <w:rPr>
                          <w:rFonts w:hAnsi="Calibri"/>
                          <w:color w:val="000000" w:themeColor="text1"/>
                          <w:kern w:val="24"/>
                          <w:sz w:val="24"/>
                          <w:szCs w:val="24"/>
                        </w:rPr>
                        <w:t>innovation. H</w:t>
                      </w:r>
                      <w:r w:rsidR="00421A26">
                        <w:rPr>
                          <w:rFonts w:hAnsi="Calibri"/>
                          <w:color w:val="000000" w:themeColor="text1"/>
                          <w:kern w:val="24"/>
                          <w:sz w:val="24"/>
                          <w:szCs w:val="24"/>
                        </w:rPr>
                        <w:t>owever</w:t>
                      </w:r>
                      <w:r>
                        <w:rPr>
                          <w:rFonts w:hAnsi="Calibri"/>
                          <w:color w:val="000000" w:themeColor="text1"/>
                          <w:kern w:val="24"/>
                          <w:sz w:val="24"/>
                          <w:szCs w:val="24"/>
                        </w:rPr>
                        <w:t xml:space="preserve">, there is the </w:t>
                      </w:r>
                      <w:r w:rsidR="00421A26">
                        <w:rPr>
                          <w:rFonts w:hAnsi="Calibri"/>
                          <w:color w:val="000000" w:themeColor="text1"/>
                          <w:kern w:val="24"/>
                          <w:sz w:val="24"/>
                          <w:szCs w:val="24"/>
                        </w:rPr>
                        <w:t>lowest tolerance and no appetite of risk</w:t>
                      </w:r>
                      <w:r w:rsidR="003019E8">
                        <w:rPr>
                          <w:rFonts w:hAnsi="Calibri"/>
                          <w:color w:val="000000" w:themeColor="text1"/>
                          <w:kern w:val="24"/>
                          <w:sz w:val="24"/>
                          <w:szCs w:val="24"/>
                        </w:rPr>
                        <w:t>s</w:t>
                      </w:r>
                      <w:r w:rsidR="00421A26">
                        <w:rPr>
                          <w:rFonts w:hAnsi="Calibri"/>
                          <w:color w:val="000000" w:themeColor="text1"/>
                          <w:kern w:val="24"/>
                          <w:sz w:val="24"/>
                          <w:szCs w:val="24"/>
                        </w:rPr>
                        <w:t xml:space="preserve"> associate</w:t>
                      </w:r>
                      <w:r w:rsidR="003019E8">
                        <w:rPr>
                          <w:rFonts w:hAnsi="Calibri"/>
                          <w:color w:val="000000" w:themeColor="text1"/>
                          <w:kern w:val="24"/>
                          <w:sz w:val="24"/>
                          <w:szCs w:val="24"/>
                        </w:rPr>
                        <w:t>d</w:t>
                      </w:r>
                      <w:r w:rsidR="00421A26">
                        <w:rPr>
                          <w:rFonts w:hAnsi="Calibri"/>
                          <w:color w:val="000000" w:themeColor="text1"/>
                          <w:kern w:val="24"/>
                          <w:sz w:val="24"/>
                          <w:szCs w:val="24"/>
                        </w:rPr>
                        <w:t xml:space="preserve"> with:</w:t>
                      </w:r>
                    </w:p>
                    <w:p w14:paraId="238AB8A1" w14:textId="4192EEBA" w:rsidR="00FE5A38" w:rsidRPr="00A93B43" w:rsidRDefault="00421A26"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Pr>
                          <w:rFonts w:asciiTheme="minorHAnsi" w:hAnsi="Calibri" w:cstheme="minorBidi"/>
                          <w:color w:val="000000" w:themeColor="text1"/>
                          <w:kern w:val="24"/>
                        </w:rPr>
                        <w:t xml:space="preserve">Safety of </w:t>
                      </w:r>
                      <w:r w:rsidR="00591CCD">
                        <w:rPr>
                          <w:rFonts w:asciiTheme="minorHAnsi" w:hAnsi="Calibri" w:cstheme="minorBidi"/>
                          <w:color w:val="000000" w:themeColor="text1"/>
                          <w:kern w:val="24"/>
                        </w:rPr>
                        <w:t xml:space="preserve">children and </w:t>
                      </w:r>
                      <w:r>
                        <w:rPr>
                          <w:rFonts w:asciiTheme="minorHAnsi" w:hAnsi="Calibri" w:cstheme="minorBidi"/>
                          <w:color w:val="000000" w:themeColor="text1"/>
                          <w:kern w:val="24"/>
                        </w:rPr>
                        <w:t>young people</w:t>
                      </w:r>
                    </w:p>
                    <w:p w14:paraId="1BD9BF4C" w14:textId="55636B81"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Workplace health and safety of its staff</w:t>
                      </w:r>
                      <w:r w:rsidR="00421A26">
                        <w:rPr>
                          <w:rFonts w:asciiTheme="minorHAnsi" w:hAnsi="Calibri" w:cstheme="minorBidi"/>
                          <w:color w:val="000000" w:themeColor="text1"/>
                          <w:kern w:val="24"/>
                        </w:rPr>
                        <w:t>, students</w:t>
                      </w:r>
                      <w:r w:rsidRPr="00A93B43">
                        <w:rPr>
                          <w:rFonts w:asciiTheme="minorHAnsi" w:hAnsi="Calibri" w:cstheme="minorBidi"/>
                          <w:color w:val="000000" w:themeColor="text1"/>
                          <w:kern w:val="24"/>
                        </w:rPr>
                        <w:t xml:space="preserve"> and the </w:t>
                      </w:r>
                      <w:r w:rsidR="00421A26">
                        <w:rPr>
                          <w:rFonts w:asciiTheme="minorHAnsi" w:hAnsi="Calibri" w:cstheme="minorBidi"/>
                          <w:color w:val="000000" w:themeColor="text1"/>
                          <w:kern w:val="24"/>
                        </w:rPr>
                        <w:t xml:space="preserve">school </w:t>
                      </w:r>
                      <w:r w:rsidRPr="00A93B43">
                        <w:rPr>
                          <w:rFonts w:asciiTheme="minorHAnsi" w:hAnsi="Calibri" w:cstheme="minorBidi"/>
                          <w:color w:val="000000" w:themeColor="text1"/>
                          <w:kern w:val="24"/>
                        </w:rPr>
                        <w:t>community</w:t>
                      </w:r>
                    </w:p>
                    <w:p w14:paraId="0B8C930A" w14:textId="3CDD34F4" w:rsidR="00FE5A38" w:rsidRPr="00A93B43" w:rsidRDefault="00421A26"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Pr>
                          <w:rFonts w:asciiTheme="minorHAnsi" w:hAnsi="Calibri" w:cstheme="minorBidi"/>
                          <w:color w:val="000000" w:themeColor="text1"/>
                          <w:kern w:val="24"/>
                        </w:rPr>
                        <w:t>Site s</w:t>
                      </w:r>
                      <w:r w:rsidR="00FE5A38" w:rsidRPr="00A93B43">
                        <w:rPr>
                          <w:rFonts w:asciiTheme="minorHAnsi" w:hAnsi="Calibri" w:cstheme="minorBidi"/>
                          <w:color w:val="000000" w:themeColor="text1"/>
                          <w:kern w:val="24"/>
                        </w:rPr>
                        <w:t xml:space="preserve">ecurity </w:t>
                      </w:r>
                      <w:r>
                        <w:rPr>
                          <w:rFonts w:asciiTheme="minorHAnsi" w:hAnsi="Calibri" w:cstheme="minorBidi"/>
                          <w:color w:val="000000" w:themeColor="text1"/>
                          <w:kern w:val="24"/>
                        </w:rPr>
                        <w:t xml:space="preserve">of </w:t>
                      </w:r>
                      <w:r w:rsidR="00FE5A38" w:rsidRPr="00A93B43">
                        <w:rPr>
                          <w:rFonts w:asciiTheme="minorHAnsi" w:hAnsi="Calibri" w:cstheme="minorBidi"/>
                          <w:color w:val="000000" w:themeColor="text1"/>
                          <w:kern w:val="24"/>
                        </w:rPr>
                        <w:t>confidential and personal information</w:t>
                      </w:r>
                    </w:p>
                    <w:p w14:paraId="2AF1A49A" w14:textId="77777777"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Fraud and corruption</w:t>
                      </w:r>
                    </w:p>
                    <w:p w14:paraId="134463BE" w14:textId="6E55234A" w:rsidR="00FE5A38" w:rsidRPr="00A93B43" w:rsidRDefault="00FE5A38" w:rsidP="00D57050">
                      <w:pPr>
                        <w:pStyle w:val="ListParagraph"/>
                        <w:numPr>
                          <w:ilvl w:val="0"/>
                          <w:numId w:val="1"/>
                        </w:numPr>
                        <w:spacing w:before="60" w:after="60"/>
                        <w:ind w:left="714" w:hanging="357"/>
                        <w:contextualSpacing w:val="0"/>
                        <w:jc w:val="both"/>
                        <w:rPr>
                          <w:rFonts w:asciiTheme="minorHAnsi" w:hAnsi="Calibri" w:cstheme="minorBidi"/>
                          <w:color w:val="000000" w:themeColor="text1"/>
                          <w:kern w:val="24"/>
                        </w:rPr>
                      </w:pPr>
                      <w:r w:rsidRPr="00A93B43">
                        <w:rPr>
                          <w:rFonts w:asciiTheme="minorHAnsi" w:hAnsi="Calibri" w:cstheme="minorBidi"/>
                          <w:color w:val="000000" w:themeColor="text1"/>
                          <w:kern w:val="24"/>
                        </w:rPr>
                        <w:t>Comp</w:t>
                      </w:r>
                      <w:r w:rsidR="00421A26">
                        <w:rPr>
                          <w:rFonts w:asciiTheme="minorHAnsi" w:hAnsi="Calibri" w:cstheme="minorBidi"/>
                          <w:color w:val="000000" w:themeColor="text1"/>
                          <w:kern w:val="24"/>
                        </w:rPr>
                        <w:t xml:space="preserve">liance </w:t>
                      </w:r>
                      <w:r w:rsidRPr="00A93B43">
                        <w:rPr>
                          <w:rFonts w:asciiTheme="minorHAnsi" w:hAnsi="Calibri" w:cstheme="minorBidi"/>
                          <w:color w:val="000000" w:themeColor="text1"/>
                          <w:kern w:val="24"/>
                        </w:rPr>
                        <w:t>with legislation</w:t>
                      </w:r>
                    </w:p>
                    <w:bookmarkEnd w:id="1"/>
                    <w:p w14:paraId="001B5701" w14:textId="77777777" w:rsidR="00E53209" w:rsidRDefault="00E53209"/>
                  </w:txbxContent>
                </v:textbox>
                <w10:wrap anchorx="page"/>
              </v:rect>
            </w:pict>
          </mc:Fallback>
        </mc:AlternateContent>
      </w:r>
      <w:r w:rsidR="009E5C76" w:rsidRPr="00786428">
        <w:rPr>
          <w:noProof/>
        </w:rPr>
        <mc:AlternateContent>
          <mc:Choice Requires="wps">
            <w:drawing>
              <wp:anchor distT="0" distB="0" distL="114300" distR="114300" simplePos="0" relativeHeight="251645440" behindDoc="0" locked="0" layoutInCell="1" allowOverlap="1" wp14:anchorId="58A03825" wp14:editId="02D3E945">
                <wp:simplePos x="0" y="0"/>
                <wp:positionH relativeFrom="page">
                  <wp:posOffset>7758430</wp:posOffset>
                </wp:positionH>
                <wp:positionV relativeFrom="paragraph">
                  <wp:posOffset>17145</wp:posOffset>
                </wp:positionV>
                <wp:extent cx="7301230" cy="391795"/>
                <wp:effectExtent l="0" t="0" r="0" b="0"/>
                <wp:wrapNone/>
                <wp:docPr id="48" name="Text Placeholder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01230" cy="391795"/>
                        </a:xfrm>
                        <a:prstGeom prst="rect">
                          <a:avLst/>
                        </a:prstGeom>
                      </wps:spPr>
                      <wps:txbx>
                        <w:txbxContent>
                          <w:p w14:paraId="27860692" w14:textId="4932B128" w:rsidR="00786428" w:rsidRDefault="00786428" w:rsidP="00786428">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Risk Governance</w:t>
                            </w:r>
                          </w:p>
                          <w:p w14:paraId="38C33A20" w14:textId="77777777" w:rsidR="002F311D" w:rsidRDefault="002F311D" w:rsidP="00786428">
                            <w:pPr>
                              <w:spacing w:after="0" w:line="240" w:lineRule="auto"/>
                              <w:rPr>
                                <w:rFonts w:hAnsi="Calibri"/>
                                <w:b/>
                                <w:bCs/>
                                <w:color w:val="2F5496" w:themeColor="accent1" w:themeShade="BF"/>
                                <w:kern w:val="24"/>
                                <w:sz w:val="36"/>
                                <w:szCs w:val="36"/>
                              </w:rPr>
                            </w:pPr>
                          </w:p>
                        </w:txbxContent>
                      </wps:txbx>
                      <wps:bodyPr/>
                    </wps:wsp>
                  </a:graphicData>
                </a:graphic>
              </wp:anchor>
            </w:drawing>
          </mc:Choice>
          <mc:Fallback>
            <w:pict>
              <v:rect w14:anchorId="58A03825" id="_x0000_s1055" style="position:absolute;margin-left:610.9pt;margin-top:1.35pt;width:574.9pt;height:30.85pt;z-index:251645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" filled="f" stroked="f">
                <o:lock v:ext="edit" grouping="t"/>
                <v:textbox>
                  <w:txbxContent>
                    <w:p w14:paraId="27860692" w14:textId="4932B128" w:rsidR="00786428" w:rsidRDefault="00786428" w:rsidP="00786428">
                      <w:pPr>
                        <w:spacing w:after="0" w:line="240" w:lineRule="auto"/>
                        <w:rPr>
                          <w:rFonts w:hAnsi="Calibri"/>
                          <w:b/>
                          <w:bCs/>
                          <w:color w:val="2F5496" w:themeColor="accent1" w:themeShade="BF"/>
                          <w:kern w:val="24"/>
                          <w:sz w:val="36"/>
                          <w:szCs w:val="36"/>
                        </w:rPr>
                      </w:pPr>
                      <w:r>
                        <w:rPr>
                          <w:rFonts w:hAnsi="Calibri"/>
                          <w:b/>
                          <w:bCs/>
                          <w:color w:val="2F5496" w:themeColor="accent1" w:themeShade="BF"/>
                          <w:kern w:val="24"/>
                          <w:sz w:val="36"/>
                          <w:szCs w:val="36"/>
                        </w:rPr>
                        <w:t>Risk Governance</w:t>
                      </w:r>
                    </w:p>
                    <w:p w14:paraId="38C33A20" w14:textId="77777777" w:rsidR="002F311D" w:rsidRDefault="002F311D" w:rsidP="00786428">
                      <w:pPr>
                        <w:spacing w:after="0" w:line="240" w:lineRule="auto"/>
                        <w:rPr>
                          <w:rFonts w:hAnsi="Calibri"/>
                          <w:b/>
                          <w:bCs/>
                          <w:color w:val="2F5496" w:themeColor="accent1" w:themeShade="BF"/>
                          <w:kern w:val="24"/>
                          <w:sz w:val="36"/>
                          <w:szCs w:val="36"/>
                        </w:rPr>
                      </w:pPr>
                    </w:p>
                  </w:txbxContent>
                </v:textbox>
                <w10:wrap anchorx="page"/>
              </v:rect>
            </w:pict>
          </mc:Fallback>
        </mc:AlternateContent>
      </w:r>
    </w:p>
    <w:p w14:paraId="57978AE8" w14:textId="65E7DE9C" w:rsidR="00670E11" w:rsidRDefault="00670E11"/>
    <w:tbl>
      <w:tblPr>
        <w:tblpPr w:leftFromText="180" w:rightFromText="180" w:vertAnchor="page" w:horzAnchor="page" w:tblpX="12214" w:tblpY="11558"/>
        <w:tblW w:w="11366" w:type="dxa"/>
        <w:tblCellMar>
          <w:left w:w="0" w:type="dxa"/>
          <w:right w:w="0" w:type="dxa"/>
        </w:tblCellMar>
        <w:tblLook w:val="0420" w:firstRow="1" w:lastRow="0" w:firstColumn="0" w:lastColumn="0" w:noHBand="0" w:noVBand="1"/>
      </w:tblPr>
      <w:tblGrid>
        <w:gridCol w:w="4177"/>
        <w:gridCol w:w="4177"/>
        <w:gridCol w:w="2132"/>
        <w:gridCol w:w="880"/>
      </w:tblGrid>
      <w:tr w:rsidR="00D470CB" w:rsidRPr="00012BE7" w14:paraId="2BD2F41F" w14:textId="77777777" w:rsidTr="009E5C76">
        <w:trPr>
          <w:cantSplit/>
          <w:trHeight w:val="567"/>
        </w:trPr>
        <w:tc>
          <w:tcPr>
            <w:tcW w:w="8354" w:type="dxa"/>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D34535C" w14:textId="69F6A6C6" w:rsidR="00D470CB" w:rsidRPr="00012BE7" w:rsidRDefault="009E5C76" w:rsidP="009E5C76">
            <w:pPr>
              <w:spacing w:after="0" w:line="240" w:lineRule="auto"/>
              <w:jc w:val="center"/>
              <w:rPr>
                <w:rFonts w:ascii="Arial" w:eastAsia="Times New Roman" w:hAnsi="Arial" w:cs="Arial"/>
                <w:sz w:val="36"/>
                <w:szCs w:val="36"/>
                <w:lang w:eastAsia="en-AU"/>
              </w:rPr>
            </w:pPr>
            <w:r w:rsidRPr="00786428">
              <w:rPr>
                <w:noProof/>
              </w:rPr>
              <mc:AlternateContent>
                <mc:Choice Requires="wps">
                  <w:drawing>
                    <wp:anchor distT="0" distB="0" distL="114300" distR="114300" simplePos="0" relativeHeight="251706880" behindDoc="0" locked="0" layoutInCell="1" allowOverlap="1" wp14:anchorId="33BE1EC2" wp14:editId="796A41AC">
                      <wp:simplePos x="0" y="0"/>
                      <wp:positionH relativeFrom="page">
                        <wp:posOffset>-30480</wp:posOffset>
                      </wp:positionH>
                      <wp:positionV relativeFrom="paragraph">
                        <wp:posOffset>-763378</wp:posOffset>
                      </wp:positionV>
                      <wp:extent cx="7153275" cy="638354"/>
                      <wp:effectExtent l="0" t="0" r="0" b="0"/>
                      <wp:wrapNone/>
                      <wp:docPr id="49" name="Text Placeholder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53275" cy="638354"/>
                              </a:xfrm>
                              <a:prstGeom prst="rect">
                                <a:avLst/>
                              </a:prstGeom>
                            </wps:spPr>
                            <wps:txbx>
                              <w:txbxContent>
                                <w:p w14:paraId="278F978C" w14:textId="77777777" w:rsidR="00D470CB" w:rsidRPr="00A93B43" w:rsidRDefault="00D470CB" w:rsidP="00D470CB">
                                  <w:pPr>
                                    <w:spacing w:after="120" w:line="240" w:lineRule="auto"/>
                                    <w:jc w:val="both"/>
                                    <w:rPr>
                                      <w:rFonts w:hAnsi="Calibri"/>
                                      <w:b/>
                                      <w:bCs/>
                                      <w:color w:val="000000" w:themeColor="text1"/>
                                      <w:kern w:val="24"/>
                                      <w:sz w:val="24"/>
                                      <w:szCs w:val="24"/>
                                    </w:rPr>
                                  </w:pPr>
                                  <w:r>
                                    <w:rPr>
                                      <w:rFonts w:hAnsi="Calibri"/>
                                      <w:color w:val="000000" w:themeColor="text1"/>
                                      <w:kern w:val="24"/>
                                      <w:sz w:val="24"/>
                                      <w:szCs w:val="24"/>
                                    </w:rPr>
                                    <w:t>Based</w:t>
                                  </w:r>
                                  <w:r w:rsidRPr="00A93B43">
                                    <w:rPr>
                                      <w:rFonts w:hAnsi="Calibri"/>
                                      <w:color w:val="000000" w:themeColor="text1"/>
                                      <w:kern w:val="24"/>
                                      <w:sz w:val="24"/>
                                      <w:szCs w:val="24"/>
                                    </w:rPr>
                                    <w:t xml:space="preserve"> on the </w:t>
                                  </w:r>
                                  <w:r>
                                    <w:rPr>
                                      <w:rFonts w:hAnsi="Calibri"/>
                                      <w:color w:val="000000" w:themeColor="text1"/>
                                      <w:kern w:val="24"/>
                                      <w:sz w:val="24"/>
                                      <w:szCs w:val="24"/>
                                    </w:rPr>
                                    <w:t>“</w:t>
                                  </w:r>
                                  <w:r w:rsidRPr="00A93B43">
                                    <w:rPr>
                                      <w:rFonts w:hAnsi="Calibri"/>
                                      <w:color w:val="000000" w:themeColor="text1"/>
                                      <w:kern w:val="24"/>
                                      <w:sz w:val="24"/>
                                      <w:szCs w:val="24"/>
                                    </w:rPr>
                                    <w:t>three-line model</w:t>
                                  </w:r>
                                  <w:r>
                                    <w:rPr>
                                      <w:rFonts w:hAnsi="Calibri"/>
                                      <w:color w:val="000000" w:themeColor="text1"/>
                                      <w:kern w:val="24"/>
                                      <w:sz w:val="24"/>
                                      <w:szCs w:val="24"/>
                                    </w:rPr>
                                    <w:t>”</w:t>
                                  </w:r>
                                  <w:r w:rsidRPr="00A93B43">
                                    <w:rPr>
                                      <w:rFonts w:hAnsi="Calibri"/>
                                      <w:color w:val="000000" w:themeColor="text1"/>
                                      <w:kern w:val="24"/>
                                      <w:sz w:val="24"/>
                                      <w:szCs w:val="24"/>
                                    </w:rPr>
                                    <w:t xml:space="preserve"> </w:t>
                                  </w:r>
                                  <w:r>
                                    <w:rPr>
                                      <w:rFonts w:hAnsi="Calibri"/>
                                      <w:color w:val="000000" w:themeColor="text1"/>
                                      <w:kern w:val="24"/>
                                      <w:sz w:val="24"/>
                                      <w:szCs w:val="24"/>
                                    </w:rPr>
                                    <w:t xml:space="preserve">the Directorate risk governance provides structure, direction, alignment, and oversight of risk management to ensure that the Framework is applied consistently and with transparency. It outlines the layers of responsibility and accountability for managing risk to the Directorate’s objectives.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BE1EC2" id="Text Placeholder 11" o:spid="_x0000_s1056" style="position:absolute;left:0;text-align:left;margin-left:-2.4pt;margin-top:-60.1pt;width:563.25pt;height:50.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" filled="f" stroked="f">
                      <o:lock v:ext="edit" grouping="t"/>
                      <v:textbox>
                        <w:txbxContent>
                          <w:p w14:paraId="278F978C" w14:textId="77777777" w:rsidR="00D470CB" w:rsidRPr="00A93B43" w:rsidRDefault="00D470CB" w:rsidP="00D470CB">
                            <w:pPr>
                              <w:spacing w:after="120" w:line="240" w:lineRule="auto"/>
                              <w:jc w:val="both"/>
                              <w:rPr>
                                <w:rFonts w:hAnsi="Calibri"/>
                                <w:b/>
                                <w:bCs/>
                                <w:color w:val="000000" w:themeColor="text1"/>
                                <w:kern w:val="24"/>
                                <w:sz w:val="24"/>
                                <w:szCs w:val="24"/>
                              </w:rPr>
                            </w:pPr>
                            <w:r>
                              <w:rPr>
                                <w:rFonts w:hAnsi="Calibri"/>
                                <w:color w:val="000000" w:themeColor="text1"/>
                                <w:kern w:val="24"/>
                                <w:sz w:val="24"/>
                                <w:szCs w:val="24"/>
                              </w:rPr>
                              <w:t>Based</w:t>
                            </w:r>
                            <w:r w:rsidRPr="00A93B43">
                              <w:rPr>
                                <w:rFonts w:hAnsi="Calibri"/>
                                <w:color w:val="000000" w:themeColor="text1"/>
                                <w:kern w:val="24"/>
                                <w:sz w:val="24"/>
                                <w:szCs w:val="24"/>
                              </w:rPr>
                              <w:t xml:space="preserve"> on the </w:t>
                            </w:r>
                            <w:r>
                              <w:rPr>
                                <w:rFonts w:hAnsi="Calibri"/>
                                <w:color w:val="000000" w:themeColor="text1"/>
                                <w:kern w:val="24"/>
                                <w:sz w:val="24"/>
                                <w:szCs w:val="24"/>
                              </w:rPr>
                              <w:t>“</w:t>
                            </w:r>
                            <w:r w:rsidRPr="00A93B43">
                              <w:rPr>
                                <w:rFonts w:hAnsi="Calibri"/>
                                <w:color w:val="000000" w:themeColor="text1"/>
                                <w:kern w:val="24"/>
                                <w:sz w:val="24"/>
                                <w:szCs w:val="24"/>
                              </w:rPr>
                              <w:t>three-line model</w:t>
                            </w:r>
                            <w:r>
                              <w:rPr>
                                <w:rFonts w:hAnsi="Calibri"/>
                                <w:color w:val="000000" w:themeColor="text1"/>
                                <w:kern w:val="24"/>
                                <w:sz w:val="24"/>
                                <w:szCs w:val="24"/>
                              </w:rPr>
                              <w:t>”</w:t>
                            </w:r>
                            <w:r w:rsidRPr="00A93B43">
                              <w:rPr>
                                <w:rFonts w:hAnsi="Calibri"/>
                                <w:color w:val="000000" w:themeColor="text1"/>
                                <w:kern w:val="24"/>
                                <w:sz w:val="24"/>
                                <w:szCs w:val="24"/>
                              </w:rPr>
                              <w:t xml:space="preserve"> </w:t>
                            </w:r>
                            <w:r>
                              <w:rPr>
                                <w:rFonts w:hAnsi="Calibri"/>
                                <w:color w:val="000000" w:themeColor="text1"/>
                                <w:kern w:val="24"/>
                                <w:sz w:val="24"/>
                                <w:szCs w:val="24"/>
                              </w:rPr>
                              <w:t xml:space="preserve">the Directorate risk governance provides structure, direction, alignment, and oversight of risk management to ensure that the Framework is applied consistently and with transparency. It outlines the layers of responsibility and accountability for managing risk to the Directorate’s objectives. </w:t>
                            </w:r>
                          </w:p>
                        </w:txbxContent>
                      </v:textbox>
                      <w10:wrap anchorx="page"/>
                    </v:rect>
                  </w:pict>
                </mc:Fallback>
              </mc:AlternateContent>
            </w:r>
            <w:r w:rsidR="00D470CB" w:rsidRPr="00012BE7">
              <w:rPr>
                <w:rFonts w:ascii="Calibri" w:eastAsia="Times New Roman" w:hAnsi="Calibri" w:cs="Calibri"/>
                <w:b/>
                <w:bCs/>
                <w:i/>
                <w:iCs/>
                <w:color w:val="FFFFFF" w:themeColor="light1"/>
                <w:kern w:val="24"/>
                <w:sz w:val="24"/>
                <w:szCs w:val="24"/>
                <w:lang w:eastAsia="en-AU"/>
              </w:rPr>
              <w:t>Governing Body – Executive Governance Committee (EGC)</w:t>
            </w:r>
          </w:p>
          <w:p w14:paraId="0B6EE324" w14:textId="77777777" w:rsidR="00D470CB" w:rsidRPr="00012BE7" w:rsidRDefault="00D470CB" w:rsidP="009E5C76">
            <w:pPr>
              <w:spacing w:after="0" w:line="240" w:lineRule="auto"/>
              <w:jc w:val="center"/>
              <w:rPr>
                <w:rFonts w:ascii="Arial" w:eastAsia="Times New Roman" w:hAnsi="Arial" w:cs="Arial"/>
                <w:sz w:val="36"/>
                <w:szCs w:val="36"/>
                <w:lang w:eastAsia="en-AU"/>
              </w:rPr>
            </w:pPr>
            <w:r w:rsidRPr="00012BE7">
              <w:rPr>
                <w:rFonts w:ascii="Calibri" w:eastAsia="Times New Roman" w:hAnsi="Calibri" w:cs="Calibri"/>
                <w:b/>
                <w:bCs/>
                <w:i/>
                <w:iCs/>
                <w:color w:val="FFFFFF" w:themeColor="light1"/>
                <w:kern w:val="24"/>
                <w:sz w:val="20"/>
                <w:szCs w:val="20"/>
                <w:lang w:eastAsia="en-AU"/>
              </w:rPr>
              <w:t>Provide integrity, leadership and transparency, support</w:t>
            </w:r>
          </w:p>
        </w:tc>
        <w:tc>
          <w:tcPr>
            <w:tcW w:w="213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80C9327" w14:textId="4DA1B650" w:rsidR="00D470CB" w:rsidRPr="00012BE7" w:rsidRDefault="00D470CB" w:rsidP="009E5C76">
            <w:pPr>
              <w:spacing w:after="0" w:line="240" w:lineRule="auto"/>
              <w:jc w:val="center"/>
              <w:rPr>
                <w:rFonts w:ascii="Arial" w:eastAsia="Times New Roman" w:hAnsi="Arial" w:cs="Arial"/>
                <w:sz w:val="36"/>
                <w:szCs w:val="36"/>
                <w:lang w:eastAsia="en-AU"/>
              </w:rPr>
            </w:pPr>
            <w:r w:rsidRPr="00012BE7">
              <w:rPr>
                <w:rFonts w:ascii="Calibri" w:eastAsia="Times New Roman" w:hAnsi="Calibri" w:cs="Calibri"/>
                <w:b/>
                <w:bCs/>
                <w:color w:val="FFFFFF" w:themeColor="light1"/>
                <w:kern w:val="24"/>
                <w:sz w:val="24"/>
                <w:szCs w:val="24"/>
                <w:lang w:eastAsia="en-AU"/>
              </w:rPr>
              <w:t>Audit Committee</w:t>
            </w:r>
          </w:p>
        </w:tc>
        <w:tc>
          <w:tcPr>
            <w:tcW w:w="880" w:type="dxa"/>
            <w:vMerge w:val="restar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extDirection w:val="tbRl"/>
            <w:hideMark/>
          </w:tcPr>
          <w:p w14:paraId="5576060D" w14:textId="034CF502" w:rsidR="00D470CB" w:rsidRPr="00012BE7" w:rsidRDefault="00D470CB" w:rsidP="009E5C76">
            <w:pPr>
              <w:spacing w:after="0" w:line="240" w:lineRule="auto"/>
              <w:jc w:val="center"/>
              <w:rPr>
                <w:rFonts w:ascii="Arial" w:eastAsia="Times New Roman" w:hAnsi="Arial" w:cs="Arial"/>
                <w:sz w:val="36"/>
                <w:szCs w:val="36"/>
                <w:lang w:eastAsia="en-AU"/>
              </w:rPr>
            </w:pPr>
            <w:r w:rsidRPr="00012BE7">
              <w:rPr>
                <w:rFonts w:ascii="Calibri" w:eastAsia="Times New Roman" w:hAnsi="Calibri" w:cs="Calibri"/>
                <w:b/>
                <w:bCs/>
                <w:color w:val="FFFFFF" w:themeColor="light1"/>
                <w:kern w:val="24"/>
                <w:sz w:val="24"/>
                <w:szCs w:val="24"/>
                <w:lang w:eastAsia="en-AU"/>
              </w:rPr>
              <w:t>Independent External Assurance</w:t>
            </w:r>
          </w:p>
        </w:tc>
      </w:tr>
      <w:tr w:rsidR="00D470CB" w:rsidRPr="00012BE7" w14:paraId="6B35325C" w14:textId="77777777" w:rsidTr="009E5C76">
        <w:trPr>
          <w:trHeight w:val="397"/>
        </w:trPr>
        <w:tc>
          <w:tcPr>
            <w:tcW w:w="417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6EC031B" w14:textId="36C7FAC9" w:rsidR="00D470CB" w:rsidRPr="00D470CB" w:rsidRDefault="00D470CB" w:rsidP="009E5C76">
            <w:pPr>
              <w:spacing w:after="0" w:line="240" w:lineRule="auto"/>
              <w:jc w:val="center"/>
              <w:rPr>
                <w:rFonts w:ascii="Arial" w:eastAsia="Times New Roman" w:hAnsi="Arial" w:cs="Arial"/>
                <w:lang w:eastAsia="en-AU"/>
              </w:rPr>
            </w:pPr>
            <w:r w:rsidRPr="00D470CB">
              <w:rPr>
                <w:rFonts w:ascii="Calibri" w:eastAsia="Times New Roman" w:hAnsi="Calibri" w:cs="Calibri"/>
                <w:b/>
                <w:bCs/>
                <w:color w:val="000000" w:themeColor="dark1"/>
                <w:kern w:val="24"/>
                <w:lang w:eastAsia="en-AU"/>
              </w:rPr>
              <w:t>Direct Service Delivery</w:t>
            </w:r>
          </w:p>
        </w:tc>
        <w:tc>
          <w:tcPr>
            <w:tcW w:w="417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7400557" w14:textId="23BB20B1" w:rsidR="00D470CB" w:rsidRPr="00D470CB" w:rsidRDefault="00D470CB" w:rsidP="009E5C76">
            <w:pPr>
              <w:spacing w:after="0" w:line="240" w:lineRule="auto"/>
              <w:jc w:val="center"/>
              <w:rPr>
                <w:rFonts w:ascii="Arial" w:eastAsia="Times New Roman" w:hAnsi="Arial" w:cs="Arial"/>
                <w:lang w:eastAsia="en-AU"/>
              </w:rPr>
            </w:pPr>
            <w:r w:rsidRPr="00D470CB">
              <w:rPr>
                <w:rFonts w:ascii="Calibri" w:eastAsia="Times New Roman" w:hAnsi="Calibri" w:cs="Calibri"/>
                <w:b/>
                <w:bCs/>
                <w:color w:val="000000" w:themeColor="dark1"/>
                <w:kern w:val="24"/>
                <w:lang w:eastAsia="en-AU"/>
              </w:rPr>
              <w:t>Risk Management &amp; Control Functions</w:t>
            </w:r>
          </w:p>
        </w:tc>
        <w:tc>
          <w:tcPr>
            <w:tcW w:w="2132" w:type="dxa"/>
            <w:tcBorders>
              <w:top w:val="single" w:sz="24" w:space="0" w:color="FFFFFF"/>
              <w:left w:val="single" w:sz="8" w:space="0" w:color="FFFFFF"/>
              <w:bottom w:val="single" w:sz="8" w:space="0" w:color="FFFFFF"/>
              <w:right w:val="single" w:sz="24" w:space="0" w:color="FFFFFF"/>
            </w:tcBorders>
            <w:shd w:val="clear" w:color="auto" w:fill="CFD5EA"/>
            <w:tcMar>
              <w:top w:w="72" w:type="dxa"/>
              <w:left w:w="144" w:type="dxa"/>
              <w:bottom w:w="72" w:type="dxa"/>
              <w:right w:w="144" w:type="dxa"/>
            </w:tcMar>
            <w:vAlign w:val="center"/>
            <w:hideMark/>
          </w:tcPr>
          <w:p w14:paraId="2E19AEFA" w14:textId="678B7E5C" w:rsidR="00D470CB" w:rsidRPr="00D470CB" w:rsidRDefault="00D470CB" w:rsidP="009E5C76">
            <w:pPr>
              <w:spacing w:after="0" w:line="240" w:lineRule="auto"/>
              <w:jc w:val="center"/>
              <w:rPr>
                <w:rFonts w:ascii="Arial" w:eastAsia="Times New Roman" w:hAnsi="Arial" w:cs="Arial"/>
                <w:lang w:eastAsia="en-AU"/>
              </w:rPr>
            </w:pPr>
            <w:r w:rsidRPr="00D470CB">
              <w:rPr>
                <w:rFonts w:ascii="Calibri" w:eastAsia="Times New Roman" w:hAnsi="Calibri" w:cs="Calibri"/>
                <w:b/>
                <w:bCs/>
                <w:color w:val="000000" w:themeColor="dark1"/>
                <w:kern w:val="24"/>
                <w:lang w:eastAsia="en-AU"/>
              </w:rPr>
              <w:t>Internal Audit &amp; Assurance</w:t>
            </w:r>
          </w:p>
        </w:tc>
        <w:tc>
          <w:tcPr>
            <w:tcW w:w="880" w:type="dxa"/>
            <w:vMerge/>
            <w:tcBorders>
              <w:top w:val="single" w:sz="8" w:space="0" w:color="FFFFFF"/>
              <w:left w:val="single" w:sz="8" w:space="0" w:color="FFFFFF"/>
              <w:bottom w:val="single" w:sz="24" w:space="0" w:color="FFFFFF"/>
              <w:right w:val="single" w:sz="8" w:space="0" w:color="FFFFFF"/>
            </w:tcBorders>
            <w:vAlign w:val="center"/>
            <w:hideMark/>
          </w:tcPr>
          <w:p w14:paraId="2A5A7487" w14:textId="77777777" w:rsidR="00D470CB" w:rsidRPr="00012BE7" w:rsidRDefault="00D470CB" w:rsidP="009E5C76">
            <w:pPr>
              <w:spacing w:after="0" w:line="240" w:lineRule="auto"/>
              <w:rPr>
                <w:rFonts w:ascii="Arial" w:eastAsia="Times New Roman" w:hAnsi="Arial" w:cs="Arial"/>
                <w:sz w:val="36"/>
                <w:szCs w:val="36"/>
                <w:lang w:eastAsia="en-AU"/>
              </w:rPr>
            </w:pPr>
          </w:p>
        </w:tc>
      </w:tr>
      <w:tr w:rsidR="00D470CB" w:rsidRPr="00012BE7" w14:paraId="51438F19" w14:textId="77777777" w:rsidTr="009E5C76">
        <w:trPr>
          <w:trHeight w:val="283"/>
        </w:trPr>
        <w:tc>
          <w:tcPr>
            <w:tcW w:w="417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D9F306" w14:textId="77777777" w:rsidR="00D470CB" w:rsidRPr="00012BE7" w:rsidRDefault="00D470CB" w:rsidP="009E5C76">
            <w:pPr>
              <w:spacing w:after="0" w:line="240" w:lineRule="auto"/>
              <w:jc w:val="center"/>
              <w:rPr>
                <w:rFonts w:ascii="Arial" w:eastAsia="Times New Roman" w:hAnsi="Arial" w:cs="Arial"/>
                <w:sz w:val="36"/>
                <w:szCs w:val="36"/>
                <w:lang w:eastAsia="en-AU"/>
              </w:rPr>
            </w:pPr>
            <w:r w:rsidRPr="00012BE7">
              <w:rPr>
                <w:rFonts w:ascii="Calibri" w:eastAsia="Times New Roman" w:hAnsi="Calibri" w:cs="Calibri"/>
                <w:b/>
                <w:bCs/>
                <w:color w:val="000000" w:themeColor="dark1"/>
                <w:kern w:val="24"/>
                <w:sz w:val="24"/>
                <w:szCs w:val="24"/>
                <w:lang w:eastAsia="en-AU"/>
              </w:rPr>
              <w:t>1</w:t>
            </w:r>
            <w:proofErr w:type="spellStart"/>
            <w:r w:rsidRPr="00012BE7">
              <w:rPr>
                <w:rFonts w:ascii="Calibri" w:eastAsia="Times New Roman" w:hAnsi="Calibri" w:cs="Calibri"/>
                <w:b/>
                <w:bCs/>
                <w:color w:val="000000" w:themeColor="dark1"/>
                <w:kern w:val="24"/>
                <w:position w:val="7"/>
                <w:sz w:val="24"/>
                <w:szCs w:val="24"/>
                <w:vertAlign w:val="superscript"/>
                <w:lang w:eastAsia="en-AU"/>
              </w:rPr>
              <w:t>st</w:t>
            </w:r>
            <w:proofErr w:type="spellEnd"/>
            <w:r w:rsidRPr="00012BE7">
              <w:rPr>
                <w:rFonts w:ascii="Calibri" w:eastAsia="Times New Roman" w:hAnsi="Calibri" w:cs="Calibri"/>
                <w:b/>
                <w:bCs/>
                <w:color w:val="000000" w:themeColor="dark1"/>
                <w:kern w:val="24"/>
                <w:sz w:val="24"/>
                <w:szCs w:val="24"/>
                <w:lang w:eastAsia="en-AU"/>
              </w:rPr>
              <w:t xml:space="preserve"> Line</w:t>
            </w:r>
          </w:p>
        </w:tc>
        <w:tc>
          <w:tcPr>
            <w:tcW w:w="417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E4D13E8" w14:textId="4E3B67A2" w:rsidR="00D470CB" w:rsidRPr="00012BE7" w:rsidRDefault="00D470CB" w:rsidP="009E5C76">
            <w:pPr>
              <w:spacing w:after="0" w:line="240" w:lineRule="auto"/>
              <w:jc w:val="center"/>
              <w:rPr>
                <w:rFonts w:ascii="Arial" w:eastAsia="Times New Roman" w:hAnsi="Arial" w:cs="Arial"/>
                <w:sz w:val="36"/>
                <w:szCs w:val="36"/>
                <w:lang w:eastAsia="en-AU"/>
              </w:rPr>
            </w:pPr>
            <w:r w:rsidRPr="00012BE7">
              <w:rPr>
                <w:rFonts w:ascii="Calibri" w:eastAsia="Times New Roman" w:hAnsi="Calibri" w:cs="Calibri"/>
                <w:b/>
                <w:bCs/>
                <w:color w:val="000000" w:themeColor="dark1"/>
                <w:kern w:val="24"/>
                <w:sz w:val="24"/>
                <w:szCs w:val="24"/>
                <w:lang w:eastAsia="en-AU"/>
              </w:rPr>
              <w:t>2</w:t>
            </w:r>
            <w:proofErr w:type="spellStart"/>
            <w:r w:rsidRPr="00012BE7">
              <w:rPr>
                <w:rFonts w:ascii="Calibri" w:eastAsia="Times New Roman" w:hAnsi="Calibri" w:cs="Calibri"/>
                <w:b/>
                <w:bCs/>
                <w:color w:val="000000" w:themeColor="dark1"/>
                <w:kern w:val="24"/>
                <w:position w:val="7"/>
                <w:sz w:val="24"/>
                <w:szCs w:val="24"/>
                <w:vertAlign w:val="superscript"/>
                <w:lang w:eastAsia="en-AU"/>
              </w:rPr>
              <w:t>nd</w:t>
            </w:r>
            <w:proofErr w:type="spellEnd"/>
            <w:r w:rsidRPr="00012BE7">
              <w:rPr>
                <w:rFonts w:ascii="Calibri" w:eastAsia="Times New Roman" w:hAnsi="Calibri" w:cs="Calibri"/>
                <w:b/>
                <w:bCs/>
                <w:color w:val="000000" w:themeColor="dark1"/>
                <w:kern w:val="24"/>
                <w:sz w:val="24"/>
                <w:szCs w:val="24"/>
                <w:lang w:eastAsia="en-AU"/>
              </w:rPr>
              <w:t xml:space="preserve"> Line</w:t>
            </w:r>
          </w:p>
        </w:tc>
        <w:tc>
          <w:tcPr>
            <w:tcW w:w="2132" w:type="dxa"/>
            <w:tcBorders>
              <w:top w:val="single" w:sz="8" w:space="0" w:color="FFFFFF"/>
              <w:left w:val="single" w:sz="8" w:space="0" w:color="FFFFFF"/>
              <w:bottom w:val="single" w:sz="8" w:space="0" w:color="FFFFFF"/>
              <w:right w:val="single" w:sz="24" w:space="0" w:color="FFFFFF"/>
            </w:tcBorders>
            <w:shd w:val="clear" w:color="auto" w:fill="E9EBF5"/>
            <w:tcMar>
              <w:top w:w="72" w:type="dxa"/>
              <w:left w:w="144" w:type="dxa"/>
              <w:bottom w:w="72" w:type="dxa"/>
              <w:right w:w="144" w:type="dxa"/>
            </w:tcMar>
            <w:hideMark/>
          </w:tcPr>
          <w:p w14:paraId="3D871086" w14:textId="730866B0" w:rsidR="00D470CB" w:rsidRPr="00D470CB" w:rsidRDefault="00D470CB" w:rsidP="009E5C76">
            <w:pPr>
              <w:spacing w:after="0" w:line="240" w:lineRule="auto"/>
              <w:jc w:val="center"/>
              <w:rPr>
                <w:rFonts w:ascii="Calibri" w:eastAsia="Times New Roman" w:hAnsi="Calibri" w:cs="Calibri"/>
                <w:b/>
                <w:bCs/>
                <w:color w:val="000000" w:themeColor="dark1"/>
                <w:kern w:val="24"/>
                <w:sz w:val="24"/>
                <w:szCs w:val="24"/>
                <w:lang w:eastAsia="en-AU"/>
              </w:rPr>
            </w:pPr>
            <w:r w:rsidRPr="00012BE7">
              <w:rPr>
                <w:rFonts w:ascii="Calibri" w:eastAsia="Times New Roman" w:hAnsi="Calibri" w:cs="Calibri"/>
                <w:b/>
                <w:bCs/>
                <w:color w:val="000000" w:themeColor="dark1"/>
                <w:kern w:val="24"/>
                <w:sz w:val="24"/>
                <w:szCs w:val="24"/>
                <w:lang w:eastAsia="en-AU"/>
              </w:rPr>
              <w:t>3</w:t>
            </w:r>
            <w:proofErr w:type="spellStart"/>
            <w:r w:rsidRPr="00012BE7">
              <w:rPr>
                <w:rFonts w:ascii="Calibri" w:eastAsia="Times New Roman" w:hAnsi="Calibri" w:cs="Calibri"/>
                <w:b/>
                <w:bCs/>
                <w:color w:val="000000" w:themeColor="dark1"/>
                <w:kern w:val="24"/>
                <w:position w:val="7"/>
                <w:sz w:val="24"/>
                <w:szCs w:val="24"/>
                <w:vertAlign w:val="superscript"/>
                <w:lang w:eastAsia="en-AU"/>
              </w:rPr>
              <w:t>rd</w:t>
            </w:r>
            <w:proofErr w:type="spellEnd"/>
            <w:r w:rsidRPr="00012BE7">
              <w:rPr>
                <w:rFonts w:ascii="Calibri" w:eastAsia="Times New Roman" w:hAnsi="Calibri" w:cs="Calibri"/>
                <w:b/>
                <w:bCs/>
                <w:color w:val="000000" w:themeColor="dark1"/>
                <w:kern w:val="24"/>
                <w:sz w:val="24"/>
                <w:szCs w:val="24"/>
                <w:lang w:eastAsia="en-AU"/>
              </w:rPr>
              <w:t xml:space="preserve"> Lin</w:t>
            </w:r>
            <w:r>
              <w:rPr>
                <w:rFonts w:ascii="Calibri" w:eastAsia="Times New Roman" w:hAnsi="Calibri" w:cs="Calibri"/>
                <w:b/>
                <w:bCs/>
                <w:color w:val="000000" w:themeColor="dark1"/>
                <w:kern w:val="24"/>
                <w:sz w:val="24"/>
                <w:szCs w:val="24"/>
                <w:lang w:eastAsia="en-AU"/>
              </w:rPr>
              <w:t>e</w:t>
            </w:r>
          </w:p>
        </w:tc>
        <w:tc>
          <w:tcPr>
            <w:tcW w:w="880" w:type="dxa"/>
            <w:vMerge/>
            <w:tcBorders>
              <w:top w:val="single" w:sz="8" w:space="0" w:color="FFFFFF"/>
              <w:left w:val="single" w:sz="8" w:space="0" w:color="FFFFFF"/>
              <w:bottom w:val="single" w:sz="24" w:space="0" w:color="FFFFFF"/>
              <w:right w:val="single" w:sz="8" w:space="0" w:color="FFFFFF"/>
            </w:tcBorders>
            <w:vAlign w:val="center"/>
            <w:hideMark/>
          </w:tcPr>
          <w:p w14:paraId="0191CBC9" w14:textId="77777777" w:rsidR="00D470CB" w:rsidRPr="00012BE7" w:rsidRDefault="00D470CB" w:rsidP="009E5C76">
            <w:pPr>
              <w:spacing w:after="0" w:line="240" w:lineRule="auto"/>
              <w:rPr>
                <w:rFonts w:ascii="Arial" w:eastAsia="Times New Roman" w:hAnsi="Arial" w:cs="Arial"/>
                <w:sz w:val="36"/>
                <w:szCs w:val="36"/>
                <w:lang w:eastAsia="en-AU"/>
              </w:rPr>
            </w:pPr>
          </w:p>
        </w:tc>
      </w:tr>
      <w:tr w:rsidR="00D470CB" w:rsidRPr="00012BE7" w14:paraId="5809ACF8" w14:textId="77777777" w:rsidTr="009E5C76">
        <w:trPr>
          <w:trHeight w:val="567"/>
        </w:trPr>
        <w:tc>
          <w:tcPr>
            <w:tcW w:w="417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7D58AF3" w14:textId="2E4F99EC" w:rsidR="00D470CB" w:rsidRPr="00D470CB" w:rsidRDefault="00D470CB" w:rsidP="009E5C76">
            <w:pPr>
              <w:spacing w:after="0" w:line="240" w:lineRule="auto"/>
              <w:jc w:val="center"/>
              <w:rPr>
                <w:rFonts w:ascii="Arial" w:eastAsia="Times New Roman" w:hAnsi="Arial" w:cs="Arial"/>
                <w:sz w:val="24"/>
                <w:szCs w:val="24"/>
                <w:lang w:eastAsia="en-AU"/>
              </w:rPr>
            </w:pPr>
            <w:r w:rsidRPr="00D470CB">
              <w:rPr>
                <w:rFonts w:ascii="Calibri" w:eastAsia="Times New Roman" w:hAnsi="Calibri" w:cs="Calibri"/>
                <w:color w:val="000000" w:themeColor="dark1"/>
                <w:kern w:val="24"/>
                <w:sz w:val="24"/>
                <w:szCs w:val="24"/>
                <w:lang w:eastAsia="en-AU"/>
              </w:rPr>
              <w:t xml:space="preserve">Management of risk within areas of responsibility </w:t>
            </w:r>
            <w:r w:rsidR="009E5C76">
              <w:rPr>
                <w:rFonts w:ascii="Calibri" w:eastAsia="Times New Roman" w:hAnsi="Calibri" w:cs="Calibri"/>
                <w:color w:val="000000" w:themeColor="dark1"/>
                <w:kern w:val="24"/>
                <w:sz w:val="24"/>
                <w:szCs w:val="24"/>
                <w:lang w:eastAsia="en-AU"/>
              </w:rPr>
              <w:t>&amp;</w:t>
            </w:r>
            <w:r w:rsidRPr="00D470CB">
              <w:rPr>
                <w:rFonts w:ascii="Calibri" w:eastAsia="Times New Roman" w:hAnsi="Calibri" w:cs="Calibri"/>
                <w:color w:val="000000" w:themeColor="dark1"/>
                <w:kern w:val="24"/>
                <w:sz w:val="24"/>
                <w:szCs w:val="24"/>
                <w:lang w:eastAsia="en-AU"/>
              </w:rPr>
              <w:t xml:space="preserve"> decisions </w:t>
            </w:r>
            <w:proofErr w:type="gramStart"/>
            <w:r w:rsidRPr="00D470CB">
              <w:rPr>
                <w:rFonts w:ascii="Calibri" w:eastAsia="Times New Roman" w:hAnsi="Calibri" w:cs="Calibri"/>
                <w:color w:val="000000" w:themeColor="dark1"/>
                <w:kern w:val="24"/>
                <w:sz w:val="24"/>
                <w:szCs w:val="24"/>
                <w:lang w:eastAsia="en-AU"/>
              </w:rPr>
              <w:t>made</w:t>
            </w:r>
            <w:proofErr w:type="gramEnd"/>
            <w:r w:rsidRPr="00D470CB">
              <w:rPr>
                <w:rFonts w:ascii="Calibri" w:eastAsia="Times New Roman" w:hAnsi="Calibri" w:cs="Calibri"/>
                <w:color w:val="000000" w:themeColor="dark1"/>
                <w:kern w:val="24"/>
                <w:sz w:val="24"/>
                <w:szCs w:val="24"/>
                <w:lang w:eastAsia="en-AU"/>
              </w:rPr>
              <w:t xml:space="preserve"> </w:t>
            </w:r>
          </w:p>
          <w:p w14:paraId="46405B8D" w14:textId="77777777" w:rsidR="00D470CB" w:rsidRPr="00012BE7" w:rsidRDefault="00D470CB" w:rsidP="009E5C76">
            <w:pPr>
              <w:spacing w:before="120" w:after="0" w:line="240" w:lineRule="auto"/>
              <w:jc w:val="center"/>
              <w:rPr>
                <w:rFonts w:ascii="Arial" w:eastAsia="Times New Roman" w:hAnsi="Arial" w:cs="Arial"/>
                <w:sz w:val="36"/>
                <w:szCs w:val="36"/>
                <w:lang w:eastAsia="en-AU"/>
              </w:rPr>
            </w:pPr>
            <w:proofErr w:type="spellStart"/>
            <w:r w:rsidRPr="00012BE7">
              <w:rPr>
                <w:rFonts w:ascii="Calibri" w:eastAsia="Times New Roman" w:hAnsi="Calibri" w:cs="Calibri"/>
                <w:i/>
                <w:iCs/>
                <w:color w:val="000000" w:themeColor="dark1"/>
                <w:kern w:val="24"/>
                <w:sz w:val="21"/>
                <w:szCs w:val="21"/>
                <w:lang w:eastAsia="en-AU"/>
              </w:rPr>
              <w:t>i.e</w:t>
            </w:r>
            <w:proofErr w:type="spellEnd"/>
            <w:r w:rsidRPr="00012BE7">
              <w:rPr>
                <w:rFonts w:ascii="Calibri" w:eastAsia="Times New Roman" w:hAnsi="Calibri" w:cs="Calibri"/>
                <w:i/>
                <w:iCs/>
                <w:color w:val="000000" w:themeColor="dark1"/>
                <w:kern w:val="24"/>
                <w:sz w:val="21"/>
                <w:szCs w:val="21"/>
                <w:lang w:eastAsia="en-AU"/>
              </w:rPr>
              <w:t xml:space="preserve"> </w:t>
            </w:r>
            <w:r>
              <w:rPr>
                <w:rFonts w:ascii="Calibri" w:eastAsia="Times New Roman" w:hAnsi="Calibri" w:cs="Calibri"/>
                <w:i/>
                <w:iCs/>
                <w:color w:val="000000" w:themeColor="dark1"/>
                <w:kern w:val="24"/>
                <w:sz w:val="21"/>
                <w:szCs w:val="21"/>
                <w:lang w:eastAsia="en-AU"/>
              </w:rPr>
              <w:t xml:space="preserve">functions that own and manage risk at a school and ESO level such as the </w:t>
            </w:r>
            <w:r w:rsidRPr="00012BE7">
              <w:rPr>
                <w:rFonts w:ascii="Calibri" w:eastAsia="Times New Roman" w:hAnsi="Calibri" w:cs="Calibri"/>
                <w:i/>
                <w:iCs/>
                <w:color w:val="000000" w:themeColor="dark1"/>
                <w:kern w:val="24"/>
                <w:sz w:val="21"/>
                <w:szCs w:val="21"/>
                <w:lang w:eastAsia="en-AU"/>
              </w:rPr>
              <w:t xml:space="preserve">delivery of programs, </w:t>
            </w:r>
            <w:proofErr w:type="gramStart"/>
            <w:r w:rsidRPr="00012BE7">
              <w:rPr>
                <w:rFonts w:ascii="Calibri" w:eastAsia="Times New Roman" w:hAnsi="Calibri" w:cs="Calibri"/>
                <w:i/>
                <w:iCs/>
                <w:color w:val="000000" w:themeColor="dark1"/>
                <w:kern w:val="24"/>
                <w:sz w:val="21"/>
                <w:szCs w:val="21"/>
                <w:lang w:eastAsia="en-AU"/>
              </w:rPr>
              <w:t>curriculum</w:t>
            </w:r>
            <w:proofErr w:type="gramEnd"/>
            <w:r w:rsidRPr="00012BE7">
              <w:rPr>
                <w:rFonts w:ascii="Calibri" w:eastAsia="Times New Roman" w:hAnsi="Calibri" w:cs="Calibri"/>
                <w:i/>
                <w:iCs/>
                <w:color w:val="000000" w:themeColor="dark1"/>
                <w:kern w:val="24"/>
                <w:sz w:val="21"/>
                <w:szCs w:val="21"/>
                <w:lang w:eastAsia="en-AU"/>
              </w:rPr>
              <w:t xml:space="preserve"> and other service delivery activities</w:t>
            </w:r>
          </w:p>
        </w:tc>
        <w:tc>
          <w:tcPr>
            <w:tcW w:w="417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E0510CF" w14:textId="641F07FC" w:rsidR="00D470CB" w:rsidRPr="00D470CB" w:rsidRDefault="00D470CB" w:rsidP="009E5C76">
            <w:pPr>
              <w:spacing w:after="0" w:line="240" w:lineRule="auto"/>
              <w:jc w:val="center"/>
              <w:rPr>
                <w:rFonts w:ascii="Calibri" w:eastAsia="Times New Roman" w:hAnsi="Calibri" w:cs="Calibri"/>
                <w:color w:val="000000" w:themeColor="dark1"/>
                <w:kern w:val="24"/>
                <w:sz w:val="24"/>
                <w:szCs w:val="24"/>
                <w:lang w:eastAsia="en-AU"/>
              </w:rPr>
            </w:pPr>
            <w:r w:rsidRPr="00D470CB">
              <w:rPr>
                <w:rFonts w:ascii="Calibri" w:eastAsia="Times New Roman" w:hAnsi="Calibri" w:cs="Calibri"/>
                <w:color w:val="000000" w:themeColor="dark1"/>
                <w:kern w:val="24"/>
                <w:sz w:val="24"/>
                <w:szCs w:val="24"/>
                <w:lang w:eastAsia="en-AU"/>
              </w:rPr>
              <w:t xml:space="preserve">Establish risk management </w:t>
            </w:r>
            <w:r w:rsidR="009E5C76">
              <w:rPr>
                <w:rFonts w:ascii="Calibri" w:eastAsia="Times New Roman" w:hAnsi="Calibri" w:cs="Calibri"/>
                <w:color w:val="000000" w:themeColor="dark1"/>
                <w:kern w:val="24"/>
                <w:sz w:val="24"/>
                <w:szCs w:val="24"/>
                <w:lang w:eastAsia="en-AU"/>
              </w:rPr>
              <w:t>&amp;</w:t>
            </w:r>
            <w:r w:rsidRPr="00D470CB">
              <w:rPr>
                <w:rFonts w:ascii="Calibri" w:eastAsia="Times New Roman" w:hAnsi="Calibri" w:cs="Calibri"/>
                <w:color w:val="000000" w:themeColor="dark1"/>
                <w:kern w:val="24"/>
                <w:sz w:val="24"/>
                <w:szCs w:val="24"/>
                <w:lang w:eastAsia="en-AU"/>
              </w:rPr>
              <w:t xml:space="preserve"> support functions </w:t>
            </w:r>
            <w:r w:rsidR="001065EB">
              <w:rPr>
                <w:rFonts w:ascii="Calibri" w:eastAsia="Times New Roman" w:hAnsi="Calibri" w:cs="Calibri"/>
                <w:color w:val="000000" w:themeColor="dark1"/>
                <w:kern w:val="24"/>
                <w:sz w:val="24"/>
                <w:szCs w:val="24"/>
                <w:lang w:eastAsia="en-AU"/>
              </w:rPr>
              <w:t xml:space="preserve">to </w:t>
            </w:r>
            <w:r w:rsidR="009E5C76">
              <w:rPr>
                <w:rFonts w:ascii="Calibri" w:eastAsia="Times New Roman" w:hAnsi="Calibri" w:cs="Calibri"/>
                <w:color w:val="000000" w:themeColor="dark1"/>
                <w:kern w:val="24"/>
                <w:sz w:val="24"/>
                <w:szCs w:val="24"/>
                <w:lang w:eastAsia="en-AU"/>
              </w:rPr>
              <w:t xml:space="preserve">support teachers &amp; </w:t>
            </w:r>
            <w:proofErr w:type="gramStart"/>
            <w:r w:rsidR="009E5C76">
              <w:rPr>
                <w:rFonts w:ascii="Calibri" w:eastAsia="Times New Roman" w:hAnsi="Calibri" w:cs="Calibri"/>
                <w:color w:val="000000" w:themeColor="dark1"/>
                <w:kern w:val="24"/>
                <w:sz w:val="24"/>
                <w:szCs w:val="24"/>
                <w:lang w:eastAsia="en-AU"/>
              </w:rPr>
              <w:t>staff</w:t>
            </w:r>
            <w:proofErr w:type="gramEnd"/>
          </w:p>
          <w:p w14:paraId="13628DD9" w14:textId="50B6A42A" w:rsidR="00D470CB" w:rsidRPr="00012BE7" w:rsidRDefault="00D470CB" w:rsidP="009E5C76">
            <w:pPr>
              <w:spacing w:before="120" w:after="0" w:line="240" w:lineRule="auto"/>
              <w:jc w:val="center"/>
              <w:rPr>
                <w:rFonts w:ascii="Arial" w:eastAsia="Times New Roman" w:hAnsi="Arial" w:cs="Arial"/>
                <w:sz w:val="36"/>
                <w:szCs w:val="36"/>
                <w:lang w:eastAsia="en-AU"/>
              </w:rPr>
            </w:pPr>
            <w:proofErr w:type="spellStart"/>
            <w:r w:rsidRPr="00012BE7">
              <w:rPr>
                <w:rFonts w:ascii="Calibri" w:eastAsia="Times New Roman" w:hAnsi="Calibri" w:cs="Calibri"/>
                <w:i/>
                <w:iCs/>
                <w:color w:val="000000" w:themeColor="dark1"/>
                <w:kern w:val="24"/>
                <w:sz w:val="21"/>
                <w:szCs w:val="21"/>
                <w:lang w:eastAsia="en-AU"/>
              </w:rPr>
              <w:t>i.e</w:t>
            </w:r>
            <w:proofErr w:type="spellEnd"/>
            <w:r w:rsidRPr="00012BE7">
              <w:rPr>
                <w:rFonts w:ascii="Calibri" w:eastAsia="Times New Roman" w:hAnsi="Calibri" w:cs="Calibri"/>
                <w:i/>
                <w:iCs/>
                <w:color w:val="000000" w:themeColor="dark1"/>
                <w:kern w:val="24"/>
                <w:sz w:val="21"/>
                <w:szCs w:val="21"/>
                <w:lang w:eastAsia="en-AU"/>
              </w:rPr>
              <w:t xml:space="preserve"> </w:t>
            </w:r>
            <w:r>
              <w:rPr>
                <w:rFonts w:ascii="Calibri" w:eastAsia="Times New Roman" w:hAnsi="Calibri" w:cs="Calibri"/>
                <w:i/>
                <w:iCs/>
                <w:color w:val="000000" w:themeColor="dark1"/>
                <w:kern w:val="24"/>
                <w:sz w:val="21"/>
                <w:szCs w:val="21"/>
                <w:lang w:eastAsia="en-AU"/>
              </w:rPr>
              <w:t>functions that oversee and support the management of risk at a school leadership level and through ESO Business areas</w:t>
            </w:r>
            <w:r w:rsidRPr="00012BE7">
              <w:rPr>
                <w:rFonts w:ascii="Calibri" w:eastAsia="Times New Roman" w:hAnsi="Calibri" w:cs="Calibri"/>
                <w:i/>
                <w:iCs/>
                <w:color w:val="000000" w:themeColor="dark1"/>
                <w:kern w:val="24"/>
                <w:sz w:val="21"/>
                <w:szCs w:val="21"/>
                <w:lang w:eastAsia="en-AU"/>
              </w:rPr>
              <w:t xml:space="preserve"> </w:t>
            </w:r>
          </w:p>
        </w:tc>
        <w:tc>
          <w:tcPr>
            <w:tcW w:w="2132" w:type="dxa"/>
            <w:tcBorders>
              <w:top w:val="single" w:sz="8" w:space="0" w:color="FFFFFF"/>
              <w:left w:val="single" w:sz="8" w:space="0" w:color="FFFFFF"/>
              <w:bottom w:val="single" w:sz="8" w:space="0" w:color="FFFFFF"/>
              <w:right w:val="single" w:sz="24" w:space="0" w:color="FFFFFF"/>
            </w:tcBorders>
            <w:shd w:val="clear" w:color="auto" w:fill="CFD5EA"/>
            <w:tcMar>
              <w:top w:w="72" w:type="dxa"/>
              <w:left w:w="144" w:type="dxa"/>
              <w:bottom w:w="72" w:type="dxa"/>
              <w:right w:w="144" w:type="dxa"/>
            </w:tcMar>
            <w:hideMark/>
          </w:tcPr>
          <w:p w14:paraId="46E87D99" w14:textId="1D32B08F" w:rsidR="00D470CB" w:rsidRPr="00D470CB" w:rsidRDefault="00D470CB" w:rsidP="009E5C76">
            <w:pPr>
              <w:spacing w:after="0" w:line="240" w:lineRule="auto"/>
              <w:jc w:val="center"/>
              <w:rPr>
                <w:rFonts w:ascii="Arial" w:eastAsia="Times New Roman" w:hAnsi="Arial" w:cs="Arial"/>
                <w:sz w:val="24"/>
                <w:szCs w:val="24"/>
                <w:lang w:eastAsia="en-AU"/>
              </w:rPr>
            </w:pPr>
            <w:r w:rsidRPr="00D470CB">
              <w:rPr>
                <w:rFonts w:ascii="Calibri" w:eastAsia="Times New Roman" w:hAnsi="Calibri" w:cs="Calibri"/>
                <w:color w:val="000000" w:themeColor="dark1"/>
                <w:kern w:val="24"/>
                <w:sz w:val="24"/>
                <w:szCs w:val="24"/>
                <w:lang w:eastAsia="en-AU"/>
              </w:rPr>
              <w:t xml:space="preserve">Provides </w:t>
            </w:r>
            <w:r w:rsidR="009E5C76">
              <w:rPr>
                <w:rFonts w:ascii="Calibri" w:eastAsia="Times New Roman" w:hAnsi="Calibri" w:cs="Calibri"/>
                <w:color w:val="000000" w:themeColor="dark1"/>
                <w:kern w:val="24"/>
                <w:sz w:val="24"/>
                <w:szCs w:val="24"/>
                <w:lang w:eastAsia="en-AU"/>
              </w:rPr>
              <w:t>assurance</w:t>
            </w:r>
            <w:r w:rsidRPr="00D470CB">
              <w:rPr>
                <w:rFonts w:ascii="Calibri" w:eastAsia="Times New Roman" w:hAnsi="Calibri" w:cs="Calibri"/>
                <w:color w:val="000000" w:themeColor="dark1"/>
                <w:kern w:val="24"/>
                <w:sz w:val="24"/>
                <w:szCs w:val="24"/>
                <w:lang w:eastAsia="en-AU"/>
              </w:rPr>
              <w:t xml:space="preserve"> that risk management framework</w:t>
            </w:r>
            <w:r w:rsidR="009E5C76">
              <w:rPr>
                <w:rFonts w:ascii="Calibri" w:eastAsia="Times New Roman" w:hAnsi="Calibri" w:cs="Calibri"/>
                <w:color w:val="000000" w:themeColor="dark1"/>
                <w:kern w:val="24"/>
                <w:sz w:val="24"/>
                <w:szCs w:val="24"/>
                <w:lang w:eastAsia="en-AU"/>
              </w:rPr>
              <w:t xml:space="preserve"> is </w:t>
            </w:r>
            <w:r w:rsidRPr="00D470CB">
              <w:rPr>
                <w:rFonts w:ascii="Calibri" w:eastAsia="Times New Roman" w:hAnsi="Calibri" w:cs="Calibri"/>
                <w:color w:val="000000" w:themeColor="dark1"/>
                <w:kern w:val="24"/>
                <w:sz w:val="24"/>
                <w:szCs w:val="24"/>
                <w:lang w:eastAsia="en-AU"/>
              </w:rPr>
              <w:t>effective</w:t>
            </w:r>
          </w:p>
        </w:tc>
        <w:tc>
          <w:tcPr>
            <w:tcW w:w="880" w:type="dxa"/>
            <w:vMerge/>
            <w:tcBorders>
              <w:top w:val="single" w:sz="8" w:space="0" w:color="FFFFFF"/>
              <w:left w:val="single" w:sz="8" w:space="0" w:color="FFFFFF"/>
              <w:bottom w:val="single" w:sz="24" w:space="0" w:color="FFFFFF"/>
              <w:right w:val="single" w:sz="8" w:space="0" w:color="FFFFFF"/>
            </w:tcBorders>
            <w:vAlign w:val="center"/>
            <w:hideMark/>
          </w:tcPr>
          <w:p w14:paraId="60272029" w14:textId="77777777" w:rsidR="00D470CB" w:rsidRPr="00012BE7" w:rsidRDefault="00D470CB" w:rsidP="009E5C76">
            <w:pPr>
              <w:spacing w:after="0" w:line="240" w:lineRule="auto"/>
              <w:rPr>
                <w:rFonts w:ascii="Arial" w:eastAsia="Times New Roman" w:hAnsi="Arial" w:cs="Arial"/>
                <w:sz w:val="36"/>
                <w:szCs w:val="36"/>
                <w:lang w:eastAsia="en-AU"/>
              </w:rPr>
            </w:pPr>
          </w:p>
        </w:tc>
      </w:tr>
    </w:tbl>
    <w:p w14:paraId="2CD6F298" w14:textId="2E7B041E" w:rsidR="00670E11" w:rsidRDefault="00670E11"/>
    <w:p w14:paraId="33351D0E" w14:textId="41A08747" w:rsidR="00670E11" w:rsidRDefault="00670E11"/>
    <w:p w14:paraId="341A569E" w14:textId="6EB6A94B" w:rsidR="00670E11" w:rsidRDefault="00670E11"/>
    <w:p w14:paraId="667C933F" w14:textId="02F1F507" w:rsidR="00670E11" w:rsidRDefault="00884C74">
      <w:r>
        <w:t xml:space="preserve"> </w:t>
      </w:r>
    </w:p>
    <w:p w14:paraId="60546A11" w14:textId="08BE90E7" w:rsidR="00670E11" w:rsidRDefault="00670E11"/>
    <w:p w14:paraId="44A5E3DD" w14:textId="1332F664" w:rsidR="00670E11" w:rsidRDefault="00670E11"/>
    <w:p w14:paraId="0B36DB9C" w14:textId="0FED42A3" w:rsidR="00670E11" w:rsidRDefault="00670E11"/>
    <w:p w14:paraId="03C187AC" w14:textId="37E02A6C" w:rsidR="00670E11" w:rsidRDefault="00670E11"/>
    <w:p w14:paraId="3A6F26A9" w14:textId="00ACDC18" w:rsidR="00670E11" w:rsidRDefault="00670E11"/>
    <w:p w14:paraId="6C5E8801" w14:textId="2DC8521E" w:rsidR="0024702B" w:rsidRDefault="009E5C76">
      <w:r>
        <w:rPr>
          <w:noProof/>
        </w:rPr>
        <mc:AlternateContent>
          <mc:Choice Requires="wps">
            <w:drawing>
              <wp:anchor distT="0" distB="0" distL="114300" distR="114300" simplePos="0" relativeHeight="251708928" behindDoc="0" locked="0" layoutInCell="1" allowOverlap="1" wp14:anchorId="063D8B67" wp14:editId="4234EC66">
                <wp:simplePos x="0" y="0"/>
                <wp:positionH relativeFrom="column">
                  <wp:posOffset>7643751</wp:posOffset>
                </wp:positionH>
                <wp:positionV relativeFrom="paragraph">
                  <wp:posOffset>200974</wp:posOffset>
                </wp:positionV>
                <wp:extent cx="5294822" cy="433705"/>
                <wp:effectExtent l="19050" t="19050" r="39370" b="42545"/>
                <wp:wrapNone/>
                <wp:docPr id="28" name="Arrow: Left-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4822" cy="433705"/>
                        </a:xfrm>
                        <a:prstGeom prst="leftRightArrow">
                          <a:avLst/>
                        </a:prstGeom>
                        <a:solidFill>
                          <a:srgbClr val="4472C4">
                            <a:lumMod val="50000"/>
                          </a:srgbClr>
                        </a:solidFill>
                        <a:ln w="12700" cap="flat" cmpd="sng" algn="ctr">
                          <a:solidFill>
                            <a:srgbClr val="4472C4">
                              <a:shade val="50000"/>
                            </a:srgbClr>
                          </a:solidFill>
                          <a:prstDash val="solid"/>
                          <a:miter lim="800000"/>
                        </a:ln>
                        <a:effectLst/>
                      </wps:spPr>
                      <wps:txbx>
                        <w:txbxContent>
                          <w:p w14:paraId="6D804718" w14:textId="5DFDFCA2" w:rsidR="00D470CB" w:rsidRDefault="00D470CB" w:rsidP="00D470CB">
                            <w:pPr>
                              <w:jc w:val="center"/>
                              <w:rPr>
                                <w:rFonts w:ascii="Calibri" w:eastAsia="MS Mincho" w:hAnsi="Calibri" w:cs="Arial"/>
                                <w:color w:val="FFFFFF"/>
                                <w:kern w:val="24"/>
                                <w:sz w:val="18"/>
                                <w:szCs w:val="18"/>
                              </w:rPr>
                            </w:pPr>
                            <w:r>
                              <w:rPr>
                                <w:rFonts w:ascii="Calibri" w:eastAsia="MS Mincho" w:hAnsi="Calibri" w:cs="Arial"/>
                                <w:color w:val="FFFFFF"/>
                                <w:kern w:val="24"/>
                                <w:sz w:val="18"/>
                                <w:szCs w:val="18"/>
                              </w:rPr>
                              <w:t xml:space="preserve">Responsibility to achieve </w:t>
                            </w:r>
                            <w:r w:rsidR="002D3F87">
                              <w:rPr>
                                <w:rFonts w:ascii="Calibri" w:eastAsia="MS Mincho" w:hAnsi="Calibri" w:cs="Arial"/>
                                <w:color w:val="FFFFFF"/>
                                <w:kern w:val="24"/>
                                <w:sz w:val="18"/>
                                <w:szCs w:val="18"/>
                              </w:rPr>
                              <w:t>D</w:t>
                            </w:r>
                            <w:r>
                              <w:rPr>
                                <w:rFonts w:ascii="Calibri" w:eastAsia="MS Mincho" w:hAnsi="Calibri" w:cs="Arial"/>
                                <w:color w:val="FFFFFF"/>
                                <w:kern w:val="24"/>
                                <w:sz w:val="18"/>
                                <w:szCs w:val="18"/>
                              </w:rPr>
                              <w:t xml:space="preserve">irectorate </w:t>
                            </w:r>
                            <w:proofErr w:type="gramStart"/>
                            <w:r>
                              <w:rPr>
                                <w:rFonts w:ascii="Calibri" w:eastAsia="MS Mincho" w:hAnsi="Calibri" w:cs="Arial"/>
                                <w:color w:val="FFFFFF"/>
                                <w:kern w:val="24"/>
                                <w:sz w:val="18"/>
                                <w:szCs w:val="18"/>
                              </w:rPr>
                              <w:t>objectives</w:t>
                            </w:r>
                            <w:proofErr w:type="gram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3D8B67" id="Arrow: Left-Right 3" o:spid="_x0000_s1057" type="#_x0000_t69" style="position:absolute;margin-left:601.85pt;margin-top:15.8pt;width:416.9pt;height:34.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" adj="885" fillcolor="#203864" strokecolor="#2f528f" strokeweight="1pt">
                <v:path arrowok="t"/>
                <v:textbox>
                  <w:txbxContent>
                    <w:p w14:paraId="6D804718" w14:textId="5DFDFCA2" w:rsidR="00D470CB" w:rsidRDefault="00D470CB" w:rsidP="00D470CB">
                      <w:pPr>
                        <w:jc w:val="center"/>
                        <w:rPr>
                          <w:rFonts w:ascii="Calibri" w:eastAsia="MS Mincho" w:hAnsi="Calibri" w:cs="Arial"/>
                          <w:color w:val="FFFFFF"/>
                          <w:kern w:val="24"/>
                          <w:sz w:val="18"/>
                          <w:szCs w:val="18"/>
                        </w:rPr>
                      </w:pPr>
                      <w:r>
                        <w:rPr>
                          <w:rFonts w:ascii="Calibri" w:eastAsia="MS Mincho" w:hAnsi="Calibri" w:cs="Arial"/>
                          <w:color w:val="FFFFFF"/>
                          <w:kern w:val="24"/>
                          <w:sz w:val="18"/>
                          <w:szCs w:val="18"/>
                        </w:rPr>
                        <w:t xml:space="preserve">Responsibility to achieve </w:t>
                      </w:r>
                      <w:r w:rsidR="002D3F87">
                        <w:rPr>
                          <w:rFonts w:ascii="Calibri" w:eastAsia="MS Mincho" w:hAnsi="Calibri" w:cs="Arial"/>
                          <w:color w:val="FFFFFF"/>
                          <w:kern w:val="24"/>
                          <w:sz w:val="18"/>
                          <w:szCs w:val="18"/>
                        </w:rPr>
                        <w:t>D</w:t>
                      </w:r>
                      <w:r>
                        <w:rPr>
                          <w:rFonts w:ascii="Calibri" w:eastAsia="MS Mincho" w:hAnsi="Calibri" w:cs="Arial"/>
                          <w:color w:val="FFFFFF"/>
                          <w:kern w:val="24"/>
                          <w:sz w:val="18"/>
                          <w:szCs w:val="18"/>
                        </w:rPr>
                        <w:t>irectorate objectives</w:t>
                      </w:r>
                    </w:p>
                  </w:txbxContent>
                </v:textbox>
              </v:shape>
            </w:pict>
          </mc:Fallback>
        </mc:AlternateContent>
      </w:r>
      <w:r w:rsidR="008015BD" w:rsidRPr="0024702B">
        <w:rPr>
          <w:noProof/>
        </w:rPr>
        <w:drawing>
          <wp:anchor distT="0" distB="0" distL="114300" distR="114300" simplePos="0" relativeHeight="251637248" behindDoc="1" locked="0" layoutInCell="1" allowOverlap="1" wp14:anchorId="418A5E04" wp14:editId="3F01C0A4">
            <wp:simplePos x="0" y="0"/>
            <wp:positionH relativeFrom="page">
              <wp:posOffset>1786749</wp:posOffset>
            </wp:positionH>
            <wp:positionV relativeFrom="paragraph">
              <wp:posOffset>2059842</wp:posOffset>
            </wp:positionV>
            <wp:extent cx="4146996" cy="7505927"/>
            <wp:effectExtent l="0" t="3175" r="3175" b="3175"/>
            <wp:wrapNone/>
            <wp:docPr id="3" name="Picture 11">
              <a:extLst xmlns:a="http://schemas.openxmlformats.org/drawingml/2006/main">
                <a:ext uri="{FF2B5EF4-FFF2-40B4-BE49-F238E27FC236}">
                  <a16:creationId xmlns:a16="http://schemas.microsoft.com/office/drawing/2014/main" id="{80FC51EA-73C4-42A2-9E05-7953D9D14CD6}"/>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0FC51EA-73C4-42A2-9E05-7953D9D14CD6}"/>
                        </a:ext>
                      </a:extLst>
                    </pic:cNvPr>
                    <pic:cNvPicPr/>
                  </pic:nvPicPr>
                  <pic:blipFill rotWithShape="1">
                    <a:blip r:embed="rId7">
                      <a:alphaModFix amt="20000"/>
                      <a:extLst>
                        <a:ext uri="{28A0092B-C50C-407E-A947-70E740481C1C}">
                          <a14:useLocalDpi xmlns:a14="http://schemas.microsoft.com/office/drawing/2010/main" val="0"/>
                        </a:ext>
                      </a:extLst>
                    </a:blip>
                    <a:srcRect l="3821" t="825" r="81120" b="50606"/>
                    <a:stretch/>
                  </pic:blipFill>
                  <pic:spPr bwMode="auto">
                    <a:xfrm rot="16200000">
                      <a:off x="0" y="0"/>
                      <a:ext cx="4151726" cy="7514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4702B" w:rsidSect="00044DCA">
      <w:headerReference w:type="default" r:id="rId23"/>
      <w:footerReference w:type="default" r:id="rId2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2874" w14:textId="77777777" w:rsidR="00E5299E" w:rsidRDefault="00E5299E" w:rsidP="00044DCA">
      <w:pPr>
        <w:spacing w:after="0" w:line="240" w:lineRule="auto"/>
      </w:pPr>
      <w:r>
        <w:separator/>
      </w:r>
    </w:p>
  </w:endnote>
  <w:endnote w:type="continuationSeparator" w:id="0">
    <w:p w14:paraId="00118019" w14:textId="77777777" w:rsidR="00E5299E" w:rsidRDefault="00E5299E" w:rsidP="0004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B935" w14:textId="35A4185A" w:rsidR="00044DCA" w:rsidRDefault="005D4089">
    <w:pPr>
      <w:pStyle w:val="Footer"/>
    </w:pPr>
    <w:r w:rsidRPr="00044DCA">
      <w:rPr>
        <w:noProof/>
      </w:rPr>
      <mc:AlternateContent>
        <mc:Choice Requires="wps">
          <w:drawing>
            <wp:anchor distT="0" distB="0" distL="114300" distR="114300" simplePos="0" relativeHeight="251670528" behindDoc="0" locked="0" layoutInCell="1" allowOverlap="1" wp14:anchorId="735BEB04" wp14:editId="12FF9FCD">
              <wp:simplePos x="0" y="0"/>
              <wp:positionH relativeFrom="margin">
                <wp:posOffset>1733107</wp:posOffset>
              </wp:positionH>
              <wp:positionV relativeFrom="paragraph">
                <wp:posOffset>305642</wp:posOffset>
              </wp:positionV>
              <wp:extent cx="7581014" cy="259308"/>
              <wp:effectExtent l="0" t="0" r="0" b="0"/>
              <wp:wrapNone/>
              <wp:docPr id="26" name="TextBox 29"/>
              <wp:cNvGraphicFramePr/>
              <a:graphic xmlns:a="http://schemas.openxmlformats.org/drawingml/2006/main">
                <a:graphicData uri="http://schemas.microsoft.com/office/word/2010/wordprocessingShape">
                  <wps:wsp>
                    <wps:cNvSpPr txBox="1"/>
                    <wps:spPr>
                      <a:xfrm>
                        <a:off x="0" y="0"/>
                        <a:ext cx="7581014" cy="259308"/>
                      </a:xfrm>
                      <a:prstGeom prst="rect">
                        <a:avLst/>
                      </a:prstGeom>
                      <a:noFill/>
                    </wps:spPr>
                    <wps:txbx>
                      <w:txbxContent>
                        <w:p w14:paraId="40DECF35" w14:textId="4F66A5DB" w:rsidR="005D4089" w:rsidRPr="005D4089" w:rsidRDefault="005D4089" w:rsidP="005D4089">
                          <w:pPr>
                            <w:rPr>
                              <w:rFonts w:hAnsi="Calibri"/>
                              <w:color w:val="FFFFFF" w:themeColor="background1"/>
                              <w:kern w:val="24"/>
                              <w:sz w:val="24"/>
                              <w:szCs w:val="24"/>
                            </w:rPr>
                          </w:pPr>
                          <w:r w:rsidRPr="005D4089">
                            <w:rPr>
                              <w:rFonts w:hAnsi="Calibri"/>
                              <w:color w:val="FFFFFF" w:themeColor="background1"/>
                              <w:kern w:val="24"/>
                              <w:sz w:val="24"/>
                              <w:szCs w:val="24"/>
                            </w:rPr>
                            <w:t>ASSISSTANCE – For further assistance, contact Risk, Security and Emergency Management EDURMA@act.gov.au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35BEB04" id="_x0000_t202" coordsize="21600,21600" o:spt="202" path="m,l,21600r21600,l21600,xe">
              <v:stroke joinstyle="miter"/>
              <v:path gradientshapeok="t" o:connecttype="rect"/>
            </v:shapetype>
            <v:shape id="TextBox 29" o:spid="_x0000_s1059" type="#_x0000_t202" style="position:absolute;margin-left:136.45pt;margin-top:24.05pt;width:596.95pt;height:2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" filled="f" stroked="f">
              <v:textbox>
                <w:txbxContent>
                  <w:p w14:paraId="40DECF35" w14:textId="4F66A5DB" w:rsidR="005D4089" w:rsidRPr="005D4089" w:rsidRDefault="005D4089" w:rsidP="005D4089">
                    <w:pPr>
                      <w:rPr>
                        <w:rFonts w:hAnsi="Calibri"/>
                        <w:color w:val="FFFFFF" w:themeColor="background1"/>
                        <w:kern w:val="24"/>
                        <w:sz w:val="24"/>
                        <w:szCs w:val="24"/>
                      </w:rPr>
                    </w:pPr>
                    <w:r w:rsidRPr="005D4089">
                      <w:rPr>
                        <w:rFonts w:hAnsi="Calibri"/>
                        <w:color w:val="FFFFFF" w:themeColor="background1"/>
                        <w:kern w:val="24"/>
                        <w:sz w:val="24"/>
                        <w:szCs w:val="24"/>
                      </w:rPr>
                      <w:t>ASSISSTANCE – For further assistance, contact Risk, Security and Emergency Management EDURMA@act.gov.au</w:t>
                    </w:r>
                  </w:p>
                </w:txbxContent>
              </v:textbox>
              <w10:wrap anchorx="margin"/>
            </v:shape>
          </w:pict>
        </mc:Fallback>
      </mc:AlternateContent>
    </w:r>
    <w:r w:rsidR="00044DCA" w:rsidRPr="00044DCA">
      <w:rPr>
        <w:noProof/>
      </w:rPr>
      <mc:AlternateContent>
        <mc:Choice Requires="wps">
          <w:drawing>
            <wp:anchor distT="0" distB="0" distL="114300" distR="114300" simplePos="0" relativeHeight="251663360" behindDoc="0" locked="0" layoutInCell="1" allowOverlap="1" wp14:anchorId="2A7C8AD8" wp14:editId="53BF96F0">
              <wp:simplePos x="0" y="0"/>
              <wp:positionH relativeFrom="margin">
                <wp:posOffset>-396685</wp:posOffset>
              </wp:positionH>
              <wp:positionV relativeFrom="paragraph">
                <wp:posOffset>296800</wp:posOffset>
              </wp:positionV>
              <wp:extent cx="2532625" cy="259308"/>
              <wp:effectExtent l="0" t="0" r="0" b="0"/>
              <wp:wrapNone/>
              <wp:docPr id="30" name="TextBox 29">
                <a:extLst xmlns:a="http://schemas.openxmlformats.org/drawingml/2006/main">
                  <a:ext uri="{FF2B5EF4-FFF2-40B4-BE49-F238E27FC236}">
                    <a16:creationId xmlns:a16="http://schemas.microsoft.com/office/drawing/2014/main" id="{D448F620-6917-46F1-B504-CFB413020898}"/>
                  </a:ext>
                </a:extLst>
              </wp:docPr>
              <wp:cNvGraphicFramePr/>
              <a:graphic xmlns:a="http://schemas.openxmlformats.org/drawingml/2006/main">
                <a:graphicData uri="http://schemas.microsoft.com/office/word/2010/wordprocessingShape">
                  <wps:wsp>
                    <wps:cNvSpPr txBox="1"/>
                    <wps:spPr>
                      <a:xfrm>
                        <a:off x="0" y="0"/>
                        <a:ext cx="2532625" cy="259308"/>
                      </a:xfrm>
                      <a:prstGeom prst="rect">
                        <a:avLst/>
                      </a:prstGeom>
                      <a:noFill/>
                    </wps:spPr>
                    <wps:txbx>
                      <w:txbxContent>
                        <w:p w14:paraId="09C16E18" w14:textId="77777777" w:rsidR="00044DCA" w:rsidRPr="00044DCA" w:rsidRDefault="00044DCA" w:rsidP="00044DCA">
                          <w:pPr>
                            <w:rPr>
                              <w:rFonts w:hAnsi="Calibri"/>
                              <w:color w:val="FFFFFF" w:themeColor="background1"/>
                              <w:kern w:val="24"/>
                              <w:sz w:val="27"/>
                              <w:szCs w:val="27"/>
                            </w:rPr>
                          </w:pPr>
                          <w:r w:rsidRPr="00044DCA">
                            <w:rPr>
                              <w:rFonts w:hAnsi="Calibri"/>
                              <w:color w:val="FFFFFF" w:themeColor="background1"/>
                              <w:kern w:val="24"/>
                            </w:rPr>
                            <w:t>GOVERNANCE</w:t>
                          </w:r>
                        </w:p>
                      </w:txbxContent>
                    </wps:txbx>
                    <wps:bodyPr wrap="square" rtlCol="0">
                      <a:noAutofit/>
                    </wps:bodyPr>
                  </wps:wsp>
                </a:graphicData>
              </a:graphic>
              <wp14:sizeRelV relativeFrom="margin">
                <wp14:pctHeight>0</wp14:pctHeight>
              </wp14:sizeRelV>
            </wp:anchor>
          </w:drawing>
        </mc:Choice>
        <mc:Fallback>
          <w:pict>
            <v:shape w14:anchorId="2A7C8AD8" id="_x0000_s1060" type="#_x0000_t202" style="position:absolute;margin-left:-31.25pt;margin-top:23.35pt;width:199.4pt;height:20.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" filled="f" stroked="f">
              <v:textbox>
                <w:txbxContent>
                  <w:p w14:paraId="09C16E18" w14:textId="77777777" w:rsidR="00044DCA" w:rsidRPr="00044DCA" w:rsidRDefault="00044DCA" w:rsidP="00044DCA">
                    <w:pPr>
                      <w:rPr>
                        <w:rFonts w:hAnsi="Calibri"/>
                        <w:color w:val="FFFFFF" w:themeColor="background1"/>
                        <w:kern w:val="24"/>
                        <w:sz w:val="27"/>
                        <w:szCs w:val="27"/>
                      </w:rPr>
                    </w:pPr>
                    <w:r w:rsidRPr="00044DCA">
                      <w:rPr>
                        <w:rFonts w:hAnsi="Calibri"/>
                        <w:color w:val="FFFFFF" w:themeColor="background1"/>
                        <w:kern w:val="24"/>
                      </w:rPr>
                      <w:t>GOVERNANCE</w:t>
                    </w:r>
                  </w:p>
                </w:txbxContent>
              </v:textbox>
              <w10:wrap anchorx="margin"/>
            </v:shape>
          </w:pict>
        </mc:Fallback>
      </mc:AlternateContent>
    </w:r>
    <w:r w:rsidR="00044DCA" w:rsidRPr="00044DCA">
      <w:rPr>
        <w:noProof/>
      </w:rPr>
      <mc:AlternateContent>
        <mc:Choice Requires="wps">
          <w:drawing>
            <wp:anchor distT="0" distB="0" distL="114300" distR="114300" simplePos="0" relativeHeight="251666432" behindDoc="0" locked="0" layoutInCell="1" allowOverlap="1" wp14:anchorId="66BE015E" wp14:editId="6279461D">
              <wp:simplePos x="0" y="0"/>
              <wp:positionH relativeFrom="margin">
                <wp:posOffset>9911381</wp:posOffset>
              </wp:positionH>
              <wp:positionV relativeFrom="paragraph">
                <wp:posOffset>299720</wp:posOffset>
              </wp:positionV>
              <wp:extent cx="3957851" cy="272254"/>
              <wp:effectExtent l="0" t="0" r="0" b="0"/>
              <wp:wrapNone/>
              <wp:docPr id="29" name="TextBox 28">
                <a:extLst xmlns:a="http://schemas.openxmlformats.org/drawingml/2006/main">
                  <a:ext uri="{FF2B5EF4-FFF2-40B4-BE49-F238E27FC236}">
                    <a16:creationId xmlns:a16="http://schemas.microsoft.com/office/drawing/2014/main" id="{D18C8C32-A31F-49C8-A158-3E1C3362F969}"/>
                  </a:ext>
                </a:extLst>
              </wp:docPr>
              <wp:cNvGraphicFramePr/>
              <a:graphic xmlns:a="http://schemas.openxmlformats.org/drawingml/2006/main">
                <a:graphicData uri="http://schemas.microsoft.com/office/word/2010/wordprocessingShape">
                  <wps:wsp>
                    <wps:cNvSpPr txBox="1"/>
                    <wps:spPr>
                      <a:xfrm>
                        <a:off x="0" y="0"/>
                        <a:ext cx="3957851" cy="272254"/>
                      </a:xfrm>
                      <a:prstGeom prst="rect">
                        <a:avLst/>
                      </a:prstGeom>
                      <a:noFill/>
                    </wps:spPr>
                    <wps:txbx>
                      <w:txbxContent>
                        <w:p w14:paraId="63FC1A3E" w14:textId="77777777" w:rsidR="00044DCA" w:rsidRPr="00044DCA" w:rsidRDefault="00044DCA" w:rsidP="00044DCA">
                          <w:pPr>
                            <w:rPr>
                              <w:rFonts w:hAnsi="Calibri"/>
                              <w:i/>
                              <w:iCs/>
                              <w:color w:val="FFFFFF" w:themeColor="background1"/>
                              <w:kern w:val="24"/>
                            </w:rPr>
                          </w:pPr>
                          <w:r w:rsidRPr="00044DCA">
                            <w:rPr>
                              <w:rFonts w:hAnsi="Calibri"/>
                              <w:i/>
                              <w:iCs/>
                              <w:color w:val="FFFFFF" w:themeColor="background1"/>
                              <w:kern w:val="24"/>
                            </w:rPr>
                            <w:t>RESPECT…    INTEGRITY …    COLLABORATION…    INNOVATION…</w:t>
                          </w:r>
                        </w:p>
                      </w:txbxContent>
                    </wps:txbx>
                    <wps:bodyPr wrap="square" rtlCol="0">
                      <a:spAutoFit/>
                    </wps:bodyPr>
                  </wps:wsp>
                </a:graphicData>
              </a:graphic>
              <wp14:sizeRelH relativeFrom="margin">
                <wp14:pctWidth>0</wp14:pctWidth>
              </wp14:sizeRelH>
            </wp:anchor>
          </w:drawing>
        </mc:Choice>
        <mc:Fallback>
          <w:pict>
            <v:shape w14:anchorId="66BE015E" id="TextBox 28" o:spid="_x0000_s1061" type="#_x0000_t202" style="position:absolute;margin-left:780.4pt;margin-top:23.6pt;width:311.65pt;height:21.4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" filled="f" stroked="f">
              <v:textbox style="mso-fit-shape-to-text:t">
                <w:txbxContent>
                  <w:p w14:paraId="63FC1A3E" w14:textId="77777777" w:rsidR="00044DCA" w:rsidRPr="00044DCA" w:rsidRDefault="00044DCA" w:rsidP="00044DCA">
                    <w:pPr>
                      <w:rPr>
                        <w:rFonts w:hAnsi="Calibri"/>
                        <w:i/>
                        <w:iCs/>
                        <w:color w:val="FFFFFF" w:themeColor="background1"/>
                        <w:kern w:val="24"/>
                      </w:rPr>
                    </w:pPr>
                    <w:r w:rsidRPr="00044DCA">
                      <w:rPr>
                        <w:rFonts w:hAnsi="Calibri"/>
                        <w:i/>
                        <w:iCs/>
                        <w:color w:val="FFFFFF" w:themeColor="background1"/>
                        <w:kern w:val="24"/>
                      </w:rPr>
                      <w:t>RESPECT…    INTEGRITY …    COLLABORATION…    INNOVATION…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260A1" w14:textId="77777777" w:rsidR="00E5299E" w:rsidRDefault="00E5299E" w:rsidP="00044DCA">
      <w:pPr>
        <w:spacing w:after="0" w:line="240" w:lineRule="auto"/>
      </w:pPr>
      <w:r>
        <w:separator/>
      </w:r>
    </w:p>
  </w:footnote>
  <w:footnote w:type="continuationSeparator" w:id="0">
    <w:p w14:paraId="10D8EA06" w14:textId="77777777" w:rsidR="00E5299E" w:rsidRDefault="00E5299E" w:rsidP="00044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ABE1" w14:textId="70A644A3" w:rsidR="00044DCA" w:rsidRDefault="00877CCF">
    <w:pPr>
      <w:pStyle w:val="Header"/>
    </w:pPr>
    <w:r w:rsidRPr="00044DCA">
      <w:rPr>
        <w:noProof/>
      </w:rPr>
      <w:drawing>
        <wp:anchor distT="0" distB="0" distL="114300" distR="114300" simplePos="0" relativeHeight="251659264" behindDoc="0" locked="0" layoutInCell="1" allowOverlap="1" wp14:anchorId="6723491B" wp14:editId="29FFA6A2">
          <wp:simplePos x="0" y="0"/>
          <wp:positionH relativeFrom="page">
            <wp:align>right</wp:align>
          </wp:positionH>
          <wp:positionV relativeFrom="paragraph">
            <wp:posOffset>-7509832</wp:posOffset>
          </wp:positionV>
          <wp:extent cx="1487170" cy="15585197"/>
          <wp:effectExtent l="0" t="318" r="0" b="0"/>
          <wp:wrapNone/>
          <wp:docPr id="39" name="Picture 6">
            <a:extLst xmlns:a="http://schemas.openxmlformats.org/drawingml/2006/main">
              <a:ext uri="{FF2B5EF4-FFF2-40B4-BE49-F238E27FC236}">
                <a16:creationId xmlns:a16="http://schemas.microsoft.com/office/drawing/2014/main" id="{741C5FC5-BD87-4FE6-965F-2AAD0DA98F7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1C5FC5-BD87-4FE6-965F-2AAD0DA98F72}"/>
                      </a:ext>
                    </a:extLst>
                  </pic:cNvPr>
                  <pic:cNvPicPr/>
                </pic:nvPicPr>
                <pic:blipFill rotWithShape="1">
                  <a:blip r:embed="rId1">
                    <a:extLst>
                      <a:ext uri="{28A0092B-C50C-407E-A947-70E740481C1C}">
                        <a14:useLocalDpi xmlns:a14="http://schemas.microsoft.com/office/drawing/2010/main" val="0"/>
                      </a:ext>
                    </a:extLst>
                  </a:blip>
                  <a:srcRect r="81120"/>
                  <a:stretch/>
                </pic:blipFill>
                <pic:spPr bwMode="auto">
                  <a:xfrm rot="16200000">
                    <a:off x="0" y="0"/>
                    <a:ext cx="1487170" cy="15585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02B">
      <w:rPr>
        <w:noProof/>
      </w:rPr>
      <mc:AlternateContent>
        <mc:Choice Requires="wps">
          <w:drawing>
            <wp:anchor distT="45720" distB="45720" distL="114300" distR="114300" simplePos="0" relativeHeight="251668480" behindDoc="0" locked="0" layoutInCell="1" allowOverlap="1" wp14:anchorId="2CA83ED1" wp14:editId="2E757D94">
              <wp:simplePos x="0" y="0"/>
              <wp:positionH relativeFrom="column">
                <wp:posOffset>8600023</wp:posOffset>
              </wp:positionH>
              <wp:positionV relativeFrom="paragraph">
                <wp:posOffset>33324</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A25E96" w14:textId="6D1451AB" w:rsidR="0024702B" w:rsidRPr="0024702B" w:rsidRDefault="0024702B" w:rsidP="0024702B">
                          <w:pPr>
                            <w:jc w:val="right"/>
                            <w:rPr>
                              <w:b/>
                              <w:bCs/>
                              <w:color w:val="FFFFFF" w:themeColor="background1"/>
                              <w:sz w:val="56"/>
                              <w:szCs w:val="56"/>
                            </w:rPr>
                          </w:pPr>
                          <w:r w:rsidRPr="0024702B">
                            <w:rPr>
                              <w:b/>
                              <w:bCs/>
                              <w:color w:val="FFFFFF" w:themeColor="background1"/>
                              <w:sz w:val="56"/>
                              <w:szCs w:val="56"/>
                            </w:rPr>
                            <w:t>RISK MANAGEMENT</w:t>
                          </w:r>
                          <w:r>
                            <w:rPr>
                              <w:b/>
                              <w:bCs/>
                              <w:color w:val="FFFFFF" w:themeColor="background1"/>
                              <w:sz w:val="56"/>
                              <w:szCs w:val="56"/>
                            </w:rPr>
                            <w:t xml:space="preserve"> FRAMEWORK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A83ED1" id="_x0000_t202" coordsize="21600,21600" o:spt="202" path="m,l,21600r21600,l21600,xe">
              <v:stroke joinstyle="miter"/>
              <v:path gradientshapeok="t" o:connecttype="rect"/>
            </v:shapetype>
            <v:shape id="_x0000_s1058" type="#_x0000_t202" style="position:absolute;margin-left:677.15pt;margin-top:2.6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" filled="f" stroked="f">
              <v:textbox style="mso-fit-shape-to-text:t">
                <w:txbxContent>
                  <w:p w14:paraId="31A25E96" w14:textId="6D1451AB" w:rsidR="0024702B" w:rsidRPr="0024702B" w:rsidRDefault="0024702B" w:rsidP="0024702B">
                    <w:pPr>
                      <w:jc w:val="right"/>
                      <w:rPr>
                        <w:b/>
                        <w:bCs/>
                        <w:color w:val="FFFFFF" w:themeColor="background1"/>
                        <w:sz w:val="56"/>
                        <w:szCs w:val="56"/>
                      </w:rPr>
                    </w:pPr>
                    <w:r w:rsidRPr="0024702B">
                      <w:rPr>
                        <w:b/>
                        <w:bCs/>
                        <w:color w:val="FFFFFF" w:themeColor="background1"/>
                        <w:sz w:val="56"/>
                        <w:szCs w:val="56"/>
                      </w:rPr>
                      <w:t>RISK MANAGEMENT</w:t>
                    </w:r>
                    <w:r>
                      <w:rPr>
                        <w:b/>
                        <w:bCs/>
                        <w:color w:val="FFFFFF" w:themeColor="background1"/>
                        <w:sz w:val="56"/>
                        <w:szCs w:val="56"/>
                      </w:rPr>
                      <w:t xml:space="preserve"> FRAMEWORK</w:t>
                    </w:r>
                  </w:p>
                </w:txbxContent>
              </v:textbox>
              <w10:wrap type="square"/>
            </v:shape>
          </w:pict>
        </mc:Fallback>
      </mc:AlternateContent>
    </w:r>
    <w:r w:rsidR="00044DCA" w:rsidRPr="00044DCA">
      <w:rPr>
        <w:noProof/>
      </w:rPr>
      <w:drawing>
        <wp:anchor distT="0" distB="0" distL="114300" distR="114300" simplePos="0" relativeHeight="251664384" behindDoc="1" locked="0" layoutInCell="1" allowOverlap="1" wp14:anchorId="46AF7669" wp14:editId="31438FAA">
          <wp:simplePos x="0" y="0"/>
          <wp:positionH relativeFrom="page">
            <wp:posOffset>7395377</wp:posOffset>
          </wp:positionH>
          <wp:positionV relativeFrom="paragraph">
            <wp:posOffset>2480674</wp:posOffset>
          </wp:positionV>
          <wp:extent cx="330835" cy="15121587"/>
          <wp:effectExtent l="0" t="3810" r="8255" b="8255"/>
          <wp:wrapNone/>
          <wp:docPr id="37" name="Picture 37">
            <a:extLst xmlns:a="http://schemas.openxmlformats.org/drawingml/2006/main">
              <a:ext uri="{FF2B5EF4-FFF2-40B4-BE49-F238E27FC236}">
                <a16:creationId xmlns:a16="http://schemas.microsoft.com/office/drawing/2014/main" id="{1D94F862-F4F7-40F9-9107-416B462967DC}"/>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D94F862-F4F7-40F9-9107-416B462967DC}"/>
                      </a:ext>
                    </a:extLst>
                  </pic:cNvPr>
                  <pic:cNvPicPr/>
                </pic:nvPicPr>
                <pic:blipFill rotWithShape="1">
                  <a:blip r:embed="rId1">
                    <a:extLst>
                      <a:ext uri="{28A0092B-C50C-407E-A947-70E740481C1C}">
                        <a14:useLocalDpi xmlns:a14="http://schemas.microsoft.com/office/drawing/2010/main" val="0"/>
                      </a:ext>
                    </a:extLst>
                  </a:blip>
                  <a:srcRect l="4720" r="91447"/>
                  <a:stretch/>
                </pic:blipFill>
                <pic:spPr bwMode="auto">
                  <a:xfrm rot="16200000">
                    <a:off x="0" y="0"/>
                    <a:ext cx="331179" cy="15137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DCA">
      <w:rPr>
        <w:noProof/>
      </w:rPr>
      <w:drawing>
        <wp:anchor distT="0" distB="0" distL="114300" distR="114300" simplePos="0" relativeHeight="251661312" behindDoc="0" locked="0" layoutInCell="1" allowOverlap="1" wp14:anchorId="394D5EE3" wp14:editId="6B6FD396">
          <wp:simplePos x="0" y="0"/>
          <wp:positionH relativeFrom="margin">
            <wp:posOffset>0</wp:posOffset>
          </wp:positionH>
          <wp:positionV relativeFrom="paragraph">
            <wp:posOffset>-635</wp:posOffset>
          </wp:positionV>
          <wp:extent cx="2854175" cy="723331"/>
          <wp:effectExtent l="0" t="0" r="381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4175" cy="723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2FAA"/>
    <w:multiLevelType w:val="hybridMultilevel"/>
    <w:tmpl w:val="3DA087A2"/>
    <w:lvl w:ilvl="0" w:tplc="FEACACC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D03531"/>
    <w:multiLevelType w:val="hybridMultilevel"/>
    <w:tmpl w:val="5DBEBFF8"/>
    <w:lvl w:ilvl="0" w:tplc="0C50B14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7F332F"/>
    <w:multiLevelType w:val="hybridMultilevel"/>
    <w:tmpl w:val="3692D842"/>
    <w:lvl w:ilvl="0" w:tplc="269C9E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962329"/>
    <w:multiLevelType w:val="hybridMultilevel"/>
    <w:tmpl w:val="2DC8B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1A48"/>
    <w:multiLevelType w:val="hybridMultilevel"/>
    <w:tmpl w:val="E2E869DE"/>
    <w:lvl w:ilvl="0" w:tplc="A75E43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A33092"/>
    <w:multiLevelType w:val="hybridMultilevel"/>
    <w:tmpl w:val="CCF461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CB52B2"/>
    <w:multiLevelType w:val="hybridMultilevel"/>
    <w:tmpl w:val="756E8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17903"/>
    <w:multiLevelType w:val="hybridMultilevel"/>
    <w:tmpl w:val="965E3B74"/>
    <w:lvl w:ilvl="0" w:tplc="AFA8352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B9D38B1"/>
    <w:multiLevelType w:val="hybridMultilevel"/>
    <w:tmpl w:val="FFC84040"/>
    <w:lvl w:ilvl="0" w:tplc="2BB628E8">
      <w:start w:val="1"/>
      <w:numFmt w:val="decimal"/>
      <w:lvlText w:val="%1."/>
      <w:lvlJc w:val="left"/>
      <w:pPr>
        <w:ind w:left="360" w:hanging="360"/>
      </w:pPr>
      <w:rPr>
        <w:rFonts w:ascii="Calibri" w:hAnsi="Calibri" w:hint="default"/>
        <w:b/>
        <w:sz w:val="22"/>
        <w:szCs w:val="22"/>
      </w:rPr>
    </w:lvl>
    <w:lvl w:ilvl="1" w:tplc="5B2861EE">
      <w:start w:val="1"/>
      <w:numFmt w:val="decimal"/>
      <w:lvlText w:val="%2."/>
      <w:lvlJc w:val="left"/>
      <w:pPr>
        <w:ind w:left="1080" w:hanging="360"/>
      </w:pPr>
      <w:rPr>
        <w:rFonts w:hint="default"/>
        <w:b/>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2AF0366"/>
    <w:multiLevelType w:val="hybridMultilevel"/>
    <w:tmpl w:val="3692C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D012D9"/>
    <w:multiLevelType w:val="hybridMultilevel"/>
    <w:tmpl w:val="E2F8DFF0"/>
    <w:lvl w:ilvl="0" w:tplc="51A6C36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2B5FFE"/>
    <w:multiLevelType w:val="hybridMultilevel"/>
    <w:tmpl w:val="1C3C8446"/>
    <w:lvl w:ilvl="0" w:tplc="DFBA99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B15DAC"/>
    <w:multiLevelType w:val="hybridMultilevel"/>
    <w:tmpl w:val="D72C31AA"/>
    <w:lvl w:ilvl="0" w:tplc="AB485E58">
      <w:start w:val="1"/>
      <w:numFmt w:val="bullet"/>
      <w:lvlText w:val="•"/>
      <w:lvlJc w:val="left"/>
      <w:pPr>
        <w:tabs>
          <w:tab w:val="num" w:pos="720"/>
        </w:tabs>
        <w:ind w:left="720" w:hanging="360"/>
      </w:pPr>
      <w:rPr>
        <w:rFonts w:ascii="Arial" w:hAnsi="Arial" w:hint="default"/>
      </w:rPr>
    </w:lvl>
    <w:lvl w:ilvl="1" w:tplc="B886754C" w:tentative="1">
      <w:start w:val="1"/>
      <w:numFmt w:val="bullet"/>
      <w:lvlText w:val="•"/>
      <w:lvlJc w:val="left"/>
      <w:pPr>
        <w:tabs>
          <w:tab w:val="num" w:pos="1440"/>
        </w:tabs>
        <w:ind w:left="1440" w:hanging="360"/>
      </w:pPr>
      <w:rPr>
        <w:rFonts w:ascii="Arial" w:hAnsi="Arial" w:hint="default"/>
      </w:rPr>
    </w:lvl>
    <w:lvl w:ilvl="2" w:tplc="5B66CD10" w:tentative="1">
      <w:start w:val="1"/>
      <w:numFmt w:val="bullet"/>
      <w:lvlText w:val="•"/>
      <w:lvlJc w:val="left"/>
      <w:pPr>
        <w:tabs>
          <w:tab w:val="num" w:pos="2160"/>
        </w:tabs>
        <w:ind w:left="2160" w:hanging="360"/>
      </w:pPr>
      <w:rPr>
        <w:rFonts w:ascii="Arial" w:hAnsi="Arial" w:hint="default"/>
      </w:rPr>
    </w:lvl>
    <w:lvl w:ilvl="3" w:tplc="97D2EF52" w:tentative="1">
      <w:start w:val="1"/>
      <w:numFmt w:val="bullet"/>
      <w:lvlText w:val="•"/>
      <w:lvlJc w:val="left"/>
      <w:pPr>
        <w:tabs>
          <w:tab w:val="num" w:pos="2880"/>
        </w:tabs>
        <w:ind w:left="2880" w:hanging="360"/>
      </w:pPr>
      <w:rPr>
        <w:rFonts w:ascii="Arial" w:hAnsi="Arial" w:hint="default"/>
      </w:rPr>
    </w:lvl>
    <w:lvl w:ilvl="4" w:tplc="A2DAFEA8" w:tentative="1">
      <w:start w:val="1"/>
      <w:numFmt w:val="bullet"/>
      <w:lvlText w:val="•"/>
      <w:lvlJc w:val="left"/>
      <w:pPr>
        <w:tabs>
          <w:tab w:val="num" w:pos="3600"/>
        </w:tabs>
        <w:ind w:left="3600" w:hanging="360"/>
      </w:pPr>
      <w:rPr>
        <w:rFonts w:ascii="Arial" w:hAnsi="Arial" w:hint="default"/>
      </w:rPr>
    </w:lvl>
    <w:lvl w:ilvl="5" w:tplc="32206538" w:tentative="1">
      <w:start w:val="1"/>
      <w:numFmt w:val="bullet"/>
      <w:lvlText w:val="•"/>
      <w:lvlJc w:val="left"/>
      <w:pPr>
        <w:tabs>
          <w:tab w:val="num" w:pos="4320"/>
        </w:tabs>
        <w:ind w:left="4320" w:hanging="360"/>
      </w:pPr>
      <w:rPr>
        <w:rFonts w:ascii="Arial" w:hAnsi="Arial" w:hint="default"/>
      </w:rPr>
    </w:lvl>
    <w:lvl w:ilvl="6" w:tplc="B448BCDA" w:tentative="1">
      <w:start w:val="1"/>
      <w:numFmt w:val="bullet"/>
      <w:lvlText w:val="•"/>
      <w:lvlJc w:val="left"/>
      <w:pPr>
        <w:tabs>
          <w:tab w:val="num" w:pos="5040"/>
        </w:tabs>
        <w:ind w:left="5040" w:hanging="360"/>
      </w:pPr>
      <w:rPr>
        <w:rFonts w:ascii="Arial" w:hAnsi="Arial" w:hint="default"/>
      </w:rPr>
    </w:lvl>
    <w:lvl w:ilvl="7" w:tplc="A9164A26" w:tentative="1">
      <w:start w:val="1"/>
      <w:numFmt w:val="bullet"/>
      <w:lvlText w:val="•"/>
      <w:lvlJc w:val="left"/>
      <w:pPr>
        <w:tabs>
          <w:tab w:val="num" w:pos="5760"/>
        </w:tabs>
        <w:ind w:left="5760" w:hanging="360"/>
      </w:pPr>
      <w:rPr>
        <w:rFonts w:ascii="Arial" w:hAnsi="Arial" w:hint="default"/>
      </w:rPr>
    </w:lvl>
    <w:lvl w:ilvl="8" w:tplc="0C2C3B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40949CE"/>
    <w:multiLevelType w:val="hybridMultilevel"/>
    <w:tmpl w:val="0C625782"/>
    <w:lvl w:ilvl="0" w:tplc="DDB4C4E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282946"/>
    <w:multiLevelType w:val="hybridMultilevel"/>
    <w:tmpl w:val="5DFCE8EE"/>
    <w:lvl w:ilvl="0" w:tplc="AFA8352C">
      <w:start w:val="1"/>
      <w:numFmt w:val="bullet"/>
      <w:lvlText w:val="•"/>
      <w:lvlJc w:val="left"/>
      <w:pPr>
        <w:tabs>
          <w:tab w:val="num" w:pos="720"/>
        </w:tabs>
        <w:ind w:left="720" w:hanging="360"/>
      </w:pPr>
      <w:rPr>
        <w:rFonts w:ascii="Arial" w:hAnsi="Arial" w:hint="default"/>
      </w:rPr>
    </w:lvl>
    <w:lvl w:ilvl="1" w:tplc="5E68404E" w:tentative="1">
      <w:start w:val="1"/>
      <w:numFmt w:val="bullet"/>
      <w:lvlText w:val="•"/>
      <w:lvlJc w:val="left"/>
      <w:pPr>
        <w:tabs>
          <w:tab w:val="num" w:pos="1440"/>
        </w:tabs>
        <w:ind w:left="1440" w:hanging="360"/>
      </w:pPr>
      <w:rPr>
        <w:rFonts w:ascii="Arial" w:hAnsi="Arial" w:hint="default"/>
      </w:rPr>
    </w:lvl>
    <w:lvl w:ilvl="2" w:tplc="5B9E35AA" w:tentative="1">
      <w:start w:val="1"/>
      <w:numFmt w:val="bullet"/>
      <w:lvlText w:val="•"/>
      <w:lvlJc w:val="left"/>
      <w:pPr>
        <w:tabs>
          <w:tab w:val="num" w:pos="2160"/>
        </w:tabs>
        <w:ind w:left="2160" w:hanging="360"/>
      </w:pPr>
      <w:rPr>
        <w:rFonts w:ascii="Arial" w:hAnsi="Arial" w:hint="default"/>
      </w:rPr>
    </w:lvl>
    <w:lvl w:ilvl="3" w:tplc="342009A0" w:tentative="1">
      <w:start w:val="1"/>
      <w:numFmt w:val="bullet"/>
      <w:lvlText w:val="•"/>
      <w:lvlJc w:val="left"/>
      <w:pPr>
        <w:tabs>
          <w:tab w:val="num" w:pos="2880"/>
        </w:tabs>
        <w:ind w:left="2880" w:hanging="360"/>
      </w:pPr>
      <w:rPr>
        <w:rFonts w:ascii="Arial" w:hAnsi="Arial" w:hint="default"/>
      </w:rPr>
    </w:lvl>
    <w:lvl w:ilvl="4" w:tplc="90E2DA82" w:tentative="1">
      <w:start w:val="1"/>
      <w:numFmt w:val="bullet"/>
      <w:lvlText w:val="•"/>
      <w:lvlJc w:val="left"/>
      <w:pPr>
        <w:tabs>
          <w:tab w:val="num" w:pos="3600"/>
        </w:tabs>
        <w:ind w:left="3600" w:hanging="360"/>
      </w:pPr>
      <w:rPr>
        <w:rFonts w:ascii="Arial" w:hAnsi="Arial" w:hint="default"/>
      </w:rPr>
    </w:lvl>
    <w:lvl w:ilvl="5" w:tplc="341EAFE2" w:tentative="1">
      <w:start w:val="1"/>
      <w:numFmt w:val="bullet"/>
      <w:lvlText w:val="•"/>
      <w:lvlJc w:val="left"/>
      <w:pPr>
        <w:tabs>
          <w:tab w:val="num" w:pos="4320"/>
        </w:tabs>
        <w:ind w:left="4320" w:hanging="360"/>
      </w:pPr>
      <w:rPr>
        <w:rFonts w:ascii="Arial" w:hAnsi="Arial" w:hint="default"/>
      </w:rPr>
    </w:lvl>
    <w:lvl w:ilvl="6" w:tplc="16DC5EB6" w:tentative="1">
      <w:start w:val="1"/>
      <w:numFmt w:val="bullet"/>
      <w:lvlText w:val="•"/>
      <w:lvlJc w:val="left"/>
      <w:pPr>
        <w:tabs>
          <w:tab w:val="num" w:pos="5040"/>
        </w:tabs>
        <w:ind w:left="5040" w:hanging="360"/>
      </w:pPr>
      <w:rPr>
        <w:rFonts w:ascii="Arial" w:hAnsi="Arial" w:hint="default"/>
      </w:rPr>
    </w:lvl>
    <w:lvl w:ilvl="7" w:tplc="FC2A605A" w:tentative="1">
      <w:start w:val="1"/>
      <w:numFmt w:val="bullet"/>
      <w:lvlText w:val="•"/>
      <w:lvlJc w:val="left"/>
      <w:pPr>
        <w:tabs>
          <w:tab w:val="num" w:pos="5760"/>
        </w:tabs>
        <w:ind w:left="5760" w:hanging="360"/>
      </w:pPr>
      <w:rPr>
        <w:rFonts w:ascii="Arial" w:hAnsi="Arial" w:hint="default"/>
      </w:rPr>
    </w:lvl>
    <w:lvl w:ilvl="8" w:tplc="CB506C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C868D3"/>
    <w:multiLevelType w:val="hybridMultilevel"/>
    <w:tmpl w:val="887C9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0919833">
    <w:abstractNumId w:val="14"/>
  </w:num>
  <w:num w:numId="2" w16cid:durableId="1624648434">
    <w:abstractNumId w:val="8"/>
  </w:num>
  <w:num w:numId="3" w16cid:durableId="1007750748">
    <w:abstractNumId w:val="12"/>
  </w:num>
  <w:num w:numId="4" w16cid:durableId="1934897316">
    <w:abstractNumId w:val="3"/>
  </w:num>
  <w:num w:numId="5" w16cid:durableId="423576454">
    <w:abstractNumId w:val="9"/>
  </w:num>
  <w:num w:numId="6" w16cid:durableId="350111238">
    <w:abstractNumId w:val="11"/>
  </w:num>
  <w:num w:numId="7" w16cid:durableId="1837108950">
    <w:abstractNumId w:val="5"/>
  </w:num>
  <w:num w:numId="8" w16cid:durableId="161358143">
    <w:abstractNumId w:val="10"/>
  </w:num>
  <w:num w:numId="9" w16cid:durableId="344871717">
    <w:abstractNumId w:val="13"/>
  </w:num>
  <w:num w:numId="10" w16cid:durableId="1528717251">
    <w:abstractNumId w:val="1"/>
  </w:num>
  <w:num w:numId="11" w16cid:durableId="1128474556">
    <w:abstractNumId w:val="0"/>
  </w:num>
  <w:num w:numId="12" w16cid:durableId="514392107">
    <w:abstractNumId w:val="2"/>
  </w:num>
  <w:num w:numId="13" w16cid:durableId="433789184">
    <w:abstractNumId w:val="4"/>
  </w:num>
  <w:num w:numId="14" w16cid:durableId="356737958">
    <w:abstractNumId w:val="6"/>
  </w:num>
  <w:num w:numId="15" w16cid:durableId="1936789951">
    <w:abstractNumId w:val="15"/>
  </w:num>
  <w:num w:numId="16" w16cid:durableId="685709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CA"/>
    <w:rsid w:val="00012BE7"/>
    <w:rsid w:val="00017A73"/>
    <w:rsid w:val="00044DCA"/>
    <w:rsid w:val="000608FE"/>
    <w:rsid w:val="000A5CDC"/>
    <w:rsid w:val="000B20FF"/>
    <w:rsid w:val="000C707F"/>
    <w:rsid w:val="00101927"/>
    <w:rsid w:val="001065EB"/>
    <w:rsid w:val="00141391"/>
    <w:rsid w:val="00142D4F"/>
    <w:rsid w:val="00174AAC"/>
    <w:rsid w:val="0017703E"/>
    <w:rsid w:val="001C1F91"/>
    <w:rsid w:val="001E40D6"/>
    <w:rsid w:val="001E6A2E"/>
    <w:rsid w:val="001F14E8"/>
    <w:rsid w:val="00203890"/>
    <w:rsid w:val="00240222"/>
    <w:rsid w:val="0024702B"/>
    <w:rsid w:val="002557CE"/>
    <w:rsid w:val="00271872"/>
    <w:rsid w:val="002737CD"/>
    <w:rsid w:val="0027385C"/>
    <w:rsid w:val="002806A6"/>
    <w:rsid w:val="00293E92"/>
    <w:rsid w:val="002C26D4"/>
    <w:rsid w:val="002D1825"/>
    <w:rsid w:val="002D3F87"/>
    <w:rsid w:val="002D45A9"/>
    <w:rsid w:val="002E0841"/>
    <w:rsid w:val="002F311D"/>
    <w:rsid w:val="003019E8"/>
    <w:rsid w:val="0034150C"/>
    <w:rsid w:val="00354C42"/>
    <w:rsid w:val="00356E5D"/>
    <w:rsid w:val="0037086D"/>
    <w:rsid w:val="0038741C"/>
    <w:rsid w:val="00387E5D"/>
    <w:rsid w:val="003E661F"/>
    <w:rsid w:val="004009D0"/>
    <w:rsid w:val="0040521D"/>
    <w:rsid w:val="00421A26"/>
    <w:rsid w:val="004240E9"/>
    <w:rsid w:val="0043564C"/>
    <w:rsid w:val="00440D69"/>
    <w:rsid w:val="00447474"/>
    <w:rsid w:val="004D76C8"/>
    <w:rsid w:val="0050381E"/>
    <w:rsid w:val="0051396A"/>
    <w:rsid w:val="005527E2"/>
    <w:rsid w:val="0058288F"/>
    <w:rsid w:val="00591CCD"/>
    <w:rsid w:val="005A61E7"/>
    <w:rsid w:val="005C7216"/>
    <w:rsid w:val="005D4089"/>
    <w:rsid w:val="005D41A7"/>
    <w:rsid w:val="00611055"/>
    <w:rsid w:val="00617010"/>
    <w:rsid w:val="0063219E"/>
    <w:rsid w:val="00646A0C"/>
    <w:rsid w:val="00661DF0"/>
    <w:rsid w:val="00664CA9"/>
    <w:rsid w:val="00670E11"/>
    <w:rsid w:val="00673134"/>
    <w:rsid w:val="006A2836"/>
    <w:rsid w:val="006B76AC"/>
    <w:rsid w:val="006C0A7B"/>
    <w:rsid w:val="006C3B25"/>
    <w:rsid w:val="006C7DC3"/>
    <w:rsid w:val="0070773A"/>
    <w:rsid w:val="007611B0"/>
    <w:rsid w:val="007668E6"/>
    <w:rsid w:val="00786428"/>
    <w:rsid w:val="00787E47"/>
    <w:rsid w:val="00792292"/>
    <w:rsid w:val="007C5A4B"/>
    <w:rsid w:val="007E1AF9"/>
    <w:rsid w:val="007E514F"/>
    <w:rsid w:val="008015BD"/>
    <w:rsid w:val="008039F4"/>
    <w:rsid w:val="00803E55"/>
    <w:rsid w:val="008250D2"/>
    <w:rsid w:val="008570A6"/>
    <w:rsid w:val="00874374"/>
    <w:rsid w:val="00877CCF"/>
    <w:rsid w:val="00884C74"/>
    <w:rsid w:val="00895FD6"/>
    <w:rsid w:val="008A732E"/>
    <w:rsid w:val="008B604B"/>
    <w:rsid w:val="0092781B"/>
    <w:rsid w:val="009308C9"/>
    <w:rsid w:val="00966EE2"/>
    <w:rsid w:val="00991212"/>
    <w:rsid w:val="00996FA4"/>
    <w:rsid w:val="009B34F1"/>
    <w:rsid w:val="009E5C76"/>
    <w:rsid w:val="00A22D1C"/>
    <w:rsid w:val="00A237EC"/>
    <w:rsid w:val="00A640B0"/>
    <w:rsid w:val="00A755BE"/>
    <w:rsid w:val="00A849CE"/>
    <w:rsid w:val="00A91103"/>
    <w:rsid w:val="00A93B43"/>
    <w:rsid w:val="00A94024"/>
    <w:rsid w:val="00AD017F"/>
    <w:rsid w:val="00AD236D"/>
    <w:rsid w:val="00AE0FDC"/>
    <w:rsid w:val="00AE5070"/>
    <w:rsid w:val="00B21589"/>
    <w:rsid w:val="00B41317"/>
    <w:rsid w:val="00B4557C"/>
    <w:rsid w:val="00B46077"/>
    <w:rsid w:val="00B86A00"/>
    <w:rsid w:val="00BA2E38"/>
    <w:rsid w:val="00BA6651"/>
    <w:rsid w:val="00BC0CA9"/>
    <w:rsid w:val="00BC371D"/>
    <w:rsid w:val="00C22AD6"/>
    <w:rsid w:val="00C30AD5"/>
    <w:rsid w:val="00C33F6B"/>
    <w:rsid w:val="00C3740D"/>
    <w:rsid w:val="00C61E09"/>
    <w:rsid w:val="00CD71EF"/>
    <w:rsid w:val="00CF3F7E"/>
    <w:rsid w:val="00D031AA"/>
    <w:rsid w:val="00D149CC"/>
    <w:rsid w:val="00D470CB"/>
    <w:rsid w:val="00D53E77"/>
    <w:rsid w:val="00D57050"/>
    <w:rsid w:val="00D60812"/>
    <w:rsid w:val="00D64B00"/>
    <w:rsid w:val="00D9701F"/>
    <w:rsid w:val="00DA28B8"/>
    <w:rsid w:val="00DD7CC6"/>
    <w:rsid w:val="00E40484"/>
    <w:rsid w:val="00E42CFB"/>
    <w:rsid w:val="00E5299E"/>
    <w:rsid w:val="00E53209"/>
    <w:rsid w:val="00E73A78"/>
    <w:rsid w:val="00E77211"/>
    <w:rsid w:val="00EB2C6F"/>
    <w:rsid w:val="00EC36B4"/>
    <w:rsid w:val="00EE4FAF"/>
    <w:rsid w:val="00F123C6"/>
    <w:rsid w:val="00F13544"/>
    <w:rsid w:val="00F50F51"/>
    <w:rsid w:val="00F81BBE"/>
    <w:rsid w:val="00F838F8"/>
    <w:rsid w:val="00F91184"/>
    <w:rsid w:val="00FA1393"/>
    <w:rsid w:val="00FA68F2"/>
    <w:rsid w:val="00FE5A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49044"/>
  <w15:chartTrackingRefBased/>
  <w15:docId w15:val="{A74D90DD-716D-41A8-AED0-077EBE97C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DCA"/>
  </w:style>
  <w:style w:type="paragraph" w:styleId="Footer">
    <w:name w:val="footer"/>
    <w:basedOn w:val="Normal"/>
    <w:link w:val="FooterChar"/>
    <w:uiPriority w:val="99"/>
    <w:unhideWhenUsed/>
    <w:rsid w:val="00044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DCA"/>
  </w:style>
  <w:style w:type="paragraph" w:styleId="ListParagraph">
    <w:name w:val="List Paragraph"/>
    <w:basedOn w:val="Normal"/>
    <w:uiPriority w:val="34"/>
    <w:qFormat/>
    <w:rsid w:val="00FE5A38"/>
    <w:pPr>
      <w:spacing w:after="0" w:line="240" w:lineRule="auto"/>
      <w:ind w:left="720"/>
      <w:contextualSpacing/>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354C42"/>
    <w:pPr>
      <w:spacing w:after="120" w:line="250" w:lineRule="exact"/>
    </w:pPr>
    <w:rPr>
      <w:rFonts w:cs="Times New Roman"/>
      <w:sz w:val="21"/>
      <w:szCs w:val="21"/>
      <w:lang w:eastAsia="en-AU"/>
    </w:rPr>
  </w:style>
  <w:style w:type="character" w:customStyle="1" w:styleId="BodyTextChar">
    <w:name w:val="Body Text Char"/>
    <w:basedOn w:val="DefaultParagraphFont"/>
    <w:link w:val="BodyText"/>
    <w:uiPriority w:val="99"/>
    <w:rsid w:val="00354C42"/>
    <w:rPr>
      <w:rFonts w:cs="Times New Roman"/>
      <w:sz w:val="21"/>
      <w:szCs w:val="21"/>
      <w:lang w:eastAsia="en-AU"/>
    </w:rPr>
  </w:style>
  <w:style w:type="paragraph" w:styleId="Revision">
    <w:name w:val="Revision"/>
    <w:hidden/>
    <w:uiPriority w:val="99"/>
    <w:semiHidden/>
    <w:rsid w:val="008B604B"/>
    <w:pPr>
      <w:spacing w:after="0" w:line="240" w:lineRule="auto"/>
    </w:pPr>
  </w:style>
  <w:style w:type="character" w:styleId="CommentReference">
    <w:name w:val="annotation reference"/>
    <w:basedOn w:val="DefaultParagraphFont"/>
    <w:uiPriority w:val="99"/>
    <w:semiHidden/>
    <w:unhideWhenUsed/>
    <w:rsid w:val="00A94024"/>
    <w:rPr>
      <w:sz w:val="16"/>
      <w:szCs w:val="16"/>
    </w:rPr>
  </w:style>
  <w:style w:type="paragraph" w:styleId="CommentText">
    <w:name w:val="annotation text"/>
    <w:basedOn w:val="Normal"/>
    <w:link w:val="CommentTextChar"/>
    <w:uiPriority w:val="99"/>
    <w:semiHidden/>
    <w:unhideWhenUsed/>
    <w:rsid w:val="00A94024"/>
    <w:pPr>
      <w:spacing w:line="240" w:lineRule="auto"/>
    </w:pPr>
    <w:rPr>
      <w:sz w:val="20"/>
      <w:szCs w:val="20"/>
    </w:rPr>
  </w:style>
  <w:style w:type="character" w:customStyle="1" w:styleId="CommentTextChar">
    <w:name w:val="Comment Text Char"/>
    <w:basedOn w:val="DefaultParagraphFont"/>
    <w:link w:val="CommentText"/>
    <w:uiPriority w:val="99"/>
    <w:semiHidden/>
    <w:rsid w:val="00A94024"/>
    <w:rPr>
      <w:sz w:val="20"/>
      <w:szCs w:val="20"/>
    </w:rPr>
  </w:style>
  <w:style w:type="paragraph" w:styleId="CommentSubject">
    <w:name w:val="annotation subject"/>
    <w:basedOn w:val="CommentText"/>
    <w:next w:val="CommentText"/>
    <w:link w:val="CommentSubjectChar"/>
    <w:uiPriority w:val="99"/>
    <w:semiHidden/>
    <w:unhideWhenUsed/>
    <w:rsid w:val="00A94024"/>
    <w:rPr>
      <w:b/>
      <w:bCs/>
    </w:rPr>
  </w:style>
  <w:style w:type="character" w:customStyle="1" w:styleId="CommentSubjectChar">
    <w:name w:val="Comment Subject Char"/>
    <w:basedOn w:val="CommentTextChar"/>
    <w:link w:val="CommentSubject"/>
    <w:uiPriority w:val="99"/>
    <w:semiHidden/>
    <w:rsid w:val="00A94024"/>
    <w:rPr>
      <w:b/>
      <w:bCs/>
      <w:sz w:val="20"/>
      <w:szCs w:val="20"/>
    </w:rPr>
  </w:style>
  <w:style w:type="paragraph" w:customStyle="1" w:styleId="BodyText1">
    <w:name w:val="Body Text1"/>
    <w:qFormat/>
    <w:rsid w:val="00BC0CA9"/>
    <w:pPr>
      <w:tabs>
        <w:tab w:val="left" w:pos="426"/>
      </w:tabs>
      <w:spacing w:before="120" w:after="120" w:line="240" w:lineRule="auto"/>
      <w:ind w:right="255"/>
    </w:pPr>
    <w:rPr>
      <w:rFonts w:ascii="Calibri Light" w:eastAsiaTheme="minorEastAsia" w:hAnsi="Calibri Light" w:cs="Arial"/>
      <w:color w:val="262626" w:themeColor="text1" w:themeTint="D9"/>
      <w:sz w:val="21"/>
      <w:szCs w:val="21"/>
    </w:rPr>
  </w:style>
  <w:style w:type="paragraph" w:styleId="NormalWeb">
    <w:name w:val="Normal (Web)"/>
    <w:basedOn w:val="Normal"/>
    <w:uiPriority w:val="99"/>
    <w:semiHidden/>
    <w:unhideWhenUsed/>
    <w:rsid w:val="00012BE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DA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4474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8861">
      <w:bodyDiv w:val="1"/>
      <w:marLeft w:val="0"/>
      <w:marRight w:val="0"/>
      <w:marTop w:val="0"/>
      <w:marBottom w:val="0"/>
      <w:divBdr>
        <w:top w:val="none" w:sz="0" w:space="0" w:color="auto"/>
        <w:left w:val="none" w:sz="0" w:space="0" w:color="auto"/>
        <w:bottom w:val="none" w:sz="0" w:space="0" w:color="auto"/>
        <w:right w:val="none" w:sz="0" w:space="0" w:color="auto"/>
      </w:divBdr>
      <w:divsChild>
        <w:div w:id="1657609169">
          <w:marLeft w:val="547"/>
          <w:marRight w:val="0"/>
          <w:marTop w:val="0"/>
          <w:marBottom w:val="0"/>
          <w:divBdr>
            <w:top w:val="none" w:sz="0" w:space="0" w:color="auto"/>
            <w:left w:val="none" w:sz="0" w:space="0" w:color="auto"/>
            <w:bottom w:val="none" w:sz="0" w:space="0" w:color="auto"/>
            <w:right w:val="none" w:sz="0" w:space="0" w:color="auto"/>
          </w:divBdr>
        </w:div>
        <w:div w:id="966787440">
          <w:marLeft w:val="1166"/>
          <w:marRight w:val="0"/>
          <w:marTop w:val="0"/>
          <w:marBottom w:val="0"/>
          <w:divBdr>
            <w:top w:val="none" w:sz="0" w:space="0" w:color="auto"/>
            <w:left w:val="none" w:sz="0" w:space="0" w:color="auto"/>
            <w:bottom w:val="none" w:sz="0" w:space="0" w:color="auto"/>
            <w:right w:val="none" w:sz="0" w:space="0" w:color="auto"/>
          </w:divBdr>
        </w:div>
        <w:div w:id="757603952">
          <w:marLeft w:val="1166"/>
          <w:marRight w:val="0"/>
          <w:marTop w:val="0"/>
          <w:marBottom w:val="0"/>
          <w:divBdr>
            <w:top w:val="none" w:sz="0" w:space="0" w:color="auto"/>
            <w:left w:val="none" w:sz="0" w:space="0" w:color="auto"/>
            <w:bottom w:val="none" w:sz="0" w:space="0" w:color="auto"/>
            <w:right w:val="none" w:sz="0" w:space="0" w:color="auto"/>
          </w:divBdr>
        </w:div>
        <w:div w:id="338966357">
          <w:marLeft w:val="1166"/>
          <w:marRight w:val="0"/>
          <w:marTop w:val="0"/>
          <w:marBottom w:val="0"/>
          <w:divBdr>
            <w:top w:val="none" w:sz="0" w:space="0" w:color="auto"/>
            <w:left w:val="none" w:sz="0" w:space="0" w:color="auto"/>
            <w:bottom w:val="none" w:sz="0" w:space="0" w:color="auto"/>
            <w:right w:val="none" w:sz="0" w:space="0" w:color="auto"/>
          </w:divBdr>
        </w:div>
        <w:div w:id="147522126">
          <w:marLeft w:val="1166"/>
          <w:marRight w:val="0"/>
          <w:marTop w:val="0"/>
          <w:marBottom w:val="0"/>
          <w:divBdr>
            <w:top w:val="none" w:sz="0" w:space="0" w:color="auto"/>
            <w:left w:val="none" w:sz="0" w:space="0" w:color="auto"/>
            <w:bottom w:val="none" w:sz="0" w:space="0" w:color="auto"/>
            <w:right w:val="none" w:sz="0" w:space="0" w:color="auto"/>
          </w:divBdr>
        </w:div>
        <w:div w:id="720515019">
          <w:marLeft w:val="1166"/>
          <w:marRight w:val="0"/>
          <w:marTop w:val="0"/>
          <w:marBottom w:val="0"/>
          <w:divBdr>
            <w:top w:val="none" w:sz="0" w:space="0" w:color="auto"/>
            <w:left w:val="none" w:sz="0" w:space="0" w:color="auto"/>
            <w:bottom w:val="none" w:sz="0" w:space="0" w:color="auto"/>
            <w:right w:val="none" w:sz="0" w:space="0" w:color="auto"/>
          </w:divBdr>
        </w:div>
        <w:div w:id="1014919159">
          <w:marLeft w:val="1166"/>
          <w:marRight w:val="0"/>
          <w:marTop w:val="0"/>
          <w:marBottom w:val="0"/>
          <w:divBdr>
            <w:top w:val="none" w:sz="0" w:space="0" w:color="auto"/>
            <w:left w:val="none" w:sz="0" w:space="0" w:color="auto"/>
            <w:bottom w:val="none" w:sz="0" w:space="0" w:color="auto"/>
            <w:right w:val="none" w:sz="0" w:space="0" w:color="auto"/>
          </w:divBdr>
        </w:div>
      </w:divsChild>
    </w:div>
    <w:div w:id="776100445">
      <w:bodyDiv w:val="1"/>
      <w:marLeft w:val="0"/>
      <w:marRight w:val="0"/>
      <w:marTop w:val="0"/>
      <w:marBottom w:val="0"/>
      <w:divBdr>
        <w:top w:val="none" w:sz="0" w:space="0" w:color="auto"/>
        <w:left w:val="none" w:sz="0" w:space="0" w:color="auto"/>
        <w:bottom w:val="none" w:sz="0" w:space="0" w:color="auto"/>
        <w:right w:val="none" w:sz="0" w:space="0" w:color="auto"/>
      </w:divBdr>
    </w:div>
    <w:div w:id="1127701916">
      <w:bodyDiv w:val="1"/>
      <w:marLeft w:val="0"/>
      <w:marRight w:val="0"/>
      <w:marTop w:val="0"/>
      <w:marBottom w:val="0"/>
      <w:divBdr>
        <w:top w:val="none" w:sz="0" w:space="0" w:color="auto"/>
        <w:left w:val="none" w:sz="0" w:space="0" w:color="auto"/>
        <w:bottom w:val="none" w:sz="0" w:space="0" w:color="auto"/>
        <w:right w:val="none" w:sz="0" w:space="0" w:color="auto"/>
      </w:divBdr>
      <w:divsChild>
        <w:div w:id="1706245882">
          <w:marLeft w:val="547"/>
          <w:marRight w:val="0"/>
          <w:marTop w:val="0"/>
          <w:marBottom w:val="0"/>
          <w:divBdr>
            <w:top w:val="none" w:sz="0" w:space="0" w:color="auto"/>
            <w:left w:val="none" w:sz="0" w:space="0" w:color="auto"/>
            <w:bottom w:val="none" w:sz="0" w:space="0" w:color="auto"/>
            <w:right w:val="none" w:sz="0" w:space="0" w:color="auto"/>
          </w:divBdr>
        </w:div>
        <w:div w:id="876047601">
          <w:marLeft w:val="1166"/>
          <w:marRight w:val="0"/>
          <w:marTop w:val="0"/>
          <w:marBottom w:val="0"/>
          <w:divBdr>
            <w:top w:val="none" w:sz="0" w:space="0" w:color="auto"/>
            <w:left w:val="none" w:sz="0" w:space="0" w:color="auto"/>
            <w:bottom w:val="none" w:sz="0" w:space="0" w:color="auto"/>
            <w:right w:val="none" w:sz="0" w:space="0" w:color="auto"/>
          </w:divBdr>
        </w:div>
        <w:div w:id="1152647774">
          <w:marLeft w:val="1166"/>
          <w:marRight w:val="0"/>
          <w:marTop w:val="0"/>
          <w:marBottom w:val="0"/>
          <w:divBdr>
            <w:top w:val="none" w:sz="0" w:space="0" w:color="auto"/>
            <w:left w:val="none" w:sz="0" w:space="0" w:color="auto"/>
            <w:bottom w:val="none" w:sz="0" w:space="0" w:color="auto"/>
            <w:right w:val="none" w:sz="0" w:space="0" w:color="auto"/>
          </w:divBdr>
        </w:div>
        <w:div w:id="1129937470">
          <w:marLeft w:val="1166"/>
          <w:marRight w:val="0"/>
          <w:marTop w:val="0"/>
          <w:marBottom w:val="0"/>
          <w:divBdr>
            <w:top w:val="none" w:sz="0" w:space="0" w:color="auto"/>
            <w:left w:val="none" w:sz="0" w:space="0" w:color="auto"/>
            <w:bottom w:val="none" w:sz="0" w:space="0" w:color="auto"/>
            <w:right w:val="none" w:sz="0" w:space="0" w:color="auto"/>
          </w:divBdr>
        </w:div>
        <w:div w:id="1094016156">
          <w:marLeft w:val="1166"/>
          <w:marRight w:val="0"/>
          <w:marTop w:val="0"/>
          <w:marBottom w:val="0"/>
          <w:divBdr>
            <w:top w:val="none" w:sz="0" w:space="0" w:color="auto"/>
            <w:left w:val="none" w:sz="0" w:space="0" w:color="auto"/>
            <w:bottom w:val="none" w:sz="0" w:space="0" w:color="auto"/>
            <w:right w:val="none" w:sz="0" w:space="0" w:color="auto"/>
          </w:divBdr>
        </w:div>
        <w:div w:id="1340934917">
          <w:marLeft w:val="1166"/>
          <w:marRight w:val="0"/>
          <w:marTop w:val="0"/>
          <w:marBottom w:val="0"/>
          <w:divBdr>
            <w:top w:val="none" w:sz="0" w:space="0" w:color="auto"/>
            <w:left w:val="none" w:sz="0" w:space="0" w:color="auto"/>
            <w:bottom w:val="none" w:sz="0" w:space="0" w:color="auto"/>
            <w:right w:val="none" w:sz="0" w:space="0" w:color="auto"/>
          </w:divBdr>
        </w:div>
        <w:div w:id="1616209071">
          <w:marLeft w:val="1166"/>
          <w:marRight w:val="0"/>
          <w:marTop w:val="0"/>
          <w:marBottom w:val="0"/>
          <w:divBdr>
            <w:top w:val="none" w:sz="0" w:space="0" w:color="auto"/>
            <w:left w:val="none" w:sz="0" w:space="0" w:color="auto"/>
            <w:bottom w:val="none" w:sz="0" w:space="0" w:color="auto"/>
            <w:right w:val="none" w:sz="0" w:space="0" w:color="auto"/>
          </w:divBdr>
        </w:div>
      </w:divsChild>
    </w:div>
    <w:div w:id="1671593658">
      <w:bodyDiv w:val="1"/>
      <w:marLeft w:val="0"/>
      <w:marRight w:val="0"/>
      <w:marTop w:val="0"/>
      <w:marBottom w:val="0"/>
      <w:divBdr>
        <w:top w:val="none" w:sz="0" w:space="0" w:color="auto"/>
        <w:left w:val="none" w:sz="0" w:space="0" w:color="auto"/>
        <w:bottom w:val="none" w:sz="0" w:space="0" w:color="auto"/>
        <w:right w:val="none" w:sz="0" w:space="0" w:color="auto"/>
      </w:divBdr>
    </w:div>
    <w:div w:id="203858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diagramQuickStyle" Target="diagrams/quickStyle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diagramLayout" Target="diagrams/layou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861E78-31D6-4FD6-AE3F-C277EB865C9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AU"/>
        </a:p>
      </dgm:t>
    </dgm:pt>
    <dgm:pt modelId="{9EF407CE-0E2B-4B05-9FA9-869FE944AA31}">
      <dgm:prSet phldrT="[Text]"/>
      <dgm:spPr/>
      <dgm:t>
        <a:bodyPr/>
        <a:lstStyle/>
        <a:p>
          <a:r>
            <a:rPr lang="en-AU" dirty="0"/>
            <a:t>Value Creation and Protection</a:t>
          </a:r>
        </a:p>
      </dgm:t>
    </dgm:pt>
    <dgm:pt modelId="{0E2C8CAF-C070-4D0E-91F9-30D27D4C9FC4}" type="parTrans" cxnId="{84FABFBC-8E4C-4359-A910-13E35F519BDF}">
      <dgm:prSet/>
      <dgm:spPr/>
      <dgm:t>
        <a:bodyPr/>
        <a:lstStyle/>
        <a:p>
          <a:endParaRPr lang="en-AU"/>
        </a:p>
      </dgm:t>
    </dgm:pt>
    <dgm:pt modelId="{16F1CD31-1E27-4E2F-90F1-D943944DC9B1}" type="sibTrans" cxnId="{84FABFBC-8E4C-4359-A910-13E35F519BDF}">
      <dgm:prSet/>
      <dgm:spPr/>
      <dgm:t>
        <a:bodyPr/>
        <a:lstStyle/>
        <a:p>
          <a:endParaRPr lang="en-AU"/>
        </a:p>
      </dgm:t>
    </dgm:pt>
    <dgm:pt modelId="{F944ADCC-4BF2-4992-9202-07E0A4D74F7B}">
      <dgm:prSet phldrT="[Text]"/>
      <dgm:spPr/>
      <dgm:t>
        <a:bodyPr/>
        <a:lstStyle/>
        <a:p>
          <a:r>
            <a:rPr lang="en-AU" b="1" dirty="0"/>
            <a:t>Integrated</a:t>
          </a:r>
          <a:r>
            <a:rPr lang="en-AU" dirty="0"/>
            <a:t> processes &amp; systems</a:t>
          </a:r>
        </a:p>
      </dgm:t>
    </dgm:pt>
    <dgm:pt modelId="{47D4BDA9-68AA-4CC1-A1CA-289AD50DBCC1}" type="parTrans" cxnId="{F1570679-6B72-471F-8691-340852259524}">
      <dgm:prSet/>
      <dgm:spPr/>
      <dgm:t>
        <a:bodyPr/>
        <a:lstStyle/>
        <a:p>
          <a:endParaRPr lang="en-AU"/>
        </a:p>
      </dgm:t>
    </dgm:pt>
    <dgm:pt modelId="{21CEFD41-28B5-44A7-9130-10BA8E2AA74D}" type="sibTrans" cxnId="{F1570679-6B72-471F-8691-340852259524}">
      <dgm:prSet/>
      <dgm:spPr/>
      <dgm:t>
        <a:bodyPr/>
        <a:lstStyle/>
        <a:p>
          <a:endParaRPr lang="en-AU"/>
        </a:p>
      </dgm:t>
    </dgm:pt>
    <dgm:pt modelId="{B8B3C9FB-ED2F-4447-9BE3-31949ECE9670}">
      <dgm:prSet phldrT="[Text]"/>
      <dgm:spPr/>
      <dgm:t>
        <a:bodyPr/>
        <a:lstStyle/>
        <a:p>
          <a:r>
            <a:rPr lang="en-AU" b="1" dirty="0"/>
            <a:t>Best available information </a:t>
          </a:r>
          <a:r>
            <a:rPr lang="en-AU" dirty="0"/>
            <a:t>that is relevant, data driven, reliable</a:t>
          </a:r>
        </a:p>
      </dgm:t>
    </dgm:pt>
    <dgm:pt modelId="{8968BD8C-58BF-4EF5-B37D-D93E33B00839}" type="parTrans" cxnId="{7C568307-D7CC-46A5-8EF4-E0185026F7C8}">
      <dgm:prSet/>
      <dgm:spPr/>
      <dgm:t>
        <a:bodyPr/>
        <a:lstStyle/>
        <a:p>
          <a:endParaRPr lang="en-AU"/>
        </a:p>
      </dgm:t>
    </dgm:pt>
    <dgm:pt modelId="{689041D2-D26B-41D7-8BD1-2769B0349AF4}" type="sibTrans" cxnId="{7C568307-D7CC-46A5-8EF4-E0185026F7C8}">
      <dgm:prSet/>
      <dgm:spPr/>
      <dgm:t>
        <a:bodyPr/>
        <a:lstStyle/>
        <a:p>
          <a:endParaRPr lang="en-AU"/>
        </a:p>
      </dgm:t>
    </dgm:pt>
    <dgm:pt modelId="{85B3C709-8F72-4F93-BB40-3F531829A649}">
      <dgm:prSet phldrT="[Text]"/>
      <dgm:spPr/>
      <dgm:t>
        <a:bodyPr/>
        <a:lstStyle/>
        <a:p>
          <a:r>
            <a:rPr lang="en-AU" b="1" dirty="0"/>
            <a:t>Accounts for human &amp; cultural factors </a:t>
          </a:r>
          <a:r>
            <a:rPr lang="en-AU" dirty="0"/>
            <a:t>including influence</a:t>
          </a:r>
        </a:p>
      </dgm:t>
    </dgm:pt>
    <dgm:pt modelId="{25815CE3-4C6A-4D7A-9662-AEAE32ED5629}" type="parTrans" cxnId="{BC1C9A11-5F30-4C6B-877A-33FF94E91AF8}">
      <dgm:prSet/>
      <dgm:spPr/>
      <dgm:t>
        <a:bodyPr/>
        <a:lstStyle/>
        <a:p>
          <a:endParaRPr lang="en-AU"/>
        </a:p>
      </dgm:t>
    </dgm:pt>
    <dgm:pt modelId="{9BE5F9E2-B019-47F3-8A3E-C929665CF01D}" type="sibTrans" cxnId="{BC1C9A11-5F30-4C6B-877A-33FF94E91AF8}">
      <dgm:prSet/>
      <dgm:spPr/>
      <dgm:t>
        <a:bodyPr/>
        <a:lstStyle/>
        <a:p>
          <a:endParaRPr lang="en-AU"/>
        </a:p>
      </dgm:t>
    </dgm:pt>
    <dgm:pt modelId="{BEE00D22-6BC4-4654-93C8-A8B4CF3814E2}">
      <dgm:prSet/>
      <dgm:spPr/>
      <dgm:t>
        <a:bodyPr/>
        <a:lstStyle/>
        <a:p>
          <a:r>
            <a:rPr lang="en-AU" b="1" dirty="0"/>
            <a:t>Inclusive &amp; Transparent </a:t>
          </a:r>
          <a:r>
            <a:rPr lang="en-AU" dirty="0"/>
            <a:t>to involve stakeholders, diversity</a:t>
          </a:r>
        </a:p>
      </dgm:t>
    </dgm:pt>
    <dgm:pt modelId="{1BF49A61-8BFD-43C3-A86E-D63F84412C5F}" type="parTrans" cxnId="{C2BDCA39-8F18-4307-B071-E61F57F1D87B}">
      <dgm:prSet/>
      <dgm:spPr/>
      <dgm:t>
        <a:bodyPr/>
        <a:lstStyle/>
        <a:p>
          <a:endParaRPr lang="en-AU"/>
        </a:p>
      </dgm:t>
    </dgm:pt>
    <dgm:pt modelId="{E89C7BAB-B705-4DAF-AE62-525DD9A9E2B6}" type="sibTrans" cxnId="{C2BDCA39-8F18-4307-B071-E61F57F1D87B}">
      <dgm:prSet/>
      <dgm:spPr/>
      <dgm:t>
        <a:bodyPr/>
        <a:lstStyle/>
        <a:p>
          <a:endParaRPr lang="en-AU"/>
        </a:p>
      </dgm:t>
    </dgm:pt>
    <dgm:pt modelId="{F7E8B35E-CB21-4D8D-AA10-B1706D51F916}">
      <dgm:prSet/>
      <dgm:spPr/>
      <dgm:t>
        <a:bodyPr/>
        <a:lstStyle/>
        <a:p>
          <a:r>
            <a:rPr lang="en-AU" b="1" dirty="0"/>
            <a:t>Dynamic </a:t>
          </a:r>
          <a:r>
            <a:rPr lang="en-AU" b="1"/>
            <a:t>&amp; Iterative</a:t>
          </a:r>
          <a:r>
            <a:rPr lang="en-AU"/>
            <a:t> </a:t>
          </a:r>
          <a:r>
            <a:rPr lang="en-AU" dirty="0"/>
            <a:t>to ensure responsive to our changing needs</a:t>
          </a:r>
        </a:p>
      </dgm:t>
    </dgm:pt>
    <dgm:pt modelId="{3796E5E3-C0C9-48C6-81ED-733D98E57688}" type="parTrans" cxnId="{33245717-B595-4A1C-9AF9-02305396B7CA}">
      <dgm:prSet/>
      <dgm:spPr/>
      <dgm:t>
        <a:bodyPr/>
        <a:lstStyle/>
        <a:p>
          <a:endParaRPr lang="en-AU"/>
        </a:p>
      </dgm:t>
    </dgm:pt>
    <dgm:pt modelId="{857DBAC4-5437-4EA6-A320-D9B215567EBC}" type="sibTrans" cxnId="{33245717-B595-4A1C-9AF9-02305396B7CA}">
      <dgm:prSet/>
      <dgm:spPr/>
      <dgm:t>
        <a:bodyPr/>
        <a:lstStyle/>
        <a:p>
          <a:endParaRPr lang="en-AU"/>
        </a:p>
      </dgm:t>
    </dgm:pt>
    <dgm:pt modelId="{02A189A3-90F5-4AFC-BF50-553DB5BFB1CF}">
      <dgm:prSet/>
      <dgm:spPr/>
      <dgm:t>
        <a:bodyPr/>
        <a:lstStyle/>
        <a:p>
          <a:r>
            <a:rPr lang="en-AU" dirty="0"/>
            <a:t>Facilitates C</a:t>
          </a:r>
          <a:r>
            <a:rPr lang="en-AU" b="1" i="0" dirty="0"/>
            <a:t>ontinual Improvement</a:t>
          </a:r>
        </a:p>
      </dgm:t>
    </dgm:pt>
    <dgm:pt modelId="{2677EFD6-1594-4210-B5B5-F8744999C025}" type="parTrans" cxnId="{D9D218DC-A846-4317-B3A8-05EC8D3C2DFF}">
      <dgm:prSet/>
      <dgm:spPr/>
      <dgm:t>
        <a:bodyPr/>
        <a:lstStyle/>
        <a:p>
          <a:endParaRPr lang="en-AU"/>
        </a:p>
      </dgm:t>
    </dgm:pt>
    <dgm:pt modelId="{682AEC7D-5C98-41BF-94A9-609755C6CFFD}" type="sibTrans" cxnId="{D9D218DC-A846-4317-B3A8-05EC8D3C2DFF}">
      <dgm:prSet/>
      <dgm:spPr/>
      <dgm:t>
        <a:bodyPr/>
        <a:lstStyle/>
        <a:p>
          <a:endParaRPr lang="en-AU"/>
        </a:p>
      </dgm:t>
    </dgm:pt>
    <dgm:pt modelId="{E968CF44-E98A-425C-8EAC-11F170E89EF1}">
      <dgm:prSet/>
      <dgm:spPr/>
      <dgm:t>
        <a:bodyPr/>
        <a:lstStyle/>
        <a:p>
          <a:r>
            <a:rPr lang="en-AU" b="1" dirty="0"/>
            <a:t>Customised &amp; Tailored </a:t>
          </a:r>
          <a:r>
            <a:rPr lang="en-AU" dirty="0"/>
            <a:t>for our unique operating environment</a:t>
          </a:r>
        </a:p>
      </dgm:t>
    </dgm:pt>
    <dgm:pt modelId="{7F9C2A8A-5BB9-4AC1-B07B-1B5AD78963EC}" type="parTrans" cxnId="{B71F509C-2AE9-486F-9444-BCDF60A86904}">
      <dgm:prSet/>
      <dgm:spPr/>
      <dgm:t>
        <a:bodyPr/>
        <a:lstStyle/>
        <a:p>
          <a:endParaRPr lang="en-AU"/>
        </a:p>
      </dgm:t>
    </dgm:pt>
    <dgm:pt modelId="{FA712979-4E3F-4C0B-83BF-E97C5E05237A}" type="sibTrans" cxnId="{B71F509C-2AE9-486F-9444-BCDF60A86904}">
      <dgm:prSet/>
      <dgm:spPr/>
      <dgm:t>
        <a:bodyPr/>
        <a:lstStyle/>
        <a:p>
          <a:endParaRPr lang="en-AU"/>
        </a:p>
      </dgm:t>
    </dgm:pt>
    <dgm:pt modelId="{360C5229-971B-47C0-9230-1E9CAFFE57AE}">
      <dgm:prSet/>
      <dgm:spPr/>
      <dgm:t>
        <a:bodyPr/>
        <a:lstStyle/>
        <a:p>
          <a:r>
            <a:rPr lang="en-AU" b="1" i="0" dirty="0"/>
            <a:t>Structured and Comprehensive </a:t>
          </a:r>
          <a:r>
            <a:rPr lang="en-AU" dirty="0"/>
            <a:t>for reliable, timely results</a:t>
          </a:r>
        </a:p>
      </dgm:t>
    </dgm:pt>
    <dgm:pt modelId="{225583BA-EE26-4B38-A2E2-73A1092E1E8A}" type="parTrans" cxnId="{28107728-3B59-4232-8D5A-1773EEB7095E}">
      <dgm:prSet/>
      <dgm:spPr/>
      <dgm:t>
        <a:bodyPr/>
        <a:lstStyle/>
        <a:p>
          <a:endParaRPr lang="en-AU"/>
        </a:p>
      </dgm:t>
    </dgm:pt>
    <dgm:pt modelId="{F1219C04-552E-4570-9A46-EB19DD7E9B1E}" type="sibTrans" cxnId="{28107728-3B59-4232-8D5A-1773EEB7095E}">
      <dgm:prSet/>
      <dgm:spPr/>
      <dgm:t>
        <a:bodyPr/>
        <a:lstStyle/>
        <a:p>
          <a:endParaRPr lang="en-AU"/>
        </a:p>
      </dgm:t>
    </dgm:pt>
    <dgm:pt modelId="{30349F54-DC35-4005-90EE-F7F042CD0936}" type="pres">
      <dgm:prSet presAssocID="{65861E78-31D6-4FD6-AE3F-C277EB865C9B}" presName="cycle" presStyleCnt="0">
        <dgm:presLayoutVars>
          <dgm:chMax val="1"/>
          <dgm:dir/>
          <dgm:animLvl val="ctr"/>
          <dgm:resizeHandles val="exact"/>
        </dgm:presLayoutVars>
      </dgm:prSet>
      <dgm:spPr/>
    </dgm:pt>
    <dgm:pt modelId="{5187411D-F09B-4BD4-B607-929080FAB7DF}" type="pres">
      <dgm:prSet presAssocID="{9EF407CE-0E2B-4B05-9FA9-869FE944AA31}" presName="centerShape" presStyleLbl="node0" presStyleIdx="0" presStyleCnt="1"/>
      <dgm:spPr/>
    </dgm:pt>
    <dgm:pt modelId="{985E8537-9127-46E1-AF07-4DFBB6975328}" type="pres">
      <dgm:prSet presAssocID="{47D4BDA9-68AA-4CC1-A1CA-289AD50DBCC1}" presName="Name9" presStyleLbl="parChTrans1D2" presStyleIdx="0" presStyleCnt="8"/>
      <dgm:spPr/>
    </dgm:pt>
    <dgm:pt modelId="{CA32E4D3-2595-45C7-AE1E-2F26E16D34B3}" type="pres">
      <dgm:prSet presAssocID="{47D4BDA9-68AA-4CC1-A1CA-289AD50DBCC1}" presName="connTx" presStyleLbl="parChTrans1D2" presStyleIdx="0" presStyleCnt="8"/>
      <dgm:spPr/>
    </dgm:pt>
    <dgm:pt modelId="{510C6419-8B4C-4BB0-A6D3-7463305A7752}" type="pres">
      <dgm:prSet presAssocID="{F944ADCC-4BF2-4992-9202-07E0A4D74F7B}" presName="node" presStyleLbl="node1" presStyleIdx="0" presStyleCnt="8">
        <dgm:presLayoutVars>
          <dgm:bulletEnabled val="1"/>
        </dgm:presLayoutVars>
      </dgm:prSet>
      <dgm:spPr/>
    </dgm:pt>
    <dgm:pt modelId="{0C6DB909-57B6-427A-86C5-3EE6DFAD4639}" type="pres">
      <dgm:prSet presAssocID="{2677EFD6-1594-4210-B5B5-F8744999C025}" presName="Name9" presStyleLbl="parChTrans1D2" presStyleIdx="1" presStyleCnt="8"/>
      <dgm:spPr/>
    </dgm:pt>
    <dgm:pt modelId="{2041F021-358E-4625-A933-43AD0479B878}" type="pres">
      <dgm:prSet presAssocID="{2677EFD6-1594-4210-B5B5-F8744999C025}" presName="connTx" presStyleLbl="parChTrans1D2" presStyleIdx="1" presStyleCnt="8"/>
      <dgm:spPr/>
    </dgm:pt>
    <dgm:pt modelId="{E1860CA7-7514-4171-B552-C44FAAFF5223}" type="pres">
      <dgm:prSet presAssocID="{02A189A3-90F5-4AFC-BF50-553DB5BFB1CF}" presName="node" presStyleLbl="node1" presStyleIdx="1" presStyleCnt="8">
        <dgm:presLayoutVars>
          <dgm:bulletEnabled val="1"/>
        </dgm:presLayoutVars>
      </dgm:prSet>
      <dgm:spPr/>
    </dgm:pt>
    <dgm:pt modelId="{71E84628-82EC-4273-A099-F1AAC2CBEE96}" type="pres">
      <dgm:prSet presAssocID="{225583BA-EE26-4B38-A2E2-73A1092E1E8A}" presName="Name9" presStyleLbl="parChTrans1D2" presStyleIdx="2" presStyleCnt="8"/>
      <dgm:spPr/>
    </dgm:pt>
    <dgm:pt modelId="{CF6A0AD5-1D07-4E91-AFF4-01E1FE9A9020}" type="pres">
      <dgm:prSet presAssocID="{225583BA-EE26-4B38-A2E2-73A1092E1E8A}" presName="connTx" presStyleLbl="parChTrans1D2" presStyleIdx="2" presStyleCnt="8"/>
      <dgm:spPr/>
    </dgm:pt>
    <dgm:pt modelId="{540010AA-7E32-457C-9A83-F8A046DE391C}" type="pres">
      <dgm:prSet presAssocID="{360C5229-971B-47C0-9230-1E9CAFFE57AE}" presName="node" presStyleLbl="node1" presStyleIdx="2" presStyleCnt="8">
        <dgm:presLayoutVars>
          <dgm:bulletEnabled val="1"/>
        </dgm:presLayoutVars>
      </dgm:prSet>
      <dgm:spPr/>
    </dgm:pt>
    <dgm:pt modelId="{9E49FE92-115B-4E7B-B364-B1D49956C82C}" type="pres">
      <dgm:prSet presAssocID="{7F9C2A8A-5BB9-4AC1-B07B-1B5AD78963EC}" presName="Name9" presStyleLbl="parChTrans1D2" presStyleIdx="3" presStyleCnt="8"/>
      <dgm:spPr/>
    </dgm:pt>
    <dgm:pt modelId="{32CA290B-F11D-4721-B766-224CD43DAD6F}" type="pres">
      <dgm:prSet presAssocID="{7F9C2A8A-5BB9-4AC1-B07B-1B5AD78963EC}" presName="connTx" presStyleLbl="parChTrans1D2" presStyleIdx="3" presStyleCnt="8"/>
      <dgm:spPr/>
    </dgm:pt>
    <dgm:pt modelId="{CBA1CF54-B362-420E-9E92-A9CAEBB80368}" type="pres">
      <dgm:prSet presAssocID="{E968CF44-E98A-425C-8EAC-11F170E89EF1}" presName="node" presStyleLbl="node1" presStyleIdx="3" presStyleCnt="8">
        <dgm:presLayoutVars>
          <dgm:bulletEnabled val="1"/>
        </dgm:presLayoutVars>
      </dgm:prSet>
      <dgm:spPr/>
    </dgm:pt>
    <dgm:pt modelId="{0389B703-20E2-48E2-A560-251173F37720}" type="pres">
      <dgm:prSet presAssocID="{1BF49A61-8BFD-43C3-A86E-D63F84412C5F}" presName="Name9" presStyleLbl="parChTrans1D2" presStyleIdx="4" presStyleCnt="8"/>
      <dgm:spPr/>
    </dgm:pt>
    <dgm:pt modelId="{EDB942C2-8D01-48BC-A4C7-4AE77AC6975F}" type="pres">
      <dgm:prSet presAssocID="{1BF49A61-8BFD-43C3-A86E-D63F84412C5F}" presName="connTx" presStyleLbl="parChTrans1D2" presStyleIdx="4" presStyleCnt="8"/>
      <dgm:spPr/>
    </dgm:pt>
    <dgm:pt modelId="{4E3E63B3-6CD5-46F0-8B12-7D2BC2C6E6F3}" type="pres">
      <dgm:prSet presAssocID="{BEE00D22-6BC4-4654-93C8-A8B4CF3814E2}" presName="node" presStyleLbl="node1" presStyleIdx="4" presStyleCnt="8">
        <dgm:presLayoutVars>
          <dgm:bulletEnabled val="1"/>
        </dgm:presLayoutVars>
      </dgm:prSet>
      <dgm:spPr/>
    </dgm:pt>
    <dgm:pt modelId="{BD3A57FB-3145-4EB9-BDD3-F8B41D9A3F51}" type="pres">
      <dgm:prSet presAssocID="{3796E5E3-C0C9-48C6-81ED-733D98E57688}" presName="Name9" presStyleLbl="parChTrans1D2" presStyleIdx="5" presStyleCnt="8"/>
      <dgm:spPr/>
    </dgm:pt>
    <dgm:pt modelId="{00CA6BC3-7787-43D5-B50D-D98BA8DEBD92}" type="pres">
      <dgm:prSet presAssocID="{3796E5E3-C0C9-48C6-81ED-733D98E57688}" presName="connTx" presStyleLbl="parChTrans1D2" presStyleIdx="5" presStyleCnt="8"/>
      <dgm:spPr/>
    </dgm:pt>
    <dgm:pt modelId="{D1578A27-2006-4C69-8CE4-CD5F27D8664A}" type="pres">
      <dgm:prSet presAssocID="{F7E8B35E-CB21-4D8D-AA10-B1706D51F916}" presName="node" presStyleLbl="node1" presStyleIdx="5" presStyleCnt="8" custRadScaleRad="100772" custRadScaleInc="0">
        <dgm:presLayoutVars>
          <dgm:bulletEnabled val="1"/>
        </dgm:presLayoutVars>
      </dgm:prSet>
      <dgm:spPr/>
    </dgm:pt>
    <dgm:pt modelId="{5F843FC2-021F-4402-B943-D2116BE34675}" type="pres">
      <dgm:prSet presAssocID="{8968BD8C-58BF-4EF5-B37D-D93E33B00839}" presName="Name9" presStyleLbl="parChTrans1D2" presStyleIdx="6" presStyleCnt="8"/>
      <dgm:spPr/>
    </dgm:pt>
    <dgm:pt modelId="{70AAFEF7-72F6-4323-8240-04EE5F9FA0D7}" type="pres">
      <dgm:prSet presAssocID="{8968BD8C-58BF-4EF5-B37D-D93E33B00839}" presName="connTx" presStyleLbl="parChTrans1D2" presStyleIdx="6" presStyleCnt="8"/>
      <dgm:spPr/>
    </dgm:pt>
    <dgm:pt modelId="{4E958CE1-77B0-4D24-B7E1-263C50F670A1}" type="pres">
      <dgm:prSet presAssocID="{B8B3C9FB-ED2F-4447-9BE3-31949ECE9670}" presName="node" presStyleLbl="node1" presStyleIdx="6" presStyleCnt="8">
        <dgm:presLayoutVars>
          <dgm:bulletEnabled val="1"/>
        </dgm:presLayoutVars>
      </dgm:prSet>
      <dgm:spPr/>
    </dgm:pt>
    <dgm:pt modelId="{F242457E-C822-49DF-BEDA-A1D4427AD512}" type="pres">
      <dgm:prSet presAssocID="{25815CE3-4C6A-4D7A-9662-AEAE32ED5629}" presName="Name9" presStyleLbl="parChTrans1D2" presStyleIdx="7" presStyleCnt="8"/>
      <dgm:spPr/>
    </dgm:pt>
    <dgm:pt modelId="{88774CF7-AD9E-4200-877D-8E95E4CEF01B}" type="pres">
      <dgm:prSet presAssocID="{25815CE3-4C6A-4D7A-9662-AEAE32ED5629}" presName="connTx" presStyleLbl="parChTrans1D2" presStyleIdx="7" presStyleCnt="8"/>
      <dgm:spPr/>
    </dgm:pt>
    <dgm:pt modelId="{945F4E7C-3A2F-4056-AADF-57AD1BDA6605}" type="pres">
      <dgm:prSet presAssocID="{85B3C709-8F72-4F93-BB40-3F531829A649}" presName="node" presStyleLbl="node1" presStyleIdx="7" presStyleCnt="8">
        <dgm:presLayoutVars>
          <dgm:bulletEnabled val="1"/>
        </dgm:presLayoutVars>
      </dgm:prSet>
      <dgm:spPr/>
    </dgm:pt>
  </dgm:ptLst>
  <dgm:cxnLst>
    <dgm:cxn modelId="{7C568307-D7CC-46A5-8EF4-E0185026F7C8}" srcId="{9EF407CE-0E2B-4B05-9FA9-869FE944AA31}" destId="{B8B3C9FB-ED2F-4447-9BE3-31949ECE9670}" srcOrd="6" destOrd="0" parTransId="{8968BD8C-58BF-4EF5-B37D-D93E33B00839}" sibTransId="{689041D2-D26B-41D7-8BD1-2769B0349AF4}"/>
    <dgm:cxn modelId="{1EE47108-2C19-46A5-A624-B750D49A65E9}" type="presOf" srcId="{1BF49A61-8BFD-43C3-A86E-D63F84412C5F}" destId="{EDB942C2-8D01-48BC-A4C7-4AE77AC6975F}" srcOrd="1" destOrd="0" presId="urn:microsoft.com/office/officeart/2005/8/layout/radial1"/>
    <dgm:cxn modelId="{64B3200B-6144-49A5-A3FA-216A7854892F}" type="presOf" srcId="{3796E5E3-C0C9-48C6-81ED-733D98E57688}" destId="{00CA6BC3-7787-43D5-B50D-D98BA8DEBD92}" srcOrd="1" destOrd="0" presId="urn:microsoft.com/office/officeart/2005/8/layout/radial1"/>
    <dgm:cxn modelId="{A6F3200B-27CE-4FA1-B661-8C808A1D0713}" type="presOf" srcId="{47D4BDA9-68AA-4CC1-A1CA-289AD50DBCC1}" destId="{CA32E4D3-2595-45C7-AE1E-2F26E16D34B3}" srcOrd="1" destOrd="0" presId="urn:microsoft.com/office/officeart/2005/8/layout/radial1"/>
    <dgm:cxn modelId="{BC1C9A11-5F30-4C6B-877A-33FF94E91AF8}" srcId="{9EF407CE-0E2B-4B05-9FA9-869FE944AA31}" destId="{85B3C709-8F72-4F93-BB40-3F531829A649}" srcOrd="7" destOrd="0" parTransId="{25815CE3-4C6A-4D7A-9662-AEAE32ED5629}" sibTransId="{9BE5F9E2-B019-47F3-8A3E-C929665CF01D}"/>
    <dgm:cxn modelId="{33245717-B595-4A1C-9AF9-02305396B7CA}" srcId="{9EF407CE-0E2B-4B05-9FA9-869FE944AA31}" destId="{F7E8B35E-CB21-4D8D-AA10-B1706D51F916}" srcOrd="5" destOrd="0" parTransId="{3796E5E3-C0C9-48C6-81ED-733D98E57688}" sibTransId="{857DBAC4-5437-4EA6-A320-D9B215567EBC}"/>
    <dgm:cxn modelId="{58257F24-C3C6-4864-9760-29228CF724EF}" type="presOf" srcId="{3796E5E3-C0C9-48C6-81ED-733D98E57688}" destId="{BD3A57FB-3145-4EB9-BDD3-F8B41D9A3F51}" srcOrd="0" destOrd="0" presId="urn:microsoft.com/office/officeart/2005/8/layout/radial1"/>
    <dgm:cxn modelId="{229FAF26-A95B-46C3-9E12-97881D6542C7}" type="presOf" srcId="{225583BA-EE26-4B38-A2E2-73A1092E1E8A}" destId="{71E84628-82EC-4273-A099-F1AAC2CBEE96}" srcOrd="0" destOrd="0" presId="urn:microsoft.com/office/officeart/2005/8/layout/radial1"/>
    <dgm:cxn modelId="{28107728-3B59-4232-8D5A-1773EEB7095E}" srcId="{9EF407CE-0E2B-4B05-9FA9-869FE944AA31}" destId="{360C5229-971B-47C0-9230-1E9CAFFE57AE}" srcOrd="2" destOrd="0" parTransId="{225583BA-EE26-4B38-A2E2-73A1092E1E8A}" sibTransId="{F1219C04-552E-4570-9A46-EB19DD7E9B1E}"/>
    <dgm:cxn modelId="{C2BDCA39-8F18-4307-B071-E61F57F1D87B}" srcId="{9EF407CE-0E2B-4B05-9FA9-869FE944AA31}" destId="{BEE00D22-6BC4-4654-93C8-A8B4CF3814E2}" srcOrd="4" destOrd="0" parTransId="{1BF49A61-8BFD-43C3-A86E-D63F84412C5F}" sibTransId="{E89C7BAB-B705-4DAF-AE62-525DD9A9E2B6}"/>
    <dgm:cxn modelId="{6E82685C-FED1-4B92-A1CA-F20DAE9E2CAD}" type="presOf" srcId="{8968BD8C-58BF-4EF5-B37D-D93E33B00839}" destId="{5F843FC2-021F-4402-B943-D2116BE34675}" srcOrd="0" destOrd="0" presId="urn:microsoft.com/office/officeart/2005/8/layout/radial1"/>
    <dgm:cxn modelId="{DCFB2961-4422-4759-B17A-6FC40EE464EE}" type="presOf" srcId="{65861E78-31D6-4FD6-AE3F-C277EB865C9B}" destId="{30349F54-DC35-4005-90EE-F7F042CD0936}" srcOrd="0" destOrd="0" presId="urn:microsoft.com/office/officeart/2005/8/layout/radial1"/>
    <dgm:cxn modelId="{F24B2E4F-0C4F-426A-A554-6D8C771D0E45}" type="presOf" srcId="{25815CE3-4C6A-4D7A-9662-AEAE32ED5629}" destId="{F242457E-C822-49DF-BEDA-A1D4427AD512}" srcOrd="0" destOrd="0" presId="urn:microsoft.com/office/officeart/2005/8/layout/radial1"/>
    <dgm:cxn modelId="{E541CA77-9DF3-43E6-8944-CFD9CB54CBB3}" type="presOf" srcId="{F7E8B35E-CB21-4D8D-AA10-B1706D51F916}" destId="{D1578A27-2006-4C69-8CE4-CD5F27D8664A}" srcOrd="0" destOrd="0" presId="urn:microsoft.com/office/officeart/2005/8/layout/radial1"/>
    <dgm:cxn modelId="{F1570679-6B72-471F-8691-340852259524}" srcId="{9EF407CE-0E2B-4B05-9FA9-869FE944AA31}" destId="{F944ADCC-4BF2-4992-9202-07E0A4D74F7B}" srcOrd="0" destOrd="0" parTransId="{47D4BDA9-68AA-4CC1-A1CA-289AD50DBCC1}" sibTransId="{21CEFD41-28B5-44A7-9130-10BA8E2AA74D}"/>
    <dgm:cxn modelId="{59F39A7E-12FC-4EA5-9D7B-5CDC67985C2F}" type="presOf" srcId="{F944ADCC-4BF2-4992-9202-07E0A4D74F7B}" destId="{510C6419-8B4C-4BB0-A6D3-7463305A7752}" srcOrd="0" destOrd="0" presId="urn:microsoft.com/office/officeart/2005/8/layout/radial1"/>
    <dgm:cxn modelId="{4C5B7A87-182B-48D9-A291-E22918374791}" type="presOf" srcId="{B8B3C9FB-ED2F-4447-9BE3-31949ECE9670}" destId="{4E958CE1-77B0-4D24-B7E1-263C50F670A1}" srcOrd="0" destOrd="0" presId="urn:microsoft.com/office/officeart/2005/8/layout/radial1"/>
    <dgm:cxn modelId="{EB46A487-43F0-407E-AD40-5B573D43941F}" type="presOf" srcId="{9EF407CE-0E2B-4B05-9FA9-869FE944AA31}" destId="{5187411D-F09B-4BD4-B607-929080FAB7DF}" srcOrd="0" destOrd="0" presId="urn:microsoft.com/office/officeart/2005/8/layout/radial1"/>
    <dgm:cxn modelId="{2DC12D8E-4579-46FE-9BEB-E3064097B402}" type="presOf" srcId="{BEE00D22-6BC4-4654-93C8-A8B4CF3814E2}" destId="{4E3E63B3-6CD5-46F0-8B12-7D2BC2C6E6F3}" srcOrd="0" destOrd="0" presId="urn:microsoft.com/office/officeart/2005/8/layout/radial1"/>
    <dgm:cxn modelId="{5E6C1B8F-B1CD-44B2-B324-5532C22AFE98}" type="presOf" srcId="{360C5229-971B-47C0-9230-1E9CAFFE57AE}" destId="{540010AA-7E32-457C-9A83-F8A046DE391C}" srcOrd="0" destOrd="0" presId="urn:microsoft.com/office/officeart/2005/8/layout/radial1"/>
    <dgm:cxn modelId="{4B8C9B8F-9E30-4372-BE5C-25D09726CDF3}" type="presOf" srcId="{7F9C2A8A-5BB9-4AC1-B07B-1B5AD78963EC}" destId="{9E49FE92-115B-4E7B-B364-B1D49956C82C}" srcOrd="0" destOrd="0" presId="urn:microsoft.com/office/officeart/2005/8/layout/radial1"/>
    <dgm:cxn modelId="{674EC692-292E-4664-B3B9-6A620DA5FA1B}" type="presOf" srcId="{2677EFD6-1594-4210-B5B5-F8744999C025}" destId="{0C6DB909-57B6-427A-86C5-3EE6DFAD4639}" srcOrd="0" destOrd="0" presId="urn:microsoft.com/office/officeart/2005/8/layout/radial1"/>
    <dgm:cxn modelId="{B71F509C-2AE9-486F-9444-BCDF60A86904}" srcId="{9EF407CE-0E2B-4B05-9FA9-869FE944AA31}" destId="{E968CF44-E98A-425C-8EAC-11F170E89EF1}" srcOrd="3" destOrd="0" parTransId="{7F9C2A8A-5BB9-4AC1-B07B-1B5AD78963EC}" sibTransId="{FA712979-4E3F-4C0B-83BF-E97C5E05237A}"/>
    <dgm:cxn modelId="{1F8416B8-6848-41E6-B08D-8EB9FD9AEAD0}" type="presOf" srcId="{47D4BDA9-68AA-4CC1-A1CA-289AD50DBCC1}" destId="{985E8537-9127-46E1-AF07-4DFBB6975328}" srcOrd="0" destOrd="0" presId="urn:microsoft.com/office/officeart/2005/8/layout/radial1"/>
    <dgm:cxn modelId="{84FABFBC-8E4C-4359-A910-13E35F519BDF}" srcId="{65861E78-31D6-4FD6-AE3F-C277EB865C9B}" destId="{9EF407CE-0E2B-4B05-9FA9-869FE944AA31}" srcOrd="0" destOrd="0" parTransId="{0E2C8CAF-C070-4D0E-91F9-30D27D4C9FC4}" sibTransId="{16F1CD31-1E27-4E2F-90F1-D943944DC9B1}"/>
    <dgm:cxn modelId="{79545DCD-7BB6-461E-8E91-3BA6AEB64FA9}" type="presOf" srcId="{225583BA-EE26-4B38-A2E2-73A1092E1E8A}" destId="{CF6A0AD5-1D07-4E91-AFF4-01E1FE9A9020}" srcOrd="1" destOrd="0" presId="urn:microsoft.com/office/officeart/2005/8/layout/radial1"/>
    <dgm:cxn modelId="{C659DDCF-7A73-43D1-A52E-F4D2E16784DD}" type="presOf" srcId="{85B3C709-8F72-4F93-BB40-3F531829A649}" destId="{945F4E7C-3A2F-4056-AADF-57AD1BDA6605}" srcOrd="0" destOrd="0" presId="urn:microsoft.com/office/officeart/2005/8/layout/radial1"/>
    <dgm:cxn modelId="{582B36D0-C9C9-4744-A6B3-3D1730E7F5D0}" type="presOf" srcId="{7F9C2A8A-5BB9-4AC1-B07B-1B5AD78963EC}" destId="{32CA290B-F11D-4721-B766-224CD43DAD6F}" srcOrd="1" destOrd="0" presId="urn:microsoft.com/office/officeart/2005/8/layout/radial1"/>
    <dgm:cxn modelId="{A05ADFD2-AF54-4057-9F66-70BFEB709E09}" type="presOf" srcId="{8968BD8C-58BF-4EF5-B37D-D93E33B00839}" destId="{70AAFEF7-72F6-4323-8240-04EE5F9FA0D7}" srcOrd="1" destOrd="0" presId="urn:microsoft.com/office/officeart/2005/8/layout/radial1"/>
    <dgm:cxn modelId="{0FB177D6-7650-4333-BCC9-29F2F0724D23}" type="presOf" srcId="{1BF49A61-8BFD-43C3-A86E-D63F84412C5F}" destId="{0389B703-20E2-48E2-A560-251173F37720}" srcOrd="0" destOrd="0" presId="urn:microsoft.com/office/officeart/2005/8/layout/radial1"/>
    <dgm:cxn modelId="{D9D218DC-A846-4317-B3A8-05EC8D3C2DFF}" srcId="{9EF407CE-0E2B-4B05-9FA9-869FE944AA31}" destId="{02A189A3-90F5-4AFC-BF50-553DB5BFB1CF}" srcOrd="1" destOrd="0" parTransId="{2677EFD6-1594-4210-B5B5-F8744999C025}" sibTransId="{682AEC7D-5C98-41BF-94A9-609755C6CFFD}"/>
    <dgm:cxn modelId="{F571FAE0-7B99-4F11-AEF6-8FA6D767E1CB}" type="presOf" srcId="{2677EFD6-1594-4210-B5B5-F8744999C025}" destId="{2041F021-358E-4625-A933-43AD0479B878}" srcOrd="1" destOrd="0" presId="urn:microsoft.com/office/officeart/2005/8/layout/radial1"/>
    <dgm:cxn modelId="{26A3E1F1-D54D-4871-A3FC-43CCE8182E2E}" type="presOf" srcId="{25815CE3-4C6A-4D7A-9662-AEAE32ED5629}" destId="{88774CF7-AD9E-4200-877D-8E95E4CEF01B}" srcOrd="1" destOrd="0" presId="urn:microsoft.com/office/officeart/2005/8/layout/radial1"/>
    <dgm:cxn modelId="{8559D4F2-0015-4162-A1C1-E52CD71CAA3F}" type="presOf" srcId="{E968CF44-E98A-425C-8EAC-11F170E89EF1}" destId="{CBA1CF54-B362-420E-9E92-A9CAEBB80368}" srcOrd="0" destOrd="0" presId="urn:microsoft.com/office/officeart/2005/8/layout/radial1"/>
    <dgm:cxn modelId="{666730FF-868B-45C0-BBC0-E816AA2428C1}" type="presOf" srcId="{02A189A3-90F5-4AFC-BF50-553DB5BFB1CF}" destId="{E1860CA7-7514-4171-B552-C44FAAFF5223}" srcOrd="0" destOrd="0" presId="urn:microsoft.com/office/officeart/2005/8/layout/radial1"/>
    <dgm:cxn modelId="{F87FE83F-CF4A-4AE0-BCB7-91509D0F8F14}" type="presParOf" srcId="{30349F54-DC35-4005-90EE-F7F042CD0936}" destId="{5187411D-F09B-4BD4-B607-929080FAB7DF}" srcOrd="0" destOrd="0" presId="urn:microsoft.com/office/officeart/2005/8/layout/radial1"/>
    <dgm:cxn modelId="{B7602B20-2A00-4D0F-958A-3D9E1FBD6CA3}" type="presParOf" srcId="{30349F54-DC35-4005-90EE-F7F042CD0936}" destId="{985E8537-9127-46E1-AF07-4DFBB6975328}" srcOrd="1" destOrd="0" presId="urn:microsoft.com/office/officeart/2005/8/layout/radial1"/>
    <dgm:cxn modelId="{312E8E95-BAC2-4998-8331-1F0A3B6B4F60}" type="presParOf" srcId="{985E8537-9127-46E1-AF07-4DFBB6975328}" destId="{CA32E4D3-2595-45C7-AE1E-2F26E16D34B3}" srcOrd="0" destOrd="0" presId="urn:microsoft.com/office/officeart/2005/8/layout/radial1"/>
    <dgm:cxn modelId="{4A85D7D9-C3D0-4D0D-A8B7-ABE57A31EB6A}" type="presParOf" srcId="{30349F54-DC35-4005-90EE-F7F042CD0936}" destId="{510C6419-8B4C-4BB0-A6D3-7463305A7752}" srcOrd="2" destOrd="0" presId="urn:microsoft.com/office/officeart/2005/8/layout/radial1"/>
    <dgm:cxn modelId="{9019B3D6-97D4-4B22-B2A2-421E50A32231}" type="presParOf" srcId="{30349F54-DC35-4005-90EE-F7F042CD0936}" destId="{0C6DB909-57B6-427A-86C5-3EE6DFAD4639}" srcOrd="3" destOrd="0" presId="urn:microsoft.com/office/officeart/2005/8/layout/radial1"/>
    <dgm:cxn modelId="{3CEA4DB2-5742-491D-BA41-F2DF77287383}" type="presParOf" srcId="{0C6DB909-57B6-427A-86C5-3EE6DFAD4639}" destId="{2041F021-358E-4625-A933-43AD0479B878}" srcOrd="0" destOrd="0" presId="urn:microsoft.com/office/officeart/2005/8/layout/radial1"/>
    <dgm:cxn modelId="{DB91E7EE-EC2C-40BF-B880-297E1D955554}" type="presParOf" srcId="{30349F54-DC35-4005-90EE-F7F042CD0936}" destId="{E1860CA7-7514-4171-B552-C44FAAFF5223}" srcOrd="4" destOrd="0" presId="urn:microsoft.com/office/officeart/2005/8/layout/radial1"/>
    <dgm:cxn modelId="{940CF25F-4F40-424C-8BEB-846CDA04041F}" type="presParOf" srcId="{30349F54-DC35-4005-90EE-F7F042CD0936}" destId="{71E84628-82EC-4273-A099-F1AAC2CBEE96}" srcOrd="5" destOrd="0" presId="urn:microsoft.com/office/officeart/2005/8/layout/radial1"/>
    <dgm:cxn modelId="{F15842B7-0EEB-4CF7-9E6D-8CF3EE8B81E4}" type="presParOf" srcId="{71E84628-82EC-4273-A099-F1AAC2CBEE96}" destId="{CF6A0AD5-1D07-4E91-AFF4-01E1FE9A9020}" srcOrd="0" destOrd="0" presId="urn:microsoft.com/office/officeart/2005/8/layout/radial1"/>
    <dgm:cxn modelId="{60F83BFA-17AD-48B7-9E27-F1699E78FDCB}" type="presParOf" srcId="{30349F54-DC35-4005-90EE-F7F042CD0936}" destId="{540010AA-7E32-457C-9A83-F8A046DE391C}" srcOrd="6" destOrd="0" presId="urn:microsoft.com/office/officeart/2005/8/layout/radial1"/>
    <dgm:cxn modelId="{97297FCB-EBFD-4F5E-BC61-D987D388F3F3}" type="presParOf" srcId="{30349F54-DC35-4005-90EE-F7F042CD0936}" destId="{9E49FE92-115B-4E7B-B364-B1D49956C82C}" srcOrd="7" destOrd="0" presId="urn:microsoft.com/office/officeart/2005/8/layout/radial1"/>
    <dgm:cxn modelId="{8B8F5CA6-F433-4BEF-8FF6-1DD2C9BF0A1B}" type="presParOf" srcId="{9E49FE92-115B-4E7B-B364-B1D49956C82C}" destId="{32CA290B-F11D-4721-B766-224CD43DAD6F}" srcOrd="0" destOrd="0" presId="urn:microsoft.com/office/officeart/2005/8/layout/radial1"/>
    <dgm:cxn modelId="{1A5D8510-0B03-412A-AEEB-61AC0C4462B7}" type="presParOf" srcId="{30349F54-DC35-4005-90EE-F7F042CD0936}" destId="{CBA1CF54-B362-420E-9E92-A9CAEBB80368}" srcOrd="8" destOrd="0" presId="urn:microsoft.com/office/officeart/2005/8/layout/radial1"/>
    <dgm:cxn modelId="{E30327E6-CBE8-45D9-9A83-EDFD1A09C342}" type="presParOf" srcId="{30349F54-DC35-4005-90EE-F7F042CD0936}" destId="{0389B703-20E2-48E2-A560-251173F37720}" srcOrd="9" destOrd="0" presId="urn:microsoft.com/office/officeart/2005/8/layout/radial1"/>
    <dgm:cxn modelId="{E7A60CDA-F1DE-4267-A7AE-879027EC68E0}" type="presParOf" srcId="{0389B703-20E2-48E2-A560-251173F37720}" destId="{EDB942C2-8D01-48BC-A4C7-4AE77AC6975F}" srcOrd="0" destOrd="0" presId="urn:microsoft.com/office/officeart/2005/8/layout/radial1"/>
    <dgm:cxn modelId="{DF093332-F790-4179-B873-6B8118DED3B4}" type="presParOf" srcId="{30349F54-DC35-4005-90EE-F7F042CD0936}" destId="{4E3E63B3-6CD5-46F0-8B12-7D2BC2C6E6F3}" srcOrd="10" destOrd="0" presId="urn:microsoft.com/office/officeart/2005/8/layout/radial1"/>
    <dgm:cxn modelId="{EB03B5BA-147B-4D86-A120-44E4EB715AA1}" type="presParOf" srcId="{30349F54-DC35-4005-90EE-F7F042CD0936}" destId="{BD3A57FB-3145-4EB9-BDD3-F8B41D9A3F51}" srcOrd="11" destOrd="0" presId="urn:microsoft.com/office/officeart/2005/8/layout/radial1"/>
    <dgm:cxn modelId="{0079B44E-86C5-4372-9EAB-439A5B9BE2A0}" type="presParOf" srcId="{BD3A57FB-3145-4EB9-BDD3-F8B41D9A3F51}" destId="{00CA6BC3-7787-43D5-B50D-D98BA8DEBD92}" srcOrd="0" destOrd="0" presId="urn:microsoft.com/office/officeart/2005/8/layout/radial1"/>
    <dgm:cxn modelId="{C7ABC9DD-64B0-4720-82ED-4C60050A9F81}" type="presParOf" srcId="{30349F54-DC35-4005-90EE-F7F042CD0936}" destId="{D1578A27-2006-4C69-8CE4-CD5F27D8664A}" srcOrd="12" destOrd="0" presId="urn:microsoft.com/office/officeart/2005/8/layout/radial1"/>
    <dgm:cxn modelId="{9D24A3ED-777F-40B9-80FB-4E5EA5E1FF98}" type="presParOf" srcId="{30349F54-DC35-4005-90EE-F7F042CD0936}" destId="{5F843FC2-021F-4402-B943-D2116BE34675}" srcOrd="13" destOrd="0" presId="urn:microsoft.com/office/officeart/2005/8/layout/radial1"/>
    <dgm:cxn modelId="{BEEE8677-2D2C-4182-9751-B2611D6A6FB8}" type="presParOf" srcId="{5F843FC2-021F-4402-B943-D2116BE34675}" destId="{70AAFEF7-72F6-4323-8240-04EE5F9FA0D7}" srcOrd="0" destOrd="0" presId="urn:microsoft.com/office/officeart/2005/8/layout/radial1"/>
    <dgm:cxn modelId="{EF698AFD-8407-4258-BFFB-D4EB24DDFC5F}" type="presParOf" srcId="{30349F54-DC35-4005-90EE-F7F042CD0936}" destId="{4E958CE1-77B0-4D24-B7E1-263C50F670A1}" srcOrd="14" destOrd="0" presId="urn:microsoft.com/office/officeart/2005/8/layout/radial1"/>
    <dgm:cxn modelId="{62B2663F-8B94-47B8-94C4-AB1BDEC8055E}" type="presParOf" srcId="{30349F54-DC35-4005-90EE-F7F042CD0936}" destId="{F242457E-C822-49DF-BEDA-A1D4427AD512}" srcOrd="15" destOrd="0" presId="urn:microsoft.com/office/officeart/2005/8/layout/radial1"/>
    <dgm:cxn modelId="{5CAA7E67-1C25-4732-A660-A07DDBF04722}" type="presParOf" srcId="{F242457E-C822-49DF-BEDA-A1D4427AD512}" destId="{88774CF7-AD9E-4200-877D-8E95E4CEF01B}" srcOrd="0" destOrd="0" presId="urn:microsoft.com/office/officeart/2005/8/layout/radial1"/>
    <dgm:cxn modelId="{1117D382-1CEF-45CC-BCAF-1B0FA7B6FD27}" type="presParOf" srcId="{30349F54-DC35-4005-90EE-F7F042CD0936}" destId="{945F4E7C-3A2F-4056-AADF-57AD1BDA6605}" srcOrd="1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36221A-AAC3-4310-9712-BEF69FCADEBA}" type="doc">
      <dgm:prSet loTypeId="urn:microsoft.com/office/officeart/2005/8/layout/pyramid1" loCatId="pyramid" qsTypeId="urn:microsoft.com/office/officeart/2005/8/quickstyle/simple1" qsCatId="simple" csTypeId="urn:microsoft.com/office/officeart/2005/8/colors/accent1_3" csCatId="accent1" phldr="1"/>
      <dgm:spPr/>
    </dgm:pt>
    <dgm:pt modelId="{45C2AC25-ABE6-46E7-9F45-7E4B5A40AAF8}">
      <dgm:prSet phldrT="[Text]" custT="1"/>
      <dgm:spPr/>
      <dgm:t>
        <a:bodyPr/>
        <a:lstStyle/>
        <a:p>
          <a:r>
            <a:rPr lang="en-AU" sz="1200">
              <a:solidFill>
                <a:sysClr val="windowText" lastClr="000000"/>
              </a:solidFill>
            </a:rPr>
            <a:t>Legislation</a:t>
          </a:r>
        </a:p>
      </dgm:t>
    </dgm:pt>
    <dgm:pt modelId="{2FD0D725-D748-4941-AF8D-BA5BFB4F5C87}" type="parTrans" cxnId="{84A1B8C6-13F8-45F8-9CFF-360D55B252C7}">
      <dgm:prSet/>
      <dgm:spPr/>
      <dgm:t>
        <a:bodyPr/>
        <a:lstStyle/>
        <a:p>
          <a:endParaRPr lang="en-AU"/>
        </a:p>
      </dgm:t>
    </dgm:pt>
    <dgm:pt modelId="{3C577529-6F6C-49F6-91F7-04227FDE2713}" type="sibTrans" cxnId="{84A1B8C6-13F8-45F8-9CFF-360D55B252C7}">
      <dgm:prSet/>
      <dgm:spPr/>
      <dgm:t>
        <a:bodyPr/>
        <a:lstStyle/>
        <a:p>
          <a:endParaRPr lang="en-AU"/>
        </a:p>
      </dgm:t>
    </dgm:pt>
    <dgm:pt modelId="{7860D52E-18CD-4A5B-80D2-626B3945412B}">
      <dgm:prSet phldrT="[Text]" custT="1"/>
      <dgm:spPr/>
      <dgm:t>
        <a:bodyPr/>
        <a:lstStyle/>
        <a:p>
          <a:r>
            <a:rPr lang="en-AU" sz="1200" dirty="0"/>
            <a:t>Directorate Procedures</a:t>
          </a:r>
        </a:p>
      </dgm:t>
    </dgm:pt>
    <dgm:pt modelId="{91220138-18DF-4A7D-AFBB-FA523774036D}" type="parTrans" cxnId="{CD444FD8-9E65-4B3B-9682-ABA572D50C31}">
      <dgm:prSet/>
      <dgm:spPr/>
      <dgm:t>
        <a:bodyPr/>
        <a:lstStyle/>
        <a:p>
          <a:endParaRPr lang="en-AU"/>
        </a:p>
      </dgm:t>
    </dgm:pt>
    <dgm:pt modelId="{A95414A2-C99E-4F67-9B27-BC5026EA00EE}" type="sibTrans" cxnId="{CD444FD8-9E65-4B3B-9682-ABA572D50C31}">
      <dgm:prSet/>
      <dgm:spPr/>
      <dgm:t>
        <a:bodyPr/>
        <a:lstStyle/>
        <a:p>
          <a:endParaRPr lang="en-AU"/>
        </a:p>
      </dgm:t>
    </dgm:pt>
    <dgm:pt modelId="{C7C5ACBD-D102-4D86-B867-1558617F98DB}">
      <dgm:prSet phldrT="[Text]" custT="1"/>
      <dgm:spPr/>
      <dgm:t>
        <a:bodyPr/>
        <a:lstStyle/>
        <a:p>
          <a:r>
            <a:rPr lang="en-AU" sz="1200" dirty="0"/>
            <a:t>ACT Government &amp; Directorate Guidance Material &amp; Professional Development</a:t>
          </a:r>
        </a:p>
      </dgm:t>
    </dgm:pt>
    <dgm:pt modelId="{958FFBF2-B2EF-4BE1-8066-D3797A358B26}" type="parTrans" cxnId="{A7BB2CEC-EA0A-4061-AF18-C6997A259204}">
      <dgm:prSet/>
      <dgm:spPr/>
      <dgm:t>
        <a:bodyPr/>
        <a:lstStyle/>
        <a:p>
          <a:endParaRPr lang="en-AU"/>
        </a:p>
      </dgm:t>
    </dgm:pt>
    <dgm:pt modelId="{7A76AE98-D456-4E8D-9007-2CF11C77B2DE}" type="sibTrans" cxnId="{A7BB2CEC-EA0A-4061-AF18-C6997A259204}">
      <dgm:prSet/>
      <dgm:spPr/>
      <dgm:t>
        <a:bodyPr/>
        <a:lstStyle/>
        <a:p>
          <a:endParaRPr lang="en-AU"/>
        </a:p>
      </dgm:t>
    </dgm:pt>
    <dgm:pt modelId="{33D9DC55-8672-42B5-B518-D27CB3BFBDF7}">
      <dgm:prSet phldrT="[Text]" custT="1"/>
      <dgm:spPr/>
      <dgm:t>
        <a:bodyPr/>
        <a:lstStyle/>
        <a:p>
          <a:r>
            <a:rPr lang="en-AU" sz="1200" dirty="0"/>
            <a:t>ACT Government &amp; Directorate Policy</a:t>
          </a:r>
        </a:p>
      </dgm:t>
    </dgm:pt>
    <dgm:pt modelId="{D74AE2F3-C5BE-4270-BF8F-7C0235B01CEA}" type="sibTrans" cxnId="{AEA98C40-00F5-4D86-ACD5-92212AE4D3DC}">
      <dgm:prSet/>
      <dgm:spPr/>
      <dgm:t>
        <a:bodyPr/>
        <a:lstStyle/>
        <a:p>
          <a:endParaRPr lang="en-AU"/>
        </a:p>
      </dgm:t>
    </dgm:pt>
    <dgm:pt modelId="{5C475FBF-54D3-405A-9F1A-8E0A1FE329FC}" type="parTrans" cxnId="{AEA98C40-00F5-4D86-ACD5-92212AE4D3DC}">
      <dgm:prSet/>
      <dgm:spPr/>
      <dgm:t>
        <a:bodyPr/>
        <a:lstStyle/>
        <a:p>
          <a:endParaRPr lang="en-AU"/>
        </a:p>
      </dgm:t>
    </dgm:pt>
    <dgm:pt modelId="{7CF1E6C3-E213-4981-822A-D0C31C6FB886}" type="pres">
      <dgm:prSet presAssocID="{9536221A-AAC3-4310-9712-BEF69FCADEBA}" presName="Name0" presStyleCnt="0">
        <dgm:presLayoutVars>
          <dgm:dir/>
          <dgm:animLvl val="lvl"/>
          <dgm:resizeHandles val="exact"/>
        </dgm:presLayoutVars>
      </dgm:prSet>
      <dgm:spPr/>
    </dgm:pt>
    <dgm:pt modelId="{D3713FB8-152E-46E0-ABFD-CC3DE746B01F}" type="pres">
      <dgm:prSet presAssocID="{45C2AC25-ABE6-46E7-9F45-7E4B5A40AAF8}" presName="Name8" presStyleCnt="0"/>
      <dgm:spPr/>
    </dgm:pt>
    <dgm:pt modelId="{6FB055D8-6040-455A-B8A6-D8BF46AA9BD6}" type="pres">
      <dgm:prSet presAssocID="{45C2AC25-ABE6-46E7-9F45-7E4B5A40AAF8}" presName="level" presStyleLbl="node1" presStyleIdx="0" presStyleCnt="4">
        <dgm:presLayoutVars>
          <dgm:chMax val="1"/>
          <dgm:bulletEnabled val="1"/>
        </dgm:presLayoutVars>
      </dgm:prSet>
      <dgm:spPr/>
    </dgm:pt>
    <dgm:pt modelId="{3645D9E3-65EA-4BDB-A0C0-3439A2FF50A6}" type="pres">
      <dgm:prSet presAssocID="{45C2AC25-ABE6-46E7-9F45-7E4B5A40AAF8}" presName="levelTx" presStyleLbl="revTx" presStyleIdx="0" presStyleCnt="0">
        <dgm:presLayoutVars>
          <dgm:chMax val="1"/>
          <dgm:bulletEnabled val="1"/>
        </dgm:presLayoutVars>
      </dgm:prSet>
      <dgm:spPr/>
    </dgm:pt>
    <dgm:pt modelId="{90B9C129-D221-4EB6-8F2D-B2E9F67CB8E2}" type="pres">
      <dgm:prSet presAssocID="{33D9DC55-8672-42B5-B518-D27CB3BFBDF7}" presName="Name8" presStyleCnt="0"/>
      <dgm:spPr/>
    </dgm:pt>
    <dgm:pt modelId="{6FBEF5A2-46B0-46C7-8A45-C79074D20E4A}" type="pres">
      <dgm:prSet presAssocID="{33D9DC55-8672-42B5-B518-D27CB3BFBDF7}" presName="level" presStyleLbl="node1" presStyleIdx="1" presStyleCnt="4">
        <dgm:presLayoutVars>
          <dgm:chMax val="1"/>
          <dgm:bulletEnabled val="1"/>
        </dgm:presLayoutVars>
      </dgm:prSet>
      <dgm:spPr/>
    </dgm:pt>
    <dgm:pt modelId="{E1CDCF9B-6DC5-490C-856F-3BE26417B20F}" type="pres">
      <dgm:prSet presAssocID="{33D9DC55-8672-42B5-B518-D27CB3BFBDF7}" presName="levelTx" presStyleLbl="revTx" presStyleIdx="0" presStyleCnt="0">
        <dgm:presLayoutVars>
          <dgm:chMax val="1"/>
          <dgm:bulletEnabled val="1"/>
        </dgm:presLayoutVars>
      </dgm:prSet>
      <dgm:spPr/>
    </dgm:pt>
    <dgm:pt modelId="{7EF3A282-7772-4B8C-BB16-06EED020B2E5}" type="pres">
      <dgm:prSet presAssocID="{7860D52E-18CD-4A5B-80D2-626B3945412B}" presName="Name8" presStyleCnt="0"/>
      <dgm:spPr/>
    </dgm:pt>
    <dgm:pt modelId="{D1C88B19-EB32-4BE7-9D74-0C2B825DC57D}" type="pres">
      <dgm:prSet presAssocID="{7860D52E-18CD-4A5B-80D2-626B3945412B}" presName="level" presStyleLbl="node1" presStyleIdx="2" presStyleCnt="4">
        <dgm:presLayoutVars>
          <dgm:chMax val="1"/>
          <dgm:bulletEnabled val="1"/>
        </dgm:presLayoutVars>
      </dgm:prSet>
      <dgm:spPr/>
    </dgm:pt>
    <dgm:pt modelId="{DABCAC8C-35DE-439B-B96D-E469E8783EFE}" type="pres">
      <dgm:prSet presAssocID="{7860D52E-18CD-4A5B-80D2-626B3945412B}" presName="levelTx" presStyleLbl="revTx" presStyleIdx="0" presStyleCnt="0">
        <dgm:presLayoutVars>
          <dgm:chMax val="1"/>
          <dgm:bulletEnabled val="1"/>
        </dgm:presLayoutVars>
      </dgm:prSet>
      <dgm:spPr/>
    </dgm:pt>
    <dgm:pt modelId="{8E21B9DF-D3DB-4C29-8130-06B437809487}" type="pres">
      <dgm:prSet presAssocID="{C7C5ACBD-D102-4D86-B867-1558617F98DB}" presName="Name8" presStyleCnt="0"/>
      <dgm:spPr/>
    </dgm:pt>
    <dgm:pt modelId="{87F07A10-A08D-44FF-B7C8-4EDF9A3ADEEB}" type="pres">
      <dgm:prSet presAssocID="{C7C5ACBD-D102-4D86-B867-1558617F98DB}" presName="level" presStyleLbl="node1" presStyleIdx="3" presStyleCnt="4" custLinFactNeighborX="6653" custLinFactNeighborY="99986">
        <dgm:presLayoutVars>
          <dgm:chMax val="1"/>
          <dgm:bulletEnabled val="1"/>
        </dgm:presLayoutVars>
      </dgm:prSet>
      <dgm:spPr/>
    </dgm:pt>
    <dgm:pt modelId="{58D44889-9971-4C68-B7A4-02B6D3A9B2FF}" type="pres">
      <dgm:prSet presAssocID="{C7C5ACBD-D102-4D86-B867-1558617F98DB}" presName="levelTx" presStyleLbl="revTx" presStyleIdx="0" presStyleCnt="0">
        <dgm:presLayoutVars>
          <dgm:chMax val="1"/>
          <dgm:bulletEnabled val="1"/>
        </dgm:presLayoutVars>
      </dgm:prSet>
      <dgm:spPr/>
    </dgm:pt>
  </dgm:ptLst>
  <dgm:cxnLst>
    <dgm:cxn modelId="{89A3F419-D11B-474F-AEBA-E4C2D299B212}" type="presOf" srcId="{45C2AC25-ABE6-46E7-9F45-7E4B5A40AAF8}" destId="{6FB055D8-6040-455A-B8A6-D8BF46AA9BD6}" srcOrd="0" destOrd="0" presId="urn:microsoft.com/office/officeart/2005/8/layout/pyramid1"/>
    <dgm:cxn modelId="{AEA98C40-00F5-4D86-ACD5-92212AE4D3DC}" srcId="{9536221A-AAC3-4310-9712-BEF69FCADEBA}" destId="{33D9DC55-8672-42B5-B518-D27CB3BFBDF7}" srcOrd="1" destOrd="0" parTransId="{5C475FBF-54D3-405A-9F1A-8E0A1FE329FC}" sibTransId="{D74AE2F3-C5BE-4270-BF8F-7C0235B01CEA}"/>
    <dgm:cxn modelId="{7C27A861-0CD6-4F4D-8A3A-4BB93CF94414}" type="presOf" srcId="{7860D52E-18CD-4A5B-80D2-626B3945412B}" destId="{DABCAC8C-35DE-439B-B96D-E469E8783EFE}" srcOrd="1" destOrd="0" presId="urn:microsoft.com/office/officeart/2005/8/layout/pyramid1"/>
    <dgm:cxn modelId="{659D2167-7736-4810-8361-ADD7A267E385}" type="presOf" srcId="{C7C5ACBD-D102-4D86-B867-1558617F98DB}" destId="{87F07A10-A08D-44FF-B7C8-4EDF9A3ADEEB}" srcOrd="0" destOrd="0" presId="urn:microsoft.com/office/officeart/2005/8/layout/pyramid1"/>
    <dgm:cxn modelId="{B89A216A-CA53-400A-B868-EE93B39A65D7}" type="presOf" srcId="{45C2AC25-ABE6-46E7-9F45-7E4B5A40AAF8}" destId="{3645D9E3-65EA-4BDB-A0C0-3439A2FF50A6}" srcOrd="1" destOrd="0" presId="urn:microsoft.com/office/officeart/2005/8/layout/pyramid1"/>
    <dgm:cxn modelId="{ABA0736F-BA39-4E33-8FA7-F07CA113E724}" type="presOf" srcId="{33D9DC55-8672-42B5-B518-D27CB3BFBDF7}" destId="{E1CDCF9B-6DC5-490C-856F-3BE26417B20F}" srcOrd="1" destOrd="0" presId="urn:microsoft.com/office/officeart/2005/8/layout/pyramid1"/>
    <dgm:cxn modelId="{518A4A93-DC29-40C3-B9C5-F1D08E958896}" type="presOf" srcId="{C7C5ACBD-D102-4D86-B867-1558617F98DB}" destId="{58D44889-9971-4C68-B7A4-02B6D3A9B2FF}" srcOrd="1" destOrd="0" presId="urn:microsoft.com/office/officeart/2005/8/layout/pyramid1"/>
    <dgm:cxn modelId="{E675E19B-8184-4A72-8AE9-2BE5051C1DC8}" type="presOf" srcId="{7860D52E-18CD-4A5B-80D2-626B3945412B}" destId="{D1C88B19-EB32-4BE7-9D74-0C2B825DC57D}" srcOrd="0" destOrd="0" presId="urn:microsoft.com/office/officeart/2005/8/layout/pyramid1"/>
    <dgm:cxn modelId="{5E15C6BC-0EF4-4016-A5E0-A7A2941936E1}" type="presOf" srcId="{9536221A-AAC3-4310-9712-BEF69FCADEBA}" destId="{7CF1E6C3-E213-4981-822A-D0C31C6FB886}" srcOrd="0" destOrd="0" presId="urn:microsoft.com/office/officeart/2005/8/layout/pyramid1"/>
    <dgm:cxn modelId="{84A1B8C6-13F8-45F8-9CFF-360D55B252C7}" srcId="{9536221A-AAC3-4310-9712-BEF69FCADEBA}" destId="{45C2AC25-ABE6-46E7-9F45-7E4B5A40AAF8}" srcOrd="0" destOrd="0" parTransId="{2FD0D725-D748-4941-AF8D-BA5BFB4F5C87}" sibTransId="{3C577529-6F6C-49F6-91F7-04227FDE2713}"/>
    <dgm:cxn modelId="{CD444FD8-9E65-4B3B-9682-ABA572D50C31}" srcId="{9536221A-AAC3-4310-9712-BEF69FCADEBA}" destId="{7860D52E-18CD-4A5B-80D2-626B3945412B}" srcOrd="2" destOrd="0" parTransId="{91220138-18DF-4A7D-AFBB-FA523774036D}" sibTransId="{A95414A2-C99E-4F67-9B27-BC5026EA00EE}"/>
    <dgm:cxn modelId="{A7BB2CEC-EA0A-4061-AF18-C6997A259204}" srcId="{9536221A-AAC3-4310-9712-BEF69FCADEBA}" destId="{C7C5ACBD-D102-4D86-B867-1558617F98DB}" srcOrd="3" destOrd="0" parTransId="{958FFBF2-B2EF-4BE1-8066-D3797A358B26}" sibTransId="{7A76AE98-D456-4E8D-9007-2CF11C77B2DE}"/>
    <dgm:cxn modelId="{2FDE3BED-D1DE-4E4E-A86A-C682C5A4D9BF}" type="presOf" srcId="{33D9DC55-8672-42B5-B518-D27CB3BFBDF7}" destId="{6FBEF5A2-46B0-46C7-8A45-C79074D20E4A}" srcOrd="0" destOrd="0" presId="urn:microsoft.com/office/officeart/2005/8/layout/pyramid1"/>
    <dgm:cxn modelId="{ED1244F8-6F1E-4AD9-9BE8-5F4D1BB71AD2}" type="presParOf" srcId="{7CF1E6C3-E213-4981-822A-D0C31C6FB886}" destId="{D3713FB8-152E-46E0-ABFD-CC3DE746B01F}" srcOrd="0" destOrd="0" presId="urn:microsoft.com/office/officeart/2005/8/layout/pyramid1"/>
    <dgm:cxn modelId="{D6E8C7A4-43C3-46F3-8F49-23F0F4057B4B}" type="presParOf" srcId="{D3713FB8-152E-46E0-ABFD-CC3DE746B01F}" destId="{6FB055D8-6040-455A-B8A6-D8BF46AA9BD6}" srcOrd="0" destOrd="0" presId="urn:microsoft.com/office/officeart/2005/8/layout/pyramid1"/>
    <dgm:cxn modelId="{3C8CD34C-7D69-44D9-BB8C-1527E184AF22}" type="presParOf" srcId="{D3713FB8-152E-46E0-ABFD-CC3DE746B01F}" destId="{3645D9E3-65EA-4BDB-A0C0-3439A2FF50A6}" srcOrd="1" destOrd="0" presId="urn:microsoft.com/office/officeart/2005/8/layout/pyramid1"/>
    <dgm:cxn modelId="{28A1177E-01E0-4421-AAE0-424E354E0C1E}" type="presParOf" srcId="{7CF1E6C3-E213-4981-822A-D0C31C6FB886}" destId="{90B9C129-D221-4EB6-8F2D-B2E9F67CB8E2}" srcOrd="1" destOrd="0" presId="urn:microsoft.com/office/officeart/2005/8/layout/pyramid1"/>
    <dgm:cxn modelId="{CCD8217C-F94F-4F4B-AAF6-585DF776CF52}" type="presParOf" srcId="{90B9C129-D221-4EB6-8F2D-B2E9F67CB8E2}" destId="{6FBEF5A2-46B0-46C7-8A45-C79074D20E4A}" srcOrd="0" destOrd="0" presId="urn:microsoft.com/office/officeart/2005/8/layout/pyramid1"/>
    <dgm:cxn modelId="{BBE28D02-7884-4E5B-B08E-4104D1BFE39D}" type="presParOf" srcId="{90B9C129-D221-4EB6-8F2D-B2E9F67CB8E2}" destId="{E1CDCF9B-6DC5-490C-856F-3BE26417B20F}" srcOrd="1" destOrd="0" presId="urn:microsoft.com/office/officeart/2005/8/layout/pyramid1"/>
    <dgm:cxn modelId="{05888CBF-BB00-421F-BF65-D9CC575C50B8}" type="presParOf" srcId="{7CF1E6C3-E213-4981-822A-D0C31C6FB886}" destId="{7EF3A282-7772-4B8C-BB16-06EED020B2E5}" srcOrd="2" destOrd="0" presId="urn:microsoft.com/office/officeart/2005/8/layout/pyramid1"/>
    <dgm:cxn modelId="{29B4C0EE-E2AE-471E-8299-6B55A562E55B}" type="presParOf" srcId="{7EF3A282-7772-4B8C-BB16-06EED020B2E5}" destId="{D1C88B19-EB32-4BE7-9D74-0C2B825DC57D}" srcOrd="0" destOrd="0" presId="urn:microsoft.com/office/officeart/2005/8/layout/pyramid1"/>
    <dgm:cxn modelId="{3F02717D-C496-4CDE-A784-DF6B00E9DC27}" type="presParOf" srcId="{7EF3A282-7772-4B8C-BB16-06EED020B2E5}" destId="{DABCAC8C-35DE-439B-B96D-E469E8783EFE}" srcOrd="1" destOrd="0" presId="urn:microsoft.com/office/officeart/2005/8/layout/pyramid1"/>
    <dgm:cxn modelId="{4DBA5E2A-BF95-4C49-8F4A-B586773A24C6}" type="presParOf" srcId="{7CF1E6C3-E213-4981-822A-D0C31C6FB886}" destId="{8E21B9DF-D3DB-4C29-8130-06B437809487}" srcOrd="3" destOrd="0" presId="urn:microsoft.com/office/officeart/2005/8/layout/pyramid1"/>
    <dgm:cxn modelId="{62938621-650C-4106-8892-5DDFA1C11E70}" type="presParOf" srcId="{8E21B9DF-D3DB-4C29-8130-06B437809487}" destId="{87F07A10-A08D-44FF-B7C8-4EDF9A3ADEEB}" srcOrd="0" destOrd="0" presId="urn:microsoft.com/office/officeart/2005/8/layout/pyramid1"/>
    <dgm:cxn modelId="{D4541339-88D3-4D75-9895-E01F1F8AE87D}" type="presParOf" srcId="{8E21B9DF-D3DB-4C29-8130-06B437809487}" destId="{58D44889-9971-4C68-B7A4-02B6D3A9B2FF}"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7411D-F09B-4BD4-B607-929080FAB7DF}">
      <dsp:nvSpPr>
        <dsp:cNvPr id="0" name=""/>
        <dsp:cNvSpPr/>
      </dsp:nvSpPr>
      <dsp:spPr>
        <a:xfrm>
          <a:off x="2617248" y="1677382"/>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Value Creation and Protection</a:t>
          </a:r>
        </a:p>
      </dsp:txBody>
      <dsp:txXfrm>
        <a:off x="2761578" y="1821712"/>
        <a:ext cx="696889" cy="696889"/>
      </dsp:txXfrm>
    </dsp:sp>
    <dsp:sp modelId="{985E8537-9127-46E1-AF07-4DFBB6975328}">
      <dsp:nvSpPr>
        <dsp:cNvPr id="0" name=""/>
        <dsp:cNvSpPr/>
      </dsp:nvSpPr>
      <dsp:spPr>
        <a:xfrm rot="16200000">
          <a:off x="2765474" y="1318573"/>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92795" y="1315606"/>
        <a:ext cx="34454" cy="34454"/>
      </dsp:txXfrm>
    </dsp:sp>
    <dsp:sp modelId="{510C6419-8B4C-4BB0-A6D3-7463305A7752}">
      <dsp:nvSpPr>
        <dsp:cNvPr id="0" name=""/>
        <dsp:cNvSpPr/>
      </dsp:nvSpPr>
      <dsp:spPr>
        <a:xfrm>
          <a:off x="2617248" y="2736"/>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Integrated</a:t>
          </a:r>
          <a:r>
            <a:rPr lang="en-AU" sz="800" kern="1200" dirty="0"/>
            <a:t> processes &amp; systems</a:t>
          </a:r>
        </a:p>
      </dsp:txBody>
      <dsp:txXfrm>
        <a:off x="2761578" y="147066"/>
        <a:ext cx="696889" cy="696889"/>
      </dsp:txXfrm>
    </dsp:sp>
    <dsp:sp modelId="{0C6DB909-57B6-427A-86C5-3EE6DFAD4639}">
      <dsp:nvSpPr>
        <dsp:cNvPr id="0" name=""/>
        <dsp:cNvSpPr/>
      </dsp:nvSpPr>
      <dsp:spPr>
        <a:xfrm rot="18900000">
          <a:off x="3357551" y="1563819"/>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84872" y="1560852"/>
        <a:ext cx="34454" cy="34454"/>
      </dsp:txXfrm>
    </dsp:sp>
    <dsp:sp modelId="{E1860CA7-7514-4171-B552-C44FAAFF5223}">
      <dsp:nvSpPr>
        <dsp:cNvPr id="0" name=""/>
        <dsp:cNvSpPr/>
      </dsp:nvSpPr>
      <dsp:spPr>
        <a:xfrm>
          <a:off x="3801401" y="493228"/>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dirty="0"/>
            <a:t>Facilitates C</a:t>
          </a:r>
          <a:r>
            <a:rPr lang="en-AU" sz="800" b="1" i="0" kern="1200" dirty="0"/>
            <a:t>ontinual Improvement</a:t>
          </a:r>
        </a:p>
      </dsp:txBody>
      <dsp:txXfrm>
        <a:off x="3945731" y="637558"/>
        <a:ext cx="696889" cy="696889"/>
      </dsp:txXfrm>
    </dsp:sp>
    <dsp:sp modelId="{71E84628-82EC-4273-A099-F1AAC2CBEE96}">
      <dsp:nvSpPr>
        <dsp:cNvPr id="0" name=""/>
        <dsp:cNvSpPr/>
      </dsp:nvSpPr>
      <dsp:spPr>
        <a:xfrm>
          <a:off x="3602797" y="2155896"/>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30118" y="2152929"/>
        <a:ext cx="34454" cy="34454"/>
      </dsp:txXfrm>
    </dsp:sp>
    <dsp:sp modelId="{540010AA-7E32-457C-9A83-F8A046DE391C}">
      <dsp:nvSpPr>
        <dsp:cNvPr id="0" name=""/>
        <dsp:cNvSpPr/>
      </dsp:nvSpPr>
      <dsp:spPr>
        <a:xfrm>
          <a:off x="4291894" y="1677382"/>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dirty="0"/>
            <a:t>Structured and Comprehensive </a:t>
          </a:r>
          <a:r>
            <a:rPr lang="en-AU" sz="800" kern="1200" dirty="0"/>
            <a:t>for reliable, timely results</a:t>
          </a:r>
        </a:p>
      </dsp:txBody>
      <dsp:txXfrm>
        <a:off x="4436224" y="1821712"/>
        <a:ext cx="696889" cy="696889"/>
      </dsp:txXfrm>
    </dsp:sp>
    <dsp:sp modelId="{9E49FE92-115B-4E7B-B364-B1D49956C82C}">
      <dsp:nvSpPr>
        <dsp:cNvPr id="0" name=""/>
        <dsp:cNvSpPr/>
      </dsp:nvSpPr>
      <dsp:spPr>
        <a:xfrm rot="2700000">
          <a:off x="3357551" y="2747973"/>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84872" y="2745006"/>
        <a:ext cx="34454" cy="34454"/>
      </dsp:txXfrm>
    </dsp:sp>
    <dsp:sp modelId="{CBA1CF54-B362-420E-9E92-A9CAEBB80368}">
      <dsp:nvSpPr>
        <dsp:cNvPr id="0" name=""/>
        <dsp:cNvSpPr/>
      </dsp:nvSpPr>
      <dsp:spPr>
        <a:xfrm>
          <a:off x="3801401" y="2861535"/>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Customised &amp; Tailored </a:t>
          </a:r>
          <a:r>
            <a:rPr lang="en-AU" sz="800" kern="1200" dirty="0"/>
            <a:t>for our unique operating environment</a:t>
          </a:r>
        </a:p>
      </dsp:txBody>
      <dsp:txXfrm>
        <a:off x="3945731" y="3005865"/>
        <a:ext cx="696889" cy="696889"/>
      </dsp:txXfrm>
    </dsp:sp>
    <dsp:sp modelId="{0389B703-20E2-48E2-A560-251173F37720}">
      <dsp:nvSpPr>
        <dsp:cNvPr id="0" name=""/>
        <dsp:cNvSpPr/>
      </dsp:nvSpPr>
      <dsp:spPr>
        <a:xfrm rot="5400000">
          <a:off x="2765474" y="2993219"/>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92795" y="2990252"/>
        <a:ext cx="34454" cy="34454"/>
      </dsp:txXfrm>
    </dsp:sp>
    <dsp:sp modelId="{4E3E63B3-6CD5-46F0-8B12-7D2BC2C6E6F3}">
      <dsp:nvSpPr>
        <dsp:cNvPr id="0" name=""/>
        <dsp:cNvSpPr/>
      </dsp:nvSpPr>
      <dsp:spPr>
        <a:xfrm>
          <a:off x="2617248" y="3352028"/>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Inclusive &amp; Transparent </a:t>
          </a:r>
          <a:r>
            <a:rPr lang="en-AU" sz="800" kern="1200" dirty="0"/>
            <a:t>to involve stakeholders, diversity</a:t>
          </a:r>
        </a:p>
      </dsp:txBody>
      <dsp:txXfrm>
        <a:off x="2761578" y="3496358"/>
        <a:ext cx="696889" cy="696889"/>
      </dsp:txXfrm>
    </dsp:sp>
    <dsp:sp modelId="{BD3A57FB-3145-4EB9-BDD3-F8B41D9A3F51}">
      <dsp:nvSpPr>
        <dsp:cNvPr id="0" name=""/>
        <dsp:cNvSpPr/>
      </dsp:nvSpPr>
      <dsp:spPr>
        <a:xfrm rot="8100000">
          <a:off x="2162362" y="2752544"/>
          <a:ext cx="702025" cy="28520"/>
        </a:xfrm>
        <a:custGeom>
          <a:avLst/>
          <a:gdLst/>
          <a:ahLst/>
          <a:cxnLst/>
          <a:rect l="0" t="0" r="0" b="0"/>
          <a:pathLst>
            <a:path>
              <a:moveTo>
                <a:pt x="0" y="14260"/>
              </a:moveTo>
              <a:lnTo>
                <a:pt x="702025"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495824" y="2749253"/>
        <a:ext cx="35101" cy="35101"/>
      </dsp:txXfrm>
    </dsp:sp>
    <dsp:sp modelId="{D1578A27-2006-4C69-8CE4-CD5F27D8664A}">
      <dsp:nvSpPr>
        <dsp:cNvPr id="0" name=""/>
        <dsp:cNvSpPr/>
      </dsp:nvSpPr>
      <dsp:spPr>
        <a:xfrm>
          <a:off x="1423953" y="2870677"/>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Dynamic </a:t>
          </a:r>
          <a:r>
            <a:rPr lang="en-AU" sz="800" b="1" kern="1200"/>
            <a:t>&amp; Iterative</a:t>
          </a:r>
          <a:r>
            <a:rPr lang="en-AU" sz="800" kern="1200"/>
            <a:t> </a:t>
          </a:r>
          <a:r>
            <a:rPr lang="en-AU" sz="800" kern="1200" dirty="0"/>
            <a:t>to ensure responsive to our changing needs</a:t>
          </a:r>
        </a:p>
      </dsp:txBody>
      <dsp:txXfrm>
        <a:off x="1568283" y="3015007"/>
        <a:ext cx="696889" cy="696889"/>
      </dsp:txXfrm>
    </dsp:sp>
    <dsp:sp modelId="{5F843FC2-021F-4402-B943-D2116BE34675}">
      <dsp:nvSpPr>
        <dsp:cNvPr id="0" name=""/>
        <dsp:cNvSpPr/>
      </dsp:nvSpPr>
      <dsp:spPr>
        <a:xfrm rot="10800000">
          <a:off x="1928151" y="2155896"/>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55472" y="2152929"/>
        <a:ext cx="34454" cy="34454"/>
      </dsp:txXfrm>
    </dsp:sp>
    <dsp:sp modelId="{4E958CE1-77B0-4D24-B7E1-263C50F670A1}">
      <dsp:nvSpPr>
        <dsp:cNvPr id="0" name=""/>
        <dsp:cNvSpPr/>
      </dsp:nvSpPr>
      <dsp:spPr>
        <a:xfrm>
          <a:off x="942602" y="1677382"/>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Best available information </a:t>
          </a:r>
          <a:r>
            <a:rPr lang="en-AU" sz="800" kern="1200" dirty="0"/>
            <a:t>that is relevant, data driven, reliable</a:t>
          </a:r>
        </a:p>
      </dsp:txBody>
      <dsp:txXfrm>
        <a:off x="1086932" y="1821712"/>
        <a:ext cx="696889" cy="696889"/>
      </dsp:txXfrm>
    </dsp:sp>
    <dsp:sp modelId="{F242457E-C822-49DF-BEDA-A1D4427AD512}">
      <dsp:nvSpPr>
        <dsp:cNvPr id="0" name=""/>
        <dsp:cNvSpPr/>
      </dsp:nvSpPr>
      <dsp:spPr>
        <a:xfrm rot="13500000">
          <a:off x="2173397" y="1563819"/>
          <a:ext cx="689096" cy="28520"/>
        </a:xfrm>
        <a:custGeom>
          <a:avLst/>
          <a:gdLst/>
          <a:ahLst/>
          <a:cxnLst/>
          <a:rect l="0" t="0" r="0" b="0"/>
          <a:pathLst>
            <a:path>
              <a:moveTo>
                <a:pt x="0" y="14260"/>
              </a:moveTo>
              <a:lnTo>
                <a:pt x="689096" y="14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00718" y="1560852"/>
        <a:ext cx="34454" cy="34454"/>
      </dsp:txXfrm>
    </dsp:sp>
    <dsp:sp modelId="{945F4E7C-3A2F-4056-AADF-57AD1BDA6605}">
      <dsp:nvSpPr>
        <dsp:cNvPr id="0" name=""/>
        <dsp:cNvSpPr/>
      </dsp:nvSpPr>
      <dsp:spPr>
        <a:xfrm>
          <a:off x="1433094" y="493228"/>
          <a:ext cx="985549" cy="9855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dirty="0"/>
            <a:t>Accounts for human &amp; cultural factors </a:t>
          </a:r>
          <a:r>
            <a:rPr lang="en-AU" sz="800" kern="1200" dirty="0"/>
            <a:t>including influence</a:t>
          </a:r>
        </a:p>
      </dsp:txBody>
      <dsp:txXfrm>
        <a:off x="1577424" y="637558"/>
        <a:ext cx="696889" cy="696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055D8-6040-455A-B8A6-D8BF46AA9BD6}">
      <dsp:nvSpPr>
        <dsp:cNvPr id="0" name=""/>
        <dsp:cNvSpPr/>
      </dsp:nvSpPr>
      <dsp:spPr>
        <a:xfrm>
          <a:off x="1511371" y="0"/>
          <a:ext cx="1007581" cy="709340"/>
        </a:xfrm>
        <a:prstGeom prst="trapezoid">
          <a:avLst>
            <a:gd name="adj" fmla="val 71022"/>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rPr>
            <a:t>Legislation</a:t>
          </a:r>
        </a:p>
      </dsp:txBody>
      <dsp:txXfrm>
        <a:off x="1511371" y="0"/>
        <a:ext cx="1007581" cy="709340"/>
      </dsp:txXfrm>
    </dsp:sp>
    <dsp:sp modelId="{6FBEF5A2-46B0-46C7-8A45-C79074D20E4A}">
      <dsp:nvSpPr>
        <dsp:cNvPr id="0" name=""/>
        <dsp:cNvSpPr/>
      </dsp:nvSpPr>
      <dsp:spPr>
        <a:xfrm>
          <a:off x="1007581" y="709340"/>
          <a:ext cx="2015162" cy="709340"/>
        </a:xfrm>
        <a:prstGeom prst="trapezoid">
          <a:avLst>
            <a:gd name="adj" fmla="val 71022"/>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t>ACT Government &amp; Directorate Policy</a:t>
          </a:r>
        </a:p>
      </dsp:txBody>
      <dsp:txXfrm>
        <a:off x="1360234" y="709340"/>
        <a:ext cx="1309855" cy="709340"/>
      </dsp:txXfrm>
    </dsp:sp>
    <dsp:sp modelId="{D1C88B19-EB32-4BE7-9D74-0C2B825DC57D}">
      <dsp:nvSpPr>
        <dsp:cNvPr id="0" name=""/>
        <dsp:cNvSpPr/>
      </dsp:nvSpPr>
      <dsp:spPr>
        <a:xfrm>
          <a:off x="503790" y="1418681"/>
          <a:ext cx="3022743" cy="709340"/>
        </a:xfrm>
        <a:prstGeom prst="trapezoid">
          <a:avLst>
            <a:gd name="adj" fmla="val 71022"/>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t>Directorate Procedures</a:t>
          </a:r>
        </a:p>
      </dsp:txBody>
      <dsp:txXfrm>
        <a:off x="1032770" y="1418681"/>
        <a:ext cx="1964783" cy="709340"/>
      </dsp:txXfrm>
    </dsp:sp>
    <dsp:sp modelId="{87F07A10-A08D-44FF-B7C8-4EDF9A3ADEEB}">
      <dsp:nvSpPr>
        <dsp:cNvPr id="0" name=""/>
        <dsp:cNvSpPr/>
      </dsp:nvSpPr>
      <dsp:spPr>
        <a:xfrm>
          <a:off x="0" y="2128022"/>
          <a:ext cx="4030325" cy="709340"/>
        </a:xfrm>
        <a:prstGeom prst="trapezoid">
          <a:avLst>
            <a:gd name="adj" fmla="val 71022"/>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dirty="0"/>
            <a:t>ACT Government &amp; Directorate Guidance Material &amp; Professional Development</a:t>
          </a:r>
        </a:p>
      </dsp:txBody>
      <dsp:txXfrm>
        <a:off x="705306" y="2128022"/>
        <a:ext cx="2619711" cy="7093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3357</TotalTime>
  <Pages>2</Pages>
  <Words>129</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Sajjad</dc:creator>
  <cp:keywords/>
  <dc:description/>
  <cp:lastModifiedBy>Duncan, Georgie</cp:lastModifiedBy>
  <cp:revision>36</cp:revision>
  <cp:lastPrinted>2022-01-07T04:12:00Z</cp:lastPrinted>
  <dcterms:created xsi:type="dcterms:W3CDTF">2022-12-18T03:29:00Z</dcterms:created>
  <dcterms:modified xsi:type="dcterms:W3CDTF">2023-04-14T04:59:00Z</dcterms:modified>
</cp:coreProperties>
</file>