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6BFF2EAF" w:rsidR="00957C2A" w:rsidRPr="004F36A4" w:rsidRDefault="00A96144" w:rsidP="005C5E90">
      <w:pPr>
        <w:pStyle w:val="BodyText1"/>
        <w:spacing w:line="360" w:lineRule="auto"/>
        <w:ind w:right="-22"/>
        <w:rPr>
          <w:noProof/>
          <w:lang w:eastAsia="en-AU"/>
        </w:rPr>
      </w:pPr>
      <w:r w:rsidRPr="004F36A4">
        <w:rPr>
          <w:noProof/>
        </w:rPr>
        <mc:AlternateContent>
          <mc:Choice Requires="wps">
            <w:drawing>
              <wp:anchor distT="0" distB="0" distL="114300" distR="114300" simplePos="0" relativeHeight="251661312" behindDoc="0" locked="0" layoutInCell="1" allowOverlap="1" wp14:anchorId="682B462A" wp14:editId="0EFEFE28">
                <wp:simplePos x="0" y="0"/>
                <wp:positionH relativeFrom="margin">
                  <wp:posOffset>-55245</wp:posOffset>
                </wp:positionH>
                <wp:positionV relativeFrom="page">
                  <wp:posOffset>1123950</wp:posOffset>
                </wp:positionV>
                <wp:extent cx="3576320" cy="5724525"/>
                <wp:effectExtent l="0" t="0" r="0" b="952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72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825C" w14:textId="77777777" w:rsidR="00B16E42" w:rsidRDefault="00B16E42" w:rsidP="00B16E42">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ACT Public Schools Enrolment procedure</w:t>
                            </w:r>
                          </w:p>
                          <w:p w14:paraId="068C0A53" w14:textId="564CFFA0" w:rsidR="005F4A40" w:rsidRPr="00957C2A" w:rsidRDefault="00B16E42" w:rsidP="00957C2A">
                            <w:pPr>
                              <w:pStyle w:val="Title"/>
                              <w:spacing w:line="240" w:lineRule="auto"/>
                              <w:rPr>
                                <w:rFonts w:asciiTheme="majorHAnsi" w:hAnsiTheme="majorHAnsi" w:cstheme="majorHAnsi"/>
                                <w:b/>
                                <w:color w:val="FFFFFF" w:themeColor="background1"/>
                                <w:sz w:val="44"/>
                              </w:rPr>
                            </w:pPr>
                            <w:r>
                              <w:rPr>
                                <w:color w:val="FFFFFF" w:themeColor="background1"/>
                                <w:sz w:val="48"/>
                              </w:rPr>
                              <w:t>Early Childhood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B462A" id="_x0000_t202" coordsize="21600,21600" o:spt="202" path="m,l,21600r21600,l21600,xe">
                <v:stroke joinstyle="miter"/>
                <v:path gradientshapeok="t" o:connecttype="rect"/>
              </v:shapetype>
              <v:shape id="Text Box 9" o:spid="_x0000_s1026" type="#_x0000_t202" style="position:absolute;margin-left:-4.35pt;margin-top:88.5pt;width:281.6pt;height:45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" filled="f" stroked="f">
                <v:textbox>
                  <w:txbxContent>
                    <w:p w14:paraId="2113825C" w14:textId="77777777" w:rsidR="00B16E42" w:rsidRDefault="00B16E42" w:rsidP="00B16E42">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ACT Public Schools Enrolment procedure</w:t>
                      </w:r>
                    </w:p>
                    <w:p w14:paraId="068C0A53" w14:textId="564CFFA0" w:rsidR="005F4A40" w:rsidRPr="00957C2A" w:rsidRDefault="00B16E42" w:rsidP="00957C2A">
                      <w:pPr>
                        <w:pStyle w:val="Title"/>
                        <w:spacing w:line="240" w:lineRule="auto"/>
                        <w:rPr>
                          <w:rFonts w:asciiTheme="majorHAnsi" w:hAnsiTheme="majorHAnsi" w:cstheme="majorHAnsi"/>
                          <w:b/>
                          <w:color w:val="FFFFFF" w:themeColor="background1"/>
                          <w:sz w:val="44"/>
                        </w:rPr>
                      </w:pPr>
                      <w:r>
                        <w:rPr>
                          <w:color w:val="FFFFFF" w:themeColor="background1"/>
                          <w:sz w:val="48"/>
                        </w:rPr>
                        <w:t>Early Childhood School</w:t>
                      </w:r>
                    </w:p>
                  </w:txbxContent>
                </v:textbox>
                <w10:wrap anchorx="margin" anchory="page"/>
              </v:shape>
            </w:pict>
          </mc:Fallback>
        </mc:AlternateContent>
      </w:r>
      <w:r w:rsidRPr="004F36A4">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2309C23E">
            <wp:simplePos x="0" y="0"/>
            <wp:positionH relativeFrom="column">
              <wp:posOffset>-134620</wp:posOffset>
            </wp:positionH>
            <wp:positionV relativeFrom="page">
              <wp:posOffset>1271905</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89F" w:rsidRPr="004F36A4">
        <w:rPr>
          <w:noProof/>
        </w:rPr>
        <w:drawing>
          <wp:anchor distT="0" distB="0" distL="114300" distR="114300" simplePos="0" relativeHeight="251668992" behindDoc="0" locked="0" layoutInCell="1" allowOverlap="1" wp14:anchorId="3E51029E" wp14:editId="37AED028">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0060489F" w:rsidRPr="004F36A4">
        <w:rPr>
          <w:noProof/>
        </w:rPr>
        <mc:AlternateContent>
          <mc:Choice Requires="wps">
            <w:drawing>
              <wp:anchor distT="45720" distB="45720" distL="114300" distR="114300" simplePos="0" relativeHeight="251666944" behindDoc="0" locked="0" layoutInCell="1" allowOverlap="1" wp14:anchorId="3CBC7547" wp14:editId="0F4D7320">
                <wp:simplePos x="0" y="0"/>
                <wp:positionH relativeFrom="margin">
                  <wp:posOffset>1226185</wp:posOffset>
                </wp:positionH>
                <wp:positionV relativeFrom="paragraph">
                  <wp:posOffset>8592820</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C7547" id="Text Box 2" o:spid="_x0000_s1027" type="#_x0000_t202" style="position:absolute;margin-left:96.55pt;margin-top:676.6pt;width:436.3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" stroked="f">
                <v:textbo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5"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v:textbox>
                <w10:wrap type="square" anchorx="margin"/>
              </v:shape>
            </w:pict>
          </mc:Fallback>
        </mc:AlternateContent>
      </w:r>
      <w:r w:rsidR="00B85BE4" w:rsidRPr="004F36A4">
        <w:rPr>
          <w:noProof/>
        </w:rPr>
        <w:drawing>
          <wp:anchor distT="0" distB="0" distL="114300" distR="114300" simplePos="0" relativeHeight="251660288" behindDoc="1" locked="0" layoutInCell="1" allowOverlap="1" wp14:anchorId="7405A893" wp14:editId="14F5E8D1">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stretch>
                      <a:fillRect/>
                    </a:stretch>
                  </pic:blipFill>
                  <pic:spPr bwMode="auto">
                    <a:xfrm flipV="1">
                      <a:off x="0" y="0"/>
                      <a:ext cx="7623175" cy="10778490"/>
                    </a:xfrm>
                    <a:prstGeom prst="rect">
                      <a:avLst/>
                    </a:prstGeom>
                    <a:noFill/>
                  </pic:spPr>
                </pic:pic>
              </a:graphicData>
            </a:graphic>
          </wp:anchor>
        </w:drawing>
      </w:r>
      <w:r w:rsidR="004E6ED7" w:rsidRPr="004F36A4">
        <w:rPr>
          <w:noProof/>
        </w:rPr>
        <mc:AlternateContent>
          <mc:Choice Requires="wps">
            <w:drawing>
              <wp:anchor distT="0" distB="0" distL="114300" distR="114300" simplePos="0" relativeHeight="251664896" behindDoc="0" locked="0" layoutInCell="1" allowOverlap="1" wp14:anchorId="38A2BB5C" wp14:editId="62403E7E">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16FD16A4" w:rsidR="00837437" w:rsidRPr="00837437" w:rsidRDefault="00837437" w:rsidP="00837437">
                            <w:pPr>
                              <w:pStyle w:val="BodyText1"/>
                              <w:jc w:val="right"/>
                              <w:rPr>
                                <w:rFonts w:asciiTheme="majorHAnsi" w:hAnsiTheme="majorHAnsi" w:cstheme="majorHAnsi"/>
                                <w:b/>
                                <w:color w:val="FFFFFF" w:themeColor="background1"/>
                                <w:sz w:val="24"/>
                                <w:szCs w:val="24"/>
                              </w:rPr>
                            </w:pPr>
                            <w:r w:rsidRPr="0093648D">
                              <w:rPr>
                                <w:rFonts w:asciiTheme="majorHAnsi" w:hAnsiTheme="majorHAnsi" w:cstheme="majorHAnsi"/>
                                <w:b/>
                                <w:color w:val="FFFFFF" w:themeColor="background1"/>
                                <w:bdr w:val="none" w:sz="0" w:space="0" w:color="auto" w:frame="1"/>
                              </w:rPr>
                              <w:t>Document No.</w:t>
                            </w:r>
                            <w:r w:rsidRPr="0093648D">
                              <w:rPr>
                                <w:rFonts w:asciiTheme="majorHAnsi" w:hAnsiTheme="majorHAnsi" w:cstheme="majorHAnsi"/>
                                <w:b/>
                                <w:color w:val="FFFFFF" w:themeColor="background1"/>
                              </w:rPr>
                              <w:t xml:space="preserve"> </w:t>
                            </w:r>
                            <w:r w:rsidRPr="00DF5002">
                              <w:rPr>
                                <w:rFonts w:asciiTheme="majorHAnsi" w:hAnsiTheme="majorHAnsi" w:cstheme="majorHAnsi"/>
                                <w:b/>
                                <w:color w:val="FFFFFF" w:themeColor="background1"/>
                              </w:rPr>
                              <w:t>[</w:t>
                            </w:r>
                            <w:r w:rsidRPr="00DF5002">
                              <w:rPr>
                                <w:rFonts w:asciiTheme="majorHAnsi" w:hAnsiTheme="majorHAnsi" w:cstheme="majorHAnsi"/>
                                <w:b/>
                                <w:color w:val="FFFFFF" w:themeColor="background1"/>
                                <w:bdr w:val="none" w:sz="0" w:space="0" w:color="auto" w:frame="1"/>
                              </w:rPr>
                              <w:t>000</w:t>
                            </w:r>
                            <w:r w:rsidR="00F83514" w:rsidRPr="00DF5002">
                              <w:rPr>
                                <w:rFonts w:asciiTheme="majorHAnsi" w:hAnsiTheme="majorHAnsi" w:cstheme="majorHAnsi"/>
                                <w:b/>
                                <w:color w:val="FFFFFF" w:themeColor="background1"/>
                                <w:bdr w:val="none" w:sz="0" w:space="0" w:color="auto" w:frame="1"/>
                              </w:rPr>
                              <w:t>47</w:t>
                            </w:r>
                            <w:r w:rsidR="00E17930" w:rsidRPr="00DF5002">
                              <w:rPr>
                                <w:rFonts w:asciiTheme="majorHAnsi" w:hAnsiTheme="majorHAnsi" w:cstheme="majorHAnsi"/>
                                <w:b/>
                                <w:color w:val="FFFFFF" w:themeColor="background1"/>
                                <w:bdr w:val="none" w:sz="0" w:space="0" w:color="auto" w:frame="1"/>
                              </w:rPr>
                              <w:t>/03</w:t>
                            </w:r>
                            <w:r w:rsidRPr="00DF5002">
                              <w:rPr>
                                <w:rFonts w:asciiTheme="majorHAnsi" w:hAnsiTheme="majorHAnsi" w:cstheme="majorHAnsi"/>
                                <w:b/>
                                <w:color w:val="FFFFFF" w:themeColor="background1"/>
                                <w:bdr w:val="none" w:sz="0" w:space="0" w:color="auto" w:frame="1"/>
                              </w:rPr>
                              <w:t>]</w:t>
                            </w:r>
                            <w:r w:rsidRPr="00DF5002">
                              <w:rPr>
                                <w:rFonts w:asciiTheme="majorHAnsi" w:hAnsiTheme="majorHAnsi" w:cstheme="majorHAnsi"/>
                                <w:b/>
                                <w:color w:val="FFFFFF" w:themeColor="background1"/>
                                <w:bdr w:val="none" w:sz="0" w:space="0" w:color="auto" w:frame="1"/>
                              </w:rPr>
                              <w:tab/>
                              <w:t xml:space="preserve">     Published </w:t>
                            </w:r>
                            <w:r w:rsidR="00DF5002">
                              <w:rPr>
                                <w:rFonts w:asciiTheme="majorHAnsi" w:hAnsiTheme="majorHAnsi" w:cstheme="majorHAnsi"/>
                                <w:b/>
                                <w:color w:val="FFFFFF" w:themeColor="background1"/>
                                <w:bdr w:val="none" w:sz="0" w:space="0" w:color="auto" w:frame="1"/>
                              </w:rPr>
                              <w:t>April</w:t>
                            </w:r>
                            <w:r w:rsidR="0089769F" w:rsidRPr="00DF5002">
                              <w:rPr>
                                <w:rFonts w:asciiTheme="majorHAnsi" w:hAnsiTheme="majorHAnsi" w:cstheme="majorHAnsi"/>
                                <w:b/>
                                <w:color w:val="FFFFFF" w:themeColor="background1"/>
                                <w:bdr w:val="none" w:sz="0" w:space="0" w:color="auto" w:frame="1"/>
                              </w:rPr>
                              <w:t xml:space="preserve"> 202</w:t>
                            </w:r>
                            <w:r w:rsidR="00DF5002">
                              <w:rPr>
                                <w:rFonts w:asciiTheme="majorHAnsi" w:hAnsiTheme="majorHAnsi" w:cstheme="majorHAnsi"/>
                                <w:b/>
                                <w:color w:val="FFFFFF" w:themeColor="background1"/>
                                <w:bdr w:val="none" w:sz="0" w:space="0" w:color="auto" w:frame="1"/>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2BB5C" id="_x0000_s1028"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" filled="f" stroked="f">
                <v:textbox>
                  <w:txbxContent>
                    <w:p w14:paraId="63ECB7D3" w14:textId="16FD16A4" w:rsidR="00837437" w:rsidRPr="00837437" w:rsidRDefault="00837437" w:rsidP="00837437">
                      <w:pPr>
                        <w:pStyle w:val="BodyText1"/>
                        <w:jc w:val="right"/>
                        <w:rPr>
                          <w:rFonts w:asciiTheme="majorHAnsi" w:hAnsiTheme="majorHAnsi" w:cstheme="majorHAnsi"/>
                          <w:b/>
                          <w:color w:val="FFFFFF" w:themeColor="background1"/>
                          <w:sz w:val="24"/>
                          <w:szCs w:val="24"/>
                        </w:rPr>
                      </w:pPr>
                      <w:r w:rsidRPr="0093648D">
                        <w:rPr>
                          <w:rFonts w:asciiTheme="majorHAnsi" w:hAnsiTheme="majorHAnsi" w:cstheme="majorHAnsi"/>
                          <w:b/>
                          <w:color w:val="FFFFFF" w:themeColor="background1"/>
                          <w:bdr w:val="none" w:sz="0" w:space="0" w:color="auto" w:frame="1"/>
                        </w:rPr>
                        <w:t>Document No.</w:t>
                      </w:r>
                      <w:r w:rsidRPr="0093648D">
                        <w:rPr>
                          <w:rFonts w:asciiTheme="majorHAnsi" w:hAnsiTheme="majorHAnsi" w:cstheme="majorHAnsi"/>
                          <w:b/>
                          <w:color w:val="FFFFFF" w:themeColor="background1"/>
                        </w:rPr>
                        <w:t xml:space="preserve"> </w:t>
                      </w:r>
                      <w:r w:rsidRPr="00DF5002">
                        <w:rPr>
                          <w:rFonts w:asciiTheme="majorHAnsi" w:hAnsiTheme="majorHAnsi" w:cstheme="majorHAnsi"/>
                          <w:b/>
                          <w:color w:val="FFFFFF" w:themeColor="background1"/>
                        </w:rPr>
                        <w:t>[</w:t>
                      </w:r>
                      <w:r w:rsidRPr="00DF5002">
                        <w:rPr>
                          <w:rFonts w:asciiTheme="majorHAnsi" w:hAnsiTheme="majorHAnsi" w:cstheme="majorHAnsi"/>
                          <w:b/>
                          <w:color w:val="FFFFFF" w:themeColor="background1"/>
                          <w:bdr w:val="none" w:sz="0" w:space="0" w:color="auto" w:frame="1"/>
                        </w:rPr>
                        <w:t>000</w:t>
                      </w:r>
                      <w:r w:rsidR="00F83514" w:rsidRPr="00DF5002">
                        <w:rPr>
                          <w:rFonts w:asciiTheme="majorHAnsi" w:hAnsiTheme="majorHAnsi" w:cstheme="majorHAnsi"/>
                          <w:b/>
                          <w:color w:val="FFFFFF" w:themeColor="background1"/>
                          <w:bdr w:val="none" w:sz="0" w:space="0" w:color="auto" w:frame="1"/>
                        </w:rPr>
                        <w:t>47</w:t>
                      </w:r>
                      <w:r w:rsidR="00E17930" w:rsidRPr="00DF5002">
                        <w:rPr>
                          <w:rFonts w:asciiTheme="majorHAnsi" w:hAnsiTheme="majorHAnsi" w:cstheme="majorHAnsi"/>
                          <w:b/>
                          <w:color w:val="FFFFFF" w:themeColor="background1"/>
                          <w:bdr w:val="none" w:sz="0" w:space="0" w:color="auto" w:frame="1"/>
                        </w:rPr>
                        <w:t>/03</w:t>
                      </w:r>
                      <w:r w:rsidRPr="00DF5002">
                        <w:rPr>
                          <w:rFonts w:asciiTheme="majorHAnsi" w:hAnsiTheme="majorHAnsi" w:cstheme="majorHAnsi"/>
                          <w:b/>
                          <w:color w:val="FFFFFF" w:themeColor="background1"/>
                          <w:bdr w:val="none" w:sz="0" w:space="0" w:color="auto" w:frame="1"/>
                        </w:rPr>
                        <w:t>]</w:t>
                      </w:r>
                      <w:r w:rsidRPr="00DF5002">
                        <w:rPr>
                          <w:rFonts w:asciiTheme="majorHAnsi" w:hAnsiTheme="majorHAnsi" w:cstheme="majorHAnsi"/>
                          <w:b/>
                          <w:color w:val="FFFFFF" w:themeColor="background1"/>
                          <w:bdr w:val="none" w:sz="0" w:space="0" w:color="auto" w:frame="1"/>
                        </w:rPr>
                        <w:tab/>
                        <w:t xml:space="preserve">     Published </w:t>
                      </w:r>
                      <w:r w:rsidR="00DF5002">
                        <w:rPr>
                          <w:rFonts w:asciiTheme="majorHAnsi" w:hAnsiTheme="majorHAnsi" w:cstheme="majorHAnsi"/>
                          <w:b/>
                          <w:color w:val="FFFFFF" w:themeColor="background1"/>
                          <w:bdr w:val="none" w:sz="0" w:space="0" w:color="auto" w:frame="1"/>
                        </w:rPr>
                        <w:t>April</w:t>
                      </w:r>
                      <w:r w:rsidR="0089769F" w:rsidRPr="00DF5002">
                        <w:rPr>
                          <w:rFonts w:asciiTheme="majorHAnsi" w:hAnsiTheme="majorHAnsi" w:cstheme="majorHAnsi"/>
                          <w:b/>
                          <w:color w:val="FFFFFF" w:themeColor="background1"/>
                          <w:bdr w:val="none" w:sz="0" w:space="0" w:color="auto" w:frame="1"/>
                        </w:rPr>
                        <w:t xml:space="preserve"> 202</w:t>
                      </w:r>
                      <w:r w:rsidR="00DF5002">
                        <w:rPr>
                          <w:rFonts w:asciiTheme="majorHAnsi" w:hAnsiTheme="majorHAnsi" w:cstheme="majorHAnsi"/>
                          <w:b/>
                          <w:color w:val="FFFFFF" w:themeColor="background1"/>
                          <w:bdr w:val="none" w:sz="0" w:space="0" w:color="auto" w:frame="1"/>
                        </w:rPr>
                        <w:t>3</w:t>
                      </w:r>
                    </w:p>
                  </w:txbxContent>
                </v:textbox>
                <w10:wrap anchorx="page" anchory="page"/>
              </v:shape>
            </w:pict>
          </mc:Fallback>
        </mc:AlternateContent>
      </w:r>
      <w:r w:rsidR="00957C2A" w:rsidRPr="004F36A4">
        <w:br w:type="column"/>
      </w:r>
      <w:r w:rsidR="00957C2A" w:rsidRPr="004F36A4">
        <w:rPr>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Pr="004F36A4" w:rsidRDefault="00957C2A" w:rsidP="005C5E90">
      <w:pPr>
        <w:pStyle w:val="BodyText1"/>
        <w:spacing w:line="360" w:lineRule="auto"/>
        <w:ind w:right="-22"/>
      </w:pPr>
    </w:p>
    <w:p w14:paraId="5E38B590" w14:textId="77777777" w:rsidR="00837437" w:rsidRPr="004F36A4" w:rsidRDefault="00837437" w:rsidP="005C5E90">
      <w:pPr>
        <w:pStyle w:val="BodyText1"/>
        <w:spacing w:line="360" w:lineRule="auto"/>
        <w:ind w:right="-22"/>
      </w:pPr>
    </w:p>
    <w:p w14:paraId="23323CAD" w14:textId="765A3C79" w:rsidR="00067924" w:rsidRPr="000E084E" w:rsidRDefault="00B16E42" w:rsidP="009C1D65">
      <w:pPr>
        <w:pStyle w:val="BodyText1"/>
        <w:rPr>
          <w:rFonts w:asciiTheme="majorHAnsi" w:hAnsiTheme="majorHAnsi" w:cstheme="majorHAnsi"/>
          <w:b/>
          <w:bCs/>
          <w:sz w:val="24"/>
          <w:szCs w:val="24"/>
        </w:rPr>
      </w:pPr>
      <w:bookmarkStart w:id="0" w:name="_Toc419886018"/>
      <w:bookmarkStart w:id="1" w:name="_Toc129246421"/>
      <w:bookmarkStart w:id="2" w:name="_Toc129246659"/>
      <w:bookmarkStart w:id="3" w:name="_Toc129246903"/>
      <w:r w:rsidRPr="000E084E">
        <w:rPr>
          <w:rFonts w:asciiTheme="majorHAnsi" w:hAnsiTheme="majorHAnsi" w:cstheme="majorHAnsi"/>
          <w:b/>
          <w:bCs/>
          <w:sz w:val="24"/>
          <w:szCs w:val="24"/>
        </w:rPr>
        <w:t xml:space="preserve">ACT PUBLIC SCHOOLS ENROLMENT PROCEDURE – </w:t>
      </w:r>
      <w:r w:rsidR="00E17930" w:rsidRPr="000E084E">
        <w:rPr>
          <w:rFonts w:asciiTheme="majorHAnsi" w:hAnsiTheme="majorHAnsi" w:cstheme="majorHAnsi"/>
          <w:b/>
          <w:bCs/>
          <w:sz w:val="24"/>
          <w:szCs w:val="24"/>
        </w:rPr>
        <w:t>EARLY CHILDHOOD SCHOOL</w:t>
      </w:r>
      <w:bookmarkEnd w:id="0"/>
      <w:r w:rsidR="00E17930" w:rsidRPr="000E084E">
        <w:rPr>
          <w:rStyle w:val="ExplanatoryTextChar"/>
          <w:rFonts w:asciiTheme="majorHAnsi" w:eastAsiaTheme="minorEastAsia" w:hAnsiTheme="majorHAnsi" w:cstheme="majorHAnsi"/>
          <w:bCs/>
          <w:i/>
          <w:sz w:val="24"/>
          <w:szCs w:val="24"/>
        </w:rPr>
        <w:t xml:space="preserve"> </w:t>
      </w:r>
      <w:r w:rsidR="00F83514" w:rsidRPr="000E084E">
        <w:rPr>
          <w:rStyle w:val="ExplanatoryTextChar"/>
          <w:rFonts w:asciiTheme="majorHAnsi" w:eastAsiaTheme="minorEastAsia" w:hAnsiTheme="majorHAnsi" w:cstheme="majorHAnsi"/>
          <w:bCs/>
          <w:iCs/>
          <w:sz w:val="24"/>
          <w:szCs w:val="24"/>
        </w:rPr>
        <w:t>(</w:t>
      </w:r>
      <w:r w:rsidR="00F83514" w:rsidRPr="000E084E">
        <w:rPr>
          <w:rFonts w:asciiTheme="majorHAnsi" w:hAnsiTheme="majorHAnsi" w:cstheme="majorHAnsi"/>
          <w:b/>
          <w:bCs/>
          <w:sz w:val="24"/>
          <w:szCs w:val="24"/>
        </w:rPr>
        <w:t>00047/03)</w:t>
      </w:r>
      <w:bookmarkEnd w:id="1"/>
      <w:bookmarkEnd w:id="2"/>
      <w:bookmarkEnd w:id="3"/>
    </w:p>
    <w:p w14:paraId="2ACB5F36" w14:textId="77777777" w:rsidR="00B16E42" w:rsidRPr="004F36A4" w:rsidRDefault="00B16E42" w:rsidP="005C5E90">
      <w:pPr>
        <w:pStyle w:val="Policy-BodyText"/>
        <w:numPr>
          <w:ilvl w:val="0"/>
          <w:numId w:val="0"/>
        </w:numPr>
        <w:spacing w:before="120" w:after="120" w:line="360" w:lineRule="auto"/>
        <w:rPr>
          <w:rStyle w:val="ExplanatoryTextChar"/>
          <w:rFonts w:asciiTheme="majorHAnsi" w:eastAsiaTheme="minorEastAsia" w:hAnsiTheme="majorHAnsi" w:cstheme="majorHAnsi"/>
          <w:b w:val="0"/>
          <w:bCs/>
          <w:i/>
          <w:iCs/>
        </w:rPr>
      </w:pPr>
      <w:r w:rsidRPr="004F36A4">
        <w:rPr>
          <w:rFonts w:asciiTheme="majorHAnsi" w:hAnsiTheme="majorHAnsi" w:cstheme="majorHAnsi"/>
          <w:sz w:val="22"/>
          <w:szCs w:val="22"/>
        </w:rPr>
        <w:t xml:space="preserve">These procedures should be read in conjunction with </w:t>
      </w:r>
      <w:r w:rsidRPr="004F36A4">
        <w:rPr>
          <w:rFonts w:asciiTheme="majorHAnsi" w:hAnsiTheme="majorHAnsi" w:cstheme="majorHAnsi"/>
          <w:i/>
          <w:iCs/>
          <w:sz w:val="22"/>
          <w:szCs w:val="22"/>
        </w:rPr>
        <w:t>Compulsory Education:</w:t>
      </w:r>
      <w:r w:rsidRPr="004F36A4">
        <w:rPr>
          <w:rFonts w:asciiTheme="majorHAnsi" w:hAnsiTheme="majorHAnsi" w:cstheme="majorHAnsi"/>
          <w:b/>
          <w:bCs/>
          <w:i/>
          <w:iCs/>
          <w:sz w:val="22"/>
          <w:szCs w:val="22"/>
        </w:rPr>
        <w:t xml:space="preserve"> </w:t>
      </w:r>
      <w:r w:rsidRPr="004F36A4">
        <w:rPr>
          <w:rStyle w:val="ExplanatoryTextChar"/>
          <w:rFonts w:asciiTheme="majorHAnsi" w:eastAsiaTheme="minorEastAsia" w:hAnsiTheme="majorHAnsi" w:cstheme="majorHAnsi"/>
          <w:b w:val="0"/>
          <w:bCs/>
          <w:i/>
          <w:iCs/>
        </w:rPr>
        <w:t>Student Enrolment and Attendance Policy.</w:t>
      </w:r>
    </w:p>
    <w:p w14:paraId="0E2DCE8B" w14:textId="77777777" w:rsidR="009B50C9" w:rsidRPr="004F36A4" w:rsidRDefault="009B50C9">
      <w:pPr>
        <w:pStyle w:val="TOCHeading"/>
      </w:pPr>
      <w:r w:rsidRPr="004F36A4">
        <w:t>Contents</w:t>
      </w:r>
    </w:p>
    <w:p w14:paraId="69A5BD47" w14:textId="752429F4" w:rsidR="00DF5002" w:rsidRPr="00DF5002" w:rsidRDefault="00673B2B">
      <w:pPr>
        <w:pStyle w:val="TOC2"/>
        <w:rPr>
          <w:rFonts w:ascii="Calibri" w:hAnsi="Calibri" w:cs="Calibri"/>
          <w:noProof/>
          <w:sz w:val="22"/>
          <w:szCs w:val="22"/>
          <w:lang w:eastAsia="zh-CN"/>
        </w:rPr>
      </w:pPr>
      <w:r w:rsidRPr="004F36A4">
        <w:fldChar w:fldCharType="begin"/>
      </w:r>
      <w:r w:rsidRPr="004F36A4">
        <w:instrText xml:space="preserve"> TOC \o "1-2" \h \z \u </w:instrText>
      </w:r>
      <w:r w:rsidRPr="004F36A4">
        <w:fldChar w:fldCharType="separate"/>
      </w:r>
      <w:hyperlink w:anchor="_Toc133234386" w:history="1">
        <w:r w:rsidR="00DF5002" w:rsidRPr="00DF5002">
          <w:rPr>
            <w:rStyle w:val="Hyperlink"/>
            <w:rFonts w:ascii="Calibri" w:hAnsi="Calibri" w:cs="Calibri"/>
            <w:noProof/>
          </w:rPr>
          <w:t>1.</w:t>
        </w:r>
        <w:r w:rsidR="00DF5002" w:rsidRPr="00DF5002">
          <w:rPr>
            <w:rFonts w:ascii="Calibri" w:hAnsi="Calibri" w:cs="Calibri"/>
            <w:noProof/>
            <w:sz w:val="22"/>
            <w:szCs w:val="22"/>
            <w:lang w:eastAsia="zh-CN"/>
          </w:rPr>
          <w:tab/>
        </w:r>
        <w:r w:rsidR="00DF5002" w:rsidRPr="00DF5002">
          <w:rPr>
            <w:rStyle w:val="Hyperlink"/>
            <w:rFonts w:ascii="Calibri" w:hAnsi="Calibri" w:cs="Calibri"/>
            <w:noProof/>
          </w:rPr>
          <w:t>OVERVIEW</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_Toc133234386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2</w:t>
        </w:r>
        <w:r w:rsidR="00DF5002" w:rsidRPr="00DF5002">
          <w:rPr>
            <w:rFonts w:ascii="Calibri" w:hAnsi="Calibri" w:cs="Calibri"/>
            <w:noProof/>
            <w:webHidden/>
          </w:rPr>
          <w:fldChar w:fldCharType="end"/>
        </w:r>
      </w:hyperlink>
    </w:p>
    <w:p w14:paraId="165B4129" w14:textId="5B978297" w:rsidR="00DF5002" w:rsidRPr="00DF5002" w:rsidRDefault="000E084E">
      <w:pPr>
        <w:pStyle w:val="TOC2"/>
        <w:rPr>
          <w:rFonts w:ascii="Calibri" w:hAnsi="Calibri" w:cs="Calibri"/>
          <w:noProof/>
          <w:sz w:val="22"/>
          <w:szCs w:val="22"/>
          <w:lang w:eastAsia="zh-CN"/>
        </w:rPr>
      </w:pPr>
      <w:hyperlink w:anchor="_Toc133234387" w:history="1">
        <w:r w:rsidR="00DF5002" w:rsidRPr="00DF5002">
          <w:rPr>
            <w:rStyle w:val="Hyperlink"/>
            <w:rFonts w:ascii="Calibri" w:hAnsi="Calibri" w:cs="Calibri"/>
            <w:caps/>
            <w:noProof/>
          </w:rPr>
          <w:t>2.</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Rationale</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_Toc133234387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3</w:t>
        </w:r>
        <w:r w:rsidR="00DF5002" w:rsidRPr="00DF5002">
          <w:rPr>
            <w:rFonts w:ascii="Calibri" w:hAnsi="Calibri" w:cs="Calibri"/>
            <w:noProof/>
            <w:webHidden/>
          </w:rPr>
          <w:fldChar w:fldCharType="end"/>
        </w:r>
      </w:hyperlink>
    </w:p>
    <w:p w14:paraId="45DF8FBF" w14:textId="00DB6DDD" w:rsidR="00DF5002" w:rsidRPr="00DF5002" w:rsidRDefault="000E084E">
      <w:pPr>
        <w:pStyle w:val="TOC2"/>
        <w:rPr>
          <w:rFonts w:ascii="Calibri" w:hAnsi="Calibri" w:cs="Calibri"/>
          <w:noProof/>
          <w:sz w:val="22"/>
          <w:szCs w:val="22"/>
          <w:lang w:eastAsia="zh-CN"/>
        </w:rPr>
      </w:pPr>
      <w:hyperlink w:anchor="_Toc133234388" w:history="1">
        <w:r w:rsidR="00DF5002" w:rsidRPr="00DF5002">
          <w:rPr>
            <w:rStyle w:val="Hyperlink"/>
            <w:rFonts w:ascii="Calibri" w:hAnsi="Calibri" w:cs="Calibri"/>
            <w:caps/>
            <w:noProof/>
          </w:rPr>
          <w:t>3.</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Enrolment Procedure</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_Toc133234388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4</w:t>
        </w:r>
        <w:r w:rsidR="00DF5002" w:rsidRPr="00DF5002">
          <w:rPr>
            <w:rFonts w:ascii="Calibri" w:hAnsi="Calibri" w:cs="Calibri"/>
            <w:noProof/>
            <w:webHidden/>
          </w:rPr>
          <w:fldChar w:fldCharType="end"/>
        </w:r>
      </w:hyperlink>
    </w:p>
    <w:p w14:paraId="2C9A61AA" w14:textId="75C406C8" w:rsidR="00DF5002" w:rsidRPr="00DF5002" w:rsidRDefault="000E084E">
      <w:pPr>
        <w:pStyle w:val="TOC2"/>
        <w:rPr>
          <w:rFonts w:ascii="Calibri" w:hAnsi="Calibri" w:cs="Calibri"/>
          <w:noProof/>
          <w:sz w:val="22"/>
          <w:szCs w:val="22"/>
          <w:lang w:eastAsia="zh-CN"/>
        </w:rPr>
      </w:pPr>
      <w:hyperlink w:anchor="_Toc133234389" w:history="1">
        <w:r w:rsidR="00DF5002" w:rsidRPr="00DF5002">
          <w:rPr>
            <w:rStyle w:val="Hyperlink"/>
            <w:rFonts w:ascii="Calibri" w:hAnsi="Calibri" w:cs="Calibri"/>
            <w:caps/>
            <w:noProof/>
          </w:rPr>
          <w:t>4.</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Allocation of preschool places AT EARY CHILDHOOD SCHOOLS</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_Toc133234389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4</w:t>
        </w:r>
        <w:r w:rsidR="00DF5002" w:rsidRPr="00DF5002">
          <w:rPr>
            <w:rFonts w:ascii="Calibri" w:hAnsi="Calibri" w:cs="Calibri"/>
            <w:noProof/>
            <w:webHidden/>
          </w:rPr>
          <w:fldChar w:fldCharType="end"/>
        </w:r>
      </w:hyperlink>
    </w:p>
    <w:p w14:paraId="39A170FA" w14:textId="3A9D26D0" w:rsidR="00DF5002" w:rsidRPr="00DF5002" w:rsidRDefault="000E084E">
      <w:pPr>
        <w:pStyle w:val="TOC2"/>
        <w:rPr>
          <w:rFonts w:ascii="Calibri" w:hAnsi="Calibri" w:cs="Calibri"/>
          <w:noProof/>
          <w:sz w:val="22"/>
          <w:szCs w:val="22"/>
          <w:lang w:eastAsia="zh-CN"/>
        </w:rPr>
      </w:pPr>
      <w:hyperlink w:anchor="_Toc133234390" w:history="1">
        <w:r w:rsidR="00DF5002" w:rsidRPr="00DF5002">
          <w:rPr>
            <w:rStyle w:val="Hyperlink"/>
            <w:rFonts w:ascii="Calibri" w:hAnsi="Calibri" w:cs="Calibri"/>
            <w:caps/>
            <w:noProof/>
          </w:rPr>
          <w:t>5.</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Allocation of Kindergarten to year 2 places AT EARLY CHILDHOOD SCHOOLS</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_Toc133234390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5</w:t>
        </w:r>
        <w:r w:rsidR="00DF5002" w:rsidRPr="00DF5002">
          <w:rPr>
            <w:rFonts w:ascii="Calibri" w:hAnsi="Calibri" w:cs="Calibri"/>
            <w:noProof/>
            <w:webHidden/>
          </w:rPr>
          <w:fldChar w:fldCharType="end"/>
        </w:r>
      </w:hyperlink>
    </w:p>
    <w:p w14:paraId="017805D5" w14:textId="4B6D6A71" w:rsidR="00DF5002" w:rsidRPr="00DF5002" w:rsidRDefault="000E084E">
      <w:pPr>
        <w:pStyle w:val="TOC2"/>
        <w:rPr>
          <w:rFonts w:ascii="Calibri" w:hAnsi="Calibri" w:cs="Calibri"/>
          <w:noProof/>
          <w:sz w:val="22"/>
          <w:szCs w:val="22"/>
          <w:lang w:eastAsia="zh-CN"/>
        </w:rPr>
      </w:pPr>
      <w:hyperlink w:anchor="_Toc133234391" w:history="1">
        <w:r w:rsidR="00DF5002" w:rsidRPr="00DF5002">
          <w:rPr>
            <w:rStyle w:val="Hyperlink"/>
            <w:rFonts w:ascii="Calibri" w:hAnsi="Calibri" w:cs="Calibri"/>
            <w:caps/>
            <w:noProof/>
          </w:rPr>
          <w:t>6.</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LEGAL CONSIDERATIONS AND Individual circumstances related to student wellbeing</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_Toc133234391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5</w:t>
        </w:r>
        <w:r w:rsidR="00DF5002" w:rsidRPr="00DF5002">
          <w:rPr>
            <w:rFonts w:ascii="Calibri" w:hAnsi="Calibri" w:cs="Calibri"/>
            <w:noProof/>
            <w:webHidden/>
          </w:rPr>
          <w:fldChar w:fldCharType="end"/>
        </w:r>
      </w:hyperlink>
    </w:p>
    <w:p w14:paraId="74847C24" w14:textId="300F4FA7" w:rsidR="00DF5002" w:rsidRPr="00DF5002" w:rsidRDefault="000E084E">
      <w:pPr>
        <w:pStyle w:val="TOC2"/>
        <w:rPr>
          <w:rFonts w:ascii="Calibri" w:hAnsi="Calibri" w:cs="Calibri"/>
          <w:noProof/>
          <w:sz w:val="22"/>
          <w:szCs w:val="22"/>
          <w:lang w:eastAsia="zh-CN"/>
        </w:rPr>
      </w:pPr>
      <w:hyperlink w:anchor="_Toc133234392" w:history="1">
        <w:r w:rsidR="00DF5002" w:rsidRPr="00DF5002">
          <w:rPr>
            <w:rStyle w:val="Hyperlink"/>
            <w:rFonts w:ascii="Calibri" w:hAnsi="Calibri" w:cs="Calibri"/>
            <w:noProof/>
          </w:rPr>
          <w:t>7.</w:t>
        </w:r>
        <w:r w:rsidR="00DF5002" w:rsidRPr="00DF5002">
          <w:rPr>
            <w:rFonts w:ascii="Calibri" w:hAnsi="Calibri" w:cs="Calibri"/>
            <w:noProof/>
            <w:sz w:val="22"/>
            <w:szCs w:val="22"/>
            <w:lang w:eastAsia="zh-CN"/>
          </w:rPr>
          <w:tab/>
        </w:r>
        <w:r w:rsidR="00DF5002" w:rsidRPr="00DF5002">
          <w:rPr>
            <w:rStyle w:val="Hyperlink"/>
            <w:rFonts w:ascii="Calibri" w:hAnsi="Calibri" w:cs="Calibri"/>
            <w:noProof/>
          </w:rPr>
          <w:t>NSW PATHWAY SCHOOLS</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_Toc133234392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5</w:t>
        </w:r>
        <w:r w:rsidR="00DF5002" w:rsidRPr="00DF5002">
          <w:rPr>
            <w:rFonts w:ascii="Calibri" w:hAnsi="Calibri" w:cs="Calibri"/>
            <w:noProof/>
            <w:webHidden/>
          </w:rPr>
          <w:fldChar w:fldCharType="end"/>
        </w:r>
      </w:hyperlink>
    </w:p>
    <w:p w14:paraId="199B6106" w14:textId="646DFF81" w:rsidR="00DF5002" w:rsidRPr="00DF5002" w:rsidRDefault="000E084E">
      <w:pPr>
        <w:pStyle w:val="TOC2"/>
        <w:rPr>
          <w:rFonts w:ascii="Calibri" w:hAnsi="Calibri" w:cs="Calibri"/>
          <w:noProof/>
          <w:sz w:val="22"/>
          <w:szCs w:val="22"/>
          <w:lang w:eastAsia="zh-CN"/>
        </w:rPr>
      </w:pPr>
      <w:hyperlink w:anchor="_Toc133234393" w:history="1">
        <w:r w:rsidR="00DF5002" w:rsidRPr="00DF5002">
          <w:rPr>
            <w:rStyle w:val="Hyperlink"/>
            <w:rFonts w:ascii="Calibri" w:hAnsi="Calibri" w:cs="Calibri"/>
            <w:caps/>
            <w:noProof/>
          </w:rPr>
          <w:t>8</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Enrolment Procedure FOR SPECIALIST SCHOOLS</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_Toc133234393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6</w:t>
        </w:r>
        <w:r w:rsidR="00DF5002" w:rsidRPr="00DF5002">
          <w:rPr>
            <w:rFonts w:ascii="Calibri" w:hAnsi="Calibri" w:cs="Calibri"/>
            <w:noProof/>
            <w:webHidden/>
          </w:rPr>
          <w:fldChar w:fldCharType="end"/>
        </w:r>
      </w:hyperlink>
    </w:p>
    <w:p w14:paraId="78E5F06D" w14:textId="38F0080F" w:rsidR="00DF5002" w:rsidRPr="00DF5002" w:rsidRDefault="000E084E">
      <w:pPr>
        <w:pStyle w:val="TOC2"/>
        <w:rPr>
          <w:rFonts w:ascii="Calibri" w:hAnsi="Calibri" w:cs="Calibri"/>
          <w:noProof/>
          <w:sz w:val="22"/>
          <w:szCs w:val="22"/>
          <w:lang w:eastAsia="zh-CN"/>
        </w:rPr>
      </w:pPr>
      <w:hyperlink w:anchor="_Toc133234394" w:history="1">
        <w:r w:rsidR="00DF5002" w:rsidRPr="00DF5002">
          <w:rPr>
            <w:rStyle w:val="Hyperlink"/>
            <w:rFonts w:ascii="Calibri" w:hAnsi="Calibri" w:cs="Calibri"/>
            <w:caps/>
            <w:noProof/>
          </w:rPr>
          <w:t>9</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Enrolment Procedure FOR DISABILITY EDUCATION PROGRAMS</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_Toc133234394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6</w:t>
        </w:r>
        <w:r w:rsidR="00DF5002" w:rsidRPr="00DF5002">
          <w:rPr>
            <w:rFonts w:ascii="Calibri" w:hAnsi="Calibri" w:cs="Calibri"/>
            <w:noProof/>
            <w:webHidden/>
          </w:rPr>
          <w:fldChar w:fldCharType="end"/>
        </w:r>
      </w:hyperlink>
    </w:p>
    <w:p w14:paraId="28459037" w14:textId="599E20A6" w:rsidR="00DF5002" w:rsidRPr="00DF5002" w:rsidRDefault="000E084E">
      <w:pPr>
        <w:pStyle w:val="TOC2"/>
        <w:rPr>
          <w:rFonts w:ascii="Calibri" w:hAnsi="Calibri" w:cs="Calibri"/>
          <w:noProof/>
          <w:sz w:val="22"/>
          <w:szCs w:val="22"/>
          <w:lang w:eastAsia="zh-CN"/>
        </w:rPr>
      </w:pPr>
      <w:hyperlink w:anchor="_Toc133234395" w:history="1">
        <w:r w:rsidR="00DF5002" w:rsidRPr="00DF5002">
          <w:rPr>
            <w:rStyle w:val="Hyperlink"/>
            <w:rFonts w:ascii="Calibri" w:hAnsi="Calibri" w:cs="Calibri"/>
            <w:caps/>
            <w:noProof/>
          </w:rPr>
          <w:t>10</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Koori Preschool ENROLMENT PROCEDURE</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_Toc133234395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6</w:t>
        </w:r>
        <w:r w:rsidR="00DF5002" w:rsidRPr="00DF5002">
          <w:rPr>
            <w:rFonts w:ascii="Calibri" w:hAnsi="Calibri" w:cs="Calibri"/>
            <w:noProof/>
            <w:webHidden/>
          </w:rPr>
          <w:fldChar w:fldCharType="end"/>
        </w:r>
      </w:hyperlink>
    </w:p>
    <w:p w14:paraId="0FBA6952" w14:textId="1A9100C5" w:rsidR="00DF5002" w:rsidRPr="00DF5002" w:rsidRDefault="000E084E">
      <w:pPr>
        <w:pStyle w:val="TOC2"/>
        <w:rPr>
          <w:rFonts w:ascii="Calibri" w:hAnsi="Calibri" w:cs="Calibri"/>
          <w:noProof/>
          <w:sz w:val="22"/>
          <w:szCs w:val="22"/>
          <w:lang w:eastAsia="zh-CN"/>
        </w:rPr>
      </w:pPr>
      <w:hyperlink w:anchor="_Toc133234396" w:history="1">
        <w:r w:rsidR="00DF5002" w:rsidRPr="00DF5002">
          <w:rPr>
            <w:rStyle w:val="Hyperlink"/>
            <w:rFonts w:ascii="Calibri" w:hAnsi="Calibri" w:cs="Calibri"/>
            <w:caps/>
            <w:noProof/>
          </w:rPr>
          <w:t>11</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Early Entry to Preschool AND KINDERGARTEN</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_Toc133234396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6</w:t>
        </w:r>
        <w:r w:rsidR="00DF5002" w:rsidRPr="00DF5002">
          <w:rPr>
            <w:rFonts w:ascii="Calibri" w:hAnsi="Calibri" w:cs="Calibri"/>
            <w:noProof/>
            <w:webHidden/>
          </w:rPr>
          <w:fldChar w:fldCharType="end"/>
        </w:r>
      </w:hyperlink>
    </w:p>
    <w:p w14:paraId="7D67325F" w14:textId="2BFCCB9C" w:rsidR="00DF5002" w:rsidRPr="00DF5002" w:rsidRDefault="000E084E">
      <w:pPr>
        <w:pStyle w:val="TOC2"/>
        <w:rPr>
          <w:rFonts w:ascii="Calibri" w:hAnsi="Calibri" w:cs="Calibri"/>
          <w:noProof/>
          <w:sz w:val="22"/>
          <w:szCs w:val="22"/>
          <w:lang w:eastAsia="zh-CN"/>
        </w:rPr>
      </w:pPr>
      <w:hyperlink w:anchor="_Toc133234397" w:history="1">
        <w:r w:rsidR="00DF5002" w:rsidRPr="00DF5002">
          <w:rPr>
            <w:rStyle w:val="Hyperlink"/>
            <w:rFonts w:ascii="Calibri" w:hAnsi="Calibri" w:cs="Calibri"/>
            <w:caps/>
            <w:noProof/>
          </w:rPr>
          <w:t>12</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THREE-YEAR-OLD GOVERNMENT PRESCHOOL ENROLMENT PROCEDURE</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_Toc133234397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7</w:t>
        </w:r>
        <w:r w:rsidR="00DF5002" w:rsidRPr="00DF5002">
          <w:rPr>
            <w:rFonts w:ascii="Calibri" w:hAnsi="Calibri" w:cs="Calibri"/>
            <w:noProof/>
            <w:webHidden/>
          </w:rPr>
          <w:fldChar w:fldCharType="end"/>
        </w:r>
      </w:hyperlink>
    </w:p>
    <w:p w14:paraId="7B046091" w14:textId="438BF523" w:rsidR="00DF5002" w:rsidRPr="00DF5002" w:rsidRDefault="000E084E">
      <w:pPr>
        <w:pStyle w:val="TOC2"/>
        <w:rPr>
          <w:rFonts w:ascii="Calibri" w:hAnsi="Calibri" w:cs="Calibri"/>
          <w:noProof/>
          <w:sz w:val="22"/>
          <w:szCs w:val="22"/>
          <w:lang w:eastAsia="zh-CN"/>
        </w:rPr>
      </w:pPr>
      <w:hyperlink w:anchor="_Toc133234398" w:history="1">
        <w:r w:rsidR="00DF5002" w:rsidRPr="00DF5002">
          <w:rPr>
            <w:rStyle w:val="Hyperlink"/>
            <w:rFonts w:ascii="Calibri" w:hAnsi="Calibri" w:cs="Calibri"/>
            <w:caps/>
            <w:noProof/>
          </w:rPr>
          <w:t>13</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International students</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_Toc133234398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7</w:t>
        </w:r>
        <w:r w:rsidR="00DF5002" w:rsidRPr="00DF5002">
          <w:rPr>
            <w:rFonts w:ascii="Calibri" w:hAnsi="Calibri" w:cs="Calibri"/>
            <w:noProof/>
            <w:webHidden/>
          </w:rPr>
          <w:fldChar w:fldCharType="end"/>
        </w:r>
      </w:hyperlink>
    </w:p>
    <w:p w14:paraId="71F996D4" w14:textId="01F26594" w:rsidR="00DF5002" w:rsidRPr="00DF5002" w:rsidRDefault="000E084E">
      <w:pPr>
        <w:pStyle w:val="TOC2"/>
        <w:rPr>
          <w:rFonts w:ascii="Calibri" w:hAnsi="Calibri" w:cs="Calibri"/>
          <w:noProof/>
          <w:sz w:val="22"/>
          <w:szCs w:val="22"/>
          <w:lang w:eastAsia="zh-CN"/>
        </w:rPr>
      </w:pPr>
      <w:hyperlink w:anchor="_Toc133234399" w:history="1">
        <w:r w:rsidR="00DF5002" w:rsidRPr="00DF5002">
          <w:rPr>
            <w:rStyle w:val="Hyperlink"/>
            <w:rFonts w:ascii="Calibri" w:hAnsi="Calibri" w:cs="Calibri"/>
            <w:noProof/>
          </w:rPr>
          <w:t>14</w:t>
        </w:r>
        <w:r w:rsidR="00DF5002" w:rsidRPr="00DF5002">
          <w:rPr>
            <w:rFonts w:ascii="Calibri" w:hAnsi="Calibri" w:cs="Calibri"/>
            <w:noProof/>
            <w:sz w:val="22"/>
            <w:szCs w:val="22"/>
            <w:lang w:eastAsia="zh-CN"/>
          </w:rPr>
          <w:tab/>
        </w:r>
        <w:r w:rsidR="00DF5002" w:rsidRPr="00DF5002">
          <w:rPr>
            <w:rStyle w:val="Hyperlink"/>
            <w:rFonts w:ascii="Calibri" w:hAnsi="Calibri" w:cs="Calibri"/>
            <w:noProof/>
          </w:rPr>
          <w:t>DISAGREEMENT BETWEEN PARENTS</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_Toc133234399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7</w:t>
        </w:r>
        <w:r w:rsidR="00DF5002" w:rsidRPr="00DF5002">
          <w:rPr>
            <w:rFonts w:ascii="Calibri" w:hAnsi="Calibri" w:cs="Calibri"/>
            <w:noProof/>
            <w:webHidden/>
          </w:rPr>
          <w:fldChar w:fldCharType="end"/>
        </w:r>
      </w:hyperlink>
    </w:p>
    <w:p w14:paraId="0F1C4279" w14:textId="103C917C" w:rsidR="00DF5002" w:rsidRPr="00DF5002" w:rsidRDefault="000E084E">
      <w:pPr>
        <w:pStyle w:val="TOC2"/>
        <w:rPr>
          <w:rFonts w:ascii="Calibri" w:hAnsi="Calibri" w:cs="Calibri"/>
          <w:noProof/>
          <w:sz w:val="22"/>
          <w:szCs w:val="22"/>
          <w:lang w:eastAsia="zh-CN"/>
        </w:rPr>
      </w:pPr>
      <w:hyperlink w:anchor="_Toc133234400" w:history="1">
        <w:r w:rsidR="00DF5002" w:rsidRPr="00DF5002">
          <w:rPr>
            <w:rStyle w:val="Hyperlink"/>
            <w:rFonts w:ascii="Calibri" w:hAnsi="Calibri" w:cs="Calibri"/>
            <w:caps/>
            <w:noProof/>
          </w:rPr>
          <w:t>15.</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Offer of place</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_Toc133234400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7</w:t>
        </w:r>
        <w:r w:rsidR="00DF5002" w:rsidRPr="00DF5002">
          <w:rPr>
            <w:rFonts w:ascii="Calibri" w:hAnsi="Calibri" w:cs="Calibri"/>
            <w:noProof/>
            <w:webHidden/>
          </w:rPr>
          <w:fldChar w:fldCharType="end"/>
        </w:r>
      </w:hyperlink>
    </w:p>
    <w:p w14:paraId="4A2ECE62" w14:textId="67E229ED" w:rsidR="00DF5002" w:rsidRPr="00DF5002" w:rsidRDefault="000E084E">
      <w:pPr>
        <w:pStyle w:val="TOC2"/>
        <w:rPr>
          <w:rFonts w:ascii="Calibri" w:hAnsi="Calibri" w:cs="Calibri"/>
          <w:noProof/>
          <w:sz w:val="22"/>
          <w:szCs w:val="22"/>
          <w:lang w:eastAsia="zh-CN"/>
        </w:rPr>
      </w:pPr>
      <w:hyperlink w:anchor="_Toc133234401" w:history="1">
        <w:r w:rsidR="00DF5002" w:rsidRPr="00DF5002">
          <w:rPr>
            <w:rStyle w:val="Hyperlink"/>
            <w:rFonts w:ascii="Calibri" w:hAnsi="Calibri" w:cs="Calibri"/>
            <w:caps/>
            <w:noProof/>
          </w:rPr>
          <w:t>16.</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Request a Review of an enrolment decision</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_Toc133234401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8</w:t>
        </w:r>
        <w:r w:rsidR="00DF5002" w:rsidRPr="00DF5002">
          <w:rPr>
            <w:rFonts w:ascii="Calibri" w:hAnsi="Calibri" w:cs="Calibri"/>
            <w:noProof/>
            <w:webHidden/>
          </w:rPr>
          <w:fldChar w:fldCharType="end"/>
        </w:r>
      </w:hyperlink>
    </w:p>
    <w:p w14:paraId="00B068D0" w14:textId="02E7E15F" w:rsidR="00DF5002" w:rsidRPr="00DF5002" w:rsidRDefault="000E084E">
      <w:pPr>
        <w:pStyle w:val="TOC2"/>
        <w:rPr>
          <w:rFonts w:ascii="Calibri" w:hAnsi="Calibri" w:cs="Calibri"/>
          <w:noProof/>
          <w:sz w:val="22"/>
          <w:szCs w:val="22"/>
          <w:lang w:eastAsia="zh-CN"/>
        </w:rPr>
      </w:pPr>
      <w:hyperlink w:anchor="_Toc133234402" w:history="1">
        <w:r w:rsidR="00DF5002" w:rsidRPr="00DF5002">
          <w:rPr>
            <w:rStyle w:val="Hyperlink"/>
            <w:rFonts w:ascii="Calibri" w:hAnsi="Calibri" w:cs="Calibri"/>
            <w:caps/>
            <w:noProof/>
          </w:rPr>
          <w:t>17.</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Appeal an enrolment decision</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_Toc133234402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9</w:t>
        </w:r>
        <w:r w:rsidR="00DF5002" w:rsidRPr="00DF5002">
          <w:rPr>
            <w:rFonts w:ascii="Calibri" w:hAnsi="Calibri" w:cs="Calibri"/>
            <w:noProof/>
            <w:webHidden/>
          </w:rPr>
          <w:fldChar w:fldCharType="end"/>
        </w:r>
      </w:hyperlink>
    </w:p>
    <w:p w14:paraId="0AB1938F" w14:textId="7A2080B4" w:rsidR="00DF5002" w:rsidRPr="00DF5002" w:rsidRDefault="000E084E">
      <w:pPr>
        <w:pStyle w:val="TOC2"/>
        <w:rPr>
          <w:rFonts w:ascii="Calibri" w:hAnsi="Calibri" w:cs="Calibri"/>
          <w:noProof/>
          <w:sz w:val="22"/>
          <w:szCs w:val="22"/>
          <w:lang w:eastAsia="zh-CN"/>
        </w:rPr>
      </w:pPr>
      <w:hyperlink w:anchor="_Toc133234403" w:history="1">
        <w:r w:rsidR="00DF5002" w:rsidRPr="00DF5002">
          <w:rPr>
            <w:rStyle w:val="Hyperlink"/>
            <w:rFonts w:ascii="Calibri" w:hAnsi="Calibri" w:cs="Calibri"/>
            <w:noProof/>
          </w:rPr>
          <w:t>18.</w:t>
        </w:r>
        <w:r w:rsidR="00DF5002" w:rsidRPr="00DF5002">
          <w:rPr>
            <w:rFonts w:ascii="Calibri" w:hAnsi="Calibri" w:cs="Calibri"/>
            <w:noProof/>
            <w:sz w:val="22"/>
            <w:szCs w:val="22"/>
            <w:lang w:eastAsia="zh-CN"/>
          </w:rPr>
          <w:tab/>
        </w:r>
        <w:r w:rsidR="00DF5002" w:rsidRPr="00DF5002">
          <w:rPr>
            <w:rStyle w:val="Hyperlink"/>
            <w:rFonts w:ascii="Calibri" w:hAnsi="Calibri" w:cs="Calibri"/>
            <w:noProof/>
          </w:rPr>
          <w:t>TRANSLATING AND INTERPRETING SERVICE</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_Toc133234403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10</w:t>
        </w:r>
        <w:r w:rsidR="00DF5002" w:rsidRPr="00DF5002">
          <w:rPr>
            <w:rFonts w:ascii="Calibri" w:hAnsi="Calibri" w:cs="Calibri"/>
            <w:noProof/>
            <w:webHidden/>
          </w:rPr>
          <w:fldChar w:fldCharType="end"/>
        </w:r>
      </w:hyperlink>
    </w:p>
    <w:p w14:paraId="59769DEE" w14:textId="5FEE0134" w:rsidR="00DF5002" w:rsidRPr="00DF5002" w:rsidRDefault="000E084E">
      <w:pPr>
        <w:pStyle w:val="TOC2"/>
        <w:rPr>
          <w:rFonts w:ascii="Calibri" w:hAnsi="Calibri" w:cs="Calibri"/>
          <w:noProof/>
          <w:sz w:val="22"/>
          <w:szCs w:val="22"/>
          <w:lang w:eastAsia="zh-CN"/>
        </w:rPr>
      </w:pPr>
      <w:hyperlink w:anchor="_Toc133234404" w:history="1">
        <w:r w:rsidR="00DF5002" w:rsidRPr="00DF5002">
          <w:rPr>
            <w:rStyle w:val="Hyperlink"/>
            <w:rFonts w:ascii="Calibri" w:hAnsi="Calibri" w:cs="Calibri"/>
            <w:caps/>
            <w:noProof/>
          </w:rPr>
          <w:t>19.</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Contact</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_Toc133234404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10</w:t>
        </w:r>
        <w:r w:rsidR="00DF5002" w:rsidRPr="00DF5002">
          <w:rPr>
            <w:rFonts w:ascii="Calibri" w:hAnsi="Calibri" w:cs="Calibri"/>
            <w:noProof/>
            <w:webHidden/>
          </w:rPr>
          <w:fldChar w:fldCharType="end"/>
        </w:r>
      </w:hyperlink>
    </w:p>
    <w:p w14:paraId="369595A8" w14:textId="6C46E74E" w:rsidR="00DF5002" w:rsidRDefault="000E084E">
      <w:pPr>
        <w:pStyle w:val="TOC2"/>
        <w:rPr>
          <w:noProof/>
          <w:sz w:val="22"/>
          <w:szCs w:val="22"/>
          <w:lang w:eastAsia="zh-CN"/>
        </w:rPr>
      </w:pPr>
      <w:hyperlink w:anchor="_Toc133234405" w:history="1">
        <w:r w:rsidR="00DF5002" w:rsidRPr="00DF5002">
          <w:rPr>
            <w:rStyle w:val="Hyperlink"/>
            <w:rFonts w:ascii="Calibri" w:hAnsi="Calibri" w:cs="Calibri"/>
            <w:noProof/>
          </w:rPr>
          <w:t>20.</w:t>
        </w:r>
        <w:r w:rsidR="00DF5002" w:rsidRPr="00DF5002">
          <w:rPr>
            <w:rFonts w:ascii="Calibri" w:hAnsi="Calibri" w:cs="Calibri"/>
            <w:noProof/>
            <w:sz w:val="22"/>
            <w:szCs w:val="22"/>
            <w:lang w:eastAsia="zh-CN"/>
          </w:rPr>
          <w:tab/>
        </w:r>
        <w:r w:rsidR="00DF5002" w:rsidRPr="00DF5002">
          <w:rPr>
            <w:rStyle w:val="Hyperlink"/>
            <w:rFonts w:ascii="Calibri" w:hAnsi="Calibri" w:cs="Calibri"/>
            <w:caps/>
            <w:noProof/>
          </w:rPr>
          <w:t>References</w:t>
        </w:r>
        <w:r w:rsidR="00DF5002" w:rsidRPr="00DF5002">
          <w:rPr>
            <w:rFonts w:ascii="Calibri" w:hAnsi="Calibri" w:cs="Calibri"/>
            <w:noProof/>
            <w:webHidden/>
          </w:rPr>
          <w:tab/>
        </w:r>
        <w:r w:rsidR="00DF5002" w:rsidRPr="00DF5002">
          <w:rPr>
            <w:rFonts w:ascii="Calibri" w:hAnsi="Calibri" w:cs="Calibri"/>
            <w:noProof/>
            <w:webHidden/>
          </w:rPr>
          <w:fldChar w:fldCharType="begin"/>
        </w:r>
        <w:r w:rsidR="00DF5002" w:rsidRPr="00DF5002">
          <w:rPr>
            <w:rFonts w:ascii="Calibri" w:hAnsi="Calibri" w:cs="Calibri"/>
            <w:noProof/>
            <w:webHidden/>
          </w:rPr>
          <w:instrText xml:space="preserve"> PAGEREF _Toc133234405 \h </w:instrText>
        </w:r>
        <w:r w:rsidR="00DF5002" w:rsidRPr="00DF5002">
          <w:rPr>
            <w:rFonts w:ascii="Calibri" w:hAnsi="Calibri" w:cs="Calibri"/>
            <w:noProof/>
            <w:webHidden/>
          </w:rPr>
        </w:r>
        <w:r w:rsidR="00DF5002" w:rsidRPr="00DF5002">
          <w:rPr>
            <w:rFonts w:ascii="Calibri" w:hAnsi="Calibri" w:cs="Calibri"/>
            <w:noProof/>
            <w:webHidden/>
          </w:rPr>
          <w:fldChar w:fldCharType="separate"/>
        </w:r>
        <w:r w:rsidR="00DF5002" w:rsidRPr="00DF5002">
          <w:rPr>
            <w:rFonts w:ascii="Calibri" w:hAnsi="Calibri" w:cs="Calibri"/>
            <w:noProof/>
            <w:webHidden/>
          </w:rPr>
          <w:t>11</w:t>
        </w:r>
        <w:r w:rsidR="00DF5002" w:rsidRPr="00DF5002">
          <w:rPr>
            <w:rFonts w:ascii="Calibri" w:hAnsi="Calibri" w:cs="Calibri"/>
            <w:noProof/>
            <w:webHidden/>
          </w:rPr>
          <w:fldChar w:fldCharType="end"/>
        </w:r>
      </w:hyperlink>
    </w:p>
    <w:p w14:paraId="106EF9C9" w14:textId="239B1644" w:rsidR="00350F50" w:rsidRDefault="00673B2B" w:rsidP="00177EAE">
      <w:pPr>
        <w:pStyle w:val="TOC2"/>
      </w:pPr>
      <w:r w:rsidRPr="004F36A4">
        <w:fldChar w:fldCharType="end"/>
      </w:r>
    </w:p>
    <w:p w14:paraId="6E4A01C1" w14:textId="77777777" w:rsidR="004F36A4" w:rsidRPr="004F36A4" w:rsidRDefault="004F36A4" w:rsidP="004F36A4"/>
    <w:p w14:paraId="683D1985" w14:textId="6923208C" w:rsidR="00BC227E" w:rsidRPr="004F36A4" w:rsidRDefault="00BC227E" w:rsidP="00F51AC5">
      <w:pPr>
        <w:rPr>
          <w:lang w:val="en-US"/>
        </w:rPr>
      </w:pPr>
    </w:p>
    <w:p w14:paraId="0B0902EC" w14:textId="6D68C18E" w:rsidR="007B0AF3" w:rsidRPr="004F36A4" w:rsidRDefault="00D37A6C" w:rsidP="00DF5002">
      <w:pPr>
        <w:pStyle w:val="PolicyHeading2-Accessible"/>
      </w:pPr>
      <w:bookmarkStart w:id="4" w:name="_Toc419889959"/>
      <w:bookmarkStart w:id="5" w:name="_Toc129246779"/>
      <w:bookmarkStart w:id="6" w:name="_Toc133234386"/>
      <w:r w:rsidRPr="004F36A4">
        <w:t>OVERVIEW</w:t>
      </w:r>
      <w:bookmarkEnd w:id="4"/>
      <w:bookmarkEnd w:id="5"/>
      <w:bookmarkEnd w:id="6"/>
    </w:p>
    <w:p w14:paraId="2D722D2D" w14:textId="0F9791FE" w:rsidR="00B16E42" w:rsidRPr="004F36A4" w:rsidRDefault="00B16E42" w:rsidP="005C5E90">
      <w:pPr>
        <w:pStyle w:val="Policy-BodyText"/>
        <w:tabs>
          <w:tab w:val="clear" w:pos="567"/>
        </w:tabs>
        <w:spacing w:before="120" w:after="120" w:line="360" w:lineRule="auto"/>
        <w:ind w:left="567" w:hanging="567"/>
      </w:pPr>
      <w:bookmarkStart w:id="7" w:name="_Toc419889960"/>
      <w:r w:rsidRPr="004F36A4">
        <w:lastRenderedPageBreak/>
        <w:t xml:space="preserve">The procedure provides guidance to ACT public school (schools) students, parents, school staff and the Education Support Office (ESO) about enrolling children into </w:t>
      </w:r>
      <w:r w:rsidR="00007A61" w:rsidRPr="004F36A4">
        <w:t>an</w:t>
      </w:r>
      <w:r w:rsidRPr="004F36A4">
        <w:t xml:space="preserve"> ACT public </w:t>
      </w:r>
      <w:r w:rsidR="00021059" w:rsidRPr="004F36A4">
        <w:t>E</w:t>
      </w:r>
      <w:r w:rsidR="00007A61" w:rsidRPr="004F36A4">
        <w:t xml:space="preserve">arly </w:t>
      </w:r>
      <w:r w:rsidR="00021059" w:rsidRPr="004F36A4">
        <w:t>C</w:t>
      </w:r>
      <w:r w:rsidR="00007A61" w:rsidRPr="004F36A4">
        <w:t xml:space="preserve">hildhood </w:t>
      </w:r>
      <w:r w:rsidR="00021059" w:rsidRPr="004F36A4">
        <w:t>S</w:t>
      </w:r>
      <w:r w:rsidR="00007A61" w:rsidRPr="004F36A4">
        <w:t>chool (</w:t>
      </w:r>
      <w:r w:rsidR="00021059" w:rsidRPr="004F36A4">
        <w:t>P</w:t>
      </w:r>
      <w:r w:rsidR="00007A61" w:rsidRPr="004F36A4">
        <w:t>reschool to year 2)</w:t>
      </w:r>
      <w:r w:rsidRPr="004F36A4">
        <w:t>.</w:t>
      </w:r>
    </w:p>
    <w:p w14:paraId="359E0D22" w14:textId="6378DB71" w:rsidR="006D3788" w:rsidRPr="004F36A4" w:rsidRDefault="006D3788" w:rsidP="005C5E90">
      <w:pPr>
        <w:pStyle w:val="Policy-BodyText"/>
        <w:tabs>
          <w:tab w:val="clear" w:pos="567"/>
        </w:tabs>
        <w:spacing w:before="120" w:after="120" w:line="360" w:lineRule="auto"/>
        <w:ind w:left="567" w:hanging="567"/>
      </w:pPr>
      <w:r w:rsidRPr="004F36A4">
        <w:t xml:space="preserve">There are five </w:t>
      </w:r>
      <w:r w:rsidR="00021059" w:rsidRPr="004F36A4">
        <w:t>E</w:t>
      </w:r>
      <w:r w:rsidRPr="004F36A4">
        <w:t xml:space="preserve">arly </w:t>
      </w:r>
      <w:r w:rsidR="00021059" w:rsidRPr="004F36A4">
        <w:t>C</w:t>
      </w:r>
      <w:r w:rsidRPr="004F36A4">
        <w:t xml:space="preserve">hildhood </w:t>
      </w:r>
      <w:r w:rsidR="00021059" w:rsidRPr="004F36A4">
        <w:t>S</w:t>
      </w:r>
      <w:r w:rsidRPr="004F36A4">
        <w:t>chool</w:t>
      </w:r>
      <w:r w:rsidR="004945E8" w:rsidRPr="004F36A4">
        <w:t>s</w:t>
      </w:r>
      <w:r w:rsidRPr="004F36A4">
        <w:t xml:space="preserve"> (Preschool to Year 2) operating in the ACT:</w:t>
      </w:r>
    </w:p>
    <w:p w14:paraId="19B869DF" w14:textId="68692B38" w:rsidR="006D3788" w:rsidRPr="004F36A4" w:rsidRDefault="006D3788" w:rsidP="00EE75B5">
      <w:pPr>
        <w:pStyle w:val="Policy-BodyText"/>
        <w:numPr>
          <w:ilvl w:val="2"/>
          <w:numId w:val="3"/>
        </w:numPr>
        <w:spacing w:before="120" w:after="120" w:line="360" w:lineRule="auto"/>
      </w:pPr>
      <w:r w:rsidRPr="004F36A4">
        <w:t>Isabella Plains Early Childhood School</w:t>
      </w:r>
      <w:r w:rsidR="008E27E9" w:rsidRPr="004F36A4">
        <w:t>;</w:t>
      </w:r>
    </w:p>
    <w:p w14:paraId="49426007" w14:textId="04555F8E" w:rsidR="006D3788" w:rsidRPr="004F36A4" w:rsidRDefault="006D3788" w:rsidP="00EE75B5">
      <w:pPr>
        <w:pStyle w:val="Policy-BodyText"/>
        <w:numPr>
          <w:ilvl w:val="2"/>
          <w:numId w:val="3"/>
        </w:numPr>
        <w:spacing w:before="120" w:after="120" w:line="360" w:lineRule="auto"/>
      </w:pPr>
      <w:r w:rsidRPr="004F36A4">
        <w:t>Lyons Early Childhood School</w:t>
      </w:r>
      <w:r w:rsidR="008E27E9" w:rsidRPr="004F36A4">
        <w:t>;</w:t>
      </w:r>
    </w:p>
    <w:p w14:paraId="52DB5616" w14:textId="26466B88" w:rsidR="006D3788" w:rsidRPr="004F36A4" w:rsidRDefault="006D3788" w:rsidP="00EE75B5">
      <w:pPr>
        <w:pStyle w:val="Policy-BodyText"/>
        <w:numPr>
          <w:ilvl w:val="2"/>
          <w:numId w:val="3"/>
        </w:numPr>
        <w:spacing w:before="120" w:after="120" w:line="360" w:lineRule="auto"/>
      </w:pPr>
      <w:r w:rsidRPr="004F36A4">
        <w:t>Narrabundah Early Childhood School</w:t>
      </w:r>
      <w:r w:rsidR="008E27E9" w:rsidRPr="004F36A4">
        <w:t>;</w:t>
      </w:r>
    </w:p>
    <w:p w14:paraId="71CB0337" w14:textId="5E08F5AA" w:rsidR="006D3788" w:rsidRPr="004F36A4" w:rsidRDefault="006D3788" w:rsidP="00EE75B5">
      <w:pPr>
        <w:pStyle w:val="Policy-BodyText"/>
        <w:numPr>
          <w:ilvl w:val="2"/>
          <w:numId w:val="3"/>
        </w:numPr>
        <w:spacing w:before="120" w:after="120" w:line="360" w:lineRule="auto"/>
      </w:pPr>
      <w:r w:rsidRPr="004F36A4">
        <w:t>O’Connor Cooperative School</w:t>
      </w:r>
      <w:r w:rsidR="008E27E9" w:rsidRPr="004F36A4">
        <w:t>; and</w:t>
      </w:r>
    </w:p>
    <w:p w14:paraId="31EA53B6" w14:textId="0A8C417F" w:rsidR="006D3788" w:rsidRPr="004F36A4" w:rsidRDefault="006D3788" w:rsidP="00EE75B5">
      <w:pPr>
        <w:pStyle w:val="Policy-BodyText"/>
        <w:numPr>
          <w:ilvl w:val="2"/>
          <w:numId w:val="3"/>
        </w:numPr>
        <w:spacing w:before="120" w:after="120" w:line="360" w:lineRule="auto"/>
      </w:pPr>
      <w:r w:rsidRPr="004F36A4">
        <w:t>Southern Cross Early Childhood School</w:t>
      </w:r>
      <w:r w:rsidR="008E27E9" w:rsidRPr="004F36A4">
        <w:t>.</w:t>
      </w:r>
    </w:p>
    <w:p w14:paraId="103BD0AC" w14:textId="77777777" w:rsidR="00B16E42" w:rsidRPr="004F36A4" w:rsidRDefault="00B16E42" w:rsidP="005C5E90">
      <w:pPr>
        <w:pStyle w:val="Policy-BodyText"/>
        <w:tabs>
          <w:tab w:val="clear" w:pos="567"/>
        </w:tabs>
        <w:spacing w:before="120" w:after="120" w:line="360" w:lineRule="auto"/>
        <w:ind w:left="567" w:hanging="567"/>
      </w:pPr>
      <w:bookmarkStart w:id="8" w:name="_Hlk14239108"/>
      <w:r w:rsidRPr="004F36A4">
        <w:t xml:space="preserve">The procedure applies to </w:t>
      </w:r>
      <w:bookmarkEnd w:id="8"/>
      <w:r w:rsidRPr="004F36A4">
        <w:t>ACT public school students, parents, staff and ESO staff. They do not apply to children enrolled in ACT non-government schools or those registered for full time home education.</w:t>
      </w:r>
    </w:p>
    <w:p w14:paraId="61C1083C" w14:textId="77777777" w:rsidR="00B16E42" w:rsidRPr="004F36A4" w:rsidRDefault="00B16E42" w:rsidP="005C5E90">
      <w:pPr>
        <w:pStyle w:val="Policy-BodyText"/>
        <w:tabs>
          <w:tab w:val="clear" w:pos="567"/>
        </w:tabs>
        <w:spacing w:before="120" w:after="120" w:line="360" w:lineRule="auto"/>
        <w:ind w:left="567" w:hanging="567"/>
      </w:pPr>
      <w:r w:rsidRPr="004F36A4">
        <w:t xml:space="preserve">The procedure should be read in conjunction with the </w:t>
      </w:r>
      <w:r w:rsidRPr="004F36A4">
        <w:rPr>
          <w:i/>
          <w:iCs/>
        </w:rPr>
        <w:t>Compulsory Education: Student Enrolment and Attendance Policy</w:t>
      </w:r>
      <w:r w:rsidRPr="004F36A4">
        <w:t xml:space="preserve"> and other related procedures.</w:t>
      </w:r>
    </w:p>
    <w:p w14:paraId="6E89322C" w14:textId="77777777" w:rsidR="007B0AF3" w:rsidRPr="004F36A4" w:rsidRDefault="007B0AF3" w:rsidP="005C5E90">
      <w:pPr>
        <w:pStyle w:val="PolicyHeading2-Accessible"/>
        <w:spacing w:before="120" w:after="120" w:line="360" w:lineRule="auto"/>
        <w:rPr>
          <w:caps/>
        </w:rPr>
      </w:pPr>
      <w:bookmarkStart w:id="9" w:name="_Toc129246780"/>
      <w:bookmarkStart w:id="10" w:name="_Toc133234387"/>
      <w:r w:rsidRPr="004F36A4">
        <w:rPr>
          <w:caps/>
        </w:rPr>
        <w:t>Rationale</w:t>
      </w:r>
      <w:bookmarkEnd w:id="7"/>
      <w:bookmarkEnd w:id="9"/>
      <w:bookmarkEnd w:id="10"/>
    </w:p>
    <w:p w14:paraId="382ACB90" w14:textId="0662B5D2" w:rsidR="00007A61" w:rsidRPr="004F36A4" w:rsidRDefault="00007A61" w:rsidP="005C5E90">
      <w:pPr>
        <w:pStyle w:val="Policy-BodyText"/>
        <w:tabs>
          <w:tab w:val="clear" w:pos="567"/>
        </w:tabs>
        <w:spacing w:before="120" w:after="120" w:line="360" w:lineRule="auto"/>
        <w:ind w:left="567" w:hanging="567"/>
      </w:pPr>
      <w:bookmarkStart w:id="11" w:name="_Toc419889961"/>
      <w:r w:rsidRPr="004F36A4">
        <w:t>Under the </w:t>
      </w:r>
      <w:r w:rsidRPr="004F36A4">
        <w:rPr>
          <w:i/>
          <w:iCs/>
        </w:rPr>
        <w:t>Education Act 2004</w:t>
      </w:r>
      <w:r w:rsidRPr="004F36A4">
        <w:t>, it is compulsory for every child living in the ACT between the ages of six and 17 years old to be enrolled in and attending a school</w:t>
      </w:r>
      <w:r w:rsidR="00021059" w:rsidRPr="004F36A4">
        <w:t>,</w:t>
      </w:r>
      <w:r w:rsidRPr="004F36A4">
        <w:t xml:space="preserve"> or registered for </w:t>
      </w:r>
      <w:hyperlink r:id="rId18" w:history="1">
        <w:r w:rsidRPr="004F36A4">
          <w:t>home education</w:t>
        </w:r>
      </w:hyperlink>
      <w:r w:rsidRPr="004F36A4">
        <w:t> until they complete Year 10.</w:t>
      </w:r>
    </w:p>
    <w:p w14:paraId="0F355B8A" w14:textId="30054A10" w:rsidR="00A10BF7" w:rsidRPr="004F36A4" w:rsidRDefault="00B16E42" w:rsidP="00A10BF7">
      <w:pPr>
        <w:pStyle w:val="Policy-BodyText"/>
        <w:tabs>
          <w:tab w:val="clear" w:pos="567"/>
        </w:tabs>
        <w:spacing w:before="120" w:after="120" w:line="360" w:lineRule="auto"/>
        <w:ind w:left="567" w:hanging="567"/>
        <w:rPr>
          <w:rStyle w:val="Hyperlink"/>
          <w:color w:val="auto"/>
          <w:u w:val="none"/>
        </w:rPr>
      </w:pPr>
      <w:r w:rsidRPr="004F36A4">
        <w:t xml:space="preserve">Children who turn four on or before 30 April </w:t>
      </w:r>
      <w:r w:rsidR="002119E9" w:rsidRPr="004F36A4">
        <w:t>in that year</w:t>
      </w:r>
      <w:r w:rsidR="001A193B" w:rsidRPr="004F36A4">
        <w:t xml:space="preserve"> can</w:t>
      </w:r>
      <w:r w:rsidR="002119E9" w:rsidRPr="004F36A4">
        <w:t xml:space="preserve"> access </w:t>
      </w:r>
      <w:r w:rsidRPr="004F36A4">
        <w:t>15 hours of free preschool a week at an ACT public school. This service is provided under the authority and oversight of the</w:t>
      </w:r>
      <w:r w:rsidRPr="004F36A4">
        <w:rPr>
          <w:rFonts w:asciiTheme="majorHAnsi" w:hAnsiTheme="majorHAnsi" w:cstheme="majorHAnsi"/>
          <w:sz w:val="22"/>
          <w:szCs w:val="22"/>
        </w:rPr>
        <w:t xml:space="preserve"> </w:t>
      </w:r>
      <w:hyperlink r:id="rId19" w:history="1">
        <w:r w:rsidRPr="004F36A4">
          <w:rPr>
            <w:rStyle w:val="Hyperlink"/>
            <w:rFonts w:asciiTheme="majorHAnsi" w:hAnsiTheme="majorHAnsi" w:cstheme="majorHAnsi"/>
            <w:i/>
            <w:iCs/>
          </w:rPr>
          <w:t>Education and Care Services National Law (ACT) Act 2011</w:t>
        </w:r>
      </w:hyperlink>
      <w:r w:rsidRPr="004F36A4">
        <w:rPr>
          <w:rFonts w:asciiTheme="majorHAnsi" w:hAnsiTheme="majorHAnsi" w:cstheme="majorHAnsi"/>
        </w:rPr>
        <w:t xml:space="preserve"> and the </w:t>
      </w:r>
      <w:hyperlink r:id="rId20" w:history="1">
        <w:r w:rsidRPr="004F36A4">
          <w:rPr>
            <w:rStyle w:val="Hyperlink"/>
            <w:rFonts w:asciiTheme="majorHAnsi" w:hAnsiTheme="majorHAnsi" w:cstheme="majorHAnsi"/>
            <w:i/>
            <w:iCs/>
          </w:rPr>
          <w:t>Education and Care Services National Regulations 2011</w:t>
        </w:r>
      </w:hyperlink>
      <w:r w:rsidR="00676A2C" w:rsidRPr="004F36A4">
        <w:rPr>
          <w:rStyle w:val="Hyperlink"/>
          <w:rFonts w:asciiTheme="majorHAnsi" w:hAnsiTheme="majorHAnsi" w:cstheme="majorHAnsi"/>
        </w:rPr>
        <w:t>.</w:t>
      </w:r>
    </w:p>
    <w:p w14:paraId="705AB13A" w14:textId="247C98DE" w:rsidR="00676A2C" w:rsidRPr="004F36A4" w:rsidRDefault="00676A2C" w:rsidP="00676A2C">
      <w:pPr>
        <w:pStyle w:val="Policy-BodyText"/>
        <w:tabs>
          <w:tab w:val="clear" w:pos="567"/>
        </w:tabs>
        <w:spacing w:before="120" w:after="120" w:line="360" w:lineRule="auto"/>
        <w:ind w:left="567" w:hanging="567"/>
      </w:pPr>
      <w:r w:rsidRPr="004F36A4">
        <w:t xml:space="preserve">The </w:t>
      </w:r>
      <w:hyperlink r:id="rId21" w:history="1">
        <w:r w:rsidR="00735E02" w:rsidRPr="004F36A4">
          <w:rPr>
            <w:rStyle w:val="Hyperlink"/>
            <w:rFonts w:asciiTheme="majorHAnsi" w:hAnsiTheme="majorHAnsi" w:cstheme="majorHAnsi"/>
          </w:rPr>
          <w:t>school age calculator</w:t>
        </w:r>
      </w:hyperlink>
      <w:r w:rsidR="00735E02" w:rsidRPr="004F36A4">
        <w:t xml:space="preserve"> </w:t>
      </w:r>
      <w:r w:rsidRPr="004F36A4">
        <w:t>available on the Directorate website can be used to confirm when children are eligible to commence preschool.</w:t>
      </w:r>
    </w:p>
    <w:p w14:paraId="5A9A2A8A" w14:textId="24FD46AF" w:rsidR="00B16E42" w:rsidRPr="004F36A4" w:rsidRDefault="00B16E42" w:rsidP="005C5E90">
      <w:pPr>
        <w:pStyle w:val="Policy-BodyText"/>
        <w:tabs>
          <w:tab w:val="clear" w:pos="567"/>
        </w:tabs>
        <w:spacing w:before="120" w:after="120" w:line="360" w:lineRule="auto"/>
        <w:ind w:left="567" w:hanging="567"/>
      </w:pPr>
      <w:r w:rsidRPr="004F36A4">
        <w:t xml:space="preserve">The ACT Education Directorate (the Directorate) recognises the importance of fair and transparent enrolment procedures which enable eligible children to become students at an </w:t>
      </w:r>
      <w:r w:rsidR="00D5609D" w:rsidRPr="004F36A4">
        <w:t xml:space="preserve">ACT </w:t>
      </w:r>
      <w:r w:rsidR="00676A2C" w:rsidRPr="004F36A4">
        <w:t xml:space="preserve">public </w:t>
      </w:r>
      <w:r w:rsidR="00D5609D" w:rsidRPr="004F36A4">
        <w:t>Early Childhood School</w:t>
      </w:r>
      <w:r w:rsidRPr="004F36A4">
        <w:t>.</w:t>
      </w:r>
    </w:p>
    <w:p w14:paraId="7F326CD7" w14:textId="2A1ED65B" w:rsidR="00B63569" w:rsidRPr="004F36A4" w:rsidRDefault="00B63569" w:rsidP="003F3080">
      <w:pPr>
        <w:pStyle w:val="Policy-BodyText"/>
        <w:numPr>
          <w:ilvl w:val="0"/>
          <w:numId w:val="0"/>
        </w:numPr>
        <w:spacing w:before="120" w:after="120" w:line="360" w:lineRule="auto"/>
        <w:ind w:left="567"/>
      </w:pPr>
      <w:r w:rsidRPr="004F36A4">
        <w:rPr>
          <w:rFonts w:cs="Calibri"/>
        </w:rPr>
        <w:lastRenderedPageBreak/>
        <w:t xml:space="preserve">ACT families live in a diverse range of economic and social circumstances, including homelessness and temporary short-term accommodation, and that these </w:t>
      </w:r>
      <w:r w:rsidR="007474E1">
        <w:rPr>
          <w:rFonts w:cs="Calibri"/>
        </w:rPr>
        <w:t>should</w:t>
      </w:r>
      <w:r w:rsidRPr="004F36A4">
        <w:rPr>
          <w:rFonts w:cs="Calibri"/>
        </w:rPr>
        <w:t xml:space="preserve"> not be a barrier to enrolling in an ACT public </w:t>
      </w:r>
      <w:proofErr w:type="gramStart"/>
      <w:r w:rsidRPr="004F36A4">
        <w:rPr>
          <w:rFonts w:cs="Calibri"/>
        </w:rPr>
        <w:t>school .</w:t>
      </w:r>
      <w:proofErr w:type="gramEnd"/>
    </w:p>
    <w:p w14:paraId="3E373BEF" w14:textId="2CAF583B" w:rsidR="00B16E42" w:rsidRPr="004F36A4" w:rsidRDefault="00B16E42" w:rsidP="005C5E90">
      <w:pPr>
        <w:pStyle w:val="Policy-BodyText"/>
        <w:tabs>
          <w:tab w:val="clear" w:pos="567"/>
        </w:tabs>
        <w:spacing w:before="120" w:after="120" w:line="360" w:lineRule="auto"/>
        <w:ind w:left="567" w:hanging="567"/>
      </w:pPr>
      <w:r w:rsidRPr="004F36A4">
        <w:t xml:space="preserve">The purpose of this procedure is to provide clarity and transparency in the ACT public school </w:t>
      </w:r>
      <w:r w:rsidR="00007A61" w:rsidRPr="004F36A4">
        <w:t>Early Childhood School</w:t>
      </w:r>
      <w:r w:rsidRPr="004F36A4">
        <w:t xml:space="preserve"> enrolment process by clearly setting out roles, responsibilities and requirements for both applicants and the Directorate.</w:t>
      </w:r>
    </w:p>
    <w:p w14:paraId="3936D646" w14:textId="3D18DBE8" w:rsidR="007B0AF3" w:rsidRPr="004F36A4" w:rsidRDefault="00B16E42" w:rsidP="00F25439">
      <w:pPr>
        <w:pStyle w:val="PolicyHeading2-Accessible"/>
        <w:tabs>
          <w:tab w:val="clear" w:pos="567"/>
          <w:tab w:val="num" w:pos="709"/>
        </w:tabs>
        <w:spacing w:before="120" w:after="120" w:line="360" w:lineRule="auto"/>
        <w:rPr>
          <w:caps/>
        </w:rPr>
      </w:pPr>
      <w:bookmarkStart w:id="12" w:name="_Toc129246781"/>
      <w:bookmarkStart w:id="13" w:name="_Toc133234388"/>
      <w:r w:rsidRPr="004F36A4">
        <w:rPr>
          <w:caps/>
        </w:rPr>
        <w:t xml:space="preserve">Enrolment </w:t>
      </w:r>
      <w:r w:rsidR="007B0AF3" w:rsidRPr="004F36A4">
        <w:rPr>
          <w:caps/>
        </w:rPr>
        <w:t>Procedure</w:t>
      </w:r>
      <w:bookmarkEnd w:id="11"/>
      <w:bookmarkEnd w:id="12"/>
      <w:bookmarkEnd w:id="13"/>
    </w:p>
    <w:p w14:paraId="5AEB56F7" w14:textId="347D5077" w:rsidR="00B16E42" w:rsidRPr="004F36A4" w:rsidRDefault="00B16E42" w:rsidP="005C5E90">
      <w:pPr>
        <w:pStyle w:val="Policy-BodyText"/>
        <w:tabs>
          <w:tab w:val="clear" w:pos="567"/>
        </w:tabs>
        <w:spacing w:before="120" w:after="120" w:line="360" w:lineRule="auto"/>
        <w:ind w:left="567" w:hanging="567"/>
      </w:pPr>
      <w:bookmarkStart w:id="14" w:name="_Toc419889963"/>
      <w:bookmarkStart w:id="15" w:name="_Toc419889962"/>
      <w:r w:rsidRPr="004F36A4">
        <w:t xml:space="preserve">Applicants must complete an </w:t>
      </w:r>
      <w:hyperlink r:id="rId22" w:history="1">
        <w:r w:rsidR="00363838" w:rsidRPr="004F36A4">
          <w:rPr>
            <w:rStyle w:val="Hyperlink"/>
          </w:rPr>
          <w:t>Online Enrolment Form</w:t>
        </w:r>
      </w:hyperlink>
      <w:r w:rsidR="00363838" w:rsidRPr="004F36A4">
        <w:t xml:space="preserve"> </w:t>
      </w:r>
      <w:r w:rsidRPr="004F36A4">
        <w:t xml:space="preserve">on the Directorate website to enrol in an ACT public </w:t>
      </w:r>
      <w:r w:rsidR="00007A61" w:rsidRPr="004F36A4">
        <w:t>Early Childhood School</w:t>
      </w:r>
      <w:r w:rsidRPr="004F36A4">
        <w:t>.</w:t>
      </w:r>
    </w:p>
    <w:p w14:paraId="49975CF1" w14:textId="2A6D8665" w:rsidR="00D5609D" w:rsidRPr="004F36A4" w:rsidRDefault="00D5609D" w:rsidP="005C5E90">
      <w:pPr>
        <w:pStyle w:val="Policy-BodyText"/>
        <w:tabs>
          <w:tab w:val="clear" w:pos="567"/>
        </w:tabs>
        <w:spacing w:before="120" w:after="120" w:line="360" w:lineRule="auto"/>
        <w:ind w:left="567" w:hanging="567"/>
      </w:pPr>
      <w:r w:rsidRPr="004F36A4">
        <w:t xml:space="preserve">All ACT children are guaranteed a place in an ACT public school. However, applicants are not guaranteed a place at the </w:t>
      </w:r>
      <w:r w:rsidR="00A96144" w:rsidRPr="004F36A4">
        <w:t>Early Childhood School</w:t>
      </w:r>
      <w:r w:rsidRPr="004F36A4">
        <w:t xml:space="preserve"> of their preference due to capacity constraints at some </w:t>
      </w:r>
      <w:r w:rsidR="001C3D76" w:rsidRPr="004F36A4">
        <w:t>schools</w:t>
      </w:r>
      <w:r w:rsidRPr="004F36A4">
        <w:t xml:space="preserve">. </w:t>
      </w:r>
    </w:p>
    <w:p w14:paraId="5EE62696" w14:textId="78F68F20" w:rsidR="00B16E42" w:rsidRPr="004F36A4" w:rsidRDefault="00B16E42" w:rsidP="005C5E90">
      <w:pPr>
        <w:pStyle w:val="Policy-BodyText"/>
        <w:tabs>
          <w:tab w:val="clear" w:pos="567"/>
        </w:tabs>
        <w:spacing w:before="120" w:after="120" w:line="360" w:lineRule="auto"/>
        <w:ind w:left="567" w:hanging="567"/>
      </w:pPr>
      <w:r w:rsidRPr="004F36A4">
        <w:t xml:space="preserve">Applications are prioritised according to the Early Childhood </w:t>
      </w:r>
      <w:r w:rsidR="00021059" w:rsidRPr="004F36A4">
        <w:t xml:space="preserve">School </w:t>
      </w:r>
      <w:r w:rsidRPr="004F36A4">
        <w:t xml:space="preserve">prioritisation criteria: </w:t>
      </w:r>
    </w:p>
    <w:p w14:paraId="0B083FB6" w14:textId="77CCAAE2" w:rsidR="00B16E42" w:rsidRPr="004F36A4" w:rsidRDefault="001E2EB0" w:rsidP="00EE75B5">
      <w:pPr>
        <w:pStyle w:val="Policy-BodyText"/>
        <w:numPr>
          <w:ilvl w:val="2"/>
          <w:numId w:val="3"/>
        </w:numPr>
        <w:spacing w:before="120" w:after="120" w:line="360" w:lineRule="auto"/>
      </w:pPr>
      <w:r w:rsidRPr="004F36A4">
        <w:t>I</w:t>
      </w:r>
      <w:r w:rsidR="006D3788" w:rsidRPr="004F36A4">
        <w:t>ndividual</w:t>
      </w:r>
      <w:r w:rsidR="00B16E42" w:rsidRPr="004F36A4">
        <w:t xml:space="preserve"> circumstances, based on student wellbeing</w:t>
      </w:r>
      <w:r w:rsidR="00676A2C" w:rsidRPr="004F36A4">
        <w:t>;</w:t>
      </w:r>
    </w:p>
    <w:p w14:paraId="3151CF60" w14:textId="6C4936DB" w:rsidR="00F33A31" w:rsidRDefault="00F33A31" w:rsidP="00F33A31">
      <w:pPr>
        <w:pStyle w:val="Policy-BodyText"/>
        <w:numPr>
          <w:ilvl w:val="2"/>
          <w:numId w:val="3"/>
        </w:numPr>
        <w:spacing w:before="120" w:after="120" w:line="360" w:lineRule="auto"/>
      </w:pPr>
      <w:r w:rsidRPr="00B16E42">
        <w:t>child lives in the ACT and has a sibling attending the school</w:t>
      </w:r>
      <w:r>
        <w:t>;</w:t>
      </w:r>
    </w:p>
    <w:p w14:paraId="7F8DB8B0" w14:textId="2414140C" w:rsidR="00B16E42" w:rsidRPr="004F36A4" w:rsidRDefault="001E2EB0" w:rsidP="00F25439">
      <w:pPr>
        <w:pStyle w:val="Policy-BodyText"/>
        <w:numPr>
          <w:ilvl w:val="2"/>
          <w:numId w:val="3"/>
        </w:numPr>
        <w:tabs>
          <w:tab w:val="clear" w:pos="680"/>
          <w:tab w:val="num" w:pos="709"/>
        </w:tabs>
        <w:spacing w:before="120" w:after="120" w:line="360" w:lineRule="auto"/>
        <w:ind w:left="709" w:hanging="709"/>
      </w:pPr>
      <w:r w:rsidRPr="004F36A4">
        <w:t>C</w:t>
      </w:r>
      <w:r w:rsidR="00B16E42" w:rsidRPr="004F36A4">
        <w:t xml:space="preserve">hild lives in the ACT and attends the long </w:t>
      </w:r>
      <w:r w:rsidR="00CC5966" w:rsidRPr="004F36A4">
        <w:t>day care</w:t>
      </w:r>
      <w:r w:rsidR="00B16E42" w:rsidRPr="004F36A4">
        <w:t xml:space="preserve"> program at the school (this criterion does not apply to the O’Conn</w:t>
      </w:r>
      <w:r w:rsidR="00B50582" w:rsidRPr="004F36A4">
        <w:t>o</w:t>
      </w:r>
      <w:r w:rsidR="00B16E42" w:rsidRPr="004F36A4">
        <w:t>r Cooperative S</w:t>
      </w:r>
      <w:r w:rsidR="006D3788" w:rsidRPr="004F36A4">
        <w:t>chool</w:t>
      </w:r>
      <w:r w:rsidR="00B16E42" w:rsidRPr="004F36A4">
        <w:t>)</w:t>
      </w:r>
      <w:r w:rsidR="00676A2C" w:rsidRPr="004F36A4">
        <w:t>;</w:t>
      </w:r>
    </w:p>
    <w:p w14:paraId="65827819" w14:textId="71F9F3AD" w:rsidR="00B16E42" w:rsidRPr="004F36A4" w:rsidRDefault="001E2EB0" w:rsidP="00EE75B5">
      <w:pPr>
        <w:pStyle w:val="Policy-BodyText"/>
        <w:numPr>
          <w:ilvl w:val="2"/>
          <w:numId w:val="3"/>
        </w:numPr>
        <w:spacing w:before="120" w:after="120" w:line="360" w:lineRule="auto"/>
      </w:pPr>
      <w:r w:rsidRPr="004F36A4">
        <w:t>C</w:t>
      </w:r>
      <w:r w:rsidR="00B16E42" w:rsidRPr="004F36A4">
        <w:t>hild lives in the suburb where the school is located</w:t>
      </w:r>
      <w:r w:rsidR="00676A2C" w:rsidRPr="004F36A4">
        <w:t>;</w:t>
      </w:r>
      <w:r w:rsidR="008E27E9" w:rsidRPr="004F36A4">
        <w:t xml:space="preserve"> and</w:t>
      </w:r>
    </w:p>
    <w:p w14:paraId="4B97A13E" w14:textId="1D061721" w:rsidR="00B16E42" w:rsidRPr="004F36A4" w:rsidRDefault="001E2EB0" w:rsidP="00F25439">
      <w:pPr>
        <w:pStyle w:val="Policy-BodyText"/>
        <w:numPr>
          <w:ilvl w:val="2"/>
          <w:numId w:val="3"/>
        </w:numPr>
        <w:tabs>
          <w:tab w:val="clear" w:pos="680"/>
          <w:tab w:val="num" w:pos="709"/>
        </w:tabs>
        <w:spacing w:before="120" w:after="120" w:line="360" w:lineRule="auto"/>
        <w:ind w:left="709" w:hanging="709"/>
      </w:pPr>
      <w:r w:rsidRPr="004F36A4">
        <w:t>C</w:t>
      </w:r>
      <w:r w:rsidR="00B16E42" w:rsidRPr="004F36A4">
        <w:t>hild lives elsewhere in the ACT</w:t>
      </w:r>
      <w:r w:rsidR="0082114E" w:rsidRPr="004F36A4">
        <w:t xml:space="preserve"> up to the limits of available places.</w:t>
      </w:r>
    </w:p>
    <w:p w14:paraId="41E15102" w14:textId="7915287D" w:rsidR="0082114E" w:rsidRPr="004F36A4" w:rsidRDefault="0082114E" w:rsidP="00F25439">
      <w:pPr>
        <w:pStyle w:val="Policy-BodyText"/>
        <w:numPr>
          <w:ilvl w:val="2"/>
          <w:numId w:val="3"/>
        </w:numPr>
        <w:tabs>
          <w:tab w:val="clear" w:pos="680"/>
          <w:tab w:val="num" w:pos="709"/>
        </w:tabs>
        <w:spacing w:before="120" w:after="120" w:line="360" w:lineRule="auto"/>
        <w:ind w:left="709" w:hanging="709"/>
      </w:pPr>
      <w:r w:rsidRPr="004F36A4">
        <w:t>Where there are not enough places for all</w:t>
      </w:r>
      <w:r w:rsidR="00007A61" w:rsidRPr="004F36A4">
        <w:t xml:space="preserve"> applicants</w:t>
      </w:r>
      <w:r w:rsidRPr="004F36A4">
        <w:t>, applications will be ranked by ‘proximity’, that is the distance t</w:t>
      </w:r>
      <w:r w:rsidR="006D3788" w:rsidRPr="004F36A4">
        <w:t xml:space="preserve">he </w:t>
      </w:r>
      <w:r w:rsidRPr="004F36A4">
        <w:t xml:space="preserve">child lives from the school. The distance is measured ‘as the crow </w:t>
      </w:r>
      <w:proofErr w:type="gramStart"/>
      <w:r w:rsidRPr="004F36A4">
        <w:t>flies’</w:t>
      </w:r>
      <w:proofErr w:type="gramEnd"/>
      <w:r w:rsidRPr="004F36A4">
        <w:t>.</w:t>
      </w:r>
    </w:p>
    <w:p w14:paraId="6AC5D09F" w14:textId="09645FF3" w:rsidR="0082114E" w:rsidRPr="004F36A4" w:rsidRDefault="0082114E" w:rsidP="00F25439">
      <w:pPr>
        <w:pStyle w:val="Policy-BodyText"/>
        <w:numPr>
          <w:ilvl w:val="2"/>
          <w:numId w:val="3"/>
        </w:numPr>
        <w:tabs>
          <w:tab w:val="clear" w:pos="680"/>
          <w:tab w:val="num" w:pos="709"/>
        </w:tabs>
        <w:spacing w:before="120" w:after="120" w:line="360" w:lineRule="auto"/>
        <w:ind w:left="709" w:hanging="709"/>
      </w:pPr>
      <w:r w:rsidRPr="004F36A4">
        <w:t xml:space="preserve">Every child from </w:t>
      </w:r>
      <w:r w:rsidR="00021059" w:rsidRPr="004F36A4">
        <w:t>K</w:t>
      </w:r>
      <w:r w:rsidR="00742B52" w:rsidRPr="004F36A4">
        <w:t>indergarten</w:t>
      </w:r>
      <w:r w:rsidRPr="004F36A4">
        <w:t xml:space="preserve"> to </w:t>
      </w:r>
      <w:r w:rsidR="00021059" w:rsidRPr="004F36A4">
        <w:t>Y</w:t>
      </w:r>
      <w:r w:rsidRPr="004F36A4">
        <w:t>ear 2 continues to be guaranteed a place at their </w:t>
      </w:r>
      <w:hyperlink r:id="rId23" w:history="1">
        <w:r w:rsidR="005C5E90" w:rsidRPr="004F36A4">
          <w:t>Priority Enrolment Area (PEA)</w:t>
        </w:r>
        <w:r w:rsidRPr="004F36A4">
          <w:t xml:space="preserve"> public school</w:t>
        </w:r>
      </w:hyperlink>
      <w:r w:rsidRPr="004F36A4">
        <w:t>.</w:t>
      </w:r>
    </w:p>
    <w:p w14:paraId="4D960FC6" w14:textId="46C6260C" w:rsidR="00B16E42" w:rsidRPr="004F36A4" w:rsidRDefault="00B16E42" w:rsidP="006C1C0F">
      <w:pPr>
        <w:pStyle w:val="Policy-BodyText"/>
        <w:tabs>
          <w:tab w:val="clear" w:pos="567"/>
          <w:tab w:val="num" w:pos="709"/>
        </w:tabs>
        <w:spacing w:before="120" w:after="120" w:line="360" w:lineRule="auto"/>
        <w:ind w:left="567" w:hanging="567"/>
      </w:pPr>
      <w:r w:rsidRPr="004F36A4">
        <w:t xml:space="preserve">At the end of Year 2, children from </w:t>
      </w:r>
      <w:r w:rsidR="00676A2C" w:rsidRPr="004F36A4">
        <w:t xml:space="preserve">ACT public </w:t>
      </w:r>
      <w:r w:rsidRPr="004F36A4">
        <w:t xml:space="preserve">Early Childhood Schools are guaranteed a </w:t>
      </w:r>
      <w:r w:rsidR="006D3788" w:rsidRPr="004F36A4">
        <w:t>Year</w:t>
      </w:r>
      <w:r w:rsidR="00676A2C" w:rsidRPr="004F36A4">
        <w:t> </w:t>
      </w:r>
      <w:r w:rsidR="006D3788" w:rsidRPr="004F36A4">
        <w:t xml:space="preserve">3 </w:t>
      </w:r>
      <w:r w:rsidRPr="004F36A4">
        <w:t xml:space="preserve">place at </w:t>
      </w:r>
      <w:r w:rsidR="003D3353" w:rsidRPr="004F36A4">
        <w:t xml:space="preserve">their </w:t>
      </w:r>
      <w:r w:rsidR="00676A2C" w:rsidRPr="004F36A4">
        <w:t>PEA</w:t>
      </w:r>
      <w:hyperlink r:id="rId24" w:history="1"/>
      <w:r w:rsidR="006D3788" w:rsidRPr="004F36A4">
        <w:t xml:space="preserve"> school</w:t>
      </w:r>
      <w:r w:rsidRPr="004F36A4">
        <w:t>.</w:t>
      </w:r>
    </w:p>
    <w:p w14:paraId="79BD562F" w14:textId="4A7090A9" w:rsidR="00D5609D" w:rsidRPr="004F36A4" w:rsidRDefault="00D5609D" w:rsidP="005C5E90">
      <w:pPr>
        <w:pStyle w:val="PolicyHeading2-Accessible"/>
        <w:spacing w:before="120" w:after="120" w:line="360" w:lineRule="auto"/>
        <w:rPr>
          <w:caps/>
        </w:rPr>
      </w:pPr>
      <w:bookmarkStart w:id="16" w:name="_Toc129246782"/>
      <w:bookmarkStart w:id="17" w:name="_Toc133234389"/>
      <w:r w:rsidRPr="004F36A4">
        <w:rPr>
          <w:caps/>
        </w:rPr>
        <w:t>Allocation of preschool places</w:t>
      </w:r>
      <w:r w:rsidR="0027682D" w:rsidRPr="004F36A4">
        <w:rPr>
          <w:caps/>
        </w:rPr>
        <w:t xml:space="preserve"> AT EARY CHILDHOOD SCHOOLS</w:t>
      </w:r>
      <w:bookmarkEnd w:id="16"/>
      <w:bookmarkEnd w:id="17"/>
    </w:p>
    <w:p w14:paraId="1E1261E7" w14:textId="03C54AAF" w:rsidR="00D5609D" w:rsidRPr="004F36A4" w:rsidRDefault="00D5609D" w:rsidP="005C5E90">
      <w:pPr>
        <w:pStyle w:val="Policy-BodyText"/>
        <w:tabs>
          <w:tab w:val="clear" w:pos="567"/>
        </w:tabs>
        <w:spacing w:before="120" w:after="120" w:line="360" w:lineRule="auto"/>
        <w:ind w:left="567" w:hanging="567"/>
      </w:pPr>
      <w:r w:rsidRPr="004F36A4">
        <w:lastRenderedPageBreak/>
        <w:t xml:space="preserve">In all cases preschool applications </w:t>
      </w:r>
      <w:r w:rsidR="00021059" w:rsidRPr="004F36A4">
        <w:t xml:space="preserve">to Early Childhood Schools </w:t>
      </w:r>
      <w:r w:rsidRPr="004F36A4">
        <w:t>will be allocated</w:t>
      </w:r>
      <w:r w:rsidR="00021059" w:rsidRPr="004F36A4">
        <w:t xml:space="preserve"> by the schools</w:t>
      </w:r>
      <w:r w:rsidRPr="004F36A4">
        <w:t xml:space="preserve"> according to the Early Childhood School prioritisation criteria at </w:t>
      </w:r>
      <w:r w:rsidR="007535EB" w:rsidRPr="004F36A4">
        <w:t>3</w:t>
      </w:r>
      <w:r w:rsidR="00FF5669" w:rsidRPr="004F36A4">
        <w:t>.3.</w:t>
      </w:r>
    </w:p>
    <w:p w14:paraId="3DB1EDA7" w14:textId="75F0F4A5" w:rsidR="00021059" w:rsidRPr="004F36A4" w:rsidRDefault="00021059" w:rsidP="005C5E90">
      <w:pPr>
        <w:pStyle w:val="Policy-BodyText"/>
        <w:tabs>
          <w:tab w:val="clear" w:pos="567"/>
        </w:tabs>
        <w:spacing w:before="120" w:after="120" w:line="360" w:lineRule="auto"/>
        <w:ind w:left="567" w:hanging="567"/>
      </w:pPr>
      <w:r w:rsidRPr="004F36A4">
        <w:t xml:space="preserve">The Directorate may also place Preschool applicants at Early Childhood Schools who did not apply to an Early Childhood School, where the applicant’s preferred or PEA Preschool has no </w:t>
      </w:r>
      <w:proofErr w:type="gramStart"/>
      <w:r w:rsidRPr="004F36A4">
        <w:t>capacity</w:t>
      </w:r>
      <w:proofErr w:type="gramEnd"/>
      <w:r w:rsidRPr="004F36A4">
        <w:t xml:space="preserve"> and the Early Childhood School is the nearest Preschool to the applicant’s home with capacity.</w:t>
      </w:r>
    </w:p>
    <w:p w14:paraId="7C0981AE" w14:textId="090A67CD" w:rsidR="00007A61" w:rsidRPr="004F36A4" w:rsidRDefault="00007A61" w:rsidP="005C5E90">
      <w:pPr>
        <w:pStyle w:val="PolicyHeading2-Accessible"/>
        <w:spacing w:before="120" w:after="120" w:line="360" w:lineRule="auto"/>
        <w:rPr>
          <w:caps/>
        </w:rPr>
      </w:pPr>
      <w:bookmarkStart w:id="18" w:name="_Toc129246783"/>
      <w:bookmarkStart w:id="19" w:name="_Toc133234390"/>
      <w:r w:rsidRPr="004F36A4">
        <w:rPr>
          <w:caps/>
        </w:rPr>
        <w:t>Allocation of Kindergarten to year 2 places</w:t>
      </w:r>
      <w:r w:rsidR="0027682D" w:rsidRPr="004F36A4">
        <w:rPr>
          <w:caps/>
        </w:rPr>
        <w:t xml:space="preserve"> AT EAR</w:t>
      </w:r>
      <w:r w:rsidR="00183A97" w:rsidRPr="004F36A4">
        <w:rPr>
          <w:caps/>
        </w:rPr>
        <w:t>L</w:t>
      </w:r>
      <w:r w:rsidR="0027682D" w:rsidRPr="004F36A4">
        <w:rPr>
          <w:caps/>
        </w:rPr>
        <w:t>Y CHILDHOOD SCHOOLS</w:t>
      </w:r>
      <w:bookmarkEnd w:id="18"/>
      <w:bookmarkEnd w:id="19"/>
    </w:p>
    <w:p w14:paraId="301A3DB0" w14:textId="68812561" w:rsidR="00D5609D" w:rsidRPr="004F36A4" w:rsidRDefault="00007A61" w:rsidP="005C5E90">
      <w:pPr>
        <w:pStyle w:val="Policy-BodyText"/>
        <w:tabs>
          <w:tab w:val="clear" w:pos="567"/>
        </w:tabs>
        <w:spacing w:before="120" w:after="120" w:line="360" w:lineRule="auto"/>
        <w:ind w:left="567" w:hanging="567"/>
      </w:pPr>
      <w:r w:rsidRPr="004F36A4">
        <w:t xml:space="preserve">In all cases </w:t>
      </w:r>
      <w:r w:rsidR="006D3788" w:rsidRPr="004F36A4">
        <w:t>K</w:t>
      </w:r>
      <w:r w:rsidR="00856418" w:rsidRPr="004F36A4">
        <w:t>indergarten</w:t>
      </w:r>
      <w:r w:rsidRPr="004F36A4">
        <w:t xml:space="preserve"> to </w:t>
      </w:r>
      <w:r w:rsidR="006D3788" w:rsidRPr="004F36A4">
        <w:t>Y</w:t>
      </w:r>
      <w:r w:rsidRPr="004F36A4">
        <w:t xml:space="preserve">ear </w:t>
      </w:r>
      <w:r w:rsidR="003D3353" w:rsidRPr="004F36A4">
        <w:t>2 applications</w:t>
      </w:r>
      <w:r w:rsidR="00021059" w:rsidRPr="004F36A4">
        <w:t xml:space="preserve"> to Early Childhood Schools</w:t>
      </w:r>
      <w:r w:rsidRPr="004F36A4">
        <w:t xml:space="preserve"> will be </w:t>
      </w:r>
      <w:r w:rsidR="00D51C66" w:rsidRPr="004F36A4">
        <w:t>prioritised</w:t>
      </w:r>
      <w:r w:rsidRPr="004F36A4">
        <w:t xml:space="preserve"> </w:t>
      </w:r>
      <w:r w:rsidR="00021059" w:rsidRPr="004F36A4">
        <w:t xml:space="preserve">and allocated by the school </w:t>
      </w:r>
      <w:r w:rsidRPr="004F36A4">
        <w:t xml:space="preserve">according to the Early Childhood School prioritisation criteria at </w:t>
      </w:r>
      <w:r w:rsidR="00FF5669" w:rsidRPr="004F36A4">
        <w:t>4.3.</w:t>
      </w:r>
    </w:p>
    <w:p w14:paraId="30E3FF1B" w14:textId="2E5C9F72" w:rsidR="00E261C2" w:rsidRPr="004F36A4" w:rsidRDefault="00735E02" w:rsidP="00F25439">
      <w:pPr>
        <w:pStyle w:val="PolicyHeading2-Accessible"/>
        <w:spacing w:before="120" w:after="120" w:line="360" w:lineRule="auto"/>
        <w:ind w:left="567" w:hanging="567"/>
        <w:rPr>
          <w:caps/>
        </w:rPr>
      </w:pPr>
      <w:bookmarkStart w:id="20" w:name="_Toc129246784"/>
      <w:bookmarkStart w:id="21" w:name="_Toc133234391"/>
      <w:r w:rsidRPr="004F36A4">
        <w:rPr>
          <w:caps/>
        </w:rPr>
        <w:t xml:space="preserve">LEGAL CONSIDERATIONS AND </w:t>
      </w:r>
      <w:r w:rsidR="00F52D5F" w:rsidRPr="004F36A4">
        <w:rPr>
          <w:caps/>
        </w:rPr>
        <w:t>Individual</w:t>
      </w:r>
      <w:r w:rsidR="00E261C2" w:rsidRPr="004F36A4">
        <w:rPr>
          <w:caps/>
        </w:rPr>
        <w:t xml:space="preserve"> circumstances related to student wellbeing</w:t>
      </w:r>
      <w:bookmarkEnd w:id="20"/>
      <w:bookmarkEnd w:id="21"/>
    </w:p>
    <w:p w14:paraId="35BE7E29" w14:textId="057C905C" w:rsidR="00E261C2" w:rsidRPr="004F36A4" w:rsidRDefault="00E261C2" w:rsidP="005C5E90">
      <w:pPr>
        <w:pStyle w:val="Policy-BodyText"/>
        <w:tabs>
          <w:tab w:val="clear" w:pos="567"/>
        </w:tabs>
        <w:spacing w:before="120" w:after="120" w:line="360" w:lineRule="auto"/>
        <w:ind w:left="567" w:hanging="567"/>
      </w:pPr>
      <w:r w:rsidRPr="004F36A4">
        <w:t xml:space="preserve">An applicant who has demonstrated there are legal </w:t>
      </w:r>
      <w:r w:rsidR="00CF3B59" w:rsidRPr="004F36A4">
        <w:t xml:space="preserve">considerations </w:t>
      </w:r>
      <w:r w:rsidRPr="004F36A4">
        <w:t xml:space="preserve">or </w:t>
      </w:r>
      <w:r w:rsidR="00F52D5F" w:rsidRPr="004F36A4">
        <w:t xml:space="preserve">individual </w:t>
      </w:r>
      <w:r w:rsidRPr="004F36A4">
        <w:t>circumstances related to student wellbeing which require they be enrolled at a specific school will be prioritised at that school.</w:t>
      </w:r>
    </w:p>
    <w:p w14:paraId="67FAAC14" w14:textId="3039362E" w:rsidR="00E261C2" w:rsidRPr="004F36A4" w:rsidRDefault="00E261C2" w:rsidP="005C5E90">
      <w:pPr>
        <w:pStyle w:val="Policy-BodyText"/>
        <w:tabs>
          <w:tab w:val="clear" w:pos="567"/>
        </w:tabs>
        <w:spacing w:before="120" w:after="120" w:line="360" w:lineRule="auto"/>
        <w:ind w:left="567" w:hanging="567"/>
      </w:pPr>
      <w:bookmarkStart w:id="22" w:name="_Hlk89425906"/>
      <w:r w:rsidRPr="004F36A4">
        <w:t xml:space="preserve">In </w:t>
      </w:r>
      <w:r w:rsidR="00FD12A1" w:rsidRPr="004F36A4">
        <w:t xml:space="preserve">most </w:t>
      </w:r>
      <w:r w:rsidRPr="004F36A4">
        <w:t xml:space="preserve">cases the </w:t>
      </w:r>
      <w:proofErr w:type="gramStart"/>
      <w:r w:rsidRPr="004F36A4">
        <w:t>Principal</w:t>
      </w:r>
      <w:proofErr w:type="gramEnd"/>
      <w:r w:rsidRPr="004F36A4">
        <w:t xml:space="preserve"> of the applicant’s preferred school is responsible for assessing student applications on legal and wellbeing grounds. Where the Principal decides the applicant does not meet the criteria the application will be allocated according to the standard Early Childhood </w:t>
      </w:r>
      <w:r w:rsidR="003D3353" w:rsidRPr="004F36A4">
        <w:t xml:space="preserve">School </w:t>
      </w:r>
      <w:r w:rsidRPr="004F36A4">
        <w:t>prioritisation criteria</w:t>
      </w:r>
      <w:r w:rsidR="0084211A" w:rsidRPr="004F36A4">
        <w:t xml:space="preserve"> at 4.3</w:t>
      </w:r>
      <w:r w:rsidRPr="004F36A4">
        <w:t>.</w:t>
      </w:r>
    </w:p>
    <w:bookmarkEnd w:id="22"/>
    <w:p w14:paraId="16A87C85" w14:textId="172E6ECC" w:rsidR="00E261C2" w:rsidRPr="004F36A4" w:rsidRDefault="00E261C2" w:rsidP="005C5E90">
      <w:pPr>
        <w:pStyle w:val="Policy-BodyText"/>
        <w:spacing w:before="120" w:after="120" w:line="360" w:lineRule="auto"/>
        <w:ind w:left="567" w:hanging="567"/>
      </w:pPr>
      <w:r w:rsidRPr="004F36A4">
        <w:t xml:space="preserve">Applicants whose wellbeing applications are declined may seek a </w:t>
      </w:r>
      <w:r w:rsidR="00FF5669" w:rsidRPr="004F36A4">
        <w:t>R</w:t>
      </w:r>
      <w:r w:rsidRPr="004F36A4">
        <w:t xml:space="preserve">eview and </w:t>
      </w:r>
      <w:r w:rsidR="00FF5669" w:rsidRPr="004F36A4">
        <w:t>A</w:t>
      </w:r>
      <w:r w:rsidRPr="004F36A4">
        <w:t xml:space="preserve">ppeal of the decision. </w:t>
      </w:r>
    </w:p>
    <w:p w14:paraId="3FE5675A" w14:textId="339F1D19" w:rsidR="00062840" w:rsidRPr="004F36A4" w:rsidRDefault="00D37A6C" w:rsidP="00D37A6C">
      <w:pPr>
        <w:pStyle w:val="PolicyHeading2-Accessible"/>
        <w:numPr>
          <w:ilvl w:val="0"/>
          <w:numId w:val="75"/>
        </w:numPr>
      </w:pPr>
      <w:bookmarkStart w:id="23" w:name="_Toc89855931"/>
      <w:bookmarkStart w:id="24" w:name="_Toc129246785"/>
      <w:bookmarkStart w:id="25" w:name="_Toc133234392"/>
      <w:bookmarkStart w:id="26" w:name="_Hlk89263152"/>
      <w:r w:rsidRPr="004F36A4">
        <w:t>NSW PATHWAY SCHOOLS</w:t>
      </w:r>
      <w:bookmarkEnd w:id="23"/>
      <w:bookmarkEnd w:id="24"/>
      <w:bookmarkEnd w:id="25"/>
    </w:p>
    <w:p w14:paraId="5EBAC461" w14:textId="0953ECC9" w:rsidR="00062840" w:rsidRPr="004F36A4" w:rsidRDefault="001870D9" w:rsidP="00184F1D">
      <w:pPr>
        <w:pStyle w:val="ListParagraph"/>
        <w:numPr>
          <w:ilvl w:val="1"/>
          <w:numId w:val="75"/>
        </w:numPr>
        <w:spacing w:before="120" w:after="120" w:line="360" w:lineRule="auto"/>
        <w:ind w:left="567" w:hanging="573"/>
        <w:rPr>
          <w:rFonts w:cs="Calibri"/>
        </w:rPr>
      </w:pPr>
      <w:r w:rsidRPr="001870D9">
        <w:rPr>
          <w:rFonts w:asciiTheme="majorHAnsi" w:hAnsiTheme="majorHAnsi" w:cstheme="majorHAnsi"/>
        </w:rPr>
        <w:t xml:space="preserve">Students from NSW living in the region surrounding the ACT </w:t>
      </w:r>
      <w:r w:rsidR="00062840" w:rsidRPr="001870D9">
        <w:rPr>
          <w:rFonts w:asciiTheme="majorHAnsi" w:hAnsiTheme="majorHAnsi" w:cstheme="majorHAnsi"/>
        </w:rPr>
        <w:t>are eligible to be enrolled at designated NSW Pathway Schools. These students are guaranteed a pathway through the ACT public schooling system. Application to NSW Pathway</w:t>
      </w:r>
      <w:r w:rsidR="00062840" w:rsidRPr="004F36A4">
        <w:rPr>
          <w:rFonts w:ascii="Calibri" w:hAnsi="Calibri" w:cs="Calibri"/>
        </w:rPr>
        <w:t xml:space="preserve"> School is via the Online Enrolment Form. </w:t>
      </w:r>
    </w:p>
    <w:p w14:paraId="79CAED63" w14:textId="1C332827" w:rsidR="0027682D" w:rsidRPr="004F36A4" w:rsidRDefault="0027682D" w:rsidP="00184F1D">
      <w:pPr>
        <w:pStyle w:val="ListParagraph"/>
        <w:numPr>
          <w:ilvl w:val="1"/>
          <w:numId w:val="75"/>
        </w:numPr>
        <w:spacing w:before="120" w:after="120" w:line="360" w:lineRule="auto"/>
        <w:ind w:left="567" w:hanging="573"/>
        <w:rPr>
          <w:rFonts w:ascii="Calibri" w:hAnsi="Calibri" w:cs="Calibri"/>
        </w:rPr>
      </w:pPr>
      <w:r w:rsidRPr="004F36A4">
        <w:rPr>
          <w:rFonts w:ascii="Calibri" w:hAnsi="Calibri" w:cs="Calibri"/>
        </w:rPr>
        <w:t xml:space="preserve">An applicant’s designated NSW pathway school is determined by their place of residence. Applicants may apply to any NSW Pathway School, </w:t>
      </w:r>
      <w:proofErr w:type="gramStart"/>
      <w:r w:rsidRPr="004F36A4">
        <w:rPr>
          <w:rFonts w:ascii="Calibri" w:hAnsi="Calibri" w:cs="Calibri"/>
        </w:rPr>
        <w:t>however</w:t>
      </w:r>
      <w:proofErr w:type="gramEnd"/>
      <w:r w:rsidRPr="004F36A4">
        <w:rPr>
          <w:rFonts w:ascii="Calibri" w:hAnsi="Calibri" w:cs="Calibri"/>
        </w:rPr>
        <w:t xml:space="preserve"> are only guaranteed a place at their designated NSW Pathway School. NSW Pathway Schools are listed on the Directorate </w:t>
      </w:r>
      <w:bookmarkStart w:id="27" w:name="_Hlk123890101"/>
      <w:r w:rsidRPr="004F36A4">
        <w:rPr>
          <w:rFonts w:ascii="Calibri" w:hAnsi="Calibri" w:cs="Calibri"/>
        </w:rPr>
        <w:fldChar w:fldCharType="begin"/>
      </w:r>
      <w:r w:rsidRPr="004F36A4">
        <w:rPr>
          <w:rFonts w:ascii="Calibri" w:hAnsi="Calibri" w:cs="Calibri"/>
        </w:rPr>
        <w:instrText xml:space="preserve"> HYPERLINK "https://www.education.act.gov.au/public-school-life/enrolling-in-a-public-school/nsw-resident-enrolments" </w:instrText>
      </w:r>
      <w:r w:rsidRPr="004F36A4">
        <w:rPr>
          <w:rFonts w:ascii="Calibri" w:hAnsi="Calibri" w:cs="Calibri"/>
        </w:rPr>
      </w:r>
      <w:r w:rsidRPr="004F36A4">
        <w:rPr>
          <w:rFonts w:ascii="Calibri" w:hAnsi="Calibri" w:cs="Calibri"/>
        </w:rPr>
        <w:fldChar w:fldCharType="separate"/>
      </w:r>
      <w:r w:rsidRPr="004F36A4">
        <w:rPr>
          <w:rFonts w:ascii="Calibri" w:hAnsi="Calibri" w:cs="Calibri"/>
        </w:rPr>
        <w:t>website</w:t>
      </w:r>
      <w:r w:rsidRPr="004F36A4">
        <w:rPr>
          <w:rFonts w:ascii="Calibri" w:hAnsi="Calibri" w:cs="Calibri"/>
        </w:rPr>
        <w:fldChar w:fldCharType="end"/>
      </w:r>
      <w:bookmarkEnd w:id="27"/>
      <w:r w:rsidRPr="004F36A4">
        <w:rPr>
          <w:rFonts w:ascii="Calibri" w:hAnsi="Calibri" w:cs="Calibri"/>
        </w:rPr>
        <w:t xml:space="preserve">. </w:t>
      </w:r>
    </w:p>
    <w:p w14:paraId="6F05ED4D" w14:textId="573D816F" w:rsidR="0027682D" w:rsidRPr="004F36A4" w:rsidRDefault="0027682D" w:rsidP="00184F1D">
      <w:pPr>
        <w:pStyle w:val="ListParagraph"/>
        <w:numPr>
          <w:ilvl w:val="1"/>
          <w:numId w:val="75"/>
        </w:numPr>
        <w:spacing w:before="120" w:after="120" w:line="360" w:lineRule="auto"/>
        <w:ind w:left="567" w:hanging="573"/>
        <w:rPr>
          <w:rFonts w:ascii="Calibri" w:hAnsi="Calibri" w:cs="Calibri"/>
        </w:rPr>
      </w:pPr>
      <w:bookmarkStart w:id="28" w:name="_Hlk126145777"/>
      <w:r w:rsidRPr="004F36A4">
        <w:rPr>
          <w:rFonts w:ascii="Calibri" w:hAnsi="Calibri" w:cs="Calibri"/>
        </w:rPr>
        <w:lastRenderedPageBreak/>
        <w:t xml:space="preserve">In limited circumstances only, ACT schools that are not designated as </w:t>
      </w:r>
      <w:r w:rsidR="00676A2C" w:rsidRPr="004F36A4">
        <w:rPr>
          <w:rFonts w:ascii="Calibri" w:hAnsi="Calibri" w:cs="Calibri"/>
        </w:rPr>
        <w:t>NSW P</w:t>
      </w:r>
      <w:r w:rsidRPr="004F36A4">
        <w:rPr>
          <w:rFonts w:ascii="Calibri" w:hAnsi="Calibri" w:cs="Calibri"/>
        </w:rPr>
        <w:t xml:space="preserve">athway </w:t>
      </w:r>
      <w:r w:rsidR="00676A2C" w:rsidRPr="004F36A4">
        <w:rPr>
          <w:rFonts w:ascii="Calibri" w:hAnsi="Calibri" w:cs="Calibri"/>
        </w:rPr>
        <w:t>S</w:t>
      </w:r>
      <w:r w:rsidRPr="004F36A4">
        <w:rPr>
          <w:rFonts w:ascii="Calibri" w:hAnsi="Calibri" w:cs="Calibri"/>
        </w:rPr>
        <w:t>chools can consider NSW student enrolments. These circumstances are:</w:t>
      </w:r>
    </w:p>
    <w:p w14:paraId="1EC3AB5A" w14:textId="7B7934C6" w:rsidR="0027682D" w:rsidRPr="004F36A4" w:rsidRDefault="0027682D" w:rsidP="00184F1D">
      <w:pPr>
        <w:pStyle w:val="Policy-BodyText"/>
        <w:numPr>
          <w:ilvl w:val="2"/>
          <w:numId w:val="75"/>
        </w:numPr>
        <w:spacing w:before="120" w:after="120" w:line="360" w:lineRule="auto"/>
        <w:ind w:left="567" w:hanging="567"/>
        <w:rPr>
          <w:rFonts w:cs="Calibri"/>
        </w:rPr>
      </w:pPr>
      <w:r w:rsidRPr="004F36A4">
        <w:rPr>
          <w:rFonts w:cs="Calibri"/>
        </w:rPr>
        <w:t xml:space="preserve">Where there are individual circumstances based on student wellbeing that mean the student cannot attend </w:t>
      </w:r>
      <w:proofErr w:type="gramStart"/>
      <w:r w:rsidRPr="004F36A4">
        <w:rPr>
          <w:rFonts w:cs="Calibri"/>
        </w:rPr>
        <w:t>a</w:t>
      </w:r>
      <w:proofErr w:type="gramEnd"/>
      <w:r w:rsidRPr="004F36A4">
        <w:rPr>
          <w:rFonts w:cs="Calibri"/>
        </w:rPr>
        <w:t xml:space="preserve"> </w:t>
      </w:r>
      <w:r w:rsidR="00676A2C" w:rsidRPr="004F36A4">
        <w:rPr>
          <w:rFonts w:cs="Calibri"/>
        </w:rPr>
        <w:t>NSW P</w:t>
      </w:r>
      <w:r w:rsidRPr="004F36A4">
        <w:rPr>
          <w:rFonts w:cs="Calibri"/>
        </w:rPr>
        <w:t xml:space="preserve">athway </w:t>
      </w:r>
      <w:r w:rsidR="00676A2C" w:rsidRPr="004F36A4">
        <w:rPr>
          <w:rFonts w:cs="Calibri"/>
        </w:rPr>
        <w:t>S</w:t>
      </w:r>
      <w:r w:rsidRPr="004F36A4">
        <w:rPr>
          <w:rFonts w:cs="Calibri"/>
        </w:rPr>
        <w:t>chool;</w:t>
      </w:r>
      <w:r w:rsidR="008E27E9" w:rsidRPr="004F36A4">
        <w:rPr>
          <w:rFonts w:cs="Calibri"/>
        </w:rPr>
        <w:t xml:space="preserve"> and</w:t>
      </w:r>
    </w:p>
    <w:p w14:paraId="17D3AD54" w14:textId="66607DB6" w:rsidR="0027682D" w:rsidRPr="004F36A4" w:rsidRDefault="0027682D" w:rsidP="00184F1D">
      <w:pPr>
        <w:pStyle w:val="Policy-BodyText"/>
        <w:numPr>
          <w:ilvl w:val="2"/>
          <w:numId w:val="75"/>
        </w:numPr>
        <w:spacing w:before="120" w:after="120" w:line="360" w:lineRule="auto"/>
        <w:ind w:left="567" w:hanging="567"/>
        <w:rPr>
          <w:rFonts w:cs="Calibri"/>
        </w:rPr>
      </w:pPr>
      <w:r w:rsidRPr="004F36A4">
        <w:rPr>
          <w:rFonts w:cs="Calibri"/>
        </w:rPr>
        <w:t>Where the student lives in NSW and has a sibling concurrently attending the school (at ‘Category B’ schools only, and subject to capacity after meeting the needs of ACT residents).</w:t>
      </w:r>
    </w:p>
    <w:bookmarkEnd w:id="28"/>
    <w:p w14:paraId="3FBEAFB2" w14:textId="3E378E4B" w:rsidR="00B54E68" w:rsidRPr="004F36A4" w:rsidRDefault="00B54E68" w:rsidP="00184F1D">
      <w:pPr>
        <w:pStyle w:val="ListParagraph"/>
        <w:numPr>
          <w:ilvl w:val="1"/>
          <w:numId w:val="75"/>
        </w:numPr>
        <w:spacing w:before="120" w:after="120" w:line="360" w:lineRule="auto"/>
        <w:ind w:left="567" w:hanging="573"/>
        <w:rPr>
          <w:rFonts w:ascii="Calibri" w:hAnsi="Calibri" w:cs="Calibri"/>
        </w:rPr>
      </w:pPr>
      <w:r w:rsidRPr="004F36A4">
        <w:rPr>
          <w:rFonts w:ascii="Calibri" w:hAnsi="Calibri" w:cs="Calibri"/>
        </w:rPr>
        <w:t>NSW-based applicants seeking to enrol at an Early Childhood School, can do so via the Enrolment Review Process. They should:</w:t>
      </w:r>
    </w:p>
    <w:p w14:paraId="1167062D" w14:textId="77777777" w:rsidR="00B54E68" w:rsidRPr="004F36A4" w:rsidRDefault="00B54E68" w:rsidP="00D37A6C">
      <w:pPr>
        <w:pStyle w:val="ListParagraph"/>
        <w:numPr>
          <w:ilvl w:val="2"/>
          <w:numId w:val="75"/>
        </w:numPr>
        <w:spacing w:before="120" w:after="120" w:line="360" w:lineRule="auto"/>
        <w:rPr>
          <w:rFonts w:ascii="Calibri" w:hAnsi="Calibri" w:cs="Calibri"/>
        </w:rPr>
      </w:pPr>
      <w:r w:rsidRPr="004F36A4">
        <w:rPr>
          <w:rFonts w:ascii="Calibri" w:hAnsi="Calibri" w:cs="Calibri"/>
        </w:rPr>
        <w:t>apply to their NSW Pathway school and receive an offer of a place; and</w:t>
      </w:r>
    </w:p>
    <w:p w14:paraId="38649CE7" w14:textId="77777777" w:rsidR="00B54E68" w:rsidRPr="004F36A4" w:rsidRDefault="00B54E68" w:rsidP="00D37A6C">
      <w:pPr>
        <w:pStyle w:val="ListParagraph"/>
        <w:numPr>
          <w:ilvl w:val="2"/>
          <w:numId w:val="75"/>
        </w:numPr>
        <w:spacing w:before="120" w:after="120" w:line="360" w:lineRule="auto"/>
        <w:rPr>
          <w:rFonts w:ascii="Calibri" w:hAnsi="Calibri" w:cs="Calibri"/>
        </w:rPr>
      </w:pPr>
      <w:r w:rsidRPr="004F36A4">
        <w:rPr>
          <w:rFonts w:ascii="Calibri" w:hAnsi="Calibri" w:cs="Calibri"/>
        </w:rPr>
        <w:t xml:space="preserve">submit an Enrolment Review request via the online </w:t>
      </w:r>
      <w:hyperlink r:id="rId25" w:history="1">
        <w:r w:rsidRPr="004F36A4">
          <w:rPr>
            <w:rStyle w:val="Hyperlink"/>
            <w:rFonts w:ascii="Calibri" w:hAnsi="Calibri" w:cs="Calibri"/>
          </w:rPr>
          <w:t xml:space="preserve">Enrolment Review Request Form </w:t>
        </w:r>
      </w:hyperlink>
      <w:r w:rsidRPr="004F36A4">
        <w:rPr>
          <w:rFonts w:ascii="Calibri" w:hAnsi="Calibri" w:cs="Calibri"/>
        </w:rPr>
        <w:t>setting out their individual circumstances related to student wellbeing.</w:t>
      </w:r>
    </w:p>
    <w:p w14:paraId="06E4185F" w14:textId="66B487AD" w:rsidR="00B54E68" w:rsidRPr="004F36A4" w:rsidRDefault="00B54E68" w:rsidP="00184F1D">
      <w:pPr>
        <w:pStyle w:val="ListParagraph"/>
        <w:numPr>
          <w:ilvl w:val="1"/>
          <w:numId w:val="75"/>
        </w:numPr>
        <w:spacing w:before="120" w:after="120" w:line="360" w:lineRule="auto"/>
        <w:ind w:left="567" w:hanging="573"/>
        <w:rPr>
          <w:rFonts w:ascii="Calibri" w:hAnsi="Calibri" w:cs="Calibri"/>
        </w:rPr>
      </w:pPr>
      <w:r w:rsidRPr="004F36A4">
        <w:rPr>
          <w:rFonts w:ascii="Calibri" w:hAnsi="Calibri" w:cs="Calibri"/>
        </w:rPr>
        <w:t xml:space="preserve">Non-NSW Pathway School Reviews will be assessed by Education Support Office, who will make a recommendation to the Early Childhood School Principal. The </w:t>
      </w:r>
      <w:proofErr w:type="gramStart"/>
      <w:r w:rsidRPr="004F36A4">
        <w:rPr>
          <w:rFonts w:ascii="Calibri" w:hAnsi="Calibri" w:cs="Calibri"/>
        </w:rPr>
        <w:t>Principal</w:t>
      </w:r>
      <w:proofErr w:type="gramEnd"/>
      <w:r w:rsidRPr="004F36A4">
        <w:rPr>
          <w:rFonts w:ascii="Calibri" w:hAnsi="Calibri" w:cs="Calibri"/>
        </w:rPr>
        <w:t xml:space="preserve"> will decide the Review outcome (accept or decline) and send a written Review outcome to the applicant. </w:t>
      </w:r>
    </w:p>
    <w:p w14:paraId="7787AECE" w14:textId="19B7CB75" w:rsidR="00B54E68" w:rsidRPr="004F36A4" w:rsidRDefault="00B54E68" w:rsidP="00184F1D">
      <w:pPr>
        <w:pStyle w:val="ListParagraph"/>
        <w:numPr>
          <w:ilvl w:val="1"/>
          <w:numId w:val="75"/>
        </w:numPr>
        <w:spacing w:before="120" w:after="120" w:line="360" w:lineRule="auto"/>
        <w:ind w:left="567" w:hanging="573"/>
        <w:rPr>
          <w:rFonts w:ascii="Calibri" w:hAnsi="Calibri" w:cs="Calibri"/>
        </w:rPr>
      </w:pPr>
      <w:r w:rsidRPr="004F36A4">
        <w:rPr>
          <w:rFonts w:ascii="Calibri" w:hAnsi="Calibri" w:cs="Calibri"/>
        </w:rPr>
        <w:t xml:space="preserve">The offer of place at the NSW Pathway school will remain valid, until or unless the applicant is enrolled at the Early Childhood School, submits a new application, or declines the offer. </w:t>
      </w:r>
    </w:p>
    <w:p w14:paraId="2B49FAD1" w14:textId="45354909" w:rsidR="00B54E68" w:rsidRPr="004F36A4" w:rsidRDefault="00B54E68" w:rsidP="00184F1D">
      <w:pPr>
        <w:pStyle w:val="ListParagraph"/>
        <w:numPr>
          <w:ilvl w:val="1"/>
          <w:numId w:val="75"/>
        </w:numPr>
        <w:spacing w:before="120" w:after="120" w:line="360" w:lineRule="auto"/>
        <w:ind w:left="567" w:hanging="573"/>
        <w:rPr>
          <w:rFonts w:ascii="Calibri" w:hAnsi="Calibri" w:cs="Calibri"/>
        </w:rPr>
      </w:pPr>
      <w:r w:rsidRPr="004F36A4">
        <w:rPr>
          <w:rFonts w:ascii="Calibri" w:hAnsi="Calibri" w:cs="Calibri"/>
        </w:rPr>
        <w:t xml:space="preserve">Non-NSW pathway school enrolment decisions are subject to the Appeal process. </w:t>
      </w:r>
    </w:p>
    <w:p w14:paraId="6AF3FEDB" w14:textId="39BE4A82" w:rsidR="0039499B" w:rsidRPr="004F36A4" w:rsidRDefault="0039499B" w:rsidP="0039499B">
      <w:pPr>
        <w:pStyle w:val="PolicyHeading2-Accessible"/>
        <w:numPr>
          <w:ilvl w:val="0"/>
          <w:numId w:val="7"/>
        </w:numPr>
        <w:spacing w:before="120" w:after="120" w:line="360" w:lineRule="auto"/>
        <w:rPr>
          <w:caps/>
        </w:rPr>
      </w:pPr>
      <w:bookmarkStart w:id="29" w:name="_Toc129246786"/>
      <w:bookmarkStart w:id="30" w:name="_Toc133234393"/>
      <w:bookmarkStart w:id="31" w:name="_Hlk128382700"/>
      <w:r w:rsidRPr="004F36A4">
        <w:rPr>
          <w:caps/>
        </w:rPr>
        <w:t>Enrolment Procedure FOR SPECIALIST SCHOOLS</w:t>
      </w:r>
      <w:bookmarkEnd w:id="29"/>
      <w:bookmarkEnd w:id="30"/>
    </w:p>
    <w:bookmarkEnd w:id="31"/>
    <w:p w14:paraId="2D850541" w14:textId="77777777" w:rsidR="0039499B" w:rsidRPr="004F36A4" w:rsidRDefault="0039499B" w:rsidP="00184F1D">
      <w:pPr>
        <w:pStyle w:val="Policy-BodyText"/>
        <w:numPr>
          <w:ilvl w:val="1"/>
          <w:numId w:val="7"/>
        </w:numPr>
        <w:spacing w:before="120" w:after="120" w:line="360" w:lineRule="auto"/>
        <w:ind w:left="567" w:hanging="567"/>
      </w:pPr>
      <w:r w:rsidRPr="004F36A4">
        <w:t xml:space="preserve">Refer to ACT Public Schools Enrolment Procedure – Preschool; or </w:t>
      </w:r>
    </w:p>
    <w:p w14:paraId="63276574" w14:textId="476628A9" w:rsidR="0039499B" w:rsidRDefault="0039499B" w:rsidP="00184F1D">
      <w:pPr>
        <w:pStyle w:val="Policy-BodyText"/>
        <w:numPr>
          <w:ilvl w:val="1"/>
          <w:numId w:val="7"/>
        </w:numPr>
        <w:spacing w:before="120" w:after="120" w:line="360" w:lineRule="auto"/>
        <w:ind w:left="567" w:hanging="567"/>
      </w:pPr>
      <w:r w:rsidRPr="004F36A4">
        <w:t xml:space="preserve">Refer to ACT Public Schools Enrolment Procedure – Kindergarten to Year 12 </w:t>
      </w:r>
    </w:p>
    <w:p w14:paraId="3532B2E9" w14:textId="77777777" w:rsidR="0036308E" w:rsidRPr="004F36A4" w:rsidRDefault="0036308E" w:rsidP="0036308E">
      <w:pPr>
        <w:pStyle w:val="Policy-BodyText"/>
        <w:numPr>
          <w:ilvl w:val="0"/>
          <w:numId w:val="0"/>
        </w:numPr>
        <w:spacing w:before="120" w:after="120" w:line="360" w:lineRule="auto"/>
      </w:pPr>
    </w:p>
    <w:p w14:paraId="796C00FB" w14:textId="355231AC" w:rsidR="0039499B" w:rsidRPr="004F36A4" w:rsidRDefault="0039499B" w:rsidP="0039499B">
      <w:pPr>
        <w:pStyle w:val="PolicyHeading2-Accessible"/>
        <w:numPr>
          <w:ilvl w:val="0"/>
          <w:numId w:val="7"/>
        </w:numPr>
        <w:spacing w:before="120" w:after="120" w:line="360" w:lineRule="auto"/>
        <w:rPr>
          <w:caps/>
        </w:rPr>
      </w:pPr>
      <w:bookmarkStart w:id="32" w:name="_Toc129246787"/>
      <w:bookmarkStart w:id="33" w:name="_Toc133234394"/>
      <w:bookmarkStart w:id="34" w:name="_Hlk128382720"/>
      <w:r w:rsidRPr="004F36A4">
        <w:rPr>
          <w:caps/>
        </w:rPr>
        <w:t>Enrolment Procedure FOR DISABILITY EDUCATION PROGRAMS</w:t>
      </w:r>
      <w:bookmarkEnd w:id="32"/>
      <w:bookmarkEnd w:id="33"/>
      <w:r w:rsidRPr="004F36A4">
        <w:rPr>
          <w:caps/>
        </w:rPr>
        <w:t xml:space="preserve"> </w:t>
      </w:r>
    </w:p>
    <w:bookmarkEnd w:id="34"/>
    <w:p w14:paraId="3F6EA853" w14:textId="1544F5CA" w:rsidR="0039499B" w:rsidRPr="004F36A4" w:rsidRDefault="0039499B" w:rsidP="0036308E">
      <w:pPr>
        <w:pStyle w:val="Policy-BodyText"/>
        <w:numPr>
          <w:ilvl w:val="1"/>
          <w:numId w:val="7"/>
        </w:numPr>
        <w:spacing w:before="120" w:after="120" w:line="360" w:lineRule="auto"/>
        <w:ind w:left="567" w:hanging="567"/>
      </w:pPr>
      <w:r w:rsidRPr="004F36A4">
        <w:t>Refer to ACT Public Schools Enrolment Procedure – Kindergarten to Year 12</w:t>
      </w:r>
    </w:p>
    <w:p w14:paraId="133C5DD5" w14:textId="77777777" w:rsidR="0039499B" w:rsidRPr="004F36A4" w:rsidRDefault="0039499B" w:rsidP="0039499B">
      <w:pPr>
        <w:pStyle w:val="PolicyHeading2-Accessible"/>
        <w:numPr>
          <w:ilvl w:val="0"/>
          <w:numId w:val="7"/>
        </w:numPr>
        <w:spacing w:before="120" w:after="120" w:line="360" w:lineRule="auto"/>
        <w:rPr>
          <w:caps/>
        </w:rPr>
      </w:pPr>
      <w:bookmarkStart w:id="35" w:name="_Toc129246788"/>
      <w:bookmarkStart w:id="36" w:name="_Toc133234395"/>
      <w:bookmarkStart w:id="37" w:name="_Hlk128382797"/>
      <w:r w:rsidRPr="004F36A4">
        <w:rPr>
          <w:caps/>
        </w:rPr>
        <w:t>Koori Preschool ENROLMENT PROCEDURE</w:t>
      </w:r>
      <w:bookmarkEnd w:id="35"/>
      <w:bookmarkEnd w:id="36"/>
    </w:p>
    <w:bookmarkEnd w:id="37"/>
    <w:p w14:paraId="0DE87A84" w14:textId="119612AA" w:rsidR="0039499B" w:rsidRPr="004F36A4" w:rsidRDefault="0039499B" w:rsidP="0036308E">
      <w:pPr>
        <w:pStyle w:val="Policy-BodyText"/>
        <w:numPr>
          <w:ilvl w:val="1"/>
          <w:numId w:val="7"/>
        </w:numPr>
        <w:spacing w:before="120" w:after="120" w:line="360" w:lineRule="auto"/>
        <w:ind w:left="567" w:hanging="567"/>
      </w:pPr>
      <w:r w:rsidRPr="004F36A4">
        <w:t xml:space="preserve">Refer to ACT Public Schools Enrolment Procedure – Preschool </w:t>
      </w:r>
    </w:p>
    <w:p w14:paraId="2AB0CE08" w14:textId="77777777" w:rsidR="0039499B" w:rsidRPr="004F36A4" w:rsidRDefault="0039499B" w:rsidP="0039499B">
      <w:pPr>
        <w:pStyle w:val="PolicyHeading2-Accessible"/>
        <w:numPr>
          <w:ilvl w:val="0"/>
          <w:numId w:val="7"/>
        </w:numPr>
        <w:spacing w:before="120" w:after="120" w:line="360" w:lineRule="auto"/>
        <w:rPr>
          <w:caps/>
        </w:rPr>
      </w:pPr>
      <w:bookmarkStart w:id="38" w:name="_Toc129246789"/>
      <w:bookmarkStart w:id="39" w:name="_Toc133234396"/>
      <w:r w:rsidRPr="004F36A4">
        <w:rPr>
          <w:caps/>
        </w:rPr>
        <w:t>Early Entry to Preschool AND KINDERGARTEN</w:t>
      </w:r>
      <w:bookmarkEnd w:id="38"/>
      <w:bookmarkEnd w:id="39"/>
    </w:p>
    <w:p w14:paraId="5BDCC599" w14:textId="77777777" w:rsidR="0039499B" w:rsidRPr="004F36A4" w:rsidRDefault="0039499B" w:rsidP="0036308E">
      <w:pPr>
        <w:pStyle w:val="Policy-BodyText"/>
        <w:numPr>
          <w:ilvl w:val="1"/>
          <w:numId w:val="7"/>
        </w:numPr>
        <w:spacing w:before="120" w:after="120" w:line="360" w:lineRule="auto"/>
        <w:ind w:left="567" w:hanging="567"/>
      </w:pPr>
      <w:r w:rsidRPr="004F36A4">
        <w:t>Refer to ACT Public Schools Enrolment Procedure – Preschool, or</w:t>
      </w:r>
    </w:p>
    <w:p w14:paraId="3F955D5E" w14:textId="6C86C391" w:rsidR="0039499B" w:rsidRPr="004F36A4" w:rsidRDefault="0039499B" w:rsidP="0036308E">
      <w:pPr>
        <w:pStyle w:val="Policy-BodyText"/>
        <w:numPr>
          <w:ilvl w:val="0"/>
          <w:numId w:val="0"/>
        </w:numPr>
        <w:ind w:left="567"/>
      </w:pPr>
      <w:r w:rsidRPr="004F36A4">
        <w:t xml:space="preserve">Refer to ACT Public Schools Enrolment Procedure – Kindergarten to Year 12 </w:t>
      </w:r>
      <w:r w:rsidR="00D37A6C" w:rsidRPr="004F36A4">
        <w:br/>
      </w:r>
    </w:p>
    <w:p w14:paraId="602BB05E" w14:textId="77777777" w:rsidR="0039499B" w:rsidRPr="004F36A4" w:rsidRDefault="0039499B" w:rsidP="0039499B">
      <w:pPr>
        <w:pStyle w:val="PolicyHeading2-Accessible"/>
        <w:numPr>
          <w:ilvl w:val="0"/>
          <w:numId w:val="7"/>
        </w:numPr>
        <w:spacing w:before="120" w:after="120" w:line="360" w:lineRule="auto"/>
        <w:rPr>
          <w:caps/>
        </w:rPr>
      </w:pPr>
      <w:bookmarkStart w:id="40" w:name="_Toc129246790"/>
      <w:bookmarkStart w:id="41" w:name="_Toc133234397"/>
      <w:r w:rsidRPr="004F36A4">
        <w:rPr>
          <w:caps/>
        </w:rPr>
        <w:lastRenderedPageBreak/>
        <w:t>THREE-YEAR-OLD GOVERNMENT PRESCHOOL ENROLMENT PROCEDURE</w:t>
      </w:r>
      <w:bookmarkEnd w:id="40"/>
      <w:bookmarkEnd w:id="41"/>
    </w:p>
    <w:p w14:paraId="071A0275" w14:textId="4DAC1ECB" w:rsidR="0039499B" w:rsidRPr="004F36A4" w:rsidRDefault="0039499B" w:rsidP="0036308E">
      <w:pPr>
        <w:pStyle w:val="Policy-BodyText"/>
        <w:numPr>
          <w:ilvl w:val="1"/>
          <w:numId w:val="7"/>
        </w:numPr>
        <w:spacing w:before="120" w:after="120" w:line="360" w:lineRule="auto"/>
        <w:ind w:left="567" w:hanging="567"/>
      </w:pPr>
      <w:r w:rsidRPr="004F36A4">
        <w:t xml:space="preserve">Refer to ACT Public Schools Enrolment Procedure – Preschool </w:t>
      </w:r>
    </w:p>
    <w:p w14:paraId="0BDD0318" w14:textId="77777777" w:rsidR="0039499B" w:rsidRPr="004F36A4" w:rsidRDefault="0039499B" w:rsidP="0039499B">
      <w:pPr>
        <w:pStyle w:val="PolicyHeading2-Accessible"/>
        <w:numPr>
          <w:ilvl w:val="0"/>
          <w:numId w:val="7"/>
        </w:numPr>
        <w:spacing w:before="120" w:after="120" w:line="360" w:lineRule="auto"/>
        <w:rPr>
          <w:caps/>
        </w:rPr>
      </w:pPr>
      <w:bookmarkStart w:id="42" w:name="_Toc129246791"/>
      <w:bookmarkStart w:id="43" w:name="_Toc133234398"/>
      <w:r w:rsidRPr="004F36A4">
        <w:rPr>
          <w:caps/>
        </w:rPr>
        <w:t>International students</w:t>
      </w:r>
      <w:bookmarkEnd w:id="42"/>
      <w:bookmarkEnd w:id="43"/>
    </w:p>
    <w:p w14:paraId="38CC7939" w14:textId="7B60DA85" w:rsidR="0039499B" w:rsidRPr="004F36A4" w:rsidRDefault="0039499B" w:rsidP="0036308E">
      <w:pPr>
        <w:pStyle w:val="Policy-BodyText"/>
        <w:numPr>
          <w:ilvl w:val="1"/>
          <w:numId w:val="7"/>
        </w:numPr>
        <w:spacing w:before="120" w:after="120" w:line="360" w:lineRule="auto"/>
        <w:ind w:left="567" w:hanging="567"/>
      </w:pPr>
      <w:r w:rsidRPr="004F36A4">
        <w:t xml:space="preserve">Refer to ACT Public Schools Enrolment Procedure – Preschool </w:t>
      </w:r>
    </w:p>
    <w:p w14:paraId="7D5DBE23" w14:textId="3E779009" w:rsidR="0039499B" w:rsidRPr="004F36A4" w:rsidRDefault="0039499B" w:rsidP="0039499B">
      <w:pPr>
        <w:pStyle w:val="PolicyHeading2-Accessible"/>
        <w:numPr>
          <w:ilvl w:val="0"/>
          <w:numId w:val="7"/>
        </w:numPr>
      </w:pPr>
      <w:bookmarkStart w:id="44" w:name="_Toc129246792"/>
      <w:bookmarkStart w:id="45" w:name="_Toc133234399"/>
      <w:r w:rsidRPr="004F36A4">
        <w:t>DISAGREEMENT BETWEEN PARENTS</w:t>
      </w:r>
      <w:bookmarkEnd w:id="44"/>
      <w:bookmarkEnd w:id="45"/>
    </w:p>
    <w:p w14:paraId="3A8346F0" w14:textId="2404AEEC" w:rsidR="00A673D8" w:rsidRPr="004169DD" w:rsidRDefault="00A673D8" w:rsidP="00A673D8">
      <w:pPr>
        <w:pStyle w:val="Policy-BodyText"/>
        <w:numPr>
          <w:ilvl w:val="1"/>
          <w:numId w:val="7"/>
        </w:numPr>
        <w:spacing w:before="120" w:after="120" w:line="360" w:lineRule="auto"/>
        <w:ind w:left="567" w:hanging="567"/>
      </w:pPr>
      <w:bookmarkStart w:id="46" w:name="_Toc129246555"/>
      <w:bookmarkStart w:id="47" w:name="_Toc129246793"/>
      <w:r w:rsidRPr="004169DD">
        <w:t xml:space="preserve">Should there be disagreement between parents about an ACT public school application, it is a matter for the parents to resolve. If the child is already enrolled at an ACT school, then the child will be required to stay at that school until the school is directed otherwise by agreement of both parents, </w:t>
      </w:r>
      <w:proofErr w:type="gramStart"/>
      <w:r w:rsidRPr="004169DD">
        <w:t>or</w:t>
      </w:r>
      <w:proofErr w:type="gramEnd"/>
      <w:r w:rsidRPr="004169DD">
        <w:t xml:space="preserve"> through a legal document such as a court order.</w:t>
      </w:r>
    </w:p>
    <w:p w14:paraId="59452A32" w14:textId="77777777" w:rsidR="00A673D8" w:rsidRPr="004169DD" w:rsidRDefault="00A673D8" w:rsidP="00A673D8">
      <w:pPr>
        <w:pStyle w:val="Policy-BodyText"/>
        <w:numPr>
          <w:ilvl w:val="1"/>
          <w:numId w:val="7"/>
        </w:numPr>
        <w:spacing w:before="120" w:after="120" w:line="360" w:lineRule="auto"/>
        <w:ind w:left="567" w:hanging="567"/>
      </w:pPr>
      <w:r w:rsidRPr="004169DD">
        <w:t>In cases where a child is living in the ACT and is not enrolled in an ACT school, the child may be enrolled by one parent, even if the other parent disagrees. </w:t>
      </w:r>
    </w:p>
    <w:p w14:paraId="4CBB619B" w14:textId="308A3F84" w:rsidR="0084490D" w:rsidRPr="004F36A4" w:rsidRDefault="0084490D" w:rsidP="003D4F26">
      <w:pPr>
        <w:pStyle w:val="PolicyHeading2-Accessible"/>
        <w:numPr>
          <w:ilvl w:val="0"/>
          <w:numId w:val="78"/>
        </w:numPr>
        <w:spacing w:before="120" w:after="120" w:line="360" w:lineRule="auto"/>
        <w:ind w:left="567" w:hanging="567"/>
        <w:rPr>
          <w:caps/>
        </w:rPr>
      </w:pPr>
      <w:bookmarkStart w:id="48" w:name="_Toc129685309"/>
      <w:bookmarkStart w:id="49" w:name="_Toc129685310"/>
      <w:bookmarkStart w:id="50" w:name="_Toc129685311"/>
      <w:bookmarkStart w:id="51" w:name="_Toc129685312"/>
      <w:bookmarkStart w:id="52" w:name="_Toc129685313"/>
      <w:bookmarkStart w:id="53" w:name="_Toc129685314"/>
      <w:bookmarkStart w:id="54" w:name="_Toc129685315"/>
      <w:bookmarkStart w:id="55" w:name="_Toc129685316"/>
      <w:bookmarkStart w:id="56" w:name="_Toc88561019"/>
      <w:bookmarkStart w:id="57" w:name="_Toc129246794"/>
      <w:bookmarkStart w:id="58" w:name="_Toc133234400"/>
      <w:bookmarkEnd w:id="26"/>
      <w:bookmarkEnd w:id="46"/>
      <w:bookmarkEnd w:id="47"/>
      <w:bookmarkEnd w:id="48"/>
      <w:bookmarkEnd w:id="49"/>
      <w:bookmarkEnd w:id="50"/>
      <w:bookmarkEnd w:id="51"/>
      <w:bookmarkEnd w:id="52"/>
      <w:bookmarkEnd w:id="53"/>
      <w:bookmarkEnd w:id="54"/>
      <w:bookmarkEnd w:id="55"/>
      <w:r w:rsidRPr="004F36A4">
        <w:rPr>
          <w:caps/>
        </w:rPr>
        <w:t>Offer of place</w:t>
      </w:r>
      <w:bookmarkEnd w:id="56"/>
      <w:bookmarkEnd w:id="57"/>
      <w:bookmarkEnd w:id="58"/>
    </w:p>
    <w:p w14:paraId="1C0BDAE3" w14:textId="47927A1E" w:rsidR="0039499B" w:rsidRPr="004F36A4" w:rsidRDefault="0084490D" w:rsidP="006E0162">
      <w:pPr>
        <w:pStyle w:val="Policy-BodyText"/>
        <w:numPr>
          <w:ilvl w:val="1"/>
          <w:numId w:val="78"/>
        </w:numPr>
        <w:spacing w:before="120" w:after="120" w:line="360" w:lineRule="auto"/>
        <w:ind w:left="567" w:hanging="567"/>
      </w:pPr>
      <w:r w:rsidRPr="004F36A4">
        <w:t xml:space="preserve">Applicants will receive via email or letter a written offer of a place from the school to which they have been allocated. </w:t>
      </w:r>
    </w:p>
    <w:p w14:paraId="067445A6" w14:textId="4B366A6C" w:rsidR="00B54E68" w:rsidRDefault="00B54E68" w:rsidP="006E0162">
      <w:pPr>
        <w:pStyle w:val="Policy-BodyText"/>
        <w:numPr>
          <w:ilvl w:val="1"/>
          <w:numId w:val="78"/>
        </w:numPr>
        <w:spacing w:before="120" w:after="120" w:line="360" w:lineRule="auto"/>
        <w:ind w:left="567" w:hanging="567"/>
      </w:pPr>
      <w:r w:rsidRPr="004F36A4">
        <w:t xml:space="preserve">As set out in the </w:t>
      </w:r>
      <w:r w:rsidRPr="004F36A4">
        <w:rPr>
          <w:i/>
          <w:iCs/>
        </w:rPr>
        <w:t>Compulsory Education (Enrolment and Attendance) Policy</w:t>
      </w:r>
      <w:r w:rsidRPr="004F36A4">
        <w:t>, to accept an offer, applicants are required to provide original or certified copies of the child’s proof of identification and 100 points proof of residence documentation</w:t>
      </w:r>
      <w:r w:rsidRPr="004F36A4" w:rsidDel="001E4BFC">
        <w:t xml:space="preserve"> </w:t>
      </w:r>
      <w:r w:rsidRPr="004F36A4">
        <w:t xml:space="preserve">to the school made up from the following: </w:t>
      </w:r>
    </w:p>
    <w:p w14:paraId="019D8D07" w14:textId="7606EFDF" w:rsidR="003D4F26" w:rsidRDefault="003D4F26" w:rsidP="003D4F26">
      <w:pPr>
        <w:pStyle w:val="Policy-BodyText"/>
        <w:numPr>
          <w:ilvl w:val="0"/>
          <w:numId w:val="0"/>
        </w:numPr>
        <w:spacing w:before="120" w:after="120" w:line="360" w:lineRule="auto"/>
      </w:pPr>
    </w:p>
    <w:p w14:paraId="032D4290" w14:textId="77777777" w:rsidR="003D4F26" w:rsidRPr="004F36A4" w:rsidRDefault="003D4F26" w:rsidP="003D4F26">
      <w:pPr>
        <w:pStyle w:val="Policy-BodyText"/>
        <w:numPr>
          <w:ilvl w:val="0"/>
          <w:numId w:val="0"/>
        </w:numPr>
        <w:spacing w:before="120" w:after="120" w:line="360" w:lineRule="auto"/>
      </w:pPr>
    </w:p>
    <w:tbl>
      <w:tblPr>
        <w:tblStyle w:val="TableGrid"/>
        <w:tblW w:w="0" w:type="auto"/>
        <w:jc w:val="center"/>
        <w:tblLook w:val="04A0" w:firstRow="1" w:lastRow="0" w:firstColumn="1" w:lastColumn="0" w:noHBand="0" w:noVBand="1"/>
      </w:tblPr>
      <w:tblGrid>
        <w:gridCol w:w="6941"/>
        <w:gridCol w:w="2075"/>
      </w:tblGrid>
      <w:tr w:rsidR="00F51AC5" w:rsidRPr="004F36A4" w14:paraId="4C2F55CC" w14:textId="77777777" w:rsidTr="00F51AC5">
        <w:trPr>
          <w:jc w:val="center"/>
        </w:trPr>
        <w:tc>
          <w:tcPr>
            <w:tcW w:w="6941" w:type="dxa"/>
            <w:tcBorders>
              <w:bottom w:val="nil"/>
            </w:tcBorders>
          </w:tcPr>
          <w:p w14:paraId="6F809769" w14:textId="77777777" w:rsidR="00F51AC5" w:rsidRPr="004F36A4" w:rsidRDefault="00F51AC5" w:rsidP="00EE75B5">
            <w:pPr>
              <w:pStyle w:val="ListParagraph"/>
              <w:numPr>
                <w:ilvl w:val="0"/>
                <w:numId w:val="5"/>
              </w:numPr>
              <w:ind w:left="313" w:hanging="313"/>
              <w:rPr>
                <w:rFonts w:asciiTheme="majorHAnsi" w:hAnsiTheme="majorHAnsi" w:cstheme="majorHAnsi"/>
                <w:sz w:val="22"/>
                <w:szCs w:val="22"/>
              </w:rPr>
            </w:pPr>
            <w:r w:rsidRPr="004F36A4">
              <w:rPr>
                <w:rFonts w:asciiTheme="majorHAnsi" w:hAnsiTheme="majorHAnsi" w:cstheme="majorHAnsi"/>
                <w:sz w:val="22"/>
                <w:szCs w:val="22"/>
              </w:rPr>
              <w:t xml:space="preserve">A current Rates </w:t>
            </w:r>
            <w:proofErr w:type="gramStart"/>
            <w:r w:rsidRPr="004F36A4">
              <w:rPr>
                <w:rFonts w:asciiTheme="majorHAnsi" w:hAnsiTheme="majorHAnsi" w:cstheme="majorHAnsi"/>
                <w:sz w:val="22"/>
                <w:szCs w:val="22"/>
              </w:rPr>
              <w:t>notice</w:t>
            </w:r>
            <w:proofErr w:type="gramEnd"/>
          </w:p>
          <w:p w14:paraId="333D8930" w14:textId="77777777" w:rsidR="00F51AC5" w:rsidRPr="004F36A4" w:rsidRDefault="00F51AC5" w:rsidP="00EE75B5">
            <w:pPr>
              <w:pStyle w:val="ListParagraph"/>
              <w:numPr>
                <w:ilvl w:val="0"/>
                <w:numId w:val="5"/>
              </w:numPr>
              <w:ind w:left="313" w:hanging="313"/>
              <w:rPr>
                <w:rFonts w:asciiTheme="majorHAnsi" w:hAnsiTheme="majorHAnsi" w:cstheme="majorHAnsi"/>
                <w:sz w:val="22"/>
                <w:szCs w:val="22"/>
              </w:rPr>
            </w:pPr>
            <w:r w:rsidRPr="004F36A4">
              <w:rPr>
                <w:rFonts w:asciiTheme="majorHAnsi" w:hAnsiTheme="majorHAnsi" w:cstheme="majorHAnsi"/>
                <w:sz w:val="22"/>
                <w:szCs w:val="22"/>
              </w:rPr>
              <w:t xml:space="preserve">A current residential lease agreement, through a registered real estate agent, of </w:t>
            </w:r>
            <w:r w:rsidRPr="004F36A4">
              <w:rPr>
                <w:rFonts w:asciiTheme="majorHAnsi" w:hAnsiTheme="majorHAnsi" w:cstheme="majorHAnsi"/>
                <w:sz w:val="22"/>
                <w:szCs w:val="22"/>
                <w:u w:val="single"/>
              </w:rPr>
              <w:t>greater</w:t>
            </w:r>
            <w:r w:rsidRPr="004F36A4">
              <w:rPr>
                <w:rFonts w:asciiTheme="majorHAnsi" w:hAnsiTheme="majorHAnsi" w:cstheme="majorHAnsi"/>
                <w:sz w:val="22"/>
                <w:szCs w:val="22"/>
              </w:rPr>
              <w:t xml:space="preserve"> than six months’ duration</w:t>
            </w:r>
          </w:p>
          <w:p w14:paraId="5AC4BB98" w14:textId="77777777" w:rsidR="00F51AC5" w:rsidRPr="004F36A4" w:rsidRDefault="00F51AC5" w:rsidP="00EE75B5">
            <w:pPr>
              <w:pStyle w:val="ListParagraph"/>
              <w:numPr>
                <w:ilvl w:val="0"/>
                <w:numId w:val="5"/>
              </w:numPr>
              <w:ind w:left="313" w:hanging="284"/>
              <w:rPr>
                <w:rFonts w:asciiTheme="majorHAnsi" w:hAnsiTheme="majorHAnsi" w:cstheme="majorHAnsi"/>
                <w:sz w:val="22"/>
                <w:szCs w:val="22"/>
              </w:rPr>
            </w:pPr>
            <w:bookmarkStart w:id="59" w:name="_Hlk85025523"/>
            <w:r w:rsidRPr="004F36A4">
              <w:rPr>
                <w:rFonts w:asciiTheme="majorHAnsi" w:hAnsiTheme="majorHAnsi" w:cstheme="majorHAnsi"/>
                <w:sz w:val="22"/>
                <w:szCs w:val="22"/>
              </w:rPr>
              <w:t>A current electricity or gas notice</w:t>
            </w:r>
            <w:bookmarkEnd w:id="59"/>
            <w:r w:rsidRPr="004F36A4">
              <w:rPr>
                <w:rFonts w:asciiTheme="majorHAnsi" w:hAnsiTheme="majorHAnsi" w:cstheme="majorHAnsi"/>
                <w:sz w:val="22"/>
                <w:szCs w:val="22"/>
              </w:rPr>
              <w:t>.</w:t>
            </w:r>
          </w:p>
        </w:tc>
        <w:tc>
          <w:tcPr>
            <w:tcW w:w="2075" w:type="dxa"/>
            <w:tcBorders>
              <w:top w:val="single" w:sz="4" w:space="0" w:color="auto"/>
              <w:bottom w:val="single" w:sz="4" w:space="0" w:color="auto"/>
            </w:tcBorders>
            <w:vAlign w:val="center"/>
          </w:tcPr>
          <w:p w14:paraId="485DA929" w14:textId="77777777" w:rsidR="00F51AC5" w:rsidRPr="004F36A4" w:rsidRDefault="00F51AC5" w:rsidP="00927229">
            <w:pPr>
              <w:jc w:val="center"/>
              <w:rPr>
                <w:rFonts w:asciiTheme="majorHAnsi" w:hAnsiTheme="majorHAnsi" w:cstheme="majorHAnsi"/>
                <w:sz w:val="22"/>
                <w:szCs w:val="22"/>
              </w:rPr>
            </w:pPr>
            <w:r w:rsidRPr="004F36A4">
              <w:rPr>
                <w:rFonts w:asciiTheme="majorHAnsi" w:hAnsiTheme="majorHAnsi" w:cstheme="majorHAnsi"/>
                <w:sz w:val="22"/>
                <w:szCs w:val="22"/>
              </w:rPr>
              <w:t>50 points each</w:t>
            </w:r>
          </w:p>
        </w:tc>
      </w:tr>
      <w:tr w:rsidR="00F51AC5" w:rsidRPr="004F36A4" w14:paraId="1DF4BD88" w14:textId="77777777" w:rsidTr="00F51AC5">
        <w:trPr>
          <w:jc w:val="center"/>
        </w:trPr>
        <w:tc>
          <w:tcPr>
            <w:tcW w:w="6941" w:type="dxa"/>
          </w:tcPr>
          <w:p w14:paraId="4EFB4D06" w14:textId="77777777" w:rsidR="00F51AC5" w:rsidRPr="004F36A4" w:rsidRDefault="00F51AC5" w:rsidP="00EE75B5">
            <w:pPr>
              <w:pStyle w:val="ListParagraph"/>
              <w:numPr>
                <w:ilvl w:val="0"/>
                <w:numId w:val="5"/>
              </w:numPr>
              <w:ind w:left="313" w:hanging="313"/>
              <w:rPr>
                <w:rFonts w:asciiTheme="majorHAnsi" w:hAnsiTheme="majorHAnsi" w:cstheme="majorHAnsi"/>
                <w:sz w:val="22"/>
                <w:szCs w:val="22"/>
              </w:rPr>
            </w:pPr>
            <w:r w:rsidRPr="004F36A4">
              <w:rPr>
                <w:rFonts w:asciiTheme="majorHAnsi" w:hAnsiTheme="majorHAnsi" w:cstheme="majorHAnsi"/>
                <w:sz w:val="22"/>
                <w:szCs w:val="22"/>
              </w:rPr>
              <w:t>A current residential lease agreement, through a registered real estate agent, of fewer than six months’ duration.</w:t>
            </w:r>
          </w:p>
          <w:p w14:paraId="19C6B7D3" w14:textId="77777777" w:rsidR="00F51AC5" w:rsidRPr="004F36A4" w:rsidRDefault="00F51AC5" w:rsidP="00EE75B5">
            <w:pPr>
              <w:pStyle w:val="ListParagraph"/>
              <w:numPr>
                <w:ilvl w:val="0"/>
                <w:numId w:val="5"/>
              </w:numPr>
              <w:ind w:left="313" w:hanging="313"/>
              <w:rPr>
                <w:rFonts w:asciiTheme="majorHAnsi" w:hAnsiTheme="majorHAnsi" w:cstheme="majorHAnsi"/>
                <w:sz w:val="22"/>
                <w:szCs w:val="22"/>
              </w:rPr>
            </w:pPr>
            <w:r w:rsidRPr="004F36A4">
              <w:rPr>
                <w:rFonts w:asciiTheme="majorHAnsi" w:hAnsiTheme="majorHAnsi" w:cstheme="majorHAnsi"/>
                <w:sz w:val="22"/>
                <w:szCs w:val="22"/>
              </w:rPr>
              <w:t>An expired lease where the tenant continues to reside at that address month-to-month after the lease fixed term has expired.</w:t>
            </w:r>
          </w:p>
          <w:p w14:paraId="7786C88E" w14:textId="77777777" w:rsidR="00F51AC5" w:rsidRPr="004F36A4" w:rsidRDefault="00F51AC5" w:rsidP="00EE75B5">
            <w:pPr>
              <w:pStyle w:val="ListParagraph"/>
              <w:numPr>
                <w:ilvl w:val="0"/>
                <w:numId w:val="5"/>
              </w:numPr>
              <w:ind w:left="313" w:hanging="313"/>
              <w:rPr>
                <w:rFonts w:asciiTheme="majorHAnsi" w:hAnsiTheme="majorHAnsi" w:cstheme="majorHAnsi"/>
                <w:sz w:val="22"/>
                <w:szCs w:val="22"/>
              </w:rPr>
            </w:pPr>
            <w:r w:rsidRPr="004F36A4">
              <w:rPr>
                <w:rFonts w:asciiTheme="majorHAnsi" w:hAnsiTheme="majorHAnsi" w:cstheme="majorHAnsi"/>
                <w:sz w:val="22"/>
                <w:szCs w:val="22"/>
              </w:rPr>
              <w:t>A current private residential lease agreement of any duration.</w:t>
            </w:r>
          </w:p>
        </w:tc>
        <w:tc>
          <w:tcPr>
            <w:tcW w:w="2075" w:type="dxa"/>
            <w:tcBorders>
              <w:top w:val="single" w:sz="4" w:space="0" w:color="auto"/>
              <w:bottom w:val="single" w:sz="4" w:space="0" w:color="auto"/>
            </w:tcBorders>
            <w:vAlign w:val="center"/>
          </w:tcPr>
          <w:p w14:paraId="08C8E48D" w14:textId="77777777" w:rsidR="00F51AC5" w:rsidRPr="004F36A4" w:rsidRDefault="00F51AC5" w:rsidP="00927229">
            <w:pPr>
              <w:jc w:val="center"/>
              <w:rPr>
                <w:rFonts w:asciiTheme="majorHAnsi" w:hAnsiTheme="majorHAnsi" w:cstheme="majorHAnsi"/>
                <w:sz w:val="22"/>
                <w:szCs w:val="22"/>
              </w:rPr>
            </w:pPr>
            <w:r w:rsidRPr="004F36A4">
              <w:rPr>
                <w:rFonts w:asciiTheme="majorHAnsi" w:hAnsiTheme="majorHAnsi" w:cstheme="majorHAnsi"/>
                <w:sz w:val="22"/>
                <w:szCs w:val="22"/>
              </w:rPr>
              <w:t>20 points each</w:t>
            </w:r>
          </w:p>
        </w:tc>
      </w:tr>
      <w:tr w:rsidR="00F51AC5" w:rsidRPr="004F36A4" w14:paraId="2617D475" w14:textId="77777777" w:rsidTr="00F51AC5">
        <w:trPr>
          <w:jc w:val="center"/>
        </w:trPr>
        <w:tc>
          <w:tcPr>
            <w:tcW w:w="6941" w:type="dxa"/>
          </w:tcPr>
          <w:p w14:paraId="5117C8BF" w14:textId="77777777" w:rsidR="00F51AC5" w:rsidRPr="004F36A4" w:rsidRDefault="00F51AC5" w:rsidP="00EE75B5">
            <w:pPr>
              <w:pStyle w:val="ListParagraph"/>
              <w:numPr>
                <w:ilvl w:val="0"/>
                <w:numId w:val="5"/>
              </w:numPr>
              <w:ind w:left="313" w:hanging="313"/>
              <w:rPr>
                <w:rFonts w:asciiTheme="majorHAnsi" w:hAnsiTheme="majorHAnsi" w:cstheme="majorHAnsi"/>
                <w:sz w:val="22"/>
                <w:szCs w:val="22"/>
              </w:rPr>
            </w:pPr>
            <w:r w:rsidRPr="004F36A4">
              <w:rPr>
                <w:rFonts w:asciiTheme="majorHAnsi" w:hAnsiTheme="majorHAnsi" w:cstheme="majorHAnsi"/>
                <w:sz w:val="22"/>
                <w:szCs w:val="22"/>
              </w:rPr>
              <w:t xml:space="preserve">Electoral Roll verification. </w:t>
            </w:r>
          </w:p>
          <w:p w14:paraId="187D2606" w14:textId="77777777" w:rsidR="00F51AC5" w:rsidRPr="004F36A4" w:rsidRDefault="00F51AC5" w:rsidP="00EE75B5">
            <w:pPr>
              <w:pStyle w:val="ListParagraph"/>
              <w:numPr>
                <w:ilvl w:val="0"/>
                <w:numId w:val="5"/>
              </w:numPr>
              <w:ind w:left="313" w:hanging="313"/>
              <w:rPr>
                <w:rFonts w:asciiTheme="majorHAnsi" w:hAnsiTheme="majorHAnsi" w:cstheme="majorHAnsi"/>
                <w:sz w:val="22"/>
                <w:szCs w:val="22"/>
              </w:rPr>
            </w:pPr>
            <w:r w:rsidRPr="004F36A4">
              <w:rPr>
                <w:rFonts w:asciiTheme="majorHAnsi" w:hAnsiTheme="majorHAnsi" w:cstheme="majorHAnsi"/>
                <w:sz w:val="22"/>
                <w:szCs w:val="22"/>
              </w:rPr>
              <w:t>Current driver’s licence or other ACT Government issued ID showing home address.</w:t>
            </w:r>
          </w:p>
          <w:p w14:paraId="14287778" w14:textId="77777777" w:rsidR="00F51AC5" w:rsidRPr="004F36A4" w:rsidRDefault="00F51AC5" w:rsidP="00EE75B5">
            <w:pPr>
              <w:pStyle w:val="ListParagraph"/>
              <w:numPr>
                <w:ilvl w:val="0"/>
                <w:numId w:val="5"/>
              </w:numPr>
              <w:ind w:left="313" w:hanging="313"/>
              <w:rPr>
                <w:rFonts w:asciiTheme="majorHAnsi" w:hAnsiTheme="majorHAnsi" w:cstheme="majorHAnsi"/>
                <w:sz w:val="22"/>
                <w:szCs w:val="22"/>
              </w:rPr>
            </w:pPr>
            <w:r w:rsidRPr="004F36A4">
              <w:rPr>
                <w:rFonts w:asciiTheme="majorHAnsi" w:hAnsiTheme="majorHAnsi" w:cstheme="majorHAnsi"/>
                <w:sz w:val="22"/>
                <w:szCs w:val="22"/>
              </w:rPr>
              <w:t>Mobile phone statement (with current address details, not more than twelve weeks old).</w:t>
            </w:r>
          </w:p>
          <w:p w14:paraId="6F7BEE6A" w14:textId="77777777" w:rsidR="00F51AC5" w:rsidRPr="004F36A4" w:rsidRDefault="00F51AC5" w:rsidP="00EE75B5">
            <w:pPr>
              <w:pStyle w:val="ListParagraph"/>
              <w:numPr>
                <w:ilvl w:val="0"/>
                <w:numId w:val="5"/>
              </w:numPr>
              <w:ind w:left="313" w:hanging="313"/>
              <w:rPr>
                <w:rFonts w:asciiTheme="majorHAnsi" w:hAnsiTheme="majorHAnsi" w:cstheme="majorHAnsi"/>
                <w:sz w:val="22"/>
                <w:szCs w:val="22"/>
              </w:rPr>
            </w:pPr>
            <w:r w:rsidRPr="004F36A4">
              <w:rPr>
                <w:rFonts w:asciiTheme="majorHAnsi" w:hAnsiTheme="majorHAnsi" w:cstheme="majorHAnsi"/>
                <w:sz w:val="22"/>
                <w:szCs w:val="22"/>
              </w:rPr>
              <w:lastRenderedPageBreak/>
              <w:t>Bank statement (showing current address details, not more than twelve weeks old; financial details are not required).</w:t>
            </w:r>
          </w:p>
          <w:p w14:paraId="00763EB7" w14:textId="77777777" w:rsidR="00F51AC5" w:rsidRPr="004F36A4" w:rsidRDefault="00F51AC5" w:rsidP="00EE75B5">
            <w:pPr>
              <w:pStyle w:val="ListParagraph"/>
              <w:numPr>
                <w:ilvl w:val="0"/>
                <w:numId w:val="5"/>
              </w:numPr>
              <w:ind w:left="313" w:hanging="313"/>
              <w:rPr>
                <w:rFonts w:asciiTheme="majorHAnsi" w:hAnsiTheme="majorHAnsi" w:cstheme="majorHAnsi"/>
                <w:sz w:val="22"/>
                <w:szCs w:val="22"/>
              </w:rPr>
            </w:pPr>
            <w:r w:rsidRPr="004F36A4">
              <w:rPr>
                <w:rFonts w:asciiTheme="majorHAnsi" w:hAnsiTheme="majorHAnsi" w:cstheme="majorHAnsi"/>
                <w:sz w:val="22"/>
                <w:szCs w:val="22"/>
              </w:rPr>
              <w:t xml:space="preserve">Current home building or home contents insurance correspondence showing the service address. </w:t>
            </w:r>
          </w:p>
          <w:p w14:paraId="53509CAA" w14:textId="77777777" w:rsidR="00F51AC5" w:rsidRPr="004F36A4" w:rsidRDefault="00F51AC5" w:rsidP="00EE75B5">
            <w:pPr>
              <w:pStyle w:val="ListParagraph"/>
              <w:numPr>
                <w:ilvl w:val="0"/>
                <w:numId w:val="5"/>
              </w:numPr>
              <w:ind w:left="313" w:hanging="313"/>
              <w:rPr>
                <w:rFonts w:asciiTheme="majorHAnsi" w:hAnsiTheme="majorHAnsi" w:cstheme="majorHAnsi"/>
                <w:sz w:val="22"/>
                <w:szCs w:val="22"/>
              </w:rPr>
            </w:pPr>
            <w:r w:rsidRPr="004F36A4">
              <w:rPr>
                <w:rFonts w:asciiTheme="majorHAnsi" w:hAnsiTheme="majorHAnsi" w:cstheme="majorHAnsi"/>
                <w:sz w:val="22"/>
                <w:szCs w:val="22"/>
              </w:rPr>
              <w:t>Most recent Tax Assessment Notice (showing current address details; financial details are not required)</w:t>
            </w:r>
          </w:p>
          <w:p w14:paraId="569709B6" w14:textId="77777777" w:rsidR="00F51AC5" w:rsidRPr="004F36A4" w:rsidRDefault="00F51AC5" w:rsidP="00EE75B5">
            <w:pPr>
              <w:pStyle w:val="ListParagraph"/>
              <w:numPr>
                <w:ilvl w:val="0"/>
                <w:numId w:val="5"/>
              </w:numPr>
              <w:ind w:left="313" w:hanging="313"/>
              <w:rPr>
                <w:rFonts w:asciiTheme="majorHAnsi" w:hAnsiTheme="majorHAnsi" w:cstheme="majorHAnsi"/>
                <w:sz w:val="22"/>
                <w:szCs w:val="22"/>
              </w:rPr>
            </w:pPr>
            <w:r w:rsidRPr="004F36A4">
              <w:rPr>
                <w:rFonts w:asciiTheme="majorHAnsi" w:hAnsiTheme="majorHAnsi" w:cstheme="majorHAnsi"/>
                <w:sz w:val="22"/>
                <w:szCs w:val="22"/>
              </w:rPr>
              <w:t>Letter on ACT or Commonwealth Government Department letterhead (showing current address details; personal details are not required)</w:t>
            </w:r>
          </w:p>
        </w:tc>
        <w:tc>
          <w:tcPr>
            <w:tcW w:w="2075" w:type="dxa"/>
            <w:tcBorders>
              <w:top w:val="single" w:sz="4" w:space="0" w:color="auto"/>
            </w:tcBorders>
            <w:vAlign w:val="center"/>
          </w:tcPr>
          <w:p w14:paraId="7B5C7C41" w14:textId="77777777" w:rsidR="00F51AC5" w:rsidRPr="004F36A4" w:rsidRDefault="00F51AC5" w:rsidP="00EE75B5">
            <w:pPr>
              <w:pStyle w:val="ListParagraph"/>
              <w:numPr>
                <w:ilvl w:val="0"/>
                <w:numId w:val="6"/>
              </w:numPr>
              <w:rPr>
                <w:rFonts w:asciiTheme="majorHAnsi" w:hAnsiTheme="majorHAnsi" w:cstheme="majorHAnsi"/>
                <w:sz w:val="22"/>
                <w:szCs w:val="22"/>
              </w:rPr>
            </w:pPr>
            <w:r w:rsidRPr="004F36A4">
              <w:rPr>
                <w:rFonts w:asciiTheme="majorHAnsi" w:hAnsiTheme="majorHAnsi" w:cstheme="majorHAnsi"/>
                <w:sz w:val="22"/>
                <w:szCs w:val="22"/>
              </w:rPr>
              <w:lastRenderedPageBreak/>
              <w:t>points each</w:t>
            </w:r>
          </w:p>
        </w:tc>
      </w:tr>
    </w:tbl>
    <w:p w14:paraId="43976DD6" w14:textId="739F46A4" w:rsidR="005F0EC4" w:rsidRPr="004F36A4" w:rsidRDefault="005F0EC4" w:rsidP="003D4F26">
      <w:pPr>
        <w:pStyle w:val="Policy-BodyText"/>
        <w:numPr>
          <w:ilvl w:val="2"/>
          <w:numId w:val="78"/>
        </w:numPr>
        <w:spacing w:before="120" w:after="120" w:line="360" w:lineRule="auto"/>
        <w:ind w:left="567" w:hanging="567"/>
      </w:pPr>
      <w:r w:rsidRPr="004F36A4">
        <w:t xml:space="preserve">Applicants may provide these documents in digital form via email or in person at the school.  It is recommended they supply electronic documents in a secured ZIP file, with a password sent separately. </w:t>
      </w:r>
    </w:p>
    <w:p w14:paraId="235D75E6" w14:textId="77777777" w:rsidR="005F0EC4" w:rsidRPr="004F36A4" w:rsidRDefault="005F0EC4" w:rsidP="003D4F26">
      <w:pPr>
        <w:pStyle w:val="Policy-BodyText"/>
        <w:numPr>
          <w:ilvl w:val="2"/>
          <w:numId w:val="78"/>
        </w:numPr>
        <w:spacing w:before="120" w:after="120" w:line="360" w:lineRule="auto"/>
        <w:ind w:left="567" w:hanging="567"/>
      </w:pPr>
      <w:r w:rsidRPr="004F36A4">
        <w:t>In some cases, applicants who provide documentation electronically may also be required to present original documentation in-person at the school (if requested) before enrolment can be confirmed.</w:t>
      </w:r>
    </w:p>
    <w:p w14:paraId="416CFD94" w14:textId="3C6647B1" w:rsidR="0084490D" w:rsidRPr="004F36A4" w:rsidRDefault="0084490D" w:rsidP="00A673D8">
      <w:pPr>
        <w:pStyle w:val="Policy-BodyText"/>
        <w:numPr>
          <w:ilvl w:val="1"/>
          <w:numId w:val="78"/>
        </w:numPr>
        <w:spacing w:before="120" w:after="120" w:line="360" w:lineRule="auto"/>
        <w:ind w:left="567" w:hanging="567"/>
      </w:pPr>
      <w:r w:rsidRPr="004F36A4">
        <w:t xml:space="preserve">Schools will confirm that details on the </w:t>
      </w:r>
      <w:r w:rsidR="00CF3B59" w:rsidRPr="004F36A4">
        <w:t xml:space="preserve">child’s </w:t>
      </w:r>
      <w:r w:rsidRPr="004F36A4">
        <w:t xml:space="preserve">proof of identification and residence documentation match the details on enrolment application, and record on the student file that the documentation was sighted and was correct. Copies should not be made to be retained for student files, </w:t>
      </w:r>
      <w:r w:rsidR="00CF3B59" w:rsidRPr="004F36A4">
        <w:t>in accordance with</w:t>
      </w:r>
      <w:r w:rsidRPr="004F36A4">
        <w:t xml:space="preserve"> the </w:t>
      </w:r>
      <w:r w:rsidRPr="004F36A4">
        <w:rPr>
          <w:i/>
          <w:iCs/>
        </w:rPr>
        <w:t>Information Privacy Act</w:t>
      </w:r>
      <w:r w:rsidR="00CF3B59" w:rsidRPr="004F36A4">
        <w:rPr>
          <w:i/>
          <w:iCs/>
        </w:rPr>
        <w:t>,</w:t>
      </w:r>
      <w:r w:rsidR="0020021F" w:rsidRPr="004F36A4">
        <w:t xml:space="preserve"> </w:t>
      </w:r>
      <w:r w:rsidR="00CF3B59" w:rsidRPr="004F36A4">
        <w:t>(</w:t>
      </w:r>
      <w:r w:rsidRPr="004F36A4">
        <w:rPr>
          <w:i/>
          <w:iCs/>
        </w:rPr>
        <w:t>2014</w:t>
      </w:r>
      <w:r w:rsidR="00CF3B59" w:rsidRPr="004F36A4">
        <w:rPr>
          <w:i/>
          <w:iCs/>
        </w:rPr>
        <w:t>)</w:t>
      </w:r>
      <w:r w:rsidRPr="004F36A4">
        <w:t>.</w:t>
      </w:r>
    </w:p>
    <w:p w14:paraId="3AD92931" w14:textId="177D3EEA" w:rsidR="00CB4831" w:rsidRPr="004F36A4" w:rsidRDefault="00CB4831" w:rsidP="003D4F26">
      <w:pPr>
        <w:pStyle w:val="Policy-BodyText"/>
        <w:numPr>
          <w:ilvl w:val="2"/>
          <w:numId w:val="78"/>
        </w:numPr>
        <w:spacing w:before="120" w:after="120" w:line="360" w:lineRule="auto"/>
        <w:ind w:left="567" w:hanging="567"/>
      </w:pPr>
      <w:r w:rsidRPr="004F36A4">
        <w:t xml:space="preserve">Where documents have been provided in digital form via email to a school enrolment inbox, the email will be deleted by the school when checking is complete. This includes deleting the email received as well as clearing it out of the deleted </w:t>
      </w:r>
      <w:proofErr w:type="gramStart"/>
      <w:r w:rsidRPr="004F36A4">
        <w:t>inbox</w:t>
      </w:r>
      <w:proofErr w:type="gramEnd"/>
    </w:p>
    <w:p w14:paraId="4CF69E0D" w14:textId="52E0E5E6" w:rsidR="00CF3B59" w:rsidRPr="004F36A4" w:rsidRDefault="00CF3B59" w:rsidP="00A673D8">
      <w:pPr>
        <w:pStyle w:val="Policy-BodyText"/>
        <w:numPr>
          <w:ilvl w:val="2"/>
          <w:numId w:val="78"/>
        </w:numPr>
        <w:spacing w:line="360" w:lineRule="auto"/>
        <w:ind w:left="567" w:hanging="567"/>
      </w:pPr>
      <w:r w:rsidRPr="004F36A4">
        <w:t xml:space="preserve">No applicant will be disadvantaged if they are unable to provide the child’s proof of identification.  Schools will work with Education Support Office to support the applicant to confirm enrolment in these cases.  </w:t>
      </w:r>
    </w:p>
    <w:p w14:paraId="2C1A2CF2" w14:textId="125CB242" w:rsidR="00CF3B59" w:rsidRPr="004F36A4" w:rsidRDefault="00CF3B59" w:rsidP="00A673D8">
      <w:pPr>
        <w:pStyle w:val="Policy-BodyText"/>
        <w:numPr>
          <w:ilvl w:val="2"/>
          <w:numId w:val="78"/>
        </w:numPr>
        <w:spacing w:line="360" w:lineRule="auto"/>
        <w:ind w:left="567" w:hanging="567"/>
      </w:pPr>
      <w:r w:rsidRPr="004F36A4">
        <w:t xml:space="preserve">No applicant will be disadvantaged if they are unable to provide residence documentation due to individual circumstances.  Schools will work with Education Support Office to support the applicant to confirm enrolment in these cases.  </w:t>
      </w:r>
    </w:p>
    <w:p w14:paraId="0D48EDB0" w14:textId="57CBF212" w:rsidR="0084490D" w:rsidRPr="004F36A4" w:rsidRDefault="0084490D" w:rsidP="00A673D8">
      <w:pPr>
        <w:pStyle w:val="Policy-BodyText"/>
        <w:numPr>
          <w:ilvl w:val="1"/>
          <w:numId w:val="78"/>
        </w:numPr>
        <w:spacing w:before="120" w:after="120" w:line="360" w:lineRule="auto"/>
        <w:ind w:left="567" w:hanging="567"/>
      </w:pPr>
      <w:r w:rsidRPr="004F36A4">
        <w:t>Copies of documentation may be taken with the applicant’s permission for the purpose of checking details</w:t>
      </w:r>
      <w:r w:rsidR="00CF3B59" w:rsidRPr="004F36A4">
        <w:t xml:space="preserve">, to </w:t>
      </w:r>
      <w:r w:rsidRPr="004F36A4">
        <w:t>be destroyed when checking is complete.</w:t>
      </w:r>
    </w:p>
    <w:p w14:paraId="617C6C2C" w14:textId="6D222134" w:rsidR="00E261C2" w:rsidRPr="004F36A4" w:rsidRDefault="00E261C2" w:rsidP="00A673D8">
      <w:pPr>
        <w:pStyle w:val="PolicyHeading2-Accessible"/>
        <w:numPr>
          <w:ilvl w:val="0"/>
          <w:numId w:val="78"/>
        </w:numPr>
        <w:spacing w:before="120" w:after="120" w:line="360" w:lineRule="auto"/>
        <w:rPr>
          <w:caps/>
        </w:rPr>
      </w:pPr>
      <w:bookmarkStart w:id="60" w:name="_Toc129246795"/>
      <w:bookmarkStart w:id="61" w:name="_Toc133234401"/>
      <w:r w:rsidRPr="004F36A4">
        <w:rPr>
          <w:caps/>
        </w:rPr>
        <w:t xml:space="preserve">Request a </w:t>
      </w:r>
      <w:r w:rsidR="00F56FA8" w:rsidRPr="004F36A4">
        <w:rPr>
          <w:caps/>
        </w:rPr>
        <w:t>R</w:t>
      </w:r>
      <w:r w:rsidRPr="004F36A4">
        <w:rPr>
          <w:caps/>
        </w:rPr>
        <w:t>eview of an enrolment decision</w:t>
      </w:r>
      <w:bookmarkEnd w:id="60"/>
      <w:bookmarkEnd w:id="61"/>
    </w:p>
    <w:p w14:paraId="7D4ED130" w14:textId="4C8BF780" w:rsidR="00E261C2" w:rsidRPr="004F36A4" w:rsidRDefault="00E261C2" w:rsidP="00A673D8">
      <w:pPr>
        <w:pStyle w:val="Policy-BodyText"/>
        <w:numPr>
          <w:ilvl w:val="1"/>
          <w:numId w:val="78"/>
        </w:numPr>
        <w:spacing w:before="120" w:after="120" w:line="360" w:lineRule="auto"/>
        <w:ind w:left="567" w:hanging="567"/>
      </w:pPr>
      <w:r w:rsidRPr="004F36A4">
        <w:t xml:space="preserve">Where an applicant is not satisfied with the offer of a preschool </w:t>
      </w:r>
      <w:r w:rsidR="00007A61" w:rsidRPr="004F36A4">
        <w:t xml:space="preserve">to year 2 </w:t>
      </w:r>
      <w:r w:rsidRPr="004F36A4">
        <w:t xml:space="preserve">place, they have the right to request a </w:t>
      </w:r>
      <w:r w:rsidR="00F52D5F" w:rsidRPr="004F36A4">
        <w:t>R</w:t>
      </w:r>
      <w:r w:rsidRPr="004F36A4">
        <w:t xml:space="preserve">eview of the enrolment decision. </w:t>
      </w:r>
    </w:p>
    <w:p w14:paraId="53BC0C48" w14:textId="46128A9C" w:rsidR="00E261C2" w:rsidRPr="004F36A4" w:rsidRDefault="00E261C2" w:rsidP="00A673D8">
      <w:pPr>
        <w:pStyle w:val="Policy-BodyText"/>
        <w:numPr>
          <w:ilvl w:val="1"/>
          <w:numId w:val="78"/>
        </w:numPr>
        <w:spacing w:before="120" w:after="120" w:line="360" w:lineRule="auto"/>
        <w:ind w:left="567" w:hanging="567"/>
      </w:pPr>
      <w:r w:rsidRPr="004F36A4">
        <w:lastRenderedPageBreak/>
        <w:t xml:space="preserve">To request a </w:t>
      </w:r>
      <w:r w:rsidR="00F52D5F" w:rsidRPr="004F36A4">
        <w:t>R</w:t>
      </w:r>
      <w:r w:rsidRPr="004F36A4">
        <w:t>eview</w:t>
      </w:r>
      <w:r w:rsidR="00E3472B" w:rsidRPr="004F36A4">
        <w:t>,</w:t>
      </w:r>
      <w:r w:rsidRPr="004F36A4">
        <w:t xml:space="preserve"> </w:t>
      </w:r>
      <w:r w:rsidR="00B34A1F" w:rsidRPr="004F36A4">
        <w:t xml:space="preserve">ACT-based </w:t>
      </w:r>
      <w:r w:rsidRPr="004F36A4">
        <w:t xml:space="preserve">applicants should write to the Principal of their preferred </w:t>
      </w:r>
      <w:r w:rsidR="00502F19" w:rsidRPr="004F36A4">
        <w:t>Early Childhood S</w:t>
      </w:r>
      <w:r w:rsidR="00007A61" w:rsidRPr="004F36A4">
        <w:t>chool</w:t>
      </w:r>
      <w:r w:rsidRPr="004F36A4">
        <w:t xml:space="preserve"> </w:t>
      </w:r>
      <w:r w:rsidR="0041156F" w:rsidRPr="004F36A4">
        <w:rPr>
          <w:rFonts w:cs="Calibri"/>
        </w:rPr>
        <w:t xml:space="preserve">via the </w:t>
      </w:r>
      <w:hyperlink r:id="rId26" w:history="1">
        <w:r w:rsidR="00B54E68" w:rsidRPr="004F36A4">
          <w:rPr>
            <w:rStyle w:val="Hyperlink"/>
            <w:rFonts w:cs="Calibri"/>
          </w:rPr>
          <w:t>Review Request Form</w:t>
        </w:r>
      </w:hyperlink>
      <w:r w:rsidR="0041156F" w:rsidRPr="004F36A4">
        <w:rPr>
          <w:rFonts w:cs="Calibri"/>
        </w:rPr>
        <w:t xml:space="preserve">, </w:t>
      </w:r>
      <w:r w:rsidRPr="004F36A4">
        <w:t xml:space="preserve">and explain the reason they are requesting a </w:t>
      </w:r>
      <w:r w:rsidR="00F52D5F" w:rsidRPr="004F36A4">
        <w:t>R</w:t>
      </w:r>
      <w:r w:rsidRPr="004F36A4">
        <w:t xml:space="preserve">eview with reference to the </w:t>
      </w:r>
      <w:r w:rsidR="00007A61" w:rsidRPr="004F36A4">
        <w:t>Early Childhood School</w:t>
      </w:r>
      <w:r w:rsidRPr="004F36A4">
        <w:t xml:space="preserve"> prioritisation criteria at </w:t>
      </w:r>
      <w:r w:rsidR="00FF5669" w:rsidRPr="004F36A4">
        <w:t>4.3</w:t>
      </w:r>
      <w:r w:rsidRPr="004F36A4">
        <w:t>. Applicants should provide any documentary evidence in support of their request.</w:t>
      </w:r>
    </w:p>
    <w:p w14:paraId="6AAB25EE" w14:textId="13EBF876" w:rsidR="00E3472B" w:rsidRPr="004F36A4" w:rsidRDefault="0041156F" w:rsidP="00A673D8">
      <w:pPr>
        <w:pStyle w:val="Policy-BodyText"/>
        <w:numPr>
          <w:ilvl w:val="1"/>
          <w:numId w:val="78"/>
        </w:numPr>
        <w:spacing w:before="120" w:after="120" w:line="360" w:lineRule="auto"/>
        <w:ind w:left="567" w:hanging="567"/>
      </w:pPr>
      <w:bookmarkStart w:id="62" w:name="_Hlk89426146"/>
      <w:r w:rsidRPr="004F36A4">
        <w:t>To request a Review</w:t>
      </w:r>
      <w:r w:rsidR="00E3472B" w:rsidRPr="004F36A4">
        <w:t>,</w:t>
      </w:r>
      <w:r w:rsidRPr="004F36A4">
        <w:t xml:space="preserve"> NSW-based applicants should write to Enrolment Policy via the </w:t>
      </w:r>
      <w:hyperlink r:id="rId27" w:history="1">
        <w:r w:rsidR="002D5CE3" w:rsidRPr="004F36A4">
          <w:rPr>
            <w:rStyle w:val="Hyperlink"/>
          </w:rPr>
          <w:t xml:space="preserve">Review Request Form  </w:t>
        </w:r>
      </w:hyperlink>
      <w:r w:rsidR="002D5CE3" w:rsidRPr="004F36A4">
        <w:t xml:space="preserve"> </w:t>
      </w:r>
      <w:r w:rsidRPr="004F36A4">
        <w:t xml:space="preserve">and explain the reason they are requesting a Review with reference to the non-NSW pathway enrolment criteria </w:t>
      </w:r>
      <w:r w:rsidR="00137A99" w:rsidRPr="004F36A4">
        <w:t>(</w:t>
      </w:r>
      <w:r w:rsidRPr="004F36A4">
        <w:t xml:space="preserve">at paragraph </w:t>
      </w:r>
      <w:r w:rsidR="00720EB8">
        <w:t>7.5</w:t>
      </w:r>
      <w:r w:rsidR="00137A99" w:rsidRPr="004F36A4">
        <w:t>)</w:t>
      </w:r>
      <w:r w:rsidRPr="004F36A4">
        <w:t xml:space="preserve">. Applicants should provide any documentary evidence in support of their request.  The request will be assessed by Enrolment Policy, with a recommendation provided to the </w:t>
      </w:r>
      <w:proofErr w:type="gramStart"/>
      <w:r w:rsidRPr="004F36A4">
        <w:t>Principal</w:t>
      </w:r>
      <w:proofErr w:type="gramEnd"/>
      <w:r w:rsidRPr="004F36A4">
        <w:t xml:space="preserve"> of the applicants preferred </w:t>
      </w:r>
      <w:r w:rsidR="0091757D" w:rsidRPr="004F36A4">
        <w:t>E</w:t>
      </w:r>
      <w:r w:rsidR="00B34A1F" w:rsidRPr="004F36A4">
        <w:t xml:space="preserve">arly </w:t>
      </w:r>
      <w:r w:rsidR="0091757D" w:rsidRPr="004F36A4">
        <w:t>C</w:t>
      </w:r>
      <w:r w:rsidR="00B34A1F" w:rsidRPr="004F36A4">
        <w:t xml:space="preserve">hildhood </w:t>
      </w:r>
      <w:r w:rsidR="0091757D" w:rsidRPr="004F36A4">
        <w:t>S</w:t>
      </w:r>
      <w:r w:rsidR="00B34A1F" w:rsidRPr="004F36A4">
        <w:t>chool (</w:t>
      </w:r>
      <w:r w:rsidRPr="004F36A4">
        <w:t xml:space="preserve">non-NSW </w:t>
      </w:r>
      <w:r w:rsidR="006D49FA" w:rsidRPr="004F36A4">
        <w:t>P</w:t>
      </w:r>
      <w:r w:rsidRPr="004F36A4">
        <w:t xml:space="preserve">athway </w:t>
      </w:r>
      <w:r w:rsidR="00B34A1F" w:rsidRPr="004F36A4">
        <w:t>s</w:t>
      </w:r>
      <w:r w:rsidRPr="004F36A4">
        <w:t>chool</w:t>
      </w:r>
      <w:r w:rsidR="00B34A1F" w:rsidRPr="004F36A4">
        <w:t>)</w:t>
      </w:r>
      <w:r w:rsidRPr="004F36A4">
        <w:t xml:space="preserve">. </w:t>
      </w:r>
      <w:r w:rsidR="00E3472B" w:rsidRPr="004F36A4">
        <w:t xml:space="preserve"> </w:t>
      </w:r>
    </w:p>
    <w:bookmarkEnd w:id="62"/>
    <w:p w14:paraId="6568BC4C" w14:textId="00218191" w:rsidR="00FF5669" w:rsidRPr="004F36A4" w:rsidRDefault="00137A99" w:rsidP="00A673D8">
      <w:pPr>
        <w:pStyle w:val="Policy-BodyText"/>
        <w:numPr>
          <w:ilvl w:val="1"/>
          <w:numId w:val="78"/>
        </w:numPr>
        <w:spacing w:before="120" w:after="120" w:line="360" w:lineRule="auto"/>
        <w:ind w:left="567" w:hanging="567"/>
      </w:pPr>
      <w:r w:rsidRPr="004F36A4">
        <w:t>ACT-based Preschool</w:t>
      </w:r>
      <w:r w:rsidR="00B34A1F" w:rsidRPr="004F36A4">
        <w:t xml:space="preserve"> to Year 2</w:t>
      </w:r>
      <w:r w:rsidRPr="004F36A4">
        <w:t xml:space="preserve"> </w:t>
      </w:r>
      <w:r w:rsidR="00FF5669" w:rsidRPr="004F36A4">
        <w:t xml:space="preserve">Reviews will consider the applicant’s claims against </w:t>
      </w:r>
      <w:proofErr w:type="gramStart"/>
      <w:r w:rsidR="00FF5669" w:rsidRPr="004F36A4">
        <w:t xml:space="preserve">the </w:t>
      </w:r>
      <w:r w:rsidR="006D49FA" w:rsidRPr="004F36A4">
        <w:t xml:space="preserve"> Early</w:t>
      </w:r>
      <w:proofErr w:type="gramEnd"/>
      <w:r w:rsidR="006D49FA" w:rsidRPr="004F36A4">
        <w:t xml:space="preserve"> Childhood School </w:t>
      </w:r>
      <w:r w:rsidR="00671FAB" w:rsidRPr="004F36A4">
        <w:t>prioritisation criteria</w:t>
      </w:r>
      <w:r w:rsidR="00B34A1F" w:rsidRPr="004F36A4">
        <w:t xml:space="preserve"> (at paragraph 4.3)</w:t>
      </w:r>
      <w:r w:rsidR="00FF5669" w:rsidRPr="004F36A4">
        <w:t xml:space="preserve">, as well as the process undertaken in the original enrolment decision with reference to the enrolment procedures. </w:t>
      </w:r>
    </w:p>
    <w:p w14:paraId="59D15321" w14:textId="4D9DE25B" w:rsidR="00137A99" w:rsidRPr="004F36A4" w:rsidRDefault="00137A99" w:rsidP="00A673D8">
      <w:pPr>
        <w:pStyle w:val="Policy-BodyText"/>
        <w:numPr>
          <w:ilvl w:val="1"/>
          <w:numId w:val="78"/>
        </w:numPr>
        <w:spacing w:line="360" w:lineRule="auto"/>
        <w:ind w:left="567" w:hanging="567"/>
      </w:pPr>
      <w:r w:rsidRPr="004F36A4">
        <w:t xml:space="preserve">NSW-based </w:t>
      </w:r>
      <w:r w:rsidR="00B34A1F" w:rsidRPr="004F36A4">
        <w:t>Preschool</w:t>
      </w:r>
      <w:r w:rsidRPr="004F36A4">
        <w:t xml:space="preserve"> to Year 2 non-NSW </w:t>
      </w:r>
      <w:r w:rsidR="006D49FA" w:rsidRPr="004F36A4">
        <w:t>P</w:t>
      </w:r>
      <w:r w:rsidRPr="004F36A4">
        <w:t xml:space="preserve">athway requests will consider the applicants claims against the non-NSW </w:t>
      </w:r>
      <w:r w:rsidR="006D49FA" w:rsidRPr="004F36A4">
        <w:t>P</w:t>
      </w:r>
      <w:r w:rsidRPr="004F36A4">
        <w:t xml:space="preserve">athway school enrolment criteria (at paragraph </w:t>
      </w:r>
      <w:r w:rsidR="006D49FA" w:rsidRPr="004F36A4">
        <w:t>8</w:t>
      </w:r>
      <w:r w:rsidRPr="004F36A4">
        <w:t xml:space="preserve">.3).  </w:t>
      </w:r>
    </w:p>
    <w:p w14:paraId="20701D26" w14:textId="507BA2E9" w:rsidR="00E261C2" w:rsidRPr="004F36A4" w:rsidRDefault="00E261C2" w:rsidP="00A673D8">
      <w:pPr>
        <w:pStyle w:val="Policy-BodyText"/>
        <w:numPr>
          <w:ilvl w:val="1"/>
          <w:numId w:val="78"/>
        </w:numPr>
        <w:spacing w:before="120" w:after="120" w:line="360" w:lineRule="auto"/>
        <w:ind w:left="567" w:hanging="567"/>
      </w:pPr>
      <w:r w:rsidRPr="004F36A4">
        <w:t xml:space="preserve">Applicants will receive written advice from the decision maker on the outcome of the </w:t>
      </w:r>
      <w:r w:rsidR="00F52D5F" w:rsidRPr="004F36A4">
        <w:t>R</w:t>
      </w:r>
      <w:r w:rsidRPr="004F36A4">
        <w:t xml:space="preserve">eview. These will be either to </w:t>
      </w:r>
      <w:r w:rsidR="0020021F" w:rsidRPr="004F36A4">
        <w:rPr>
          <w:b/>
          <w:bCs/>
        </w:rPr>
        <w:t>Affirm</w:t>
      </w:r>
      <w:r w:rsidRPr="004F36A4">
        <w:t xml:space="preserve"> or </w:t>
      </w:r>
      <w:r w:rsidR="0020021F" w:rsidRPr="004F36A4">
        <w:rPr>
          <w:b/>
          <w:bCs/>
        </w:rPr>
        <w:t>Overturn</w:t>
      </w:r>
      <w:r w:rsidRPr="004F36A4">
        <w:t xml:space="preserve"> the original decision. In either case the written advice will inform the applicant of their next steps and options.</w:t>
      </w:r>
    </w:p>
    <w:p w14:paraId="081AF088" w14:textId="04480A11" w:rsidR="00E261C2" w:rsidRDefault="00E261C2" w:rsidP="00A673D8">
      <w:pPr>
        <w:pStyle w:val="Policy-BodyText"/>
        <w:numPr>
          <w:ilvl w:val="1"/>
          <w:numId w:val="78"/>
        </w:numPr>
        <w:spacing w:before="120" w:after="120" w:line="360" w:lineRule="auto"/>
        <w:ind w:left="567" w:hanging="567"/>
      </w:pPr>
      <w:r w:rsidRPr="004F36A4">
        <w:t xml:space="preserve">The Directorate aims to advise applicants </w:t>
      </w:r>
      <w:r w:rsidR="00137A99" w:rsidRPr="004F36A4">
        <w:t xml:space="preserve">of </w:t>
      </w:r>
      <w:r w:rsidRPr="004F36A4">
        <w:t xml:space="preserve">the </w:t>
      </w:r>
      <w:r w:rsidR="00F52D5F" w:rsidRPr="004F36A4">
        <w:t>R</w:t>
      </w:r>
      <w:r w:rsidRPr="004F36A4">
        <w:t>eview outcome within ten business days of the request for review being received</w:t>
      </w:r>
      <w:r w:rsidR="00F52D5F" w:rsidRPr="004F36A4">
        <w:t xml:space="preserve"> or longer during peak times.</w:t>
      </w:r>
    </w:p>
    <w:p w14:paraId="5AB6D942" w14:textId="77777777" w:rsidR="003D4F26" w:rsidRPr="004F36A4" w:rsidRDefault="003D4F26" w:rsidP="003D4F26">
      <w:pPr>
        <w:pStyle w:val="Policy-BodyText"/>
        <w:numPr>
          <w:ilvl w:val="0"/>
          <w:numId w:val="0"/>
        </w:numPr>
        <w:spacing w:before="120" w:after="120" w:line="360" w:lineRule="auto"/>
      </w:pPr>
    </w:p>
    <w:p w14:paraId="0C8A4DF4" w14:textId="77777777" w:rsidR="00E261C2" w:rsidRPr="004F36A4" w:rsidRDefault="00E261C2" w:rsidP="003D4F26">
      <w:pPr>
        <w:pStyle w:val="PolicyHeading2-Accessible"/>
        <w:numPr>
          <w:ilvl w:val="0"/>
          <w:numId w:val="78"/>
        </w:numPr>
        <w:spacing w:before="120" w:after="120" w:line="360" w:lineRule="auto"/>
        <w:ind w:hanging="720"/>
        <w:rPr>
          <w:caps/>
        </w:rPr>
      </w:pPr>
      <w:bookmarkStart w:id="63" w:name="_Toc129246796"/>
      <w:bookmarkStart w:id="64" w:name="_Toc133234402"/>
      <w:r w:rsidRPr="004F36A4">
        <w:rPr>
          <w:caps/>
        </w:rPr>
        <w:t>Appeal an enrolment decision</w:t>
      </w:r>
      <w:bookmarkEnd w:id="63"/>
      <w:bookmarkEnd w:id="64"/>
    </w:p>
    <w:p w14:paraId="6DED4349" w14:textId="77777777" w:rsidR="002D5CE3" w:rsidRPr="004F36A4" w:rsidRDefault="002D5CE3" w:rsidP="00A673D8">
      <w:pPr>
        <w:pStyle w:val="Policy-BodyText"/>
        <w:numPr>
          <w:ilvl w:val="1"/>
          <w:numId w:val="78"/>
        </w:numPr>
        <w:spacing w:before="120" w:after="120" w:line="360" w:lineRule="auto"/>
        <w:ind w:left="567" w:hanging="567"/>
      </w:pPr>
      <w:r w:rsidRPr="004F36A4">
        <w:t>Where an applicant is not satisfied with the outcome of a Review, they have the right to Appeal the decision. Enrolment decisions must be Reviewed before they can be Appealed.</w:t>
      </w:r>
    </w:p>
    <w:p w14:paraId="423B27BA" w14:textId="2AC518ED" w:rsidR="002D5CE3" w:rsidRPr="004F36A4" w:rsidRDefault="002D5CE3" w:rsidP="00A673D8">
      <w:pPr>
        <w:pStyle w:val="Policy-BodyText"/>
        <w:numPr>
          <w:ilvl w:val="1"/>
          <w:numId w:val="78"/>
        </w:numPr>
        <w:spacing w:before="120" w:after="120" w:line="360" w:lineRule="auto"/>
        <w:ind w:left="567" w:hanging="567"/>
      </w:pPr>
      <w:r w:rsidRPr="004F36A4">
        <w:t xml:space="preserve">To Appeal an enrolment decision applicants should </w:t>
      </w:r>
      <w:bookmarkStart w:id="65" w:name="_Hlk119398795"/>
      <w:r w:rsidRPr="004F36A4">
        <w:t>submit an online</w:t>
      </w:r>
      <w:r w:rsidR="00E3472B" w:rsidRPr="004F36A4">
        <w:t xml:space="preserve"> </w:t>
      </w:r>
      <w:hyperlink r:id="rId28" w:history="1">
        <w:r w:rsidR="00E3472B" w:rsidRPr="004F36A4">
          <w:rPr>
            <w:rStyle w:val="Hyperlink"/>
          </w:rPr>
          <w:t>Appeal Request Form</w:t>
        </w:r>
      </w:hyperlink>
      <w:r w:rsidR="00E3472B" w:rsidRPr="004F36A4">
        <w:t xml:space="preserve"> </w:t>
      </w:r>
      <w:bookmarkEnd w:id="65"/>
      <w:r w:rsidRPr="004F36A4">
        <w:t xml:space="preserve">.  Appeal requests should set out the reason for the Appeal with reference to the Kindergarten to Year 12 out of area criteria at </w:t>
      </w:r>
      <w:r w:rsidR="00720EB8">
        <w:t>3</w:t>
      </w:r>
      <w:r w:rsidRPr="004F36A4">
        <w:t xml:space="preserve"> above (ACT applications) </w:t>
      </w:r>
      <w:bookmarkStart w:id="66" w:name="_Hlk119412010"/>
      <w:r w:rsidRPr="004F36A4">
        <w:t xml:space="preserve">or the non-NSW Pathway enrolment criteria at </w:t>
      </w:r>
      <w:r w:rsidR="00720EB8">
        <w:t>7</w:t>
      </w:r>
      <w:r w:rsidRPr="004F36A4">
        <w:t xml:space="preserve"> above (NSW applications).</w:t>
      </w:r>
      <w:bookmarkEnd w:id="66"/>
      <w:r w:rsidRPr="004F36A4">
        <w:t xml:space="preserve"> Applicants should provide any documentary evidence in support of their request.</w:t>
      </w:r>
    </w:p>
    <w:p w14:paraId="726FED19" w14:textId="77777777" w:rsidR="002D5CE3" w:rsidRPr="004F36A4" w:rsidRDefault="002D5CE3" w:rsidP="00A673D8">
      <w:pPr>
        <w:pStyle w:val="Policy-BodyText"/>
        <w:numPr>
          <w:ilvl w:val="1"/>
          <w:numId w:val="78"/>
        </w:numPr>
        <w:spacing w:before="120" w:after="120" w:line="360" w:lineRule="auto"/>
        <w:ind w:left="567" w:hanging="567"/>
      </w:pPr>
      <w:r w:rsidRPr="004F36A4">
        <w:lastRenderedPageBreak/>
        <w:t>Enrolment Appeals will be heard by a Panel comprising:</w:t>
      </w:r>
    </w:p>
    <w:p w14:paraId="4AE7D2D0" w14:textId="0364F309" w:rsidR="002D5CE3" w:rsidRPr="004F36A4" w:rsidRDefault="002D5CE3" w:rsidP="0096457E">
      <w:pPr>
        <w:pStyle w:val="Policy-BodyText"/>
        <w:numPr>
          <w:ilvl w:val="2"/>
          <w:numId w:val="78"/>
        </w:numPr>
        <w:spacing w:before="120" w:after="120" w:line="360" w:lineRule="auto"/>
        <w:ind w:left="567" w:hanging="567"/>
      </w:pPr>
      <w:r w:rsidRPr="004F36A4">
        <w:t>A Director of School Improvement (Chair);</w:t>
      </w:r>
    </w:p>
    <w:p w14:paraId="3A8F63C8" w14:textId="77777777" w:rsidR="002D5CE3" w:rsidRPr="004F36A4" w:rsidRDefault="002D5CE3" w:rsidP="0096457E">
      <w:pPr>
        <w:pStyle w:val="Policy-BodyText"/>
        <w:numPr>
          <w:ilvl w:val="2"/>
          <w:numId w:val="78"/>
        </w:numPr>
        <w:spacing w:before="120" w:after="120" w:line="360" w:lineRule="auto"/>
        <w:ind w:left="567" w:hanging="567"/>
      </w:pPr>
      <w:r w:rsidRPr="004F36A4">
        <w:t>A school Principal who was not involved in the original enrolment decision and Review; and</w:t>
      </w:r>
    </w:p>
    <w:p w14:paraId="29F3D0EA" w14:textId="77777777" w:rsidR="002D5CE3" w:rsidRPr="004F36A4" w:rsidRDefault="002D5CE3" w:rsidP="00A673D8">
      <w:pPr>
        <w:pStyle w:val="Policy-BodyText"/>
        <w:numPr>
          <w:ilvl w:val="2"/>
          <w:numId w:val="78"/>
        </w:numPr>
        <w:spacing w:before="120" w:after="120" w:line="360" w:lineRule="auto"/>
        <w:ind w:left="851" w:hanging="851"/>
      </w:pPr>
      <w:r w:rsidRPr="004F36A4">
        <w:t>A Representative from Clinical Practice, Student Engagement Branch.</w:t>
      </w:r>
    </w:p>
    <w:p w14:paraId="09A27202" w14:textId="77777777" w:rsidR="002D5CE3" w:rsidRPr="004F36A4" w:rsidRDefault="002D5CE3" w:rsidP="00A673D8">
      <w:pPr>
        <w:pStyle w:val="Policy-BodyText"/>
        <w:numPr>
          <w:ilvl w:val="1"/>
          <w:numId w:val="78"/>
        </w:numPr>
        <w:spacing w:before="120" w:after="120" w:line="360" w:lineRule="auto"/>
        <w:ind w:left="567" w:hanging="567"/>
      </w:pPr>
      <w:r w:rsidRPr="004F36A4">
        <w:t>The Enrolment Appeals Panel will consider appeals against the Kindergarten to Year 12 out of area criteria</w:t>
      </w:r>
      <w:bookmarkStart w:id="67" w:name="_Hlk119412063"/>
      <w:r w:rsidRPr="004F36A4">
        <w:t xml:space="preserve"> (ACT applications) </w:t>
      </w:r>
      <w:bookmarkStart w:id="68" w:name="_Hlk119494152"/>
      <w:r w:rsidRPr="004F36A4">
        <w:t xml:space="preserve">or the Non-NSW Pathway enrolment criteria (NSW applications), </w:t>
      </w:r>
      <w:bookmarkEnd w:id="67"/>
      <w:bookmarkEnd w:id="68"/>
      <w:r w:rsidRPr="004F36A4">
        <w:t>in the light of any supporting information provided by the applicant, the Review outcome documentation, and any and other circumstances relevant to the applicant of which they are aware.</w:t>
      </w:r>
    </w:p>
    <w:p w14:paraId="37FC77C4" w14:textId="77777777" w:rsidR="002D5CE3" w:rsidRPr="004F36A4" w:rsidRDefault="002D5CE3" w:rsidP="00A673D8">
      <w:pPr>
        <w:pStyle w:val="Policy-BodyText"/>
        <w:numPr>
          <w:ilvl w:val="1"/>
          <w:numId w:val="78"/>
        </w:numPr>
        <w:spacing w:before="120" w:after="120" w:line="360" w:lineRule="auto"/>
        <w:ind w:left="567" w:hanging="567"/>
      </w:pPr>
      <w:r w:rsidRPr="004F36A4">
        <w:t>Applicants will receive written advice from the Chair of the Enrolment Appeals Panel on the outcome of the Appeal request. These will usually be either to Affirm or Overturn the original decision, however in some cases the panel may seek further information from the parties or attempt to broker a solution in the best interest of the applicant.</w:t>
      </w:r>
    </w:p>
    <w:p w14:paraId="6B8B6727" w14:textId="77777777" w:rsidR="002D5CE3" w:rsidRPr="004F36A4" w:rsidRDefault="002D5CE3" w:rsidP="00A673D8">
      <w:pPr>
        <w:pStyle w:val="Policy-BodyText"/>
        <w:numPr>
          <w:ilvl w:val="1"/>
          <w:numId w:val="78"/>
        </w:numPr>
        <w:spacing w:before="120" w:after="120" w:line="360" w:lineRule="auto"/>
        <w:ind w:left="567" w:hanging="567"/>
      </w:pPr>
      <w:r w:rsidRPr="004F36A4">
        <w:t>The Enrolment Appeals Panel must aim to provide a written outcome to the applicant within sixty days of an enrolment appeal being requested, although during peak times this may be longer.</w:t>
      </w:r>
    </w:p>
    <w:p w14:paraId="3B6BB12B" w14:textId="7334BE99" w:rsidR="00037757" w:rsidRPr="004F36A4" w:rsidRDefault="00037757" w:rsidP="0096457E">
      <w:pPr>
        <w:pStyle w:val="PolicyHeading2-Accessible"/>
        <w:numPr>
          <w:ilvl w:val="0"/>
          <w:numId w:val="78"/>
        </w:numPr>
        <w:ind w:hanging="720"/>
      </w:pPr>
      <w:bookmarkStart w:id="69" w:name="_Toc129246440"/>
      <w:bookmarkStart w:id="70" w:name="_Toc129246559"/>
      <w:bookmarkStart w:id="71" w:name="_Toc129246678"/>
      <w:bookmarkStart w:id="72" w:name="_Toc129246797"/>
      <w:bookmarkStart w:id="73" w:name="_Toc129246922"/>
      <w:bookmarkStart w:id="74" w:name="_Toc129246441"/>
      <w:bookmarkStart w:id="75" w:name="_Toc129246560"/>
      <w:bookmarkStart w:id="76" w:name="_Toc129246679"/>
      <w:bookmarkStart w:id="77" w:name="_Toc129246798"/>
      <w:bookmarkStart w:id="78" w:name="_Toc129246923"/>
      <w:bookmarkStart w:id="79" w:name="_Toc129246442"/>
      <w:bookmarkStart w:id="80" w:name="_Toc129246561"/>
      <w:bookmarkStart w:id="81" w:name="_Toc129246680"/>
      <w:bookmarkStart w:id="82" w:name="_Toc129246799"/>
      <w:bookmarkStart w:id="83" w:name="_Toc129246924"/>
      <w:bookmarkStart w:id="84" w:name="_Toc129246443"/>
      <w:bookmarkStart w:id="85" w:name="_Toc129246562"/>
      <w:bookmarkStart w:id="86" w:name="_Toc129246681"/>
      <w:bookmarkStart w:id="87" w:name="_Toc129246800"/>
      <w:bookmarkStart w:id="88" w:name="_Toc129246925"/>
      <w:bookmarkStart w:id="89" w:name="_Toc129246444"/>
      <w:bookmarkStart w:id="90" w:name="_Toc129246563"/>
      <w:bookmarkStart w:id="91" w:name="_Toc129246682"/>
      <w:bookmarkStart w:id="92" w:name="_Toc129246801"/>
      <w:bookmarkStart w:id="93" w:name="_Toc129246926"/>
      <w:bookmarkStart w:id="94" w:name="_Toc129246445"/>
      <w:bookmarkStart w:id="95" w:name="_Toc129246564"/>
      <w:bookmarkStart w:id="96" w:name="_Toc129246683"/>
      <w:bookmarkStart w:id="97" w:name="_Toc129246802"/>
      <w:bookmarkStart w:id="98" w:name="_Toc129246927"/>
      <w:bookmarkStart w:id="99" w:name="_Toc129246446"/>
      <w:bookmarkStart w:id="100" w:name="_Toc129246565"/>
      <w:bookmarkStart w:id="101" w:name="_Toc129246684"/>
      <w:bookmarkStart w:id="102" w:name="_Toc129246803"/>
      <w:bookmarkStart w:id="103" w:name="_Toc129246928"/>
      <w:bookmarkStart w:id="104" w:name="_Toc129246447"/>
      <w:bookmarkStart w:id="105" w:name="_Toc129246566"/>
      <w:bookmarkStart w:id="106" w:name="_Toc129246685"/>
      <w:bookmarkStart w:id="107" w:name="_Toc129246804"/>
      <w:bookmarkStart w:id="108" w:name="_Toc129246929"/>
      <w:bookmarkStart w:id="109" w:name="_Toc129246448"/>
      <w:bookmarkStart w:id="110" w:name="_Toc129246567"/>
      <w:bookmarkStart w:id="111" w:name="_Toc129246686"/>
      <w:bookmarkStart w:id="112" w:name="_Toc129246805"/>
      <w:bookmarkStart w:id="113" w:name="_Toc129246930"/>
      <w:bookmarkStart w:id="114" w:name="_Toc129246449"/>
      <w:bookmarkStart w:id="115" w:name="_Toc129246568"/>
      <w:bookmarkStart w:id="116" w:name="_Toc129246687"/>
      <w:bookmarkStart w:id="117" w:name="_Toc129246806"/>
      <w:bookmarkStart w:id="118" w:name="_Toc129246931"/>
      <w:bookmarkStart w:id="119" w:name="_Toc129246450"/>
      <w:bookmarkStart w:id="120" w:name="_Toc129246569"/>
      <w:bookmarkStart w:id="121" w:name="_Toc129246688"/>
      <w:bookmarkStart w:id="122" w:name="_Toc129246807"/>
      <w:bookmarkStart w:id="123" w:name="_Toc129246932"/>
      <w:bookmarkStart w:id="124" w:name="_Toc129246451"/>
      <w:bookmarkStart w:id="125" w:name="_Toc129246570"/>
      <w:bookmarkStart w:id="126" w:name="_Toc129246689"/>
      <w:bookmarkStart w:id="127" w:name="_Toc129246808"/>
      <w:bookmarkStart w:id="128" w:name="_Toc129246933"/>
      <w:bookmarkStart w:id="129" w:name="_Toc129246452"/>
      <w:bookmarkStart w:id="130" w:name="_Toc129246571"/>
      <w:bookmarkStart w:id="131" w:name="_Toc129246690"/>
      <w:bookmarkStart w:id="132" w:name="_Toc129246809"/>
      <w:bookmarkStart w:id="133" w:name="_Toc129246934"/>
      <w:bookmarkStart w:id="134" w:name="_Toc129246453"/>
      <w:bookmarkStart w:id="135" w:name="_Toc129246572"/>
      <w:bookmarkStart w:id="136" w:name="_Toc129246691"/>
      <w:bookmarkStart w:id="137" w:name="_Toc129246810"/>
      <w:bookmarkStart w:id="138" w:name="_Toc129246935"/>
      <w:bookmarkStart w:id="139" w:name="_Toc129246454"/>
      <w:bookmarkStart w:id="140" w:name="_Toc129246573"/>
      <w:bookmarkStart w:id="141" w:name="_Toc129246692"/>
      <w:bookmarkStart w:id="142" w:name="_Toc129246811"/>
      <w:bookmarkStart w:id="143" w:name="_Toc129246936"/>
      <w:bookmarkStart w:id="144" w:name="_Toc129246455"/>
      <w:bookmarkStart w:id="145" w:name="_Toc129246574"/>
      <w:bookmarkStart w:id="146" w:name="_Toc129246693"/>
      <w:bookmarkStart w:id="147" w:name="_Toc129246812"/>
      <w:bookmarkStart w:id="148" w:name="_Toc129246937"/>
      <w:bookmarkStart w:id="149" w:name="_Toc129246456"/>
      <w:bookmarkStart w:id="150" w:name="_Toc129246575"/>
      <w:bookmarkStart w:id="151" w:name="_Toc129246694"/>
      <w:bookmarkStart w:id="152" w:name="_Toc129246813"/>
      <w:bookmarkStart w:id="153" w:name="_Toc129246938"/>
      <w:bookmarkStart w:id="154" w:name="_Toc129246457"/>
      <w:bookmarkStart w:id="155" w:name="_Toc129246576"/>
      <w:bookmarkStart w:id="156" w:name="_Toc129246695"/>
      <w:bookmarkStart w:id="157" w:name="_Toc129246814"/>
      <w:bookmarkStart w:id="158" w:name="_Toc129246939"/>
      <w:bookmarkStart w:id="159" w:name="_Toc129246458"/>
      <w:bookmarkStart w:id="160" w:name="_Toc129246577"/>
      <w:bookmarkStart w:id="161" w:name="_Toc129246696"/>
      <w:bookmarkStart w:id="162" w:name="_Toc129246815"/>
      <w:bookmarkStart w:id="163" w:name="_Toc129246940"/>
      <w:bookmarkStart w:id="164" w:name="_Toc129685320"/>
      <w:bookmarkStart w:id="165" w:name="_Toc129246459"/>
      <w:bookmarkStart w:id="166" w:name="_Toc129246578"/>
      <w:bookmarkStart w:id="167" w:name="_Toc129246697"/>
      <w:bookmarkStart w:id="168" w:name="_Toc129246816"/>
      <w:bookmarkStart w:id="169" w:name="_Toc129246941"/>
      <w:bookmarkStart w:id="170" w:name="_Toc129685321"/>
      <w:bookmarkStart w:id="171" w:name="_Toc129246460"/>
      <w:bookmarkStart w:id="172" w:name="_Toc129246579"/>
      <w:bookmarkStart w:id="173" w:name="_Toc129246698"/>
      <w:bookmarkStart w:id="174" w:name="_Toc129246817"/>
      <w:bookmarkStart w:id="175" w:name="_Toc129246942"/>
      <w:bookmarkStart w:id="176" w:name="_Toc129685322"/>
      <w:bookmarkStart w:id="177" w:name="_Toc129246461"/>
      <w:bookmarkStart w:id="178" w:name="_Toc129246580"/>
      <w:bookmarkStart w:id="179" w:name="_Toc129246699"/>
      <w:bookmarkStart w:id="180" w:name="_Toc129246818"/>
      <w:bookmarkStart w:id="181" w:name="_Toc129246943"/>
      <w:bookmarkStart w:id="182" w:name="_Toc129685323"/>
      <w:bookmarkStart w:id="183" w:name="_Toc129246462"/>
      <w:bookmarkStart w:id="184" w:name="_Toc129246581"/>
      <w:bookmarkStart w:id="185" w:name="_Toc129246700"/>
      <w:bookmarkStart w:id="186" w:name="_Toc129246819"/>
      <w:bookmarkStart w:id="187" w:name="_Toc129246944"/>
      <w:bookmarkStart w:id="188" w:name="_Toc129685324"/>
      <w:bookmarkStart w:id="189" w:name="_Toc129246463"/>
      <w:bookmarkStart w:id="190" w:name="_Toc129246582"/>
      <w:bookmarkStart w:id="191" w:name="_Toc129246701"/>
      <w:bookmarkStart w:id="192" w:name="_Toc129246820"/>
      <w:bookmarkStart w:id="193" w:name="_Toc129246945"/>
      <w:bookmarkStart w:id="194" w:name="_Toc129685325"/>
      <w:bookmarkStart w:id="195" w:name="_Toc129246464"/>
      <w:bookmarkStart w:id="196" w:name="_Toc129246583"/>
      <w:bookmarkStart w:id="197" w:name="_Toc129246702"/>
      <w:bookmarkStart w:id="198" w:name="_Toc129246821"/>
      <w:bookmarkStart w:id="199" w:name="_Toc129246946"/>
      <w:bookmarkStart w:id="200" w:name="_Toc129685326"/>
      <w:bookmarkStart w:id="201" w:name="_Toc129246465"/>
      <w:bookmarkStart w:id="202" w:name="_Toc129246584"/>
      <w:bookmarkStart w:id="203" w:name="_Toc129246703"/>
      <w:bookmarkStart w:id="204" w:name="_Toc129246822"/>
      <w:bookmarkStart w:id="205" w:name="_Toc129246947"/>
      <w:bookmarkStart w:id="206" w:name="_Toc129685327"/>
      <w:bookmarkStart w:id="207" w:name="_Toc129246466"/>
      <w:bookmarkStart w:id="208" w:name="_Toc129246585"/>
      <w:bookmarkStart w:id="209" w:name="_Toc129246704"/>
      <w:bookmarkStart w:id="210" w:name="_Toc129246823"/>
      <w:bookmarkStart w:id="211" w:name="_Toc129246948"/>
      <w:bookmarkStart w:id="212" w:name="_Toc129685328"/>
      <w:bookmarkStart w:id="213" w:name="_Toc129246467"/>
      <w:bookmarkStart w:id="214" w:name="_Toc129246586"/>
      <w:bookmarkStart w:id="215" w:name="_Toc129246705"/>
      <w:bookmarkStart w:id="216" w:name="_Toc129246824"/>
      <w:bookmarkStart w:id="217" w:name="_Toc129246949"/>
      <w:bookmarkStart w:id="218" w:name="_Toc129685329"/>
      <w:bookmarkStart w:id="219" w:name="_Toc129246468"/>
      <w:bookmarkStart w:id="220" w:name="_Toc129246587"/>
      <w:bookmarkStart w:id="221" w:name="_Toc129246706"/>
      <w:bookmarkStart w:id="222" w:name="_Toc129246825"/>
      <w:bookmarkStart w:id="223" w:name="_Toc129246950"/>
      <w:bookmarkStart w:id="224" w:name="_Toc129685330"/>
      <w:bookmarkStart w:id="225" w:name="_Toc129246469"/>
      <w:bookmarkStart w:id="226" w:name="_Toc129246588"/>
      <w:bookmarkStart w:id="227" w:name="_Toc129246707"/>
      <w:bookmarkStart w:id="228" w:name="_Toc129246826"/>
      <w:bookmarkStart w:id="229" w:name="_Toc129246951"/>
      <w:bookmarkStart w:id="230" w:name="_Toc129685331"/>
      <w:bookmarkStart w:id="231" w:name="_Toc129246470"/>
      <w:bookmarkStart w:id="232" w:name="_Toc129246589"/>
      <w:bookmarkStart w:id="233" w:name="_Toc129246708"/>
      <w:bookmarkStart w:id="234" w:name="_Toc129246827"/>
      <w:bookmarkStart w:id="235" w:name="_Toc129246952"/>
      <w:bookmarkStart w:id="236" w:name="_Toc129685332"/>
      <w:bookmarkStart w:id="237" w:name="_Toc129246471"/>
      <w:bookmarkStart w:id="238" w:name="_Toc129246590"/>
      <w:bookmarkStart w:id="239" w:name="_Toc129246709"/>
      <w:bookmarkStart w:id="240" w:name="_Toc129246828"/>
      <w:bookmarkStart w:id="241" w:name="_Toc129246953"/>
      <w:bookmarkStart w:id="242" w:name="_Toc129685333"/>
      <w:bookmarkStart w:id="243" w:name="_Toc129246472"/>
      <w:bookmarkStart w:id="244" w:name="_Toc129246591"/>
      <w:bookmarkStart w:id="245" w:name="_Toc129246710"/>
      <w:bookmarkStart w:id="246" w:name="_Toc129246829"/>
      <w:bookmarkStart w:id="247" w:name="_Toc129246954"/>
      <w:bookmarkStart w:id="248" w:name="_Toc129685334"/>
      <w:bookmarkStart w:id="249" w:name="_Toc129246473"/>
      <w:bookmarkStart w:id="250" w:name="_Toc129246592"/>
      <w:bookmarkStart w:id="251" w:name="_Toc129246711"/>
      <w:bookmarkStart w:id="252" w:name="_Toc129246830"/>
      <w:bookmarkStart w:id="253" w:name="_Toc129246955"/>
      <w:bookmarkStart w:id="254" w:name="_Toc129685335"/>
      <w:bookmarkStart w:id="255" w:name="_Toc129246474"/>
      <w:bookmarkStart w:id="256" w:name="_Toc129246593"/>
      <w:bookmarkStart w:id="257" w:name="_Toc129246712"/>
      <w:bookmarkStart w:id="258" w:name="_Toc129246831"/>
      <w:bookmarkStart w:id="259" w:name="_Toc129246956"/>
      <w:bookmarkStart w:id="260" w:name="_Toc129685336"/>
      <w:bookmarkStart w:id="261" w:name="_Toc129246475"/>
      <w:bookmarkStart w:id="262" w:name="_Toc129246594"/>
      <w:bookmarkStart w:id="263" w:name="_Toc129246713"/>
      <w:bookmarkStart w:id="264" w:name="_Toc129246832"/>
      <w:bookmarkStart w:id="265" w:name="_Toc129246957"/>
      <w:bookmarkStart w:id="266" w:name="_Toc129685337"/>
      <w:bookmarkStart w:id="267" w:name="_Toc129246476"/>
      <w:bookmarkStart w:id="268" w:name="_Toc129246595"/>
      <w:bookmarkStart w:id="269" w:name="_Toc129246714"/>
      <w:bookmarkStart w:id="270" w:name="_Toc129246833"/>
      <w:bookmarkStart w:id="271" w:name="_Toc129246958"/>
      <w:bookmarkStart w:id="272" w:name="_Toc129685338"/>
      <w:bookmarkStart w:id="273" w:name="_Toc129246477"/>
      <w:bookmarkStart w:id="274" w:name="_Toc129246596"/>
      <w:bookmarkStart w:id="275" w:name="_Toc129246715"/>
      <w:bookmarkStart w:id="276" w:name="_Toc129246834"/>
      <w:bookmarkStart w:id="277" w:name="_Toc129246959"/>
      <w:bookmarkStart w:id="278" w:name="_Toc129685339"/>
      <w:bookmarkStart w:id="279" w:name="_Toc129246478"/>
      <w:bookmarkStart w:id="280" w:name="_Toc129246597"/>
      <w:bookmarkStart w:id="281" w:name="_Toc129246716"/>
      <w:bookmarkStart w:id="282" w:name="_Toc129246835"/>
      <w:bookmarkStart w:id="283" w:name="_Toc129246960"/>
      <w:bookmarkStart w:id="284" w:name="_Toc129685340"/>
      <w:bookmarkStart w:id="285" w:name="_Toc129246479"/>
      <w:bookmarkStart w:id="286" w:name="_Toc129246598"/>
      <w:bookmarkStart w:id="287" w:name="_Toc129246717"/>
      <w:bookmarkStart w:id="288" w:name="_Toc129246836"/>
      <w:bookmarkStart w:id="289" w:name="_Toc129246961"/>
      <w:bookmarkStart w:id="290" w:name="_Toc129685341"/>
      <w:bookmarkStart w:id="291" w:name="_Toc129246480"/>
      <w:bookmarkStart w:id="292" w:name="_Toc129246599"/>
      <w:bookmarkStart w:id="293" w:name="_Toc129246718"/>
      <w:bookmarkStart w:id="294" w:name="_Toc129246837"/>
      <w:bookmarkStart w:id="295" w:name="_Toc129246962"/>
      <w:bookmarkStart w:id="296" w:name="_Toc129685342"/>
      <w:bookmarkStart w:id="297" w:name="_Toc129246481"/>
      <w:bookmarkStart w:id="298" w:name="_Toc129246600"/>
      <w:bookmarkStart w:id="299" w:name="_Toc129246719"/>
      <w:bookmarkStart w:id="300" w:name="_Toc129246838"/>
      <w:bookmarkStart w:id="301" w:name="_Toc129246963"/>
      <w:bookmarkStart w:id="302" w:name="_Toc129685343"/>
      <w:bookmarkStart w:id="303" w:name="_Toc129246482"/>
      <w:bookmarkStart w:id="304" w:name="_Toc129246601"/>
      <w:bookmarkStart w:id="305" w:name="_Toc129246720"/>
      <w:bookmarkStart w:id="306" w:name="_Toc129246839"/>
      <w:bookmarkStart w:id="307" w:name="_Toc129246964"/>
      <w:bookmarkStart w:id="308" w:name="_Toc129685344"/>
      <w:bookmarkStart w:id="309" w:name="_Toc129246483"/>
      <w:bookmarkStart w:id="310" w:name="_Toc129246602"/>
      <w:bookmarkStart w:id="311" w:name="_Toc129246721"/>
      <w:bookmarkStart w:id="312" w:name="_Toc129246840"/>
      <w:bookmarkStart w:id="313" w:name="_Toc129246965"/>
      <w:bookmarkStart w:id="314" w:name="_Toc129685345"/>
      <w:bookmarkStart w:id="315" w:name="_Toc129246484"/>
      <w:bookmarkStart w:id="316" w:name="_Toc129246603"/>
      <w:bookmarkStart w:id="317" w:name="_Toc129246722"/>
      <w:bookmarkStart w:id="318" w:name="_Toc129246841"/>
      <w:bookmarkStart w:id="319" w:name="_Toc129246966"/>
      <w:bookmarkStart w:id="320" w:name="_Toc129685346"/>
      <w:bookmarkStart w:id="321" w:name="_Toc129246485"/>
      <w:bookmarkStart w:id="322" w:name="_Toc129246604"/>
      <w:bookmarkStart w:id="323" w:name="_Toc129246723"/>
      <w:bookmarkStart w:id="324" w:name="_Toc129246842"/>
      <w:bookmarkStart w:id="325" w:name="_Toc129246967"/>
      <w:bookmarkStart w:id="326" w:name="_Toc129685347"/>
      <w:bookmarkStart w:id="327" w:name="_Toc129246486"/>
      <w:bookmarkStart w:id="328" w:name="_Toc129246605"/>
      <w:bookmarkStart w:id="329" w:name="_Toc129246724"/>
      <w:bookmarkStart w:id="330" w:name="_Toc129246843"/>
      <w:bookmarkStart w:id="331" w:name="_Toc129246968"/>
      <w:bookmarkStart w:id="332" w:name="_Toc129685348"/>
      <w:bookmarkStart w:id="333" w:name="_Toc129246487"/>
      <w:bookmarkStart w:id="334" w:name="_Toc129246606"/>
      <w:bookmarkStart w:id="335" w:name="_Toc129246725"/>
      <w:bookmarkStart w:id="336" w:name="_Toc129246844"/>
      <w:bookmarkStart w:id="337" w:name="_Toc129246969"/>
      <w:bookmarkStart w:id="338" w:name="_Toc129685349"/>
      <w:bookmarkStart w:id="339" w:name="_Toc129246488"/>
      <w:bookmarkStart w:id="340" w:name="_Toc129246607"/>
      <w:bookmarkStart w:id="341" w:name="_Toc129246726"/>
      <w:bookmarkStart w:id="342" w:name="_Toc129246845"/>
      <w:bookmarkStart w:id="343" w:name="_Toc129246970"/>
      <w:bookmarkStart w:id="344" w:name="_Toc129685350"/>
      <w:bookmarkStart w:id="345" w:name="_Toc129246489"/>
      <w:bookmarkStart w:id="346" w:name="_Toc129246608"/>
      <w:bookmarkStart w:id="347" w:name="_Toc129246727"/>
      <w:bookmarkStart w:id="348" w:name="_Toc129246846"/>
      <w:bookmarkStart w:id="349" w:name="_Toc129246971"/>
      <w:bookmarkStart w:id="350" w:name="_Toc129685351"/>
      <w:bookmarkStart w:id="351" w:name="_Toc129246490"/>
      <w:bookmarkStart w:id="352" w:name="_Toc129246609"/>
      <w:bookmarkStart w:id="353" w:name="_Toc129246728"/>
      <w:bookmarkStart w:id="354" w:name="_Toc129246847"/>
      <w:bookmarkStart w:id="355" w:name="_Toc129246972"/>
      <w:bookmarkStart w:id="356" w:name="_Toc129685352"/>
      <w:bookmarkStart w:id="357" w:name="_Toc129246491"/>
      <w:bookmarkStart w:id="358" w:name="_Toc129246610"/>
      <w:bookmarkStart w:id="359" w:name="_Toc129246729"/>
      <w:bookmarkStart w:id="360" w:name="_Toc129246848"/>
      <w:bookmarkStart w:id="361" w:name="_Toc129246973"/>
      <w:bookmarkStart w:id="362" w:name="_Toc129685353"/>
      <w:bookmarkStart w:id="363" w:name="_Toc129246492"/>
      <w:bookmarkStart w:id="364" w:name="_Toc129246611"/>
      <w:bookmarkStart w:id="365" w:name="_Toc129246730"/>
      <w:bookmarkStart w:id="366" w:name="_Toc129246849"/>
      <w:bookmarkStart w:id="367" w:name="_Toc129246974"/>
      <w:bookmarkStart w:id="368" w:name="_Toc129685354"/>
      <w:bookmarkStart w:id="369" w:name="_Toc129246493"/>
      <w:bookmarkStart w:id="370" w:name="_Toc129246612"/>
      <w:bookmarkStart w:id="371" w:name="_Toc129246731"/>
      <w:bookmarkStart w:id="372" w:name="_Toc129246850"/>
      <w:bookmarkStart w:id="373" w:name="_Toc129246975"/>
      <w:bookmarkStart w:id="374" w:name="_Toc129685355"/>
      <w:bookmarkStart w:id="375" w:name="_Toc129246494"/>
      <w:bookmarkStart w:id="376" w:name="_Toc129246613"/>
      <w:bookmarkStart w:id="377" w:name="_Toc129246732"/>
      <w:bookmarkStart w:id="378" w:name="_Toc129246851"/>
      <w:bookmarkStart w:id="379" w:name="_Toc129246976"/>
      <w:bookmarkStart w:id="380" w:name="_Toc129685356"/>
      <w:bookmarkStart w:id="381" w:name="_Toc129246495"/>
      <w:bookmarkStart w:id="382" w:name="_Toc129246614"/>
      <w:bookmarkStart w:id="383" w:name="_Toc129246733"/>
      <w:bookmarkStart w:id="384" w:name="_Toc129246852"/>
      <w:bookmarkStart w:id="385" w:name="_Toc129246977"/>
      <w:bookmarkStart w:id="386" w:name="_Toc129685357"/>
      <w:bookmarkStart w:id="387" w:name="_Toc129246496"/>
      <w:bookmarkStart w:id="388" w:name="_Toc129246615"/>
      <w:bookmarkStart w:id="389" w:name="_Toc129246734"/>
      <w:bookmarkStart w:id="390" w:name="_Toc129246853"/>
      <w:bookmarkStart w:id="391" w:name="_Toc129246978"/>
      <w:bookmarkStart w:id="392" w:name="_Toc129685358"/>
      <w:bookmarkStart w:id="393" w:name="_Toc129246497"/>
      <w:bookmarkStart w:id="394" w:name="_Toc129246616"/>
      <w:bookmarkStart w:id="395" w:name="_Toc129246735"/>
      <w:bookmarkStart w:id="396" w:name="_Toc129246854"/>
      <w:bookmarkStart w:id="397" w:name="_Toc129246979"/>
      <w:bookmarkStart w:id="398" w:name="_Toc129685359"/>
      <w:bookmarkStart w:id="399" w:name="_Toc129246498"/>
      <w:bookmarkStart w:id="400" w:name="_Toc129246617"/>
      <w:bookmarkStart w:id="401" w:name="_Toc129246736"/>
      <w:bookmarkStart w:id="402" w:name="_Toc129246855"/>
      <w:bookmarkStart w:id="403" w:name="_Toc129246980"/>
      <w:bookmarkStart w:id="404" w:name="_Toc129685360"/>
      <w:bookmarkStart w:id="405" w:name="_Toc129246499"/>
      <w:bookmarkStart w:id="406" w:name="_Toc129246618"/>
      <w:bookmarkStart w:id="407" w:name="_Toc129246737"/>
      <w:bookmarkStart w:id="408" w:name="_Toc129246856"/>
      <w:bookmarkStart w:id="409" w:name="_Toc129246981"/>
      <w:bookmarkStart w:id="410" w:name="_Toc129685361"/>
      <w:bookmarkStart w:id="411" w:name="_Toc129246500"/>
      <w:bookmarkStart w:id="412" w:name="_Toc129246619"/>
      <w:bookmarkStart w:id="413" w:name="_Toc129246738"/>
      <w:bookmarkStart w:id="414" w:name="_Toc129246857"/>
      <w:bookmarkStart w:id="415" w:name="_Toc129246982"/>
      <w:bookmarkStart w:id="416" w:name="_Toc129685362"/>
      <w:bookmarkStart w:id="417" w:name="_Toc129246501"/>
      <w:bookmarkStart w:id="418" w:name="_Toc129246620"/>
      <w:bookmarkStart w:id="419" w:name="_Toc129246739"/>
      <w:bookmarkStart w:id="420" w:name="_Toc129246858"/>
      <w:bookmarkStart w:id="421" w:name="_Toc129246983"/>
      <w:bookmarkStart w:id="422" w:name="_Toc129685363"/>
      <w:bookmarkStart w:id="423" w:name="_Toc129246502"/>
      <w:bookmarkStart w:id="424" w:name="_Toc129246621"/>
      <w:bookmarkStart w:id="425" w:name="_Toc129246740"/>
      <w:bookmarkStart w:id="426" w:name="_Toc129246859"/>
      <w:bookmarkStart w:id="427" w:name="_Toc129246984"/>
      <w:bookmarkStart w:id="428" w:name="_Toc129685364"/>
      <w:bookmarkStart w:id="429" w:name="_Toc129246503"/>
      <w:bookmarkStart w:id="430" w:name="_Toc129246622"/>
      <w:bookmarkStart w:id="431" w:name="_Toc129246741"/>
      <w:bookmarkStart w:id="432" w:name="_Toc129246860"/>
      <w:bookmarkStart w:id="433" w:name="_Toc129246985"/>
      <w:bookmarkStart w:id="434" w:name="_Toc129685365"/>
      <w:bookmarkStart w:id="435" w:name="_Toc129246504"/>
      <w:bookmarkStart w:id="436" w:name="_Toc129246623"/>
      <w:bookmarkStart w:id="437" w:name="_Toc129246742"/>
      <w:bookmarkStart w:id="438" w:name="_Toc129246861"/>
      <w:bookmarkStart w:id="439" w:name="_Toc129246986"/>
      <w:bookmarkStart w:id="440" w:name="_Toc129685366"/>
      <w:bookmarkStart w:id="441" w:name="_Toc129246505"/>
      <w:bookmarkStart w:id="442" w:name="_Toc129246624"/>
      <w:bookmarkStart w:id="443" w:name="_Toc129246743"/>
      <w:bookmarkStart w:id="444" w:name="_Toc129246862"/>
      <w:bookmarkStart w:id="445" w:name="_Toc129246987"/>
      <w:bookmarkStart w:id="446" w:name="_Toc129685367"/>
      <w:bookmarkStart w:id="447" w:name="_Toc129246506"/>
      <w:bookmarkStart w:id="448" w:name="_Toc129246625"/>
      <w:bookmarkStart w:id="449" w:name="_Toc129246744"/>
      <w:bookmarkStart w:id="450" w:name="_Toc129246863"/>
      <w:bookmarkStart w:id="451" w:name="_Toc129246988"/>
      <w:bookmarkStart w:id="452" w:name="_Toc129685368"/>
      <w:bookmarkStart w:id="453" w:name="_Toc129246507"/>
      <w:bookmarkStart w:id="454" w:name="_Toc129246626"/>
      <w:bookmarkStart w:id="455" w:name="_Toc129246745"/>
      <w:bookmarkStart w:id="456" w:name="_Toc129246864"/>
      <w:bookmarkStart w:id="457" w:name="_Toc129246989"/>
      <w:bookmarkStart w:id="458" w:name="_Toc129685369"/>
      <w:bookmarkStart w:id="459" w:name="_Toc129246508"/>
      <w:bookmarkStart w:id="460" w:name="_Toc129246627"/>
      <w:bookmarkStart w:id="461" w:name="_Toc129246746"/>
      <w:bookmarkStart w:id="462" w:name="_Toc129246865"/>
      <w:bookmarkStart w:id="463" w:name="_Toc129246990"/>
      <w:bookmarkStart w:id="464" w:name="_Toc129685370"/>
      <w:bookmarkStart w:id="465" w:name="_Toc129246509"/>
      <w:bookmarkStart w:id="466" w:name="_Toc129246628"/>
      <w:bookmarkStart w:id="467" w:name="_Toc129246747"/>
      <w:bookmarkStart w:id="468" w:name="_Toc129246866"/>
      <w:bookmarkStart w:id="469" w:name="_Toc129246991"/>
      <w:bookmarkStart w:id="470" w:name="_Toc129685371"/>
      <w:bookmarkStart w:id="471" w:name="_Toc88737598"/>
      <w:bookmarkStart w:id="472" w:name="_Toc129246510"/>
      <w:bookmarkStart w:id="473" w:name="_Toc129246629"/>
      <w:bookmarkStart w:id="474" w:name="_Toc129246748"/>
      <w:bookmarkStart w:id="475" w:name="_Toc129246867"/>
      <w:bookmarkStart w:id="476" w:name="_Toc129246992"/>
      <w:bookmarkStart w:id="477" w:name="_Toc129685372"/>
      <w:bookmarkStart w:id="478" w:name="_Toc129246511"/>
      <w:bookmarkStart w:id="479" w:name="_Toc129246630"/>
      <w:bookmarkStart w:id="480" w:name="_Toc129246749"/>
      <w:bookmarkStart w:id="481" w:name="_Toc129246868"/>
      <w:bookmarkStart w:id="482" w:name="_Toc129246993"/>
      <w:bookmarkStart w:id="483" w:name="_Toc129685373"/>
      <w:bookmarkStart w:id="484" w:name="_Toc129246512"/>
      <w:bookmarkStart w:id="485" w:name="_Toc129246631"/>
      <w:bookmarkStart w:id="486" w:name="_Toc129246750"/>
      <w:bookmarkStart w:id="487" w:name="_Toc129246869"/>
      <w:bookmarkStart w:id="488" w:name="_Toc129246994"/>
      <w:bookmarkStart w:id="489" w:name="_Toc129685374"/>
      <w:bookmarkStart w:id="490" w:name="_Toc129246513"/>
      <w:bookmarkStart w:id="491" w:name="_Toc129246632"/>
      <w:bookmarkStart w:id="492" w:name="_Toc129246751"/>
      <w:bookmarkStart w:id="493" w:name="_Toc129246870"/>
      <w:bookmarkStart w:id="494" w:name="_Toc129246995"/>
      <w:bookmarkStart w:id="495" w:name="_Toc129685375"/>
      <w:bookmarkStart w:id="496" w:name="_Toc129246871"/>
      <w:bookmarkStart w:id="497" w:name="_Toc133234403"/>
      <w:bookmarkStart w:id="498" w:name="_Toc88554760"/>
      <w:bookmarkEnd w:id="14"/>
      <w:bookmarkEnd w:id="1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4F36A4">
        <w:t>T</w:t>
      </w:r>
      <w:r w:rsidR="00ED2938" w:rsidRPr="004F36A4">
        <w:t>RANSLATING AND INTERPRETING SERVICE</w:t>
      </w:r>
      <w:bookmarkEnd w:id="496"/>
      <w:bookmarkEnd w:id="497"/>
      <w:r w:rsidR="00ED2938" w:rsidRPr="004F36A4">
        <w:t xml:space="preserve"> </w:t>
      </w:r>
    </w:p>
    <w:p w14:paraId="2D7880A2" w14:textId="77777777" w:rsidR="00037757" w:rsidRPr="004F36A4" w:rsidRDefault="00037757" w:rsidP="00A673D8">
      <w:pPr>
        <w:pStyle w:val="Policy-BodyText"/>
        <w:numPr>
          <w:ilvl w:val="1"/>
          <w:numId w:val="78"/>
        </w:numPr>
        <w:spacing w:before="120" w:after="120" w:line="360" w:lineRule="auto"/>
        <w:ind w:left="567" w:hanging="567"/>
      </w:pPr>
      <w:r w:rsidRPr="004F36A4">
        <w:t xml:space="preserve">Translating and Interpreting Service National (TIS) is the recommended interpreter service for ACT Public Schools. </w:t>
      </w:r>
    </w:p>
    <w:p w14:paraId="02EBA1AB" w14:textId="77777777" w:rsidR="00037757" w:rsidRPr="004F36A4" w:rsidRDefault="00037757" w:rsidP="00A673D8">
      <w:pPr>
        <w:pStyle w:val="Policy-BodyText"/>
        <w:numPr>
          <w:ilvl w:val="1"/>
          <w:numId w:val="78"/>
        </w:numPr>
        <w:spacing w:before="120" w:after="120" w:line="360" w:lineRule="auto"/>
        <w:ind w:left="567" w:hanging="567"/>
      </w:pPr>
      <w:r w:rsidRPr="004F36A4">
        <w:t xml:space="preserve">Phone interpreters can be accessed immediately or by making a booking in advance. </w:t>
      </w:r>
    </w:p>
    <w:p w14:paraId="24A5D64B" w14:textId="77777777" w:rsidR="00037757" w:rsidRPr="004F36A4" w:rsidRDefault="00037757" w:rsidP="00A673D8">
      <w:pPr>
        <w:pStyle w:val="Policy-BodyText"/>
        <w:numPr>
          <w:ilvl w:val="1"/>
          <w:numId w:val="78"/>
        </w:numPr>
        <w:spacing w:before="120" w:after="120" w:line="360" w:lineRule="auto"/>
        <w:ind w:left="567" w:hanging="567"/>
      </w:pPr>
      <w:r w:rsidRPr="004F36A4">
        <w:t>Interpreter services should be used:</w:t>
      </w:r>
    </w:p>
    <w:p w14:paraId="091AC56E" w14:textId="64FE4E78" w:rsidR="00037757" w:rsidRPr="004F36A4" w:rsidRDefault="00037757" w:rsidP="0096457E">
      <w:pPr>
        <w:pStyle w:val="Policy-BodyText"/>
        <w:numPr>
          <w:ilvl w:val="2"/>
          <w:numId w:val="78"/>
        </w:numPr>
        <w:spacing w:before="120" w:after="120" w:line="360" w:lineRule="auto"/>
        <w:ind w:left="567" w:hanging="567"/>
      </w:pPr>
      <w:r w:rsidRPr="004F36A4">
        <w:t>Any time a parent requests an interpreter service</w:t>
      </w:r>
      <w:r w:rsidR="00F2724C" w:rsidRPr="004F36A4">
        <w:t>;</w:t>
      </w:r>
      <w:r w:rsidR="008E27E9" w:rsidRPr="004F36A4">
        <w:t xml:space="preserve"> and</w:t>
      </w:r>
    </w:p>
    <w:p w14:paraId="6CE89423" w14:textId="2660DA8E" w:rsidR="00037757" w:rsidRPr="004F36A4" w:rsidRDefault="00037757" w:rsidP="0096457E">
      <w:pPr>
        <w:pStyle w:val="Policy-BodyText"/>
        <w:numPr>
          <w:ilvl w:val="2"/>
          <w:numId w:val="78"/>
        </w:numPr>
        <w:spacing w:before="120" w:after="120" w:line="360" w:lineRule="auto"/>
        <w:ind w:left="709" w:hanging="709"/>
      </w:pPr>
      <w:r w:rsidRPr="004F36A4">
        <w:t>To support enrolment processes for parents with English as an additional language or dialect (EAL/D) to ensure all enrolment questions have been answered fully and accurately.</w:t>
      </w:r>
    </w:p>
    <w:p w14:paraId="7419D5CA" w14:textId="77777777" w:rsidR="002D7ABC" w:rsidRPr="004F36A4" w:rsidRDefault="002D7ABC" w:rsidP="0096457E">
      <w:pPr>
        <w:pStyle w:val="PolicyHeading2-Accessible"/>
        <w:numPr>
          <w:ilvl w:val="0"/>
          <w:numId w:val="78"/>
        </w:numPr>
        <w:spacing w:before="120" w:after="120" w:line="360" w:lineRule="auto"/>
        <w:ind w:hanging="720"/>
        <w:rPr>
          <w:caps/>
        </w:rPr>
      </w:pPr>
      <w:bookmarkStart w:id="499" w:name="_Toc129246874"/>
      <w:bookmarkStart w:id="500" w:name="_Toc133234404"/>
      <w:r w:rsidRPr="004F36A4">
        <w:rPr>
          <w:caps/>
        </w:rPr>
        <w:t>Contact</w:t>
      </w:r>
      <w:bookmarkEnd w:id="498"/>
      <w:bookmarkEnd w:id="499"/>
      <w:bookmarkEnd w:id="500"/>
    </w:p>
    <w:p w14:paraId="1E2B9B59" w14:textId="77777777" w:rsidR="002D7ABC" w:rsidRPr="004F36A4" w:rsidRDefault="002D7ABC" w:rsidP="00A673D8">
      <w:pPr>
        <w:pStyle w:val="Policy-BodyText"/>
        <w:numPr>
          <w:ilvl w:val="1"/>
          <w:numId w:val="78"/>
        </w:numPr>
        <w:spacing w:before="120" w:after="120" w:line="360" w:lineRule="auto"/>
        <w:ind w:left="567" w:hanging="567"/>
      </w:pPr>
      <w:r w:rsidRPr="004F36A4">
        <w:t>The Executive Branch Manager, Enrolment and Planning Branch, is responsible for this procedure.</w:t>
      </w:r>
    </w:p>
    <w:p w14:paraId="09F36DA4" w14:textId="45C03355" w:rsidR="002D7ABC" w:rsidRPr="004F36A4" w:rsidRDefault="002D7ABC" w:rsidP="00A673D8">
      <w:pPr>
        <w:pStyle w:val="Policy-BodyText"/>
        <w:numPr>
          <w:ilvl w:val="1"/>
          <w:numId w:val="78"/>
        </w:numPr>
        <w:spacing w:before="120" w:after="120" w:line="360" w:lineRule="auto"/>
        <w:ind w:left="567" w:hanging="567"/>
      </w:pPr>
      <w:r w:rsidRPr="004F36A4">
        <w:lastRenderedPageBreak/>
        <w:t xml:space="preserve">For support </w:t>
      </w:r>
      <w:r w:rsidR="00390A2E" w:rsidRPr="004F36A4">
        <w:t xml:space="preserve">with </w:t>
      </w:r>
      <w:r w:rsidR="00281C87" w:rsidRPr="004F36A4">
        <w:t xml:space="preserve">general Early Childhood School enrolments </w:t>
      </w:r>
      <w:r w:rsidRPr="004F36A4">
        <w:t xml:space="preserve">contact Enrolment Policy on (02) 6205 5429 or at </w:t>
      </w:r>
      <w:r w:rsidR="00B34A1F" w:rsidRPr="004F36A4">
        <w:rPr>
          <w:rStyle w:val="Hyperlink"/>
        </w:rPr>
        <w:t>education.enrolment@act.gov.au</w:t>
      </w:r>
      <w:r w:rsidRPr="004F36A4">
        <w:t>.</w:t>
      </w:r>
    </w:p>
    <w:p w14:paraId="61816166" w14:textId="06915D6E" w:rsidR="00281C87" w:rsidRPr="004F36A4" w:rsidRDefault="00281C87" w:rsidP="00A673D8">
      <w:pPr>
        <w:pStyle w:val="Policy-BodyText"/>
        <w:numPr>
          <w:ilvl w:val="1"/>
          <w:numId w:val="78"/>
        </w:numPr>
        <w:spacing w:before="120" w:after="120" w:line="360" w:lineRule="auto"/>
        <w:ind w:left="567" w:hanging="567"/>
      </w:pPr>
      <w:bookmarkStart w:id="501" w:name="_Hlk89262359"/>
      <w:r w:rsidRPr="004F36A4">
        <w:t xml:space="preserve">For support with international enrolment issues contact International Education Unit on </w:t>
      </w:r>
      <w:hyperlink r:id="rId29" w:history="1">
        <w:r w:rsidRPr="004F36A4">
          <w:t>(02) 6205 9178</w:t>
        </w:r>
      </w:hyperlink>
      <w:r w:rsidR="00B34A1F" w:rsidRPr="004F36A4">
        <w:t xml:space="preserve">  or at </w:t>
      </w:r>
      <w:hyperlink r:id="rId30" w:history="1">
        <w:r w:rsidR="00B34A1F" w:rsidRPr="004F36A4">
          <w:rPr>
            <w:rStyle w:val="Hyperlink"/>
          </w:rPr>
          <w:t>ieu@act.gov.au</w:t>
        </w:r>
      </w:hyperlink>
      <w:r w:rsidR="00B34A1F" w:rsidRPr="004F36A4">
        <w:t>.</w:t>
      </w:r>
    </w:p>
    <w:bookmarkEnd w:id="501"/>
    <w:p w14:paraId="034D734D" w14:textId="7A9851FA" w:rsidR="00281C87" w:rsidRPr="004F36A4" w:rsidRDefault="00281C87" w:rsidP="00A673D8">
      <w:pPr>
        <w:pStyle w:val="Policy-BodyText"/>
        <w:numPr>
          <w:ilvl w:val="1"/>
          <w:numId w:val="78"/>
        </w:numPr>
        <w:spacing w:before="120" w:after="120" w:line="360" w:lineRule="auto"/>
        <w:ind w:left="567" w:hanging="567"/>
      </w:pPr>
      <w:r w:rsidRPr="004F36A4">
        <w:t>For support with Early Entry contact</w:t>
      </w:r>
      <w:r w:rsidR="00B34A1F" w:rsidRPr="004F36A4">
        <w:t xml:space="preserve"> </w:t>
      </w:r>
      <w:r w:rsidR="00197DB4" w:rsidRPr="004F36A4">
        <w:t xml:space="preserve">Early Childhood Education </w:t>
      </w:r>
      <w:r w:rsidR="00B34A1F" w:rsidRPr="004F36A4">
        <w:t xml:space="preserve">on </w:t>
      </w:r>
      <w:hyperlink r:id="rId31" w:history="1">
        <w:r w:rsidR="00B34A1F" w:rsidRPr="004F36A4">
          <w:t>(02) 6207 1106</w:t>
        </w:r>
      </w:hyperlink>
      <w:r w:rsidR="00B34A1F" w:rsidRPr="004F36A4">
        <w:t xml:space="preserve"> or at</w:t>
      </w:r>
      <w:r w:rsidRPr="004F36A4">
        <w:t xml:space="preserve"> </w:t>
      </w:r>
      <w:hyperlink r:id="rId32" w:history="1">
        <w:r w:rsidRPr="004F36A4">
          <w:rPr>
            <w:rStyle w:val="Hyperlink"/>
          </w:rPr>
          <w:t>EDU.Consultation@act.gov.au</w:t>
        </w:r>
      </w:hyperlink>
      <w:r w:rsidRPr="004F36A4">
        <w:t xml:space="preserve"> </w:t>
      </w:r>
      <w:r w:rsidR="001D6ADF" w:rsidRPr="004F36A4">
        <w:t xml:space="preserve"> .</w:t>
      </w:r>
    </w:p>
    <w:p w14:paraId="23E34957" w14:textId="5C064848" w:rsidR="00281C87" w:rsidRPr="004F36A4" w:rsidRDefault="00281C87" w:rsidP="00A673D8">
      <w:pPr>
        <w:pStyle w:val="Policy-BodyText"/>
        <w:numPr>
          <w:ilvl w:val="1"/>
          <w:numId w:val="78"/>
        </w:numPr>
        <w:spacing w:before="120" w:after="120" w:line="360" w:lineRule="auto"/>
        <w:ind w:left="567" w:hanging="567"/>
      </w:pPr>
      <w:r w:rsidRPr="004F36A4">
        <w:t>For support with Koori Preschool contact</w:t>
      </w:r>
      <w:r w:rsidR="00B34A1F" w:rsidRPr="004F36A4">
        <w:t xml:space="preserve"> </w:t>
      </w:r>
      <w:r w:rsidR="00197DB4" w:rsidRPr="004F36A4">
        <w:t xml:space="preserve">Early Childhood Education </w:t>
      </w:r>
      <w:r w:rsidR="00B34A1F" w:rsidRPr="004F36A4">
        <w:t xml:space="preserve">on </w:t>
      </w:r>
      <w:hyperlink r:id="rId33" w:history="1">
        <w:r w:rsidR="00B34A1F" w:rsidRPr="004F36A4">
          <w:t>(02) 6207 1106</w:t>
        </w:r>
      </w:hyperlink>
      <w:r w:rsidR="00B34A1F" w:rsidRPr="004F36A4">
        <w:t xml:space="preserve"> or at</w:t>
      </w:r>
      <w:r w:rsidRPr="004F36A4">
        <w:t xml:space="preserve"> </w:t>
      </w:r>
      <w:hyperlink r:id="rId34" w:history="1">
        <w:r w:rsidR="00197DB4" w:rsidRPr="004F36A4">
          <w:rPr>
            <w:rStyle w:val="Hyperlink"/>
          </w:rPr>
          <w:t>EDUKooriPre@act.gov.au</w:t>
        </w:r>
      </w:hyperlink>
      <w:r w:rsidR="00197DB4" w:rsidRPr="004F36A4">
        <w:t>.</w:t>
      </w:r>
      <w:r w:rsidRPr="004F36A4">
        <w:t> </w:t>
      </w:r>
    </w:p>
    <w:p w14:paraId="0D4D353F" w14:textId="113A0580" w:rsidR="00EE75B5" w:rsidRPr="004F36A4" w:rsidRDefault="00EE75B5" w:rsidP="00A673D8">
      <w:pPr>
        <w:pStyle w:val="Policy-BodyText"/>
        <w:numPr>
          <w:ilvl w:val="1"/>
          <w:numId w:val="78"/>
        </w:numPr>
        <w:spacing w:before="120" w:after="120" w:line="360" w:lineRule="auto"/>
        <w:ind w:left="567" w:hanging="567"/>
      </w:pPr>
      <w:bookmarkStart w:id="502" w:name="_Toc88554761"/>
      <w:r w:rsidRPr="004F36A4">
        <w:t xml:space="preserve">For support with accessing </w:t>
      </w:r>
      <w:r w:rsidR="00F2724C" w:rsidRPr="004F36A4">
        <w:t xml:space="preserve">Specialist Schools and </w:t>
      </w:r>
      <w:r w:rsidRPr="004F36A4">
        <w:t xml:space="preserve">Inclusion Support Programs please contact Inclusive Education </w:t>
      </w:r>
      <w:r w:rsidR="00B34A1F" w:rsidRPr="004F36A4">
        <w:t xml:space="preserve">on </w:t>
      </w:r>
      <w:r w:rsidR="00817FC7" w:rsidRPr="004F36A4">
        <w:t>(0</w:t>
      </w:r>
      <w:r w:rsidRPr="004F36A4">
        <w:t>2</w:t>
      </w:r>
      <w:r w:rsidR="00817FC7" w:rsidRPr="004F36A4">
        <w:t>)</w:t>
      </w:r>
      <w:r w:rsidRPr="004F36A4">
        <w:t xml:space="preserve"> </w:t>
      </w:r>
      <w:hyperlink r:id="rId35" w:history="1">
        <w:r w:rsidRPr="004F36A4">
          <w:t>6205 6925</w:t>
        </w:r>
      </w:hyperlink>
      <w:r w:rsidRPr="004F36A4">
        <w:t xml:space="preserve"> or at </w:t>
      </w:r>
      <w:hyperlink r:id="rId36" w:history="1">
        <w:r w:rsidR="00197DB4" w:rsidRPr="004F36A4">
          <w:rPr>
            <w:rStyle w:val="Hyperlink"/>
          </w:rPr>
          <w:t>disabilityeducation@act.gov.au</w:t>
        </w:r>
      </w:hyperlink>
      <w:r w:rsidR="00197DB4" w:rsidRPr="004F36A4">
        <w:t>.</w:t>
      </w:r>
      <w:r w:rsidR="00B34A1F" w:rsidRPr="004F36A4">
        <w:t xml:space="preserve"> </w:t>
      </w:r>
    </w:p>
    <w:p w14:paraId="370F62E3" w14:textId="6C7E8BC3" w:rsidR="00037757" w:rsidRPr="004F36A4" w:rsidRDefault="00037757" w:rsidP="00A673D8">
      <w:pPr>
        <w:pStyle w:val="Policy-BodyText"/>
        <w:numPr>
          <w:ilvl w:val="1"/>
          <w:numId w:val="78"/>
        </w:numPr>
        <w:spacing w:before="120" w:after="120" w:line="360" w:lineRule="auto"/>
        <w:ind w:left="567" w:hanging="567"/>
      </w:pPr>
      <w:r w:rsidRPr="004F36A4">
        <w:t>For support with Three</w:t>
      </w:r>
      <w:r w:rsidR="001870D9">
        <w:t>-</w:t>
      </w:r>
      <w:r w:rsidRPr="004F36A4">
        <w:t xml:space="preserve">Year-Old Government Preschool and the Placement Pathway Group contact Early Childhood Policy at </w:t>
      </w:r>
      <w:hyperlink r:id="rId37" w:history="1">
        <w:r w:rsidRPr="004F36A4">
          <w:t>earlychildhoodpolicy@act.gov.au</w:t>
        </w:r>
      </w:hyperlink>
      <w:r w:rsidRPr="004F36A4">
        <w:t xml:space="preserve">. </w:t>
      </w:r>
    </w:p>
    <w:p w14:paraId="745F9CA6" w14:textId="6547574F" w:rsidR="00037757" w:rsidRPr="004F36A4" w:rsidRDefault="00037757" w:rsidP="00A673D8">
      <w:pPr>
        <w:pStyle w:val="Policy-BodyText"/>
        <w:numPr>
          <w:ilvl w:val="1"/>
          <w:numId w:val="78"/>
        </w:numPr>
        <w:spacing w:before="120" w:after="120" w:line="360" w:lineRule="auto"/>
        <w:ind w:left="567" w:hanging="567"/>
      </w:pPr>
      <w:r w:rsidRPr="004F36A4">
        <w:t xml:space="preserve">For support with EAL/D services contact </w:t>
      </w:r>
      <w:hyperlink r:id="rId38" w:history="1">
        <w:r w:rsidRPr="004F36A4">
          <w:t>EALD@act.gov.au</w:t>
        </w:r>
      </w:hyperlink>
      <w:r w:rsidRPr="004F36A4">
        <w:t xml:space="preserve">. </w:t>
      </w:r>
    </w:p>
    <w:p w14:paraId="54D42002" w14:textId="54FBF16B" w:rsidR="002D7ABC" w:rsidRPr="004F36A4" w:rsidRDefault="002D7ABC" w:rsidP="0096457E">
      <w:pPr>
        <w:pStyle w:val="PolicyHeading2-Accessible"/>
        <w:numPr>
          <w:ilvl w:val="0"/>
          <w:numId w:val="78"/>
        </w:numPr>
        <w:spacing w:before="120" w:after="120" w:line="360" w:lineRule="auto"/>
        <w:ind w:hanging="720"/>
      </w:pPr>
      <w:bookmarkStart w:id="503" w:name="_Toc88554762"/>
      <w:bookmarkStart w:id="504" w:name="_Toc129246876"/>
      <w:bookmarkStart w:id="505" w:name="_Toc133234405"/>
      <w:bookmarkEnd w:id="502"/>
      <w:r w:rsidRPr="004F36A4">
        <w:rPr>
          <w:caps/>
        </w:rPr>
        <w:t>References</w:t>
      </w:r>
      <w:bookmarkEnd w:id="503"/>
      <w:bookmarkEnd w:id="504"/>
      <w:bookmarkEnd w:id="505"/>
    </w:p>
    <w:p w14:paraId="68DCD267" w14:textId="77777777" w:rsidR="002D7ABC" w:rsidRPr="004F36A4" w:rsidRDefault="002D7ABC" w:rsidP="00EE75B5">
      <w:pPr>
        <w:pStyle w:val="Policy-BodyText"/>
        <w:numPr>
          <w:ilvl w:val="0"/>
          <w:numId w:val="0"/>
        </w:numPr>
        <w:spacing w:before="120" w:after="120" w:line="360" w:lineRule="auto"/>
        <w:rPr>
          <w:b/>
          <w:bCs/>
        </w:rPr>
      </w:pPr>
      <w:r w:rsidRPr="004F36A4">
        <w:rPr>
          <w:b/>
          <w:bCs/>
        </w:rPr>
        <w:t>Definitions</w:t>
      </w:r>
    </w:p>
    <w:p w14:paraId="09869EE1" w14:textId="77777777" w:rsidR="0096457E" w:rsidRDefault="002D7ABC" w:rsidP="008E6201">
      <w:pPr>
        <w:pStyle w:val="Policy-BodyText"/>
        <w:numPr>
          <w:ilvl w:val="0"/>
          <w:numId w:val="0"/>
        </w:numPr>
        <w:spacing w:before="120" w:after="120" w:line="360" w:lineRule="auto"/>
      </w:pPr>
      <w:r w:rsidRPr="004F36A4">
        <w:t xml:space="preserve">In addition to the definitions detailed in the overarching Education Participation (Enrolment and Attendance) policy, the following definitions are specific to this procedure.  </w:t>
      </w:r>
    </w:p>
    <w:p w14:paraId="50B78A52" w14:textId="3922DD0A" w:rsidR="00D07E9E" w:rsidRPr="004F36A4" w:rsidRDefault="00D07E9E" w:rsidP="0096457E">
      <w:pPr>
        <w:pStyle w:val="Policy-BodyText"/>
        <w:numPr>
          <w:ilvl w:val="0"/>
          <w:numId w:val="0"/>
        </w:numPr>
        <w:spacing w:before="120" w:after="120" w:line="360" w:lineRule="auto"/>
        <w:ind w:left="720"/>
      </w:pPr>
      <w:r w:rsidRPr="004F36A4">
        <w:rPr>
          <w:b/>
          <w:bCs/>
        </w:rPr>
        <w:t xml:space="preserve">Appeal </w:t>
      </w:r>
      <w:r w:rsidRPr="004F36A4">
        <w:t xml:space="preserve">is the process whereby an applicant is dissatisfied with the outcome of a Review and is seeking further consideration of their claim. Appeals are heard be an Appeals Panel comprising a Director of School Improvement, a third-party Principal, and </w:t>
      </w:r>
      <w:r w:rsidR="000C5D1B" w:rsidRPr="004F36A4">
        <w:t>representative</w:t>
      </w:r>
      <w:r w:rsidRPr="004F36A4">
        <w:t xml:space="preserve"> Clinical Practice.</w:t>
      </w:r>
    </w:p>
    <w:p w14:paraId="1E115423" w14:textId="19D57FDC" w:rsidR="00D07E9E" w:rsidRPr="004F36A4" w:rsidRDefault="00D07E9E" w:rsidP="0096457E">
      <w:pPr>
        <w:pStyle w:val="Policy-BodyText"/>
        <w:numPr>
          <w:ilvl w:val="0"/>
          <w:numId w:val="0"/>
        </w:numPr>
        <w:spacing w:before="120" w:after="120" w:line="360" w:lineRule="auto"/>
        <w:ind w:left="710"/>
        <w:rPr>
          <w:b/>
          <w:bCs/>
        </w:rPr>
      </w:pPr>
      <w:r w:rsidRPr="004F36A4">
        <w:t xml:space="preserve">A preschool’s </w:t>
      </w:r>
      <w:r w:rsidRPr="004F36A4">
        <w:rPr>
          <w:b/>
          <w:bCs/>
        </w:rPr>
        <w:t>capacity</w:t>
      </w:r>
      <w:r w:rsidRPr="004F36A4">
        <w:t xml:space="preserve"> is the number of preschool students that can be accommodated within the school within the </w:t>
      </w:r>
      <w:proofErr w:type="spellStart"/>
      <w:r w:rsidRPr="004F36A4">
        <w:t>staff:student</w:t>
      </w:r>
      <w:proofErr w:type="spellEnd"/>
      <w:r w:rsidRPr="004F36A4">
        <w:t xml:space="preserve"> ratio prescribed by the National Quality Framework. This ratio is 1 </w:t>
      </w:r>
      <w:proofErr w:type="gramStart"/>
      <w:r w:rsidRPr="004F36A4">
        <w:t>staff :</w:t>
      </w:r>
      <w:proofErr w:type="gramEnd"/>
      <w:r w:rsidRPr="004F36A4">
        <w:t xml:space="preserve"> 11 students, which means a preschool class may not exceed 22 students.  Individual school's preschool capacity is also impacted by physical building space and school design and usage factors.</w:t>
      </w:r>
    </w:p>
    <w:p w14:paraId="585197EE" w14:textId="77777777" w:rsidR="008074F3" w:rsidRPr="004F36A4" w:rsidRDefault="002D5CE3" w:rsidP="0096457E">
      <w:pPr>
        <w:pStyle w:val="Policy-BodyText"/>
        <w:numPr>
          <w:ilvl w:val="0"/>
          <w:numId w:val="0"/>
        </w:numPr>
        <w:spacing w:before="120" w:after="120" w:line="360" w:lineRule="auto"/>
        <w:ind w:left="710"/>
      </w:pPr>
      <w:r w:rsidRPr="000E084E">
        <w:rPr>
          <w:b/>
          <w:bCs/>
        </w:rPr>
        <w:t>Enrolment</w:t>
      </w:r>
      <w:r w:rsidRPr="000E084E">
        <w:t xml:space="preserve"> is the term used for the administrative procedure by which a person becomes a student of an education provider. </w:t>
      </w:r>
      <w:bookmarkStart w:id="506" w:name="_Hlk129768468"/>
      <w:r w:rsidR="008074F3" w:rsidRPr="000E084E">
        <w:t xml:space="preserve">For a government school, the enrolment of a student </w:t>
      </w:r>
      <w:r w:rsidR="008074F3" w:rsidRPr="000E084E">
        <w:lastRenderedPageBreak/>
        <w:t xml:space="preserve">starts on the first day they are expected to attend school after they have been put on a class roll. </w:t>
      </w:r>
      <w:bookmarkEnd w:id="506"/>
    </w:p>
    <w:p w14:paraId="7AB15D7D" w14:textId="77777777" w:rsidR="00037757" w:rsidRPr="004F36A4" w:rsidRDefault="00037757" w:rsidP="005419E9">
      <w:pPr>
        <w:pStyle w:val="Policy-BodyText"/>
        <w:numPr>
          <w:ilvl w:val="0"/>
          <w:numId w:val="0"/>
        </w:numPr>
        <w:spacing w:before="120" w:after="120" w:line="360" w:lineRule="auto"/>
        <w:ind w:left="710"/>
      </w:pPr>
      <w:r w:rsidRPr="004F36A4">
        <w:rPr>
          <w:b/>
          <w:bCs/>
        </w:rPr>
        <w:t>English as an Additional Language or Dialect (EAL/D)</w:t>
      </w:r>
      <w:r w:rsidRPr="004F36A4">
        <w:t xml:space="preserve"> is the education acronym for students whose home language is a language or dialect other than English and require additional support to develop proficiency in English.</w:t>
      </w:r>
    </w:p>
    <w:p w14:paraId="2930C629" w14:textId="6399BE06" w:rsidR="00D07E9E" w:rsidRPr="004F36A4" w:rsidRDefault="00D07E9E" w:rsidP="005C5E90">
      <w:pPr>
        <w:pStyle w:val="Policy-BodyText"/>
        <w:numPr>
          <w:ilvl w:val="0"/>
          <w:numId w:val="0"/>
        </w:numPr>
        <w:spacing w:before="120" w:after="120" w:line="360" w:lineRule="auto"/>
        <w:ind w:left="710"/>
      </w:pPr>
      <w:r w:rsidRPr="004F36A4">
        <w:rPr>
          <w:b/>
          <w:bCs/>
        </w:rPr>
        <w:t>Gifted</w:t>
      </w:r>
      <w:r w:rsidRPr="004F36A4">
        <w:t xml:space="preserve"> designates the possession and use of outstanding natural abilities, called aptitudes, in at least one ability domain to a degree that places an individual among the top 10% of age peers (</w:t>
      </w:r>
      <w:proofErr w:type="spellStart"/>
      <w:r w:rsidRPr="004F36A4">
        <w:t>Gagné</w:t>
      </w:r>
      <w:proofErr w:type="spellEnd"/>
      <w:r w:rsidRPr="004F36A4">
        <w:t>, 2016).</w:t>
      </w:r>
    </w:p>
    <w:p w14:paraId="540C3330" w14:textId="77777777" w:rsidR="00D07E9E" w:rsidRPr="004F36A4" w:rsidRDefault="00D07E9E" w:rsidP="005C5E90">
      <w:pPr>
        <w:pStyle w:val="Policy-BodyText"/>
        <w:numPr>
          <w:ilvl w:val="0"/>
          <w:numId w:val="0"/>
        </w:numPr>
        <w:spacing w:before="120" w:after="120" w:line="360" w:lineRule="auto"/>
        <w:ind w:left="710"/>
      </w:pPr>
      <w:r w:rsidRPr="004F36A4">
        <w:rPr>
          <w:b/>
          <w:bCs/>
        </w:rPr>
        <w:t>Mobility</w:t>
      </w:r>
      <w:r w:rsidRPr="004F36A4">
        <w:t xml:space="preserve"> recognises that children start school at different ages in different jurisdictions. Recognition of mobility allows children moving to the ACT from other jurisdictions to join a class with their age-cohort peers. </w:t>
      </w:r>
    </w:p>
    <w:p w14:paraId="342682CC" w14:textId="77777777" w:rsidR="001870D9" w:rsidRPr="0017147F" w:rsidRDefault="001870D9" w:rsidP="001870D9">
      <w:pPr>
        <w:pStyle w:val="Policy-BodyText"/>
        <w:numPr>
          <w:ilvl w:val="0"/>
          <w:numId w:val="0"/>
        </w:numPr>
        <w:spacing w:before="120" w:after="120" w:line="360" w:lineRule="auto"/>
        <w:ind w:left="710"/>
      </w:pPr>
      <w:r>
        <w:rPr>
          <w:b/>
          <w:bCs/>
        </w:rPr>
        <w:t>P</w:t>
      </w:r>
      <w:r w:rsidRPr="0017147F">
        <w:rPr>
          <w:b/>
          <w:bCs/>
        </w:rPr>
        <w:t>arents</w:t>
      </w:r>
      <w:r w:rsidRPr="0017147F">
        <w:t xml:space="preserve"> includes carers, as defined in the Education Act 2004 section 6 (1) </w:t>
      </w:r>
    </w:p>
    <w:p w14:paraId="73148FCD" w14:textId="059DEA1A" w:rsidR="00D07E9E" w:rsidRPr="004F36A4" w:rsidRDefault="00D07E9E" w:rsidP="005C5E90">
      <w:pPr>
        <w:pStyle w:val="Policy-BodyText"/>
        <w:numPr>
          <w:ilvl w:val="0"/>
          <w:numId w:val="0"/>
        </w:numPr>
        <w:spacing w:before="120" w:after="120" w:line="360" w:lineRule="auto"/>
        <w:ind w:left="710"/>
      </w:pPr>
      <w:r w:rsidRPr="004F36A4">
        <w:rPr>
          <w:b/>
          <w:bCs/>
        </w:rPr>
        <w:t>Placement</w:t>
      </w:r>
      <w:r w:rsidRPr="004F36A4">
        <w:t xml:space="preserve"> refers to the process of allocating a student to a particular school in accordance with the Compulsory Education (Student Enrolment and Engagement) Policy and this Procedure.</w:t>
      </w:r>
    </w:p>
    <w:p w14:paraId="28FF54A5" w14:textId="1A590009" w:rsidR="00037757" w:rsidRPr="004F36A4" w:rsidRDefault="00037757" w:rsidP="00F2724C">
      <w:pPr>
        <w:pStyle w:val="Policy-BodyText"/>
        <w:numPr>
          <w:ilvl w:val="0"/>
          <w:numId w:val="0"/>
        </w:numPr>
        <w:spacing w:before="120" w:after="120" w:line="360" w:lineRule="auto"/>
        <w:ind w:left="710"/>
      </w:pPr>
      <w:r w:rsidRPr="004F36A4">
        <w:rPr>
          <w:b/>
          <w:bCs/>
        </w:rPr>
        <w:t>Placement Pathway Group</w:t>
      </w:r>
      <w:r w:rsidRPr="004F36A4">
        <w:t xml:space="preserve"> refers to the placement group </w:t>
      </w:r>
      <w:r w:rsidR="00F2724C" w:rsidRPr="004F36A4">
        <w:t xml:space="preserve">in ESO which </w:t>
      </w:r>
      <w:r w:rsidR="00A10BF7" w:rsidRPr="004F36A4">
        <w:t xml:space="preserve">supports placements into the </w:t>
      </w:r>
      <w:proofErr w:type="gramStart"/>
      <w:r w:rsidR="00A10BF7" w:rsidRPr="004F36A4">
        <w:t>3 year old</w:t>
      </w:r>
      <w:proofErr w:type="gramEnd"/>
      <w:r w:rsidR="00A10BF7" w:rsidRPr="004F36A4">
        <w:t xml:space="preserve"> government preschool program.</w:t>
      </w:r>
    </w:p>
    <w:p w14:paraId="76DDA3BB" w14:textId="77777777" w:rsidR="00D07E9E" w:rsidRPr="004F36A4" w:rsidRDefault="00D07E9E" w:rsidP="005C5E90">
      <w:pPr>
        <w:pStyle w:val="Policy-BodyText"/>
        <w:numPr>
          <w:ilvl w:val="0"/>
          <w:numId w:val="0"/>
        </w:numPr>
        <w:spacing w:before="120" w:after="120" w:line="360" w:lineRule="auto"/>
        <w:ind w:left="710"/>
      </w:pPr>
      <w:r w:rsidRPr="004F36A4">
        <w:rPr>
          <w:b/>
          <w:bCs/>
        </w:rPr>
        <w:t>Proof of identity</w:t>
      </w:r>
      <w:r w:rsidRPr="004F36A4">
        <w:t xml:space="preserve"> of a child will be satisfied by presentation of a birth certificate or similar. </w:t>
      </w:r>
    </w:p>
    <w:p w14:paraId="2FDF2B4E" w14:textId="77777777" w:rsidR="00D07E9E" w:rsidRPr="004F36A4" w:rsidRDefault="00D07E9E" w:rsidP="005C5E90">
      <w:pPr>
        <w:pStyle w:val="Policy-BodyText"/>
        <w:numPr>
          <w:ilvl w:val="0"/>
          <w:numId w:val="0"/>
        </w:numPr>
        <w:spacing w:before="120" w:after="120" w:line="360" w:lineRule="auto"/>
        <w:ind w:left="710"/>
      </w:pPr>
      <w:r w:rsidRPr="004F36A4">
        <w:rPr>
          <w:b/>
          <w:bCs/>
        </w:rPr>
        <w:t>Proof of residence</w:t>
      </w:r>
      <w:r w:rsidRPr="004F36A4">
        <w:t xml:space="preserve">. Applicants are required to provide documentation to the school to demonstrate the child’s place of residence. </w:t>
      </w:r>
    </w:p>
    <w:p w14:paraId="1F8D183E" w14:textId="77777777" w:rsidR="00D07E9E" w:rsidRPr="004F36A4" w:rsidRDefault="00D07E9E" w:rsidP="005C5E90">
      <w:pPr>
        <w:pStyle w:val="Policy-BodyText"/>
        <w:numPr>
          <w:ilvl w:val="0"/>
          <w:numId w:val="0"/>
        </w:numPr>
        <w:spacing w:before="120" w:after="120" w:line="360" w:lineRule="auto"/>
        <w:ind w:left="710"/>
      </w:pPr>
      <w:r w:rsidRPr="004F36A4">
        <w:rPr>
          <w:b/>
          <w:bCs/>
        </w:rPr>
        <w:t>Proof of immunisation status</w:t>
      </w:r>
      <w:r w:rsidRPr="004F36A4">
        <w:t>. Where available an immunisation history statement should be provided to the school.</w:t>
      </w:r>
    </w:p>
    <w:p w14:paraId="02E7D240" w14:textId="77777777" w:rsidR="00D07E9E" w:rsidRPr="004F36A4" w:rsidRDefault="00D07E9E" w:rsidP="005C5E90">
      <w:pPr>
        <w:pStyle w:val="Policy-BodyText"/>
        <w:numPr>
          <w:ilvl w:val="0"/>
          <w:numId w:val="0"/>
        </w:numPr>
        <w:spacing w:before="120" w:after="120" w:line="360" w:lineRule="auto"/>
        <w:ind w:left="710"/>
      </w:pPr>
      <w:r w:rsidRPr="004F36A4">
        <w:t xml:space="preserve">A </w:t>
      </w:r>
      <w:r w:rsidRPr="004F36A4">
        <w:rPr>
          <w:b/>
          <w:bCs/>
        </w:rPr>
        <w:t>Review</w:t>
      </w:r>
      <w:r w:rsidRPr="004F36A4">
        <w:t xml:space="preserve"> is the process where an applicant is dissatisfied with the outcome of their enrolment application and asks the enrolment decision-maker to review their claim, including any additional information they may provide. </w:t>
      </w:r>
    </w:p>
    <w:p w14:paraId="12799EEB" w14:textId="77777777" w:rsidR="00D07E9E" w:rsidRPr="004F36A4" w:rsidRDefault="00D07E9E" w:rsidP="005C5E90">
      <w:pPr>
        <w:pStyle w:val="Policy-BodyText"/>
        <w:numPr>
          <w:ilvl w:val="0"/>
          <w:numId w:val="0"/>
        </w:numPr>
        <w:spacing w:before="120" w:after="120" w:line="360" w:lineRule="auto"/>
        <w:ind w:left="710"/>
      </w:pPr>
      <w:r w:rsidRPr="004F36A4">
        <w:t xml:space="preserve">A </w:t>
      </w:r>
      <w:r w:rsidRPr="004F36A4">
        <w:rPr>
          <w:b/>
          <w:bCs/>
        </w:rPr>
        <w:t>sibling</w:t>
      </w:r>
      <w:r w:rsidRPr="004F36A4">
        <w:t xml:space="preserve"> of a child or young person includes fostered siblings, adopted siblings, </w:t>
      </w:r>
      <w:proofErr w:type="gramStart"/>
      <w:r w:rsidRPr="004F36A4">
        <w:t>step-siblings</w:t>
      </w:r>
      <w:proofErr w:type="gramEnd"/>
      <w:r w:rsidRPr="004F36A4">
        <w:t xml:space="preserve"> and half-siblings as well as kinship care arrangements and recognition of Aboriginal and Torres Strait Islander kinship relationships.</w:t>
      </w:r>
      <w:bookmarkStart w:id="507" w:name="_Hlk85620712"/>
    </w:p>
    <w:p w14:paraId="5ED263A8" w14:textId="77777777" w:rsidR="00D07E9E" w:rsidRPr="004F36A4" w:rsidRDefault="00D07E9E" w:rsidP="005C5E90">
      <w:pPr>
        <w:pStyle w:val="Policy-BodyText"/>
        <w:numPr>
          <w:ilvl w:val="0"/>
          <w:numId w:val="0"/>
        </w:numPr>
        <w:spacing w:before="120" w:after="120" w:line="360" w:lineRule="auto"/>
        <w:ind w:left="710"/>
      </w:pPr>
      <w:r w:rsidRPr="004F36A4">
        <w:lastRenderedPageBreak/>
        <w:t xml:space="preserve">A </w:t>
      </w:r>
      <w:r w:rsidRPr="004F36A4">
        <w:rPr>
          <w:b/>
          <w:bCs/>
        </w:rPr>
        <w:t>Student</w:t>
      </w:r>
      <w:r w:rsidRPr="004F36A4">
        <w:t xml:space="preserve"> is a person enrolled in an ACT public school in accordance with section 33 of the Act.</w:t>
      </w:r>
      <w:bookmarkEnd w:id="507"/>
    </w:p>
    <w:p w14:paraId="40516A2E" w14:textId="77777777" w:rsidR="002D7ABC" w:rsidRPr="004F36A4" w:rsidRDefault="002D7ABC" w:rsidP="00EE75B5">
      <w:pPr>
        <w:pStyle w:val="Policy-BodyText"/>
        <w:numPr>
          <w:ilvl w:val="0"/>
          <w:numId w:val="0"/>
        </w:numPr>
        <w:spacing w:before="120" w:after="120" w:line="360" w:lineRule="auto"/>
      </w:pPr>
      <w:r w:rsidRPr="004F36A4">
        <w:rPr>
          <w:b/>
        </w:rPr>
        <w:t>Related Policies and Documents</w:t>
      </w:r>
      <w:r w:rsidRPr="004F36A4">
        <w:t xml:space="preserve"> - Link to related policies or other documents.</w:t>
      </w:r>
    </w:p>
    <w:p w14:paraId="5DAB1376" w14:textId="77777777" w:rsidR="001870D9" w:rsidRPr="004169DD" w:rsidRDefault="000E084E" w:rsidP="001870D9">
      <w:pPr>
        <w:pStyle w:val="Policy-BodyText"/>
        <w:numPr>
          <w:ilvl w:val="0"/>
          <w:numId w:val="0"/>
        </w:numPr>
        <w:spacing w:before="120" w:after="120" w:line="360" w:lineRule="auto"/>
        <w:rPr>
          <w:rStyle w:val="Hyperlink"/>
        </w:rPr>
      </w:pPr>
      <w:hyperlink r:id="rId39" w:history="1">
        <w:bookmarkStart w:id="508" w:name="_Toc89262993"/>
        <w:bookmarkStart w:id="509" w:name="_Toc88737613"/>
        <w:bookmarkStart w:id="510" w:name="_Toc88554764"/>
        <w:bookmarkStart w:id="511" w:name="_Toc89693629"/>
        <w:bookmarkStart w:id="512" w:name="_Toc89853948"/>
        <w:bookmarkStart w:id="513" w:name="_Toc129246375"/>
        <w:r w:rsidR="001870D9" w:rsidRPr="004169DD">
          <w:rPr>
            <w:rStyle w:val="Hyperlink"/>
          </w:rPr>
          <w:t>Child Protection and Reporting Abuse Policy and Procedure</w:t>
        </w:r>
        <w:bookmarkEnd w:id="508"/>
        <w:bookmarkEnd w:id="509"/>
        <w:bookmarkEnd w:id="510"/>
        <w:bookmarkEnd w:id="511"/>
        <w:bookmarkEnd w:id="512"/>
        <w:bookmarkEnd w:id="513"/>
      </w:hyperlink>
    </w:p>
    <w:bookmarkStart w:id="514" w:name="_Toc88554765"/>
    <w:bookmarkStart w:id="515" w:name="_Toc88737614"/>
    <w:bookmarkStart w:id="516" w:name="_Toc89262994"/>
    <w:bookmarkStart w:id="517" w:name="_Toc89693630"/>
    <w:bookmarkStart w:id="518" w:name="_Toc89853949"/>
    <w:bookmarkStart w:id="519" w:name="_Toc129246376"/>
    <w:bookmarkStart w:id="520" w:name="_Toc88554766"/>
    <w:bookmarkStart w:id="521" w:name="_Toc88737615"/>
    <w:bookmarkStart w:id="522" w:name="_Toc89262995"/>
    <w:bookmarkStart w:id="523" w:name="_Toc89693631"/>
    <w:p w14:paraId="07166E10" w14:textId="77777777" w:rsidR="001870D9" w:rsidRDefault="001870D9" w:rsidP="001870D9">
      <w:pPr>
        <w:pStyle w:val="Policy-BodyText"/>
        <w:numPr>
          <w:ilvl w:val="0"/>
          <w:numId w:val="0"/>
        </w:numPr>
        <w:spacing w:before="120" w:after="120" w:line="360" w:lineRule="auto"/>
        <w:rPr>
          <w:rStyle w:val="Hyperlink"/>
        </w:rPr>
      </w:pPr>
      <w:r>
        <w:rPr>
          <w:rStyle w:val="Hyperlink"/>
        </w:rPr>
        <w:fldChar w:fldCharType="begin"/>
      </w:r>
      <w:r>
        <w:rPr>
          <w:rStyle w:val="Hyperlink"/>
        </w:rPr>
        <w:instrText>HYPERLINK "https://www.education.act.gov.au/publications_and_policies/School-and-Corporate-Policies/student-administration/enrolment-and-attendance/compulsory-education-student-enrolment-and-attendance-policy"</w:instrText>
      </w:r>
      <w:r>
        <w:rPr>
          <w:rStyle w:val="Hyperlink"/>
        </w:rPr>
      </w:r>
      <w:r>
        <w:rPr>
          <w:rStyle w:val="Hyperlink"/>
        </w:rPr>
        <w:fldChar w:fldCharType="separate"/>
      </w:r>
      <w:r>
        <w:rPr>
          <w:rStyle w:val="Hyperlink"/>
        </w:rPr>
        <w:t>Compulsory Education (Student Enrolment and Attendance) Policy</w:t>
      </w:r>
      <w:r>
        <w:rPr>
          <w:rStyle w:val="Hyperlink"/>
        </w:rPr>
        <w:fldChar w:fldCharType="end"/>
      </w:r>
      <w:r>
        <w:rPr>
          <w:rStyle w:val="Hyperlink"/>
        </w:rPr>
        <w:t xml:space="preserve"> </w:t>
      </w:r>
    </w:p>
    <w:bookmarkEnd w:id="514"/>
    <w:bookmarkEnd w:id="515"/>
    <w:bookmarkEnd w:id="516"/>
    <w:bookmarkEnd w:id="517"/>
    <w:bookmarkEnd w:id="518"/>
    <w:bookmarkEnd w:id="519"/>
    <w:p w14:paraId="02890746" w14:textId="77777777" w:rsidR="001870D9" w:rsidRPr="004169DD" w:rsidRDefault="001870D9" w:rsidP="001870D9">
      <w:pPr>
        <w:pStyle w:val="Policy-BodyText"/>
        <w:numPr>
          <w:ilvl w:val="0"/>
          <w:numId w:val="0"/>
        </w:numPr>
        <w:spacing w:before="120" w:after="120" w:line="360" w:lineRule="auto"/>
        <w:rPr>
          <w:rStyle w:val="Hyperlink"/>
        </w:rPr>
      </w:pPr>
      <w:r w:rsidRPr="004169DD">
        <w:rPr>
          <w:rStyle w:val="Hyperlink"/>
        </w:rPr>
        <w:fldChar w:fldCharType="begin"/>
      </w:r>
      <w:r w:rsidRPr="004169DD">
        <w:rPr>
          <w:rStyle w:val="Hyperlink"/>
        </w:rPr>
        <w:instrText>HYPERLINK "https://www.education.act.gov.au/__data/assets/pdf_file/0007/1901086/What-is-the-EYLF.pdf"</w:instrText>
      </w:r>
      <w:r w:rsidRPr="004169DD">
        <w:rPr>
          <w:rStyle w:val="Hyperlink"/>
        </w:rPr>
      </w:r>
      <w:r w:rsidRPr="004169DD">
        <w:rPr>
          <w:rStyle w:val="Hyperlink"/>
        </w:rPr>
        <w:fldChar w:fldCharType="separate"/>
      </w:r>
      <w:bookmarkStart w:id="524" w:name="_Toc89853950"/>
      <w:bookmarkStart w:id="525" w:name="_Toc129246377"/>
      <w:bookmarkEnd w:id="520"/>
      <w:bookmarkEnd w:id="521"/>
      <w:bookmarkEnd w:id="522"/>
      <w:bookmarkEnd w:id="523"/>
      <w:r w:rsidRPr="004169DD">
        <w:rPr>
          <w:rStyle w:val="Hyperlink"/>
        </w:rPr>
        <w:t>Early Years Learning Framework</w:t>
      </w:r>
      <w:bookmarkEnd w:id="524"/>
      <w:bookmarkEnd w:id="525"/>
      <w:r w:rsidRPr="004169DD">
        <w:rPr>
          <w:rStyle w:val="Hyperlink"/>
        </w:rPr>
        <w:fldChar w:fldCharType="end"/>
      </w:r>
      <w:r w:rsidRPr="004169DD">
        <w:rPr>
          <w:rStyle w:val="Hyperlink"/>
        </w:rPr>
        <w:t xml:space="preserve"> </w:t>
      </w:r>
    </w:p>
    <w:p w14:paraId="5DE8C964" w14:textId="77777777" w:rsidR="001870D9" w:rsidRPr="004169DD" w:rsidRDefault="000E084E" w:rsidP="001870D9">
      <w:pPr>
        <w:pStyle w:val="Policy-BodyText"/>
        <w:numPr>
          <w:ilvl w:val="0"/>
          <w:numId w:val="0"/>
        </w:numPr>
        <w:spacing w:before="120" w:after="120" w:line="360" w:lineRule="auto"/>
        <w:rPr>
          <w:rStyle w:val="Hyperlink"/>
        </w:rPr>
      </w:pPr>
      <w:hyperlink r:id="rId40" w:history="1">
        <w:r w:rsidR="001870D9" w:rsidRPr="004169DD">
          <w:rPr>
            <w:rStyle w:val="Hyperlink"/>
          </w:rPr>
          <w:t>Early Entry for Aboriginal and Torres Strait Islander Children Procedure</w:t>
        </w:r>
      </w:hyperlink>
      <w:r w:rsidR="001870D9" w:rsidRPr="004169DD">
        <w:rPr>
          <w:rStyle w:val="Hyperlink"/>
        </w:rPr>
        <w:t xml:space="preserve"> </w:t>
      </w:r>
    </w:p>
    <w:p w14:paraId="4682EDAD" w14:textId="77777777" w:rsidR="001870D9" w:rsidRPr="004169DD" w:rsidRDefault="000E084E" w:rsidP="001870D9">
      <w:pPr>
        <w:pStyle w:val="Policy-BodyText"/>
        <w:numPr>
          <w:ilvl w:val="0"/>
          <w:numId w:val="0"/>
        </w:numPr>
        <w:spacing w:before="120" w:after="120" w:line="360" w:lineRule="auto"/>
        <w:rPr>
          <w:rStyle w:val="Hyperlink"/>
        </w:rPr>
      </w:pPr>
      <w:hyperlink r:id="rId41" w:history="1">
        <w:r w:rsidR="001870D9" w:rsidRPr="004169DD">
          <w:rPr>
            <w:rStyle w:val="Hyperlink"/>
          </w:rPr>
          <w:t>Early Entry for Children with English as an Additional Language or Dialect Procedure</w:t>
        </w:r>
      </w:hyperlink>
    </w:p>
    <w:p w14:paraId="27E4E95B" w14:textId="77777777" w:rsidR="001870D9" w:rsidRPr="004169DD" w:rsidRDefault="000E084E" w:rsidP="001870D9">
      <w:pPr>
        <w:pStyle w:val="Policy-BodyText"/>
        <w:numPr>
          <w:ilvl w:val="0"/>
          <w:numId w:val="0"/>
        </w:numPr>
        <w:spacing w:before="120" w:after="120" w:line="360" w:lineRule="auto"/>
        <w:rPr>
          <w:rStyle w:val="Hyperlink"/>
        </w:rPr>
      </w:pPr>
      <w:hyperlink r:id="rId42" w:history="1">
        <w:r w:rsidR="001870D9" w:rsidRPr="004169DD">
          <w:rPr>
            <w:rStyle w:val="Hyperlink"/>
          </w:rPr>
          <w:t>Early Entry for Gifted and Talented Children Procedure</w:t>
        </w:r>
      </w:hyperlink>
    </w:p>
    <w:p w14:paraId="13D903EE" w14:textId="77777777" w:rsidR="001870D9" w:rsidRPr="004169DD" w:rsidRDefault="000E084E" w:rsidP="001870D9">
      <w:pPr>
        <w:pStyle w:val="Policy-BodyText"/>
        <w:numPr>
          <w:ilvl w:val="0"/>
          <w:numId w:val="0"/>
        </w:numPr>
        <w:spacing w:before="120" w:after="120" w:line="360" w:lineRule="auto"/>
        <w:rPr>
          <w:rStyle w:val="Hyperlink"/>
        </w:rPr>
      </w:pPr>
      <w:hyperlink r:id="rId43" w:history="1">
        <w:r w:rsidR="001870D9" w:rsidRPr="004169DD">
          <w:rPr>
            <w:rStyle w:val="Hyperlink"/>
          </w:rPr>
          <w:t>Early Entry for Mobility Procedure</w:t>
        </w:r>
      </w:hyperlink>
      <w:r w:rsidR="001870D9" w:rsidRPr="004169DD">
        <w:rPr>
          <w:rStyle w:val="Hyperlink"/>
        </w:rPr>
        <w:t xml:space="preserve">   </w:t>
      </w:r>
    </w:p>
    <w:p w14:paraId="077879F6" w14:textId="77777777" w:rsidR="001870D9" w:rsidRPr="004169DD" w:rsidRDefault="000E084E" w:rsidP="001870D9">
      <w:pPr>
        <w:pStyle w:val="Policy-BodyText"/>
        <w:numPr>
          <w:ilvl w:val="0"/>
          <w:numId w:val="0"/>
        </w:numPr>
        <w:spacing w:before="120" w:after="120" w:line="360" w:lineRule="auto"/>
        <w:rPr>
          <w:rStyle w:val="Hyperlink"/>
        </w:rPr>
      </w:pPr>
      <w:hyperlink r:id="rId44" w:history="1">
        <w:bookmarkStart w:id="526" w:name="_Toc89262996"/>
        <w:bookmarkStart w:id="527" w:name="_Toc88737616"/>
        <w:bookmarkStart w:id="528" w:name="_Toc88554767"/>
        <w:bookmarkStart w:id="529" w:name="_Toc89693632"/>
        <w:bookmarkStart w:id="530" w:name="_Toc89853951"/>
        <w:bookmarkStart w:id="531" w:name="_Toc129246378"/>
        <w:r w:rsidR="001870D9" w:rsidRPr="004169DD">
          <w:rPr>
            <w:rStyle w:val="Hyperlink"/>
          </w:rPr>
          <w:t>Education Options (other than school) Procedure</w:t>
        </w:r>
        <w:bookmarkEnd w:id="526"/>
        <w:bookmarkEnd w:id="527"/>
        <w:bookmarkEnd w:id="528"/>
        <w:bookmarkEnd w:id="529"/>
        <w:bookmarkEnd w:id="530"/>
        <w:bookmarkEnd w:id="531"/>
      </w:hyperlink>
    </w:p>
    <w:p w14:paraId="33EB8432" w14:textId="77777777" w:rsidR="001870D9" w:rsidRPr="004169DD" w:rsidRDefault="000E084E" w:rsidP="001870D9">
      <w:pPr>
        <w:pStyle w:val="Policy-BodyText"/>
        <w:numPr>
          <w:ilvl w:val="0"/>
          <w:numId w:val="0"/>
        </w:numPr>
        <w:spacing w:before="120" w:after="120" w:line="360" w:lineRule="auto"/>
        <w:rPr>
          <w:rStyle w:val="Hyperlink"/>
        </w:rPr>
      </w:pPr>
      <w:hyperlink r:id="rId45" w:history="1">
        <w:bookmarkStart w:id="532" w:name="_Toc89262998"/>
        <w:bookmarkStart w:id="533" w:name="_Toc88737618"/>
        <w:bookmarkStart w:id="534" w:name="_Toc88554769"/>
        <w:bookmarkStart w:id="535" w:name="_Toc89693634"/>
        <w:bookmarkStart w:id="536" w:name="_Toc89853952"/>
        <w:bookmarkStart w:id="537" w:name="_Toc129246379"/>
        <w:r w:rsidR="001870D9" w:rsidRPr="004169DD">
          <w:rPr>
            <w:rStyle w:val="Hyperlink"/>
          </w:rPr>
          <w:t>Family Law Policy</w:t>
        </w:r>
        <w:bookmarkEnd w:id="532"/>
        <w:bookmarkEnd w:id="533"/>
        <w:bookmarkEnd w:id="534"/>
        <w:bookmarkEnd w:id="535"/>
        <w:bookmarkEnd w:id="536"/>
        <w:bookmarkEnd w:id="537"/>
      </w:hyperlink>
    </w:p>
    <w:bookmarkStart w:id="538" w:name="_Toc88554771"/>
    <w:bookmarkStart w:id="539" w:name="_Toc88737620"/>
    <w:bookmarkStart w:id="540" w:name="_Toc89263000"/>
    <w:bookmarkStart w:id="541" w:name="_Toc89693636"/>
    <w:p w14:paraId="6D3B43FC" w14:textId="77777777" w:rsidR="001870D9" w:rsidRPr="001870D9" w:rsidRDefault="001870D9" w:rsidP="001870D9">
      <w:pPr>
        <w:pStyle w:val="Policy-BodyText"/>
        <w:numPr>
          <w:ilvl w:val="0"/>
          <w:numId w:val="0"/>
        </w:numPr>
        <w:spacing w:before="120" w:after="120" w:line="360" w:lineRule="auto"/>
        <w:rPr>
          <w:rStyle w:val="Hyperlink"/>
        </w:rPr>
      </w:pPr>
      <w:r w:rsidRPr="001870D9">
        <w:rPr>
          <w:rStyle w:val="Hyperlink"/>
        </w:rPr>
        <w:fldChar w:fldCharType="begin"/>
      </w:r>
      <w:r w:rsidRPr="001870D9">
        <w:rPr>
          <w:rStyle w:val="Hyperlink"/>
        </w:rPr>
        <w:instrText>HYPERLINK "https://www.education.act.gov.au/publications_and_policies/School-and-Corporate-Policies/access-and-equity/international-students/overseas-students/overseas-students-fees-charging-policy"</w:instrText>
      </w:r>
      <w:r w:rsidRPr="001870D9">
        <w:rPr>
          <w:rStyle w:val="Hyperlink"/>
        </w:rPr>
      </w:r>
      <w:r w:rsidRPr="001870D9">
        <w:rPr>
          <w:rStyle w:val="Hyperlink"/>
        </w:rPr>
        <w:fldChar w:fldCharType="separate"/>
      </w:r>
      <w:r w:rsidRPr="001870D9">
        <w:rPr>
          <w:rStyle w:val="Hyperlink"/>
        </w:rPr>
        <w:t xml:space="preserve">Overseas Students Fees-charging Policy  </w:t>
      </w:r>
      <w:r w:rsidRPr="001870D9">
        <w:rPr>
          <w:rStyle w:val="Hyperlink"/>
        </w:rPr>
        <w:fldChar w:fldCharType="end"/>
      </w:r>
      <w:r w:rsidRPr="001870D9">
        <w:rPr>
          <w:rStyle w:val="Hyperlink"/>
        </w:rPr>
        <w:t xml:space="preserve"> </w:t>
      </w:r>
    </w:p>
    <w:p w14:paraId="15AC01E0" w14:textId="77777777" w:rsidR="001870D9" w:rsidRPr="001870D9" w:rsidRDefault="000E084E" w:rsidP="001870D9">
      <w:pPr>
        <w:pStyle w:val="Policy-BodyText"/>
        <w:numPr>
          <w:ilvl w:val="0"/>
          <w:numId w:val="0"/>
        </w:numPr>
        <w:spacing w:before="120" w:after="120" w:line="360" w:lineRule="auto"/>
        <w:rPr>
          <w:rStyle w:val="Hyperlink"/>
        </w:rPr>
      </w:pPr>
      <w:hyperlink r:id="rId46" w:history="1">
        <w:r w:rsidR="001870D9" w:rsidRPr="004169DD">
          <w:rPr>
            <w:rStyle w:val="Hyperlink"/>
          </w:rPr>
          <w:t>National Quality Framework | ACECQA</w:t>
        </w:r>
      </w:hyperlink>
      <w:r w:rsidR="001870D9" w:rsidRPr="001870D9">
        <w:rPr>
          <w:rStyle w:val="Hyperlink"/>
        </w:rPr>
        <w:t xml:space="preserve"> </w:t>
      </w:r>
      <w:bookmarkEnd w:id="538"/>
      <w:bookmarkEnd w:id="539"/>
      <w:bookmarkEnd w:id="540"/>
      <w:bookmarkEnd w:id="541"/>
    </w:p>
    <w:p w14:paraId="02D0B470" w14:textId="77777777" w:rsidR="001870D9" w:rsidRPr="004169DD" w:rsidRDefault="000E084E" w:rsidP="001870D9">
      <w:pPr>
        <w:pStyle w:val="Policy-BodyText"/>
        <w:numPr>
          <w:ilvl w:val="0"/>
          <w:numId w:val="0"/>
        </w:numPr>
        <w:spacing w:before="120" w:after="120" w:line="360" w:lineRule="auto"/>
        <w:rPr>
          <w:rStyle w:val="Hyperlink"/>
        </w:rPr>
      </w:pPr>
      <w:hyperlink r:id="rId47" w:history="1">
        <w:bookmarkStart w:id="542" w:name="_Toc89853954"/>
        <w:bookmarkStart w:id="543" w:name="_Toc129246381"/>
        <w:r w:rsidR="001870D9" w:rsidRPr="004169DD">
          <w:rPr>
            <w:rStyle w:val="Hyperlink"/>
          </w:rPr>
          <w:t>Koori Preschools</w:t>
        </w:r>
        <w:bookmarkEnd w:id="542"/>
        <w:bookmarkEnd w:id="543"/>
      </w:hyperlink>
    </w:p>
    <w:bookmarkStart w:id="544" w:name="_Hlk127540378"/>
    <w:p w14:paraId="1BA6D9CC" w14:textId="77777777" w:rsidR="001870D9" w:rsidRPr="004169DD" w:rsidRDefault="001870D9" w:rsidP="001870D9">
      <w:pPr>
        <w:pStyle w:val="Policy-BodyText"/>
        <w:numPr>
          <w:ilvl w:val="0"/>
          <w:numId w:val="0"/>
        </w:numPr>
        <w:spacing w:before="120" w:after="120" w:line="360" w:lineRule="auto"/>
        <w:rPr>
          <w:rStyle w:val="Hyperlink"/>
        </w:rPr>
      </w:pPr>
      <w:r w:rsidRPr="004169DD">
        <w:rPr>
          <w:rStyle w:val="Hyperlink"/>
        </w:rPr>
        <w:fldChar w:fldCharType="begin"/>
      </w:r>
      <w:r w:rsidRPr="004169DD">
        <w:rPr>
          <w:rStyle w:val="Hyperlink"/>
        </w:rPr>
        <w:instrText xml:space="preserve"> HYPERLINK "https://www.education.act.gov.au/__data/assets/pdf_file/0007/807433/150897-Engaging-with-EALD-families.pdf" </w:instrText>
      </w:r>
      <w:r w:rsidRPr="004169DD">
        <w:rPr>
          <w:rStyle w:val="Hyperlink"/>
        </w:rPr>
      </w:r>
      <w:r w:rsidRPr="004169DD">
        <w:rPr>
          <w:rStyle w:val="Hyperlink"/>
        </w:rPr>
        <w:fldChar w:fldCharType="separate"/>
      </w:r>
      <w:r w:rsidRPr="004169DD">
        <w:rPr>
          <w:rStyle w:val="Hyperlink"/>
        </w:rPr>
        <w:t>Engaging with families for whom English is an additional language or dialect</w:t>
      </w:r>
      <w:r w:rsidRPr="004169DD">
        <w:rPr>
          <w:rStyle w:val="Hyperlink"/>
        </w:rPr>
        <w:fldChar w:fldCharType="end"/>
      </w:r>
      <w:r w:rsidRPr="004169DD">
        <w:rPr>
          <w:rStyle w:val="Hyperlink"/>
        </w:rPr>
        <w:t xml:space="preserve"> </w:t>
      </w:r>
    </w:p>
    <w:bookmarkEnd w:id="544"/>
    <w:p w14:paraId="6AFE27EC" w14:textId="77777777" w:rsidR="001870D9" w:rsidRPr="004169DD" w:rsidRDefault="001870D9" w:rsidP="001870D9">
      <w:pPr>
        <w:pStyle w:val="Policy-BodyText"/>
        <w:numPr>
          <w:ilvl w:val="0"/>
          <w:numId w:val="0"/>
        </w:numPr>
        <w:spacing w:before="120" w:after="120" w:line="360" w:lineRule="auto"/>
        <w:rPr>
          <w:rStyle w:val="Hyperlink"/>
        </w:rPr>
      </w:pPr>
      <w:r w:rsidRPr="004169DD">
        <w:rPr>
          <w:rStyle w:val="Hyperlink"/>
        </w:rPr>
        <w:fldChar w:fldCharType="begin"/>
      </w:r>
      <w:r>
        <w:rPr>
          <w:rStyle w:val="Hyperlink"/>
        </w:rPr>
        <w:instrText>HYPERLINK "https://www.education.act.gov.au/publications_and_policies/School-and-Corporate-Policies/access-and-equity/disabilities/students-with-a-disability-meeting-their-educational-needs-policy"</w:instrText>
      </w:r>
      <w:r w:rsidRPr="004169DD">
        <w:rPr>
          <w:rStyle w:val="Hyperlink"/>
        </w:rPr>
      </w:r>
      <w:r w:rsidRPr="004169DD">
        <w:rPr>
          <w:rStyle w:val="Hyperlink"/>
        </w:rPr>
        <w:fldChar w:fldCharType="separate"/>
      </w:r>
      <w:bookmarkStart w:id="545" w:name="_Toc88554775"/>
      <w:bookmarkStart w:id="546" w:name="_Toc88737624"/>
      <w:bookmarkStart w:id="547" w:name="_Toc89263004"/>
      <w:bookmarkStart w:id="548" w:name="_Toc89693640"/>
      <w:bookmarkStart w:id="549" w:name="_Toc89853956"/>
      <w:bookmarkStart w:id="550" w:name="_Toc129246383"/>
      <w:r w:rsidRPr="004169DD">
        <w:rPr>
          <w:rStyle w:val="Hyperlink"/>
        </w:rPr>
        <w:t>Students with a Disability Meeting their Educational Needs</w:t>
      </w:r>
      <w:bookmarkEnd w:id="545"/>
      <w:r w:rsidRPr="004169DD">
        <w:rPr>
          <w:rStyle w:val="Hyperlink"/>
        </w:rPr>
        <w:fldChar w:fldCharType="end"/>
      </w:r>
      <w:r w:rsidRPr="004169DD">
        <w:rPr>
          <w:rStyle w:val="Hyperlink"/>
        </w:rPr>
        <w:t xml:space="preserve"> </w:t>
      </w:r>
      <w:proofErr w:type="gramStart"/>
      <w:r w:rsidRPr="004169DD">
        <w:rPr>
          <w:rStyle w:val="Hyperlink"/>
        </w:rPr>
        <w:t>Policy</w:t>
      </w:r>
      <w:bookmarkEnd w:id="546"/>
      <w:bookmarkEnd w:id="547"/>
      <w:bookmarkEnd w:id="548"/>
      <w:bookmarkEnd w:id="549"/>
      <w:bookmarkEnd w:id="550"/>
      <w:proofErr w:type="gramEnd"/>
    </w:p>
    <w:p w14:paraId="334E7E26" w14:textId="77777777" w:rsidR="001870D9" w:rsidRPr="004169DD" w:rsidRDefault="000E084E" w:rsidP="001870D9">
      <w:pPr>
        <w:pStyle w:val="Policy-BodyText"/>
        <w:numPr>
          <w:ilvl w:val="0"/>
          <w:numId w:val="0"/>
        </w:numPr>
        <w:spacing w:before="120" w:after="120" w:line="360" w:lineRule="auto"/>
        <w:rPr>
          <w:rStyle w:val="Hyperlink"/>
        </w:rPr>
      </w:pPr>
      <w:hyperlink r:id="rId48" w:history="1">
        <w:r w:rsidR="001870D9" w:rsidRPr="004169DD">
          <w:rPr>
            <w:rStyle w:val="Hyperlink"/>
          </w:rPr>
          <w:t>Students with a Disability Meeting their Educational Needs Procedure</w:t>
        </w:r>
      </w:hyperlink>
      <w:r w:rsidR="001870D9" w:rsidRPr="004169DD">
        <w:rPr>
          <w:rStyle w:val="Hyperlink"/>
        </w:rPr>
        <w:t xml:space="preserve"> </w:t>
      </w:r>
    </w:p>
    <w:p w14:paraId="654A438E" w14:textId="77777777" w:rsidR="001870D9" w:rsidRPr="00306DCB" w:rsidRDefault="000E084E" w:rsidP="001870D9">
      <w:pPr>
        <w:pStyle w:val="Policy-BodyText"/>
        <w:numPr>
          <w:ilvl w:val="0"/>
          <w:numId w:val="0"/>
        </w:numPr>
        <w:spacing w:before="120" w:after="120" w:line="360" w:lineRule="auto"/>
        <w:rPr>
          <w:rStyle w:val="Hyperlink"/>
        </w:rPr>
      </w:pPr>
      <w:hyperlink r:id="rId49" w:history="1">
        <w:bookmarkStart w:id="551" w:name="_Toc89263005"/>
        <w:bookmarkStart w:id="552" w:name="_Toc88737625"/>
        <w:bookmarkStart w:id="553" w:name="_Toc88554776"/>
        <w:bookmarkStart w:id="554" w:name="_Toc89693641"/>
        <w:bookmarkStart w:id="555" w:name="_Toc89853957"/>
        <w:bookmarkStart w:id="556" w:name="_Toc129246384"/>
        <w:r w:rsidR="001870D9" w:rsidRPr="004169DD">
          <w:rPr>
            <w:rStyle w:val="Hyperlink"/>
          </w:rPr>
          <w:t>Safe and Supportive Schools Policy</w:t>
        </w:r>
        <w:bookmarkEnd w:id="551"/>
        <w:bookmarkEnd w:id="552"/>
        <w:bookmarkEnd w:id="553"/>
        <w:bookmarkEnd w:id="554"/>
        <w:bookmarkEnd w:id="555"/>
        <w:bookmarkEnd w:id="556"/>
      </w:hyperlink>
    </w:p>
    <w:p w14:paraId="00B4F189" w14:textId="5AAB2E3E" w:rsidR="00FC6D75" w:rsidRPr="00B00F28" w:rsidRDefault="00FC6D75" w:rsidP="005C5E90">
      <w:pPr>
        <w:pStyle w:val="PolicyHeading2-Accessible"/>
        <w:numPr>
          <w:ilvl w:val="0"/>
          <w:numId w:val="0"/>
        </w:numPr>
        <w:spacing w:before="120" w:after="120" w:line="360" w:lineRule="auto"/>
      </w:pPr>
    </w:p>
    <w:sectPr w:rsidR="00FC6D75" w:rsidRPr="00B00F28" w:rsidSect="0010704D">
      <w:headerReference w:type="even" r:id="rId50"/>
      <w:headerReference w:type="default" r:id="rId51"/>
      <w:footerReference w:type="even" r:id="rId52"/>
      <w:footerReference w:type="default" r:id="rId53"/>
      <w:headerReference w:type="first" r:id="rId54"/>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88F1" w14:textId="77777777" w:rsidR="00B656B0" w:rsidRDefault="00B656B0" w:rsidP="00477967">
      <w:r>
        <w:separator/>
      </w:r>
    </w:p>
    <w:p w14:paraId="361B3F9A" w14:textId="77777777" w:rsidR="00B656B0" w:rsidRDefault="00B656B0"/>
  </w:endnote>
  <w:endnote w:type="continuationSeparator" w:id="0">
    <w:p w14:paraId="662A4A4B" w14:textId="77777777" w:rsidR="00B656B0" w:rsidRDefault="00B656B0" w:rsidP="00477967">
      <w:r>
        <w:continuationSeparator/>
      </w:r>
    </w:p>
    <w:p w14:paraId="7F71067E" w14:textId="77777777" w:rsidR="00B656B0" w:rsidRDefault="00B65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557" w:name="_Hlk13247808" w:displacedByCustomXml="prev"/>
          <w:p w14:paraId="4721F489" w14:textId="2DB95908" w:rsidR="00837437" w:rsidRPr="00837437" w:rsidRDefault="00E17930" w:rsidP="00837437">
            <w:pPr>
              <w:pStyle w:val="Intro"/>
              <w:tabs>
                <w:tab w:val="right" w:pos="13750"/>
              </w:tabs>
              <w:spacing w:line="240" w:lineRule="auto"/>
              <w:rPr>
                <w:rFonts w:asciiTheme="majorHAnsi" w:hAnsiTheme="majorHAnsi" w:cstheme="majorHAnsi"/>
                <w:color w:val="auto"/>
                <w:sz w:val="18"/>
                <w:szCs w:val="16"/>
              </w:rPr>
            </w:pPr>
            <w:r w:rsidRPr="0093648D">
              <w:rPr>
                <w:rFonts w:asciiTheme="majorHAnsi" w:hAnsiTheme="majorHAnsi" w:cstheme="majorHAnsi"/>
                <w:b/>
                <w:color w:val="auto"/>
                <w:sz w:val="18"/>
                <w:szCs w:val="16"/>
              </w:rPr>
              <w:t>ACT PUBLIC SCHOOLS ENROLMENT PROCEDURE – EARLY CHILDHOOD SCHOOL</w:t>
            </w:r>
            <w:r w:rsidR="00837437" w:rsidRPr="0093648D">
              <w:rPr>
                <w:rFonts w:asciiTheme="majorHAnsi" w:hAnsiTheme="majorHAnsi" w:cstheme="majorHAnsi"/>
                <w:b/>
                <w:color w:val="auto"/>
                <w:sz w:val="18"/>
                <w:szCs w:val="16"/>
              </w:rPr>
              <w:t xml:space="preserve"> </w:t>
            </w:r>
            <w:r w:rsidRPr="00E17930">
              <w:rPr>
                <w:rFonts w:asciiTheme="majorHAnsi" w:hAnsiTheme="majorHAnsi" w:cstheme="majorHAnsi"/>
                <w:b/>
                <w:color w:val="auto"/>
                <w:sz w:val="18"/>
                <w:szCs w:val="16"/>
              </w:rPr>
              <w:t>00005/03</w:t>
            </w:r>
            <w:r w:rsidR="00837437"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00837437" w:rsidRPr="00837437">
                <w:rPr>
                  <w:rStyle w:val="Hyperlink"/>
                  <w:rFonts w:asciiTheme="majorHAnsi" w:hAnsiTheme="majorHAnsi" w:cstheme="majorHAnsi"/>
                  <w:color w:val="auto"/>
                  <w:sz w:val="18"/>
                  <w:szCs w:val="16"/>
                </w:rPr>
                <w:t>http://www.education.act.gov.au/publications_and_policies/policy_a-z</w:t>
              </w:r>
            </w:hyperlink>
            <w:r w:rsidR="00837437" w:rsidRPr="00837437">
              <w:rPr>
                <w:rFonts w:asciiTheme="majorHAnsi" w:hAnsiTheme="majorHAnsi" w:cstheme="majorHAnsi"/>
                <w:color w:val="auto"/>
                <w:sz w:val="18"/>
                <w:szCs w:val="16"/>
              </w:rPr>
              <w:t>.</w:t>
            </w:r>
            <w:bookmarkEnd w:id="557"/>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6D50" w14:textId="77777777" w:rsidR="00B656B0" w:rsidRDefault="00B656B0" w:rsidP="00477967">
      <w:r>
        <w:separator/>
      </w:r>
    </w:p>
    <w:p w14:paraId="44A77572" w14:textId="77777777" w:rsidR="00B656B0" w:rsidRDefault="00B656B0"/>
  </w:footnote>
  <w:footnote w:type="continuationSeparator" w:id="0">
    <w:p w14:paraId="3B9C9028" w14:textId="77777777" w:rsidR="00B656B0" w:rsidRDefault="00B656B0" w:rsidP="00477967">
      <w:r>
        <w:continuationSeparator/>
      </w:r>
    </w:p>
    <w:p w14:paraId="0053121F" w14:textId="77777777" w:rsidR="00B656B0" w:rsidRDefault="00B65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A7238"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65E9A"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C454CA"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15:restartNumberingAfterBreak="0">
    <w:nsid w:val="0F0C69C5"/>
    <w:multiLevelType w:val="multilevel"/>
    <w:tmpl w:val="7786F006"/>
    <w:lvl w:ilvl="0">
      <w:start w:val="4"/>
      <w:numFmt w:val="decimal"/>
      <w:lvlText w:val="%1."/>
      <w:lvlJc w:val="left"/>
      <w:pPr>
        <w:tabs>
          <w:tab w:val="num" w:pos="720"/>
        </w:tabs>
        <w:ind w:left="720" w:hanging="720"/>
      </w:pPr>
      <w:rPr>
        <w:rFonts w:ascii="Arial (W1)" w:hAnsi="Arial (W1)" w:cs="Arial (W1)" w:hint="default"/>
        <w:b/>
        <w:bCs/>
        <w:i w:val="0"/>
        <w:iCs w:val="0"/>
        <w:sz w:val="22"/>
        <w:szCs w:val="22"/>
      </w:rPr>
    </w:lvl>
    <w:lvl w:ilvl="1">
      <w:start w:val="1"/>
      <w:numFmt w:val="decimal"/>
      <w:lvlText w:val="%1.%2"/>
      <w:lvlJc w:val="left"/>
      <w:pPr>
        <w:tabs>
          <w:tab w:val="num" w:pos="720"/>
        </w:tabs>
        <w:ind w:left="720" w:hanging="720"/>
      </w:pPr>
      <w:rPr>
        <w:rFonts w:asciiTheme="majorHAnsi" w:hAnsiTheme="majorHAnsi" w:cstheme="majorHAnsi" w:hint="default"/>
        <w:b w:val="0"/>
        <w:bCs w:val="0"/>
        <w:i w:val="0"/>
        <w:iCs w:val="0"/>
        <w:sz w:val="22"/>
        <w:szCs w:val="22"/>
      </w:rPr>
    </w:lvl>
    <w:lvl w:ilvl="2">
      <w:start w:val="1"/>
      <w:numFmt w:val="decimal"/>
      <w:lvlText w:val="%1.%2.%3"/>
      <w:lvlJc w:val="left"/>
      <w:pPr>
        <w:tabs>
          <w:tab w:val="num" w:pos="720"/>
        </w:tabs>
        <w:ind w:left="720" w:hanging="720"/>
      </w:pPr>
      <w:rPr>
        <w:rFonts w:hint="default"/>
        <w:b w:val="0"/>
        <w:bCs w:val="0"/>
      </w:rPr>
    </w:lvl>
    <w:lvl w:ilvl="3">
      <w:start w:val="1"/>
      <w:numFmt w:val="bullet"/>
      <w:lvlText w:val=""/>
      <w:lvlJc w:val="left"/>
      <w:pPr>
        <w:tabs>
          <w:tab w:val="num" w:pos="2155"/>
        </w:tabs>
        <w:ind w:left="2155" w:hanging="454"/>
      </w:pPr>
      <w:rPr>
        <w:rFonts w:ascii="Symbol" w:hAnsi="Symbol" w:cs="Symbo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6777B1D"/>
    <w:multiLevelType w:val="multilevel"/>
    <w:tmpl w:val="DB1A00BC"/>
    <w:lvl w:ilvl="0">
      <w:start w:val="1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EF0D06"/>
    <w:multiLevelType w:val="multilevel"/>
    <w:tmpl w:val="53D46352"/>
    <w:lvl w:ilvl="0">
      <w:start w:val="1"/>
      <w:numFmt w:val="decimal"/>
      <w:pStyle w:val="PolicyHeading2-Accessible"/>
      <w:lvlText w:val="%1."/>
      <w:lvlJc w:val="left"/>
      <w:pPr>
        <w:tabs>
          <w:tab w:val="num" w:pos="567"/>
        </w:tabs>
        <w:ind w:left="0" w:firstLine="0"/>
      </w:pPr>
      <w:rPr>
        <w:rFonts w:ascii="Calibri" w:eastAsia="Times New Roman" w:hAnsi="Calibri" w:cs="Calibri"/>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1F106A78"/>
    <w:multiLevelType w:val="hybridMultilevel"/>
    <w:tmpl w:val="78805C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332BE9"/>
    <w:multiLevelType w:val="multilevel"/>
    <w:tmpl w:val="F268032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cstheme="majorHAnsi"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7" w15:restartNumberingAfterBreak="0">
    <w:nsid w:val="2E53578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853C26"/>
    <w:multiLevelType w:val="multilevel"/>
    <w:tmpl w:val="8528AE4E"/>
    <w:lvl w:ilvl="0">
      <w:start w:val="7"/>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6443AF"/>
    <w:multiLevelType w:val="multilevel"/>
    <w:tmpl w:val="69B2577C"/>
    <w:lvl w:ilvl="0">
      <w:start w:val="9"/>
      <w:numFmt w:val="decimal"/>
      <w:lvlText w:val="%1."/>
      <w:lvlJc w:val="left"/>
      <w:pPr>
        <w:tabs>
          <w:tab w:val="num" w:pos="567"/>
        </w:tabs>
        <w:ind w:left="0" w:firstLine="0"/>
      </w:pPr>
      <w:rPr>
        <w:rFonts w:ascii="Calibri" w:hAnsi="Calibri" w:hint="default"/>
        <w:b/>
        <w:bCs/>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lowerRoman"/>
      <w:lvlText w:val="%4."/>
      <w:lvlJc w:val="right"/>
      <w:pPr>
        <w:ind w:left="360" w:hanging="360"/>
      </w:p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0" w15:restartNumberingAfterBreak="0">
    <w:nsid w:val="3FC81E76"/>
    <w:multiLevelType w:val="multilevel"/>
    <w:tmpl w:val="843C5C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5E5589"/>
    <w:multiLevelType w:val="multilevel"/>
    <w:tmpl w:val="466C01C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F6597E"/>
    <w:multiLevelType w:val="hybridMultilevel"/>
    <w:tmpl w:val="198A4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67454D"/>
    <w:multiLevelType w:val="multilevel"/>
    <w:tmpl w:val="A71A26B2"/>
    <w:lvl w:ilvl="0">
      <w:start w:val="12"/>
      <w:numFmt w:val="decimal"/>
      <w:lvlText w:val="%1"/>
      <w:lvlJc w:val="left"/>
      <w:pPr>
        <w:ind w:left="420" w:hanging="420"/>
      </w:pPr>
      <w:rPr>
        <w:rFonts w:asciiTheme="majorHAnsi" w:hAnsiTheme="majorHAnsi" w:cstheme="majorHAnsi" w:hint="default"/>
      </w:rPr>
    </w:lvl>
    <w:lvl w:ilvl="1">
      <w:start w:val="1"/>
      <w:numFmt w:val="decimal"/>
      <w:lvlText w:val="%1.%2"/>
      <w:lvlJc w:val="left"/>
      <w:pPr>
        <w:ind w:left="420" w:hanging="420"/>
      </w:pPr>
      <w:rPr>
        <w:rFonts w:asciiTheme="majorHAnsi" w:hAnsiTheme="majorHAnsi" w:cstheme="majorHAnsi" w:hint="default"/>
      </w:rPr>
    </w:lvl>
    <w:lvl w:ilvl="2">
      <w:start w:val="1"/>
      <w:numFmt w:val="decimal"/>
      <w:lvlText w:val="%1.%2.%3"/>
      <w:lvlJc w:val="left"/>
      <w:pPr>
        <w:ind w:left="720" w:hanging="720"/>
      </w:pPr>
      <w:rPr>
        <w:rFonts w:asciiTheme="majorHAnsi" w:hAnsiTheme="majorHAnsi" w:cstheme="majorHAnsi" w:hint="default"/>
      </w:rPr>
    </w:lvl>
    <w:lvl w:ilvl="3">
      <w:start w:val="1"/>
      <w:numFmt w:val="decimal"/>
      <w:lvlText w:val="%1.%2.%3.%4"/>
      <w:lvlJc w:val="left"/>
      <w:pPr>
        <w:ind w:left="720" w:hanging="720"/>
      </w:pPr>
      <w:rPr>
        <w:rFonts w:asciiTheme="majorHAnsi" w:hAnsiTheme="majorHAnsi" w:cstheme="majorHAnsi" w:hint="default"/>
      </w:rPr>
    </w:lvl>
    <w:lvl w:ilvl="4">
      <w:start w:val="1"/>
      <w:numFmt w:val="decimal"/>
      <w:lvlText w:val="%1.%2.%3.%4.%5"/>
      <w:lvlJc w:val="left"/>
      <w:pPr>
        <w:ind w:left="1080" w:hanging="1080"/>
      </w:pPr>
      <w:rPr>
        <w:rFonts w:asciiTheme="majorHAnsi" w:hAnsiTheme="majorHAnsi" w:cstheme="majorHAnsi" w:hint="default"/>
      </w:rPr>
    </w:lvl>
    <w:lvl w:ilvl="5">
      <w:start w:val="1"/>
      <w:numFmt w:val="decimal"/>
      <w:lvlText w:val="%1.%2.%3.%4.%5.%6"/>
      <w:lvlJc w:val="left"/>
      <w:pPr>
        <w:ind w:left="1080" w:hanging="1080"/>
      </w:pPr>
      <w:rPr>
        <w:rFonts w:asciiTheme="majorHAnsi" w:hAnsiTheme="majorHAnsi" w:cstheme="majorHAnsi" w:hint="default"/>
      </w:rPr>
    </w:lvl>
    <w:lvl w:ilvl="6">
      <w:start w:val="1"/>
      <w:numFmt w:val="decimal"/>
      <w:lvlText w:val="%1.%2.%3.%4.%5.%6.%7"/>
      <w:lvlJc w:val="left"/>
      <w:pPr>
        <w:ind w:left="1440" w:hanging="1440"/>
      </w:pPr>
      <w:rPr>
        <w:rFonts w:asciiTheme="majorHAnsi" w:hAnsiTheme="majorHAnsi" w:cstheme="majorHAnsi" w:hint="default"/>
      </w:rPr>
    </w:lvl>
    <w:lvl w:ilvl="7">
      <w:start w:val="1"/>
      <w:numFmt w:val="decimal"/>
      <w:lvlText w:val="%1.%2.%3.%4.%5.%6.%7.%8"/>
      <w:lvlJc w:val="left"/>
      <w:pPr>
        <w:ind w:left="1440" w:hanging="1440"/>
      </w:pPr>
      <w:rPr>
        <w:rFonts w:asciiTheme="majorHAnsi" w:hAnsiTheme="majorHAnsi" w:cstheme="majorHAnsi" w:hint="default"/>
      </w:rPr>
    </w:lvl>
    <w:lvl w:ilvl="8">
      <w:start w:val="1"/>
      <w:numFmt w:val="decimal"/>
      <w:lvlText w:val="%1.%2.%3.%4.%5.%6.%7.%8.%9"/>
      <w:lvlJc w:val="left"/>
      <w:pPr>
        <w:ind w:left="1800" w:hanging="1800"/>
      </w:pPr>
      <w:rPr>
        <w:rFonts w:asciiTheme="majorHAnsi" w:hAnsiTheme="majorHAnsi" w:cstheme="majorHAnsi" w:hint="default"/>
      </w:rPr>
    </w:lvl>
  </w:abstractNum>
  <w:abstractNum w:abstractNumId="14" w15:restartNumberingAfterBreak="0">
    <w:nsid w:val="4CB168DE"/>
    <w:multiLevelType w:val="hybridMultilevel"/>
    <w:tmpl w:val="AD1E04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CB46BD3"/>
    <w:multiLevelType w:val="multilevel"/>
    <w:tmpl w:val="97A069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693140"/>
    <w:multiLevelType w:val="multilevel"/>
    <w:tmpl w:val="3348CDC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4C7063"/>
    <w:multiLevelType w:val="hybridMultilevel"/>
    <w:tmpl w:val="F092AC90"/>
    <w:lvl w:ilvl="0" w:tplc="0D14F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DF0E0B"/>
    <w:multiLevelType w:val="hybridMultilevel"/>
    <w:tmpl w:val="66EA84C0"/>
    <w:lvl w:ilvl="0" w:tplc="FB8CECD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5C6EFB"/>
    <w:multiLevelType w:val="multilevel"/>
    <w:tmpl w:val="DBCCAD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E31159"/>
    <w:multiLevelType w:val="multilevel"/>
    <w:tmpl w:val="605C062C"/>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45566758">
    <w:abstractNumId w:val="0"/>
  </w:num>
  <w:num w:numId="2" w16cid:durableId="757824778">
    <w:abstractNumId w:val="6"/>
  </w:num>
  <w:num w:numId="3" w16cid:durableId="1938320128">
    <w:abstractNumId w:val="3"/>
  </w:num>
  <w:num w:numId="4" w16cid:durableId="358971749">
    <w:abstractNumId w:val="1"/>
  </w:num>
  <w:num w:numId="5" w16cid:durableId="309677329">
    <w:abstractNumId w:val="17"/>
  </w:num>
  <w:num w:numId="6" w16cid:durableId="1670058251">
    <w:abstractNumId w:val="18"/>
  </w:num>
  <w:num w:numId="7" w16cid:durableId="133258750">
    <w:abstractNumId w:val="10"/>
  </w:num>
  <w:num w:numId="8" w16cid:durableId="517038107">
    <w:abstractNumId w:val="3"/>
  </w:num>
  <w:num w:numId="9" w16cid:durableId="179125288">
    <w:abstractNumId w:val="3"/>
  </w:num>
  <w:num w:numId="10" w16cid:durableId="2113814116">
    <w:abstractNumId w:val="8"/>
  </w:num>
  <w:num w:numId="11" w16cid:durableId="1545747426">
    <w:abstractNumId w:val="3"/>
  </w:num>
  <w:num w:numId="12" w16cid:durableId="976187182">
    <w:abstractNumId w:val="1"/>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819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982704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7844374">
    <w:abstractNumId w:val="14"/>
  </w:num>
  <w:num w:numId="16" w16cid:durableId="1950812356">
    <w:abstractNumId w:val="15"/>
  </w:num>
  <w:num w:numId="17" w16cid:durableId="1489517773">
    <w:abstractNumId w:val="5"/>
  </w:num>
  <w:num w:numId="18" w16cid:durableId="2051608513">
    <w:abstractNumId w:val="3"/>
  </w:num>
  <w:num w:numId="19" w16cid:durableId="1558276884">
    <w:abstractNumId w:val="3"/>
  </w:num>
  <w:num w:numId="20" w16cid:durableId="1902790005">
    <w:abstractNumId w:val="3"/>
  </w:num>
  <w:num w:numId="21" w16cid:durableId="1553039081">
    <w:abstractNumId w:val="3"/>
  </w:num>
  <w:num w:numId="22" w16cid:durableId="1275359503">
    <w:abstractNumId w:val="3"/>
  </w:num>
  <w:num w:numId="23" w16cid:durableId="204566406">
    <w:abstractNumId w:val="3"/>
  </w:num>
  <w:num w:numId="24" w16cid:durableId="699666971">
    <w:abstractNumId w:val="3"/>
  </w:num>
  <w:num w:numId="25" w16cid:durableId="1062676704">
    <w:abstractNumId w:val="3"/>
  </w:num>
  <w:num w:numId="26" w16cid:durableId="979267370">
    <w:abstractNumId w:val="3"/>
  </w:num>
  <w:num w:numId="27" w16cid:durableId="1317491704">
    <w:abstractNumId w:val="9"/>
  </w:num>
  <w:num w:numId="28" w16cid:durableId="1826167762">
    <w:abstractNumId w:val="3"/>
  </w:num>
  <w:num w:numId="29" w16cid:durableId="331180683">
    <w:abstractNumId w:val="3"/>
  </w:num>
  <w:num w:numId="30" w16cid:durableId="1821530586">
    <w:abstractNumId w:val="13"/>
  </w:num>
  <w:num w:numId="31" w16cid:durableId="811799170">
    <w:abstractNumId w:val="3"/>
  </w:num>
  <w:num w:numId="32" w16cid:durableId="1955553397">
    <w:abstractNumId w:val="16"/>
  </w:num>
  <w:num w:numId="33" w16cid:durableId="180511637">
    <w:abstractNumId w:val="19"/>
  </w:num>
  <w:num w:numId="34" w16cid:durableId="611523106">
    <w:abstractNumId w:val="3"/>
  </w:num>
  <w:num w:numId="35" w16cid:durableId="1646854889">
    <w:abstractNumId w:val="3"/>
  </w:num>
  <w:num w:numId="36" w16cid:durableId="1576355543">
    <w:abstractNumId w:val="3"/>
  </w:num>
  <w:num w:numId="37" w16cid:durableId="1158769997">
    <w:abstractNumId w:val="3"/>
  </w:num>
  <w:num w:numId="38" w16cid:durableId="437602446">
    <w:abstractNumId w:val="3"/>
  </w:num>
  <w:num w:numId="39" w16cid:durableId="348262898">
    <w:abstractNumId w:val="3"/>
  </w:num>
  <w:num w:numId="40" w16cid:durableId="1264411705">
    <w:abstractNumId w:val="3"/>
  </w:num>
  <w:num w:numId="41" w16cid:durableId="166020276">
    <w:abstractNumId w:val="3"/>
  </w:num>
  <w:num w:numId="42" w16cid:durableId="281959002">
    <w:abstractNumId w:val="3"/>
  </w:num>
  <w:num w:numId="43" w16cid:durableId="419063306">
    <w:abstractNumId w:val="3"/>
  </w:num>
  <w:num w:numId="44" w16cid:durableId="1056052989">
    <w:abstractNumId w:val="3"/>
  </w:num>
  <w:num w:numId="45" w16cid:durableId="163789088">
    <w:abstractNumId w:val="3"/>
  </w:num>
  <w:num w:numId="46" w16cid:durableId="1407536634">
    <w:abstractNumId w:val="3"/>
  </w:num>
  <w:num w:numId="47" w16cid:durableId="904796128">
    <w:abstractNumId w:val="3"/>
  </w:num>
  <w:num w:numId="48" w16cid:durableId="1557206962">
    <w:abstractNumId w:val="3"/>
  </w:num>
  <w:num w:numId="49" w16cid:durableId="312805317">
    <w:abstractNumId w:val="3"/>
  </w:num>
  <w:num w:numId="50" w16cid:durableId="202209735">
    <w:abstractNumId w:val="3"/>
  </w:num>
  <w:num w:numId="51" w16cid:durableId="970093228">
    <w:abstractNumId w:val="3"/>
  </w:num>
  <w:num w:numId="52" w16cid:durableId="353920590">
    <w:abstractNumId w:val="3"/>
  </w:num>
  <w:num w:numId="53" w16cid:durableId="784884536">
    <w:abstractNumId w:val="3"/>
  </w:num>
  <w:num w:numId="54" w16cid:durableId="1326127395">
    <w:abstractNumId w:val="3"/>
  </w:num>
  <w:num w:numId="55" w16cid:durableId="482163307">
    <w:abstractNumId w:val="3"/>
  </w:num>
  <w:num w:numId="56" w16cid:durableId="1645353161">
    <w:abstractNumId w:val="3"/>
  </w:num>
  <w:num w:numId="57" w16cid:durableId="526601530">
    <w:abstractNumId w:val="3"/>
  </w:num>
  <w:num w:numId="58" w16cid:durableId="318854019">
    <w:abstractNumId w:val="3"/>
  </w:num>
  <w:num w:numId="59" w16cid:durableId="486479469">
    <w:abstractNumId w:val="3"/>
  </w:num>
  <w:num w:numId="60" w16cid:durableId="312639258">
    <w:abstractNumId w:val="3"/>
  </w:num>
  <w:num w:numId="61" w16cid:durableId="718092444">
    <w:abstractNumId w:val="3"/>
  </w:num>
  <w:num w:numId="62" w16cid:durableId="1767462154">
    <w:abstractNumId w:val="3"/>
  </w:num>
  <w:num w:numId="63" w16cid:durableId="1331567253">
    <w:abstractNumId w:val="3"/>
  </w:num>
  <w:num w:numId="64" w16cid:durableId="1110513172">
    <w:abstractNumId w:val="3"/>
  </w:num>
  <w:num w:numId="65" w16cid:durableId="10228363">
    <w:abstractNumId w:val="3"/>
  </w:num>
  <w:num w:numId="66" w16cid:durableId="190075220">
    <w:abstractNumId w:val="3"/>
  </w:num>
  <w:num w:numId="67" w16cid:durableId="517816899">
    <w:abstractNumId w:val="3"/>
  </w:num>
  <w:num w:numId="68" w16cid:durableId="1469323525">
    <w:abstractNumId w:val="3"/>
  </w:num>
  <w:num w:numId="69" w16cid:durableId="1016347243">
    <w:abstractNumId w:val="11"/>
  </w:num>
  <w:num w:numId="70" w16cid:durableId="1090857064">
    <w:abstractNumId w:val="3"/>
  </w:num>
  <w:num w:numId="71" w16cid:durableId="630064197">
    <w:abstractNumId w:val="3"/>
  </w:num>
  <w:num w:numId="72" w16cid:durableId="472672350">
    <w:abstractNumId w:val="4"/>
  </w:num>
  <w:num w:numId="73" w16cid:durableId="1542473607">
    <w:abstractNumId w:val="12"/>
  </w:num>
  <w:num w:numId="74" w16cid:durableId="1652371373">
    <w:abstractNumId w:val="7"/>
  </w:num>
  <w:num w:numId="75" w16cid:durableId="247807919">
    <w:abstractNumId w:val="20"/>
  </w:num>
  <w:num w:numId="76" w16cid:durableId="2062560445">
    <w:abstractNumId w:val="3"/>
  </w:num>
  <w:num w:numId="77" w16cid:durableId="67001863">
    <w:abstractNumId w:val="3"/>
  </w:num>
  <w:num w:numId="78" w16cid:durableId="1679186666">
    <w:abstractNumId w:val="2"/>
  </w:num>
  <w:num w:numId="79" w16cid:durableId="1555001456">
    <w:abstractNumId w:val="3"/>
  </w:num>
  <w:num w:numId="80" w16cid:durableId="329672926">
    <w:abstractNumId w:val="3"/>
  </w:num>
  <w:num w:numId="81" w16cid:durableId="11806606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67008541">
    <w:abstractNumId w:val="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07A61"/>
    <w:rsid w:val="00012069"/>
    <w:rsid w:val="00015CD5"/>
    <w:rsid w:val="00015D27"/>
    <w:rsid w:val="00016260"/>
    <w:rsid w:val="00016D84"/>
    <w:rsid w:val="00021059"/>
    <w:rsid w:val="00032B16"/>
    <w:rsid w:val="00034478"/>
    <w:rsid w:val="00037757"/>
    <w:rsid w:val="0004381A"/>
    <w:rsid w:val="00047E4C"/>
    <w:rsid w:val="00055267"/>
    <w:rsid w:val="00062840"/>
    <w:rsid w:val="00062F00"/>
    <w:rsid w:val="00063211"/>
    <w:rsid w:val="00064419"/>
    <w:rsid w:val="00067924"/>
    <w:rsid w:val="00073624"/>
    <w:rsid w:val="000A143E"/>
    <w:rsid w:val="000A2B3A"/>
    <w:rsid w:val="000A63D0"/>
    <w:rsid w:val="000A7D0E"/>
    <w:rsid w:val="000B3386"/>
    <w:rsid w:val="000B3AA3"/>
    <w:rsid w:val="000B584E"/>
    <w:rsid w:val="000C5D1B"/>
    <w:rsid w:val="000C5E22"/>
    <w:rsid w:val="000E084E"/>
    <w:rsid w:val="000E1A2E"/>
    <w:rsid w:val="000E3F86"/>
    <w:rsid w:val="000F4813"/>
    <w:rsid w:val="0010178C"/>
    <w:rsid w:val="001043C8"/>
    <w:rsid w:val="0010704D"/>
    <w:rsid w:val="00113746"/>
    <w:rsid w:val="00117A1B"/>
    <w:rsid w:val="00121B20"/>
    <w:rsid w:val="001247BD"/>
    <w:rsid w:val="00131156"/>
    <w:rsid w:val="00132AFA"/>
    <w:rsid w:val="00137A99"/>
    <w:rsid w:val="001527EF"/>
    <w:rsid w:val="00155F87"/>
    <w:rsid w:val="00165882"/>
    <w:rsid w:val="00167B4F"/>
    <w:rsid w:val="00177EAE"/>
    <w:rsid w:val="00183A97"/>
    <w:rsid w:val="00184F1D"/>
    <w:rsid w:val="001870D9"/>
    <w:rsid w:val="0019042D"/>
    <w:rsid w:val="00197936"/>
    <w:rsid w:val="00197DB4"/>
    <w:rsid w:val="001A193B"/>
    <w:rsid w:val="001A4902"/>
    <w:rsid w:val="001A55B8"/>
    <w:rsid w:val="001B1194"/>
    <w:rsid w:val="001C3D76"/>
    <w:rsid w:val="001D3ADA"/>
    <w:rsid w:val="001D4D0C"/>
    <w:rsid w:val="001D6ADF"/>
    <w:rsid w:val="001E2EB0"/>
    <w:rsid w:val="001F7F91"/>
    <w:rsid w:val="0020021F"/>
    <w:rsid w:val="002021D1"/>
    <w:rsid w:val="002119E9"/>
    <w:rsid w:val="002164A7"/>
    <w:rsid w:val="00225547"/>
    <w:rsid w:val="00232B75"/>
    <w:rsid w:val="00245EA7"/>
    <w:rsid w:val="00262099"/>
    <w:rsid w:val="002628E5"/>
    <w:rsid w:val="00262C02"/>
    <w:rsid w:val="002677DD"/>
    <w:rsid w:val="00271897"/>
    <w:rsid w:val="002744A6"/>
    <w:rsid w:val="0027682D"/>
    <w:rsid w:val="00277E3D"/>
    <w:rsid w:val="00280014"/>
    <w:rsid w:val="00281C87"/>
    <w:rsid w:val="0029158B"/>
    <w:rsid w:val="002958A7"/>
    <w:rsid w:val="002A1BD4"/>
    <w:rsid w:val="002A5A65"/>
    <w:rsid w:val="002C0873"/>
    <w:rsid w:val="002C2E91"/>
    <w:rsid w:val="002D5091"/>
    <w:rsid w:val="002D5CE3"/>
    <w:rsid w:val="002D7ABC"/>
    <w:rsid w:val="002F6BAE"/>
    <w:rsid w:val="002F782F"/>
    <w:rsid w:val="00302521"/>
    <w:rsid w:val="00305253"/>
    <w:rsid w:val="00306C86"/>
    <w:rsid w:val="00312DDA"/>
    <w:rsid w:val="0031758E"/>
    <w:rsid w:val="00323AF4"/>
    <w:rsid w:val="00327556"/>
    <w:rsid w:val="003407C0"/>
    <w:rsid w:val="00350F50"/>
    <w:rsid w:val="00360BDE"/>
    <w:rsid w:val="00362B33"/>
    <w:rsid w:val="0036308E"/>
    <w:rsid w:val="00363196"/>
    <w:rsid w:val="00363838"/>
    <w:rsid w:val="003644FA"/>
    <w:rsid w:val="00364685"/>
    <w:rsid w:val="00365BE8"/>
    <w:rsid w:val="0038033C"/>
    <w:rsid w:val="00384114"/>
    <w:rsid w:val="00390A2E"/>
    <w:rsid w:val="0039499B"/>
    <w:rsid w:val="003D3353"/>
    <w:rsid w:val="003D4F26"/>
    <w:rsid w:val="003E3F17"/>
    <w:rsid w:val="003E61B7"/>
    <w:rsid w:val="003F3080"/>
    <w:rsid w:val="003F42DF"/>
    <w:rsid w:val="004030AB"/>
    <w:rsid w:val="0041156F"/>
    <w:rsid w:val="004122D5"/>
    <w:rsid w:val="00412EE3"/>
    <w:rsid w:val="00414471"/>
    <w:rsid w:val="0042322D"/>
    <w:rsid w:val="004562D5"/>
    <w:rsid w:val="004601ED"/>
    <w:rsid w:val="00470DEE"/>
    <w:rsid w:val="0047556B"/>
    <w:rsid w:val="00477967"/>
    <w:rsid w:val="004832E3"/>
    <w:rsid w:val="004932BD"/>
    <w:rsid w:val="0049402A"/>
    <w:rsid w:val="004945E8"/>
    <w:rsid w:val="00496DF0"/>
    <w:rsid w:val="004B4E9A"/>
    <w:rsid w:val="004B6EFF"/>
    <w:rsid w:val="004C264D"/>
    <w:rsid w:val="004D0430"/>
    <w:rsid w:val="004D16B9"/>
    <w:rsid w:val="004D5FB5"/>
    <w:rsid w:val="004E6ED7"/>
    <w:rsid w:val="004F36A4"/>
    <w:rsid w:val="004F4F07"/>
    <w:rsid w:val="00502BEA"/>
    <w:rsid w:val="00502F19"/>
    <w:rsid w:val="0050774B"/>
    <w:rsid w:val="005169F4"/>
    <w:rsid w:val="00517F94"/>
    <w:rsid w:val="00522F63"/>
    <w:rsid w:val="00525A93"/>
    <w:rsid w:val="005305C2"/>
    <w:rsid w:val="00536658"/>
    <w:rsid w:val="005376D1"/>
    <w:rsid w:val="005419E9"/>
    <w:rsid w:val="00542021"/>
    <w:rsid w:val="00567A46"/>
    <w:rsid w:val="00577FED"/>
    <w:rsid w:val="00592F7C"/>
    <w:rsid w:val="005A2FB6"/>
    <w:rsid w:val="005A55B5"/>
    <w:rsid w:val="005B0977"/>
    <w:rsid w:val="005C44BD"/>
    <w:rsid w:val="005C44E4"/>
    <w:rsid w:val="005C5E90"/>
    <w:rsid w:val="005C75C5"/>
    <w:rsid w:val="005E625C"/>
    <w:rsid w:val="005F0EC4"/>
    <w:rsid w:val="005F4A40"/>
    <w:rsid w:val="0060489F"/>
    <w:rsid w:val="00622E34"/>
    <w:rsid w:val="00622F41"/>
    <w:rsid w:val="00626271"/>
    <w:rsid w:val="006265EA"/>
    <w:rsid w:val="00633209"/>
    <w:rsid w:val="0063541B"/>
    <w:rsid w:val="006354F6"/>
    <w:rsid w:val="00647770"/>
    <w:rsid w:val="00671FAB"/>
    <w:rsid w:val="00673AFC"/>
    <w:rsid w:val="00673B2B"/>
    <w:rsid w:val="00674D78"/>
    <w:rsid w:val="00676A2C"/>
    <w:rsid w:val="006800E3"/>
    <w:rsid w:val="006920A0"/>
    <w:rsid w:val="00692CF6"/>
    <w:rsid w:val="00694C1C"/>
    <w:rsid w:val="006950F6"/>
    <w:rsid w:val="006A468C"/>
    <w:rsid w:val="006A4791"/>
    <w:rsid w:val="006C1C0F"/>
    <w:rsid w:val="006C4EC1"/>
    <w:rsid w:val="006D356B"/>
    <w:rsid w:val="006D3788"/>
    <w:rsid w:val="006D49FA"/>
    <w:rsid w:val="006E0162"/>
    <w:rsid w:val="006E01E3"/>
    <w:rsid w:val="006F700B"/>
    <w:rsid w:val="007025CB"/>
    <w:rsid w:val="007107A5"/>
    <w:rsid w:val="00720EB8"/>
    <w:rsid w:val="00721DAF"/>
    <w:rsid w:val="00734442"/>
    <w:rsid w:val="00735E02"/>
    <w:rsid w:val="00742B52"/>
    <w:rsid w:val="00744486"/>
    <w:rsid w:val="00744827"/>
    <w:rsid w:val="007457A7"/>
    <w:rsid w:val="007474E1"/>
    <w:rsid w:val="007535EB"/>
    <w:rsid w:val="007600E2"/>
    <w:rsid w:val="0076118E"/>
    <w:rsid w:val="0076340C"/>
    <w:rsid w:val="007710A4"/>
    <w:rsid w:val="00775752"/>
    <w:rsid w:val="0078592F"/>
    <w:rsid w:val="007A2043"/>
    <w:rsid w:val="007A283D"/>
    <w:rsid w:val="007B0AF3"/>
    <w:rsid w:val="007B3DA1"/>
    <w:rsid w:val="007B5796"/>
    <w:rsid w:val="007C6BE8"/>
    <w:rsid w:val="007C7B9F"/>
    <w:rsid w:val="007D71D2"/>
    <w:rsid w:val="007E04B6"/>
    <w:rsid w:val="007E4699"/>
    <w:rsid w:val="007E69D6"/>
    <w:rsid w:val="007E6AD2"/>
    <w:rsid w:val="007F1AE0"/>
    <w:rsid w:val="007F3E41"/>
    <w:rsid w:val="007F5289"/>
    <w:rsid w:val="008074F3"/>
    <w:rsid w:val="00817FC7"/>
    <w:rsid w:val="0082114E"/>
    <w:rsid w:val="00821273"/>
    <w:rsid w:val="008312E7"/>
    <w:rsid w:val="00835401"/>
    <w:rsid w:val="00837437"/>
    <w:rsid w:val="00837D66"/>
    <w:rsid w:val="00841941"/>
    <w:rsid w:val="0084211A"/>
    <w:rsid w:val="00843051"/>
    <w:rsid w:val="0084490D"/>
    <w:rsid w:val="00856418"/>
    <w:rsid w:val="0085730C"/>
    <w:rsid w:val="00867398"/>
    <w:rsid w:val="008716A4"/>
    <w:rsid w:val="00872EDD"/>
    <w:rsid w:val="008923C4"/>
    <w:rsid w:val="00892568"/>
    <w:rsid w:val="0089769F"/>
    <w:rsid w:val="008A0C8B"/>
    <w:rsid w:val="008A6FA4"/>
    <w:rsid w:val="008B34D3"/>
    <w:rsid w:val="008B691C"/>
    <w:rsid w:val="008C6F0D"/>
    <w:rsid w:val="008E27E9"/>
    <w:rsid w:val="008E3133"/>
    <w:rsid w:val="008E4F65"/>
    <w:rsid w:val="008E51F2"/>
    <w:rsid w:val="008E6201"/>
    <w:rsid w:val="008F4280"/>
    <w:rsid w:val="009024BA"/>
    <w:rsid w:val="00902584"/>
    <w:rsid w:val="00902FD8"/>
    <w:rsid w:val="00904A0A"/>
    <w:rsid w:val="00907F1E"/>
    <w:rsid w:val="00912CDF"/>
    <w:rsid w:val="00916584"/>
    <w:rsid w:val="00916DD5"/>
    <w:rsid w:val="0091757D"/>
    <w:rsid w:val="00932CE1"/>
    <w:rsid w:val="00933847"/>
    <w:rsid w:val="009355D7"/>
    <w:rsid w:val="00935EB0"/>
    <w:rsid w:val="00935ECC"/>
    <w:rsid w:val="0093648D"/>
    <w:rsid w:val="009505CE"/>
    <w:rsid w:val="00957C2A"/>
    <w:rsid w:val="00964234"/>
    <w:rsid w:val="0096457E"/>
    <w:rsid w:val="00971B8E"/>
    <w:rsid w:val="009837ED"/>
    <w:rsid w:val="0099074F"/>
    <w:rsid w:val="009A6616"/>
    <w:rsid w:val="009B0FA1"/>
    <w:rsid w:val="009B50C9"/>
    <w:rsid w:val="009C1D65"/>
    <w:rsid w:val="009E4C8D"/>
    <w:rsid w:val="009E73D5"/>
    <w:rsid w:val="009F3CFE"/>
    <w:rsid w:val="009F49D9"/>
    <w:rsid w:val="00A00B78"/>
    <w:rsid w:val="00A0131D"/>
    <w:rsid w:val="00A10BF7"/>
    <w:rsid w:val="00A24B5A"/>
    <w:rsid w:val="00A32ADA"/>
    <w:rsid w:val="00A36991"/>
    <w:rsid w:val="00A37060"/>
    <w:rsid w:val="00A634E8"/>
    <w:rsid w:val="00A673D8"/>
    <w:rsid w:val="00A76EC4"/>
    <w:rsid w:val="00A83756"/>
    <w:rsid w:val="00A84875"/>
    <w:rsid w:val="00A922E1"/>
    <w:rsid w:val="00A956ED"/>
    <w:rsid w:val="00A96144"/>
    <w:rsid w:val="00AA367F"/>
    <w:rsid w:val="00AA4633"/>
    <w:rsid w:val="00AA7801"/>
    <w:rsid w:val="00AB15D9"/>
    <w:rsid w:val="00AB2BCA"/>
    <w:rsid w:val="00AB4692"/>
    <w:rsid w:val="00AC51AA"/>
    <w:rsid w:val="00AD6676"/>
    <w:rsid w:val="00AD694F"/>
    <w:rsid w:val="00B00F28"/>
    <w:rsid w:val="00B019D8"/>
    <w:rsid w:val="00B15FF0"/>
    <w:rsid w:val="00B16E42"/>
    <w:rsid w:val="00B3089E"/>
    <w:rsid w:val="00B31170"/>
    <w:rsid w:val="00B34A1F"/>
    <w:rsid w:val="00B50582"/>
    <w:rsid w:val="00B54E68"/>
    <w:rsid w:val="00B55017"/>
    <w:rsid w:val="00B6125A"/>
    <w:rsid w:val="00B63569"/>
    <w:rsid w:val="00B656B0"/>
    <w:rsid w:val="00B7017C"/>
    <w:rsid w:val="00B81512"/>
    <w:rsid w:val="00B81B4D"/>
    <w:rsid w:val="00B85BE4"/>
    <w:rsid w:val="00B86AF7"/>
    <w:rsid w:val="00B91BD6"/>
    <w:rsid w:val="00B91ED0"/>
    <w:rsid w:val="00B94520"/>
    <w:rsid w:val="00BB39B8"/>
    <w:rsid w:val="00BB7564"/>
    <w:rsid w:val="00BC0D96"/>
    <w:rsid w:val="00BC227E"/>
    <w:rsid w:val="00BC56B8"/>
    <w:rsid w:val="00BC7BF0"/>
    <w:rsid w:val="00BD0AAA"/>
    <w:rsid w:val="00BD402C"/>
    <w:rsid w:val="00BD68F4"/>
    <w:rsid w:val="00BD7510"/>
    <w:rsid w:val="00BD796D"/>
    <w:rsid w:val="00BE48C4"/>
    <w:rsid w:val="00BF1478"/>
    <w:rsid w:val="00BF1E93"/>
    <w:rsid w:val="00BF42CF"/>
    <w:rsid w:val="00C03DF6"/>
    <w:rsid w:val="00C24CD6"/>
    <w:rsid w:val="00C260E2"/>
    <w:rsid w:val="00C322E3"/>
    <w:rsid w:val="00C5343B"/>
    <w:rsid w:val="00C5549E"/>
    <w:rsid w:val="00C560DD"/>
    <w:rsid w:val="00C96063"/>
    <w:rsid w:val="00C96167"/>
    <w:rsid w:val="00CA1F5D"/>
    <w:rsid w:val="00CA5D0F"/>
    <w:rsid w:val="00CA7692"/>
    <w:rsid w:val="00CB2B52"/>
    <w:rsid w:val="00CB2C2E"/>
    <w:rsid w:val="00CB4831"/>
    <w:rsid w:val="00CC35B7"/>
    <w:rsid w:val="00CC42F9"/>
    <w:rsid w:val="00CC5826"/>
    <w:rsid w:val="00CC5966"/>
    <w:rsid w:val="00CC5C55"/>
    <w:rsid w:val="00CC6586"/>
    <w:rsid w:val="00CD79D9"/>
    <w:rsid w:val="00CE2F22"/>
    <w:rsid w:val="00CF0E12"/>
    <w:rsid w:val="00CF2FCB"/>
    <w:rsid w:val="00CF32F2"/>
    <w:rsid w:val="00CF3B59"/>
    <w:rsid w:val="00CF404F"/>
    <w:rsid w:val="00CF5D1F"/>
    <w:rsid w:val="00CF7222"/>
    <w:rsid w:val="00D07E9E"/>
    <w:rsid w:val="00D1251F"/>
    <w:rsid w:val="00D23AB5"/>
    <w:rsid w:val="00D327C7"/>
    <w:rsid w:val="00D37A6C"/>
    <w:rsid w:val="00D37B84"/>
    <w:rsid w:val="00D405DB"/>
    <w:rsid w:val="00D50C8D"/>
    <w:rsid w:val="00D51C66"/>
    <w:rsid w:val="00D5609D"/>
    <w:rsid w:val="00D6106F"/>
    <w:rsid w:val="00D65A1A"/>
    <w:rsid w:val="00D8179A"/>
    <w:rsid w:val="00D91788"/>
    <w:rsid w:val="00D91B51"/>
    <w:rsid w:val="00DA3372"/>
    <w:rsid w:val="00DA6613"/>
    <w:rsid w:val="00DA6E0C"/>
    <w:rsid w:val="00DB48C5"/>
    <w:rsid w:val="00DB725F"/>
    <w:rsid w:val="00DD1E8F"/>
    <w:rsid w:val="00DE2996"/>
    <w:rsid w:val="00DE53C9"/>
    <w:rsid w:val="00DF5002"/>
    <w:rsid w:val="00DF6DBC"/>
    <w:rsid w:val="00E02E14"/>
    <w:rsid w:val="00E07686"/>
    <w:rsid w:val="00E17930"/>
    <w:rsid w:val="00E222AC"/>
    <w:rsid w:val="00E225BF"/>
    <w:rsid w:val="00E25C2B"/>
    <w:rsid w:val="00E261C2"/>
    <w:rsid w:val="00E304D3"/>
    <w:rsid w:val="00E32CFB"/>
    <w:rsid w:val="00E3472B"/>
    <w:rsid w:val="00E507C9"/>
    <w:rsid w:val="00E72F2B"/>
    <w:rsid w:val="00E76175"/>
    <w:rsid w:val="00E81B49"/>
    <w:rsid w:val="00E825E1"/>
    <w:rsid w:val="00E86CF4"/>
    <w:rsid w:val="00E97AF6"/>
    <w:rsid w:val="00EA5217"/>
    <w:rsid w:val="00EA5EAF"/>
    <w:rsid w:val="00EB2020"/>
    <w:rsid w:val="00EB2878"/>
    <w:rsid w:val="00EC13A6"/>
    <w:rsid w:val="00EC5948"/>
    <w:rsid w:val="00ED180C"/>
    <w:rsid w:val="00ED2938"/>
    <w:rsid w:val="00ED451E"/>
    <w:rsid w:val="00ED61CD"/>
    <w:rsid w:val="00EE4204"/>
    <w:rsid w:val="00EE75B5"/>
    <w:rsid w:val="00EF12DD"/>
    <w:rsid w:val="00EF737D"/>
    <w:rsid w:val="00F10A3D"/>
    <w:rsid w:val="00F128A9"/>
    <w:rsid w:val="00F25439"/>
    <w:rsid w:val="00F26AF1"/>
    <w:rsid w:val="00F2724C"/>
    <w:rsid w:val="00F32479"/>
    <w:rsid w:val="00F32AA9"/>
    <w:rsid w:val="00F33A31"/>
    <w:rsid w:val="00F35135"/>
    <w:rsid w:val="00F464A0"/>
    <w:rsid w:val="00F51AC5"/>
    <w:rsid w:val="00F52D5F"/>
    <w:rsid w:val="00F5482B"/>
    <w:rsid w:val="00F56FA8"/>
    <w:rsid w:val="00F57063"/>
    <w:rsid w:val="00F63740"/>
    <w:rsid w:val="00F83514"/>
    <w:rsid w:val="00F92138"/>
    <w:rsid w:val="00FA1FA7"/>
    <w:rsid w:val="00FA6113"/>
    <w:rsid w:val="00FB246D"/>
    <w:rsid w:val="00FB699C"/>
    <w:rsid w:val="00FC3D2D"/>
    <w:rsid w:val="00FC4883"/>
    <w:rsid w:val="00FC6D75"/>
    <w:rsid w:val="00FD12A1"/>
    <w:rsid w:val="00FD7FD9"/>
    <w:rsid w:val="00FE0F1F"/>
    <w:rsid w:val="00FE1684"/>
    <w:rsid w:val="00FE48E6"/>
    <w:rsid w:val="00FE5839"/>
    <w:rsid w:val="00FE5CCD"/>
    <w:rsid w:val="00FE711F"/>
    <w:rsid w:val="00FF5669"/>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paragraph" w:styleId="Heading5">
    <w:name w:val="heading 5"/>
    <w:basedOn w:val="Normal"/>
    <w:next w:val="Normal"/>
    <w:link w:val="Heading5Char"/>
    <w:uiPriority w:val="99"/>
    <w:qFormat/>
    <w:rsid w:val="00132AFA"/>
    <w:pPr>
      <w:keepNext/>
      <w:numPr>
        <w:ilvl w:val="4"/>
        <w:numId w:val="4"/>
      </w:numPr>
      <w:autoSpaceDE w:val="0"/>
      <w:autoSpaceDN w:val="0"/>
      <w:adjustRightInd w:val="0"/>
      <w:outlineLvl w:val="4"/>
    </w:pPr>
    <w:rPr>
      <w:rFonts w:ascii="Times New Roman" w:eastAsia="Times New Roman" w:hAnsi="Times New Roman" w:cs="Times New Roman"/>
      <w:sz w:val="20"/>
      <w:szCs w:val="20"/>
      <w:lang w:val="en-US"/>
    </w:rPr>
  </w:style>
  <w:style w:type="paragraph" w:styleId="Heading6">
    <w:name w:val="heading 6"/>
    <w:basedOn w:val="Normal"/>
    <w:next w:val="Normal"/>
    <w:link w:val="Heading6Char"/>
    <w:uiPriority w:val="99"/>
    <w:qFormat/>
    <w:rsid w:val="00132AFA"/>
    <w:pPr>
      <w:keepNext/>
      <w:numPr>
        <w:ilvl w:val="5"/>
        <w:numId w:val="4"/>
      </w:numPr>
      <w:pBdr>
        <w:top w:val="single" w:sz="4" w:space="1" w:color="auto" w:shadow="1"/>
        <w:left w:val="single" w:sz="4" w:space="4" w:color="auto" w:shadow="1"/>
        <w:bottom w:val="single" w:sz="4" w:space="1" w:color="auto" w:shadow="1"/>
        <w:right w:val="single" w:sz="4" w:space="4" w:color="auto" w:shadow="1"/>
      </w:pBdr>
      <w:shd w:val="clear" w:color="auto" w:fill="A6A6A6"/>
      <w:autoSpaceDE w:val="0"/>
      <w:autoSpaceDN w:val="0"/>
      <w:adjustRightInd w:val="0"/>
      <w:jc w:val="center"/>
      <w:outlineLvl w:val="5"/>
    </w:pPr>
    <w:rPr>
      <w:rFonts w:ascii="Arial" w:eastAsia="Times New Roman" w:hAnsi="Arial" w:cs="Arial"/>
      <w:sz w:val="22"/>
      <w:szCs w:val="22"/>
      <w:lang w:val="en-US"/>
    </w:rPr>
  </w:style>
  <w:style w:type="paragraph" w:styleId="Heading7">
    <w:name w:val="heading 7"/>
    <w:basedOn w:val="Normal"/>
    <w:next w:val="Normal"/>
    <w:link w:val="Heading7Char"/>
    <w:uiPriority w:val="99"/>
    <w:qFormat/>
    <w:rsid w:val="00132AFA"/>
    <w:pPr>
      <w:keepNext/>
      <w:numPr>
        <w:ilvl w:val="6"/>
        <w:numId w:val="4"/>
      </w:numPr>
      <w:outlineLvl w:val="6"/>
    </w:pPr>
    <w:rPr>
      <w:rFonts w:ascii="Arial" w:eastAsia="Times New Roman" w:hAnsi="Arial" w:cs="Arial"/>
      <w:b/>
      <w:bCs/>
      <w:sz w:val="22"/>
      <w:szCs w:val="22"/>
      <w:u w:val="single"/>
    </w:rPr>
  </w:style>
  <w:style w:type="paragraph" w:styleId="Heading8">
    <w:name w:val="heading 8"/>
    <w:basedOn w:val="Normal"/>
    <w:next w:val="Normal"/>
    <w:link w:val="Heading8Char"/>
    <w:uiPriority w:val="99"/>
    <w:qFormat/>
    <w:rsid w:val="00132AFA"/>
    <w:pPr>
      <w:numPr>
        <w:ilvl w:val="7"/>
        <w:numId w:val="4"/>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132AFA"/>
    <w:pPr>
      <w:numPr>
        <w:ilvl w:val="8"/>
        <w:numId w:val="4"/>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414471"/>
    <w:pPr>
      <w:ind w:left="720"/>
      <w:contextualSpacing/>
    </w:pPr>
  </w:style>
  <w:style w:type="table" w:styleId="TableGrid">
    <w:name w:val="Table Grid"/>
    <w:basedOn w:val="TableNormal"/>
    <w:uiPriority w:val="3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3"/>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3"/>
      </w:numPr>
      <w:spacing w:after="80"/>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350F50"/>
    <w:pPr>
      <w:tabs>
        <w:tab w:val="right" w:leader="dot" w:pos="9736"/>
      </w:tabs>
      <w:spacing w:after="100"/>
    </w:pPr>
  </w:style>
  <w:style w:type="paragraph" w:styleId="TOC2">
    <w:name w:val="toc 2"/>
    <w:basedOn w:val="Normal"/>
    <w:next w:val="Normal"/>
    <w:autoRedefine/>
    <w:uiPriority w:val="39"/>
    <w:unhideWhenUsed/>
    <w:rsid w:val="00177EAE"/>
    <w:pPr>
      <w:tabs>
        <w:tab w:val="left" w:pos="660"/>
        <w:tab w:val="right" w:leader="dot" w:pos="9736"/>
      </w:tabs>
      <w:spacing w:after="100"/>
      <w:ind w:left="709" w:hanging="709"/>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character" w:styleId="Emphasis">
    <w:name w:val="Emphasis"/>
    <w:basedOn w:val="DefaultParagraphFont"/>
    <w:uiPriority w:val="20"/>
    <w:qFormat/>
    <w:rsid w:val="00007A61"/>
    <w:rPr>
      <w:i/>
      <w:iCs/>
    </w:rPr>
  </w:style>
  <w:style w:type="character" w:customStyle="1" w:styleId="Heading5Char">
    <w:name w:val="Heading 5 Char"/>
    <w:basedOn w:val="DefaultParagraphFont"/>
    <w:link w:val="Heading5"/>
    <w:uiPriority w:val="99"/>
    <w:rsid w:val="00132AFA"/>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132AFA"/>
    <w:rPr>
      <w:rFonts w:ascii="Arial" w:eastAsia="Times New Roman" w:hAnsi="Arial" w:cs="Arial"/>
      <w:sz w:val="22"/>
      <w:szCs w:val="22"/>
      <w:shd w:val="clear" w:color="auto" w:fill="A6A6A6"/>
    </w:rPr>
  </w:style>
  <w:style w:type="character" w:customStyle="1" w:styleId="Heading7Char">
    <w:name w:val="Heading 7 Char"/>
    <w:basedOn w:val="DefaultParagraphFont"/>
    <w:link w:val="Heading7"/>
    <w:uiPriority w:val="99"/>
    <w:rsid w:val="00132AFA"/>
    <w:rPr>
      <w:rFonts w:ascii="Arial" w:eastAsia="Times New Roman" w:hAnsi="Arial" w:cs="Arial"/>
      <w:b/>
      <w:bCs/>
      <w:sz w:val="22"/>
      <w:szCs w:val="22"/>
      <w:u w:val="single"/>
      <w:lang w:val="en-AU"/>
    </w:rPr>
  </w:style>
  <w:style w:type="character" w:customStyle="1" w:styleId="Heading8Char">
    <w:name w:val="Heading 8 Char"/>
    <w:basedOn w:val="DefaultParagraphFont"/>
    <w:link w:val="Heading8"/>
    <w:uiPriority w:val="99"/>
    <w:rsid w:val="00132AFA"/>
    <w:rPr>
      <w:rFonts w:ascii="Times New Roman" w:eastAsia="Times New Roman" w:hAnsi="Times New Roman" w:cs="Times New Roman"/>
      <w:i/>
      <w:iCs/>
      <w:lang w:val="en-AU"/>
    </w:rPr>
  </w:style>
  <w:style w:type="character" w:customStyle="1" w:styleId="Heading9Char">
    <w:name w:val="Heading 9 Char"/>
    <w:basedOn w:val="DefaultParagraphFont"/>
    <w:link w:val="Heading9"/>
    <w:uiPriority w:val="99"/>
    <w:rsid w:val="00132AFA"/>
    <w:rPr>
      <w:rFonts w:ascii="Arial" w:eastAsia="Times New Roman" w:hAnsi="Arial" w:cs="Arial"/>
      <w:sz w:val="22"/>
      <w:szCs w:val="22"/>
      <w:lang w:val="en-AU"/>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locked/>
    <w:rsid w:val="00132AFA"/>
    <w:rPr>
      <w:lang w:val="en-AU"/>
    </w:rPr>
  </w:style>
  <w:style w:type="character" w:styleId="FollowedHyperlink">
    <w:name w:val="FollowedHyperlink"/>
    <w:basedOn w:val="DefaultParagraphFont"/>
    <w:uiPriority w:val="99"/>
    <w:semiHidden/>
    <w:unhideWhenUsed/>
    <w:rsid w:val="00817FC7"/>
    <w:rPr>
      <w:color w:val="800080" w:themeColor="followedHyperlink"/>
      <w:u w:val="single"/>
    </w:rPr>
  </w:style>
  <w:style w:type="paragraph" w:styleId="Revision">
    <w:name w:val="Revision"/>
    <w:hidden/>
    <w:uiPriority w:val="99"/>
    <w:semiHidden/>
    <w:rsid w:val="00F10A3D"/>
    <w:rPr>
      <w:lang w:val="en-AU"/>
    </w:rPr>
  </w:style>
  <w:style w:type="paragraph" w:styleId="NormalWeb">
    <w:name w:val="Normal (Web)"/>
    <w:basedOn w:val="Normal"/>
    <w:uiPriority w:val="99"/>
    <w:semiHidden/>
    <w:unhideWhenUsed/>
    <w:rsid w:val="00BF42CF"/>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BF42CF"/>
    <w:rPr>
      <w:sz w:val="20"/>
      <w:szCs w:val="20"/>
    </w:rPr>
  </w:style>
  <w:style w:type="character" w:customStyle="1" w:styleId="FootnoteTextChar">
    <w:name w:val="Footnote Text Char"/>
    <w:basedOn w:val="DefaultParagraphFont"/>
    <w:link w:val="FootnoteText"/>
    <w:uiPriority w:val="99"/>
    <w:semiHidden/>
    <w:rsid w:val="00BF42CF"/>
    <w:rPr>
      <w:sz w:val="20"/>
      <w:szCs w:val="20"/>
      <w:lang w:val="en-AU"/>
    </w:rPr>
  </w:style>
  <w:style w:type="character" w:styleId="FootnoteReference">
    <w:name w:val="footnote reference"/>
    <w:basedOn w:val="DefaultParagraphFont"/>
    <w:uiPriority w:val="99"/>
    <w:semiHidden/>
    <w:unhideWhenUsed/>
    <w:rsid w:val="00BF4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27">
      <w:bodyDiv w:val="1"/>
      <w:marLeft w:val="0"/>
      <w:marRight w:val="0"/>
      <w:marTop w:val="0"/>
      <w:marBottom w:val="0"/>
      <w:divBdr>
        <w:top w:val="none" w:sz="0" w:space="0" w:color="auto"/>
        <w:left w:val="none" w:sz="0" w:space="0" w:color="auto"/>
        <w:bottom w:val="none" w:sz="0" w:space="0" w:color="auto"/>
        <w:right w:val="none" w:sz="0" w:space="0" w:color="auto"/>
      </w:divBdr>
    </w:div>
    <w:div w:id="320281684">
      <w:bodyDiv w:val="1"/>
      <w:marLeft w:val="0"/>
      <w:marRight w:val="0"/>
      <w:marTop w:val="0"/>
      <w:marBottom w:val="0"/>
      <w:divBdr>
        <w:top w:val="none" w:sz="0" w:space="0" w:color="auto"/>
        <w:left w:val="none" w:sz="0" w:space="0" w:color="auto"/>
        <w:bottom w:val="none" w:sz="0" w:space="0" w:color="auto"/>
        <w:right w:val="none" w:sz="0" w:space="0" w:color="auto"/>
      </w:divBdr>
    </w:div>
    <w:div w:id="341519852">
      <w:bodyDiv w:val="1"/>
      <w:marLeft w:val="0"/>
      <w:marRight w:val="0"/>
      <w:marTop w:val="0"/>
      <w:marBottom w:val="0"/>
      <w:divBdr>
        <w:top w:val="none" w:sz="0" w:space="0" w:color="auto"/>
        <w:left w:val="none" w:sz="0" w:space="0" w:color="auto"/>
        <w:bottom w:val="none" w:sz="0" w:space="0" w:color="auto"/>
        <w:right w:val="none" w:sz="0" w:space="0" w:color="auto"/>
      </w:divBdr>
    </w:div>
    <w:div w:id="354114446">
      <w:bodyDiv w:val="1"/>
      <w:marLeft w:val="0"/>
      <w:marRight w:val="0"/>
      <w:marTop w:val="0"/>
      <w:marBottom w:val="0"/>
      <w:divBdr>
        <w:top w:val="none" w:sz="0" w:space="0" w:color="auto"/>
        <w:left w:val="none" w:sz="0" w:space="0" w:color="auto"/>
        <w:bottom w:val="none" w:sz="0" w:space="0" w:color="auto"/>
        <w:right w:val="none" w:sz="0" w:space="0" w:color="auto"/>
      </w:divBdr>
    </w:div>
    <w:div w:id="409549320">
      <w:bodyDiv w:val="1"/>
      <w:marLeft w:val="0"/>
      <w:marRight w:val="0"/>
      <w:marTop w:val="0"/>
      <w:marBottom w:val="0"/>
      <w:divBdr>
        <w:top w:val="none" w:sz="0" w:space="0" w:color="auto"/>
        <w:left w:val="none" w:sz="0" w:space="0" w:color="auto"/>
        <w:bottom w:val="none" w:sz="0" w:space="0" w:color="auto"/>
        <w:right w:val="none" w:sz="0" w:space="0" w:color="auto"/>
      </w:divBdr>
    </w:div>
    <w:div w:id="613751278">
      <w:bodyDiv w:val="1"/>
      <w:marLeft w:val="0"/>
      <w:marRight w:val="0"/>
      <w:marTop w:val="0"/>
      <w:marBottom w:val="0"/>
      <w:divBdr>
        <w:top w:val="none" w:sz="0" w:space="0" w:color="auto"/>
        <w:left w:val="none" w:sz="0" w:space="0" w:color="auto"/>
        <w:bottom w:val="none" w:sz="0" w:space="0" w:color="auto"/>
        <w:right w:val="none" w:sz="0" w:space="0" w:color="auto"/>
      </w:divBdr>
    </w:div>
    <w:div w:id="974065728">
      <w:bodyDiv w:val="1"/>
      <w:marLeft w:val="0"/>
      <w:marRight w:val="0"/>
      <w:marTop w:val="0"/>
      <w:marBottom w:val="0"/>
      <w:divBdr>
        <w:top w:val="none" w:sz="0" w:space="0" w:color="auto"/>
        <w:left w:val="none" w:sz="0" w:space="0" w:color="auto"/>
        <w:bottom w:val="none" w:sz="0" w:space="0" w:color="auto"/>
        <w:right w:val="none" w:sz="0" w:space="0" w:color="auto"/>
      </w:divBdr>
    </w:div>
    <w:div w:id="1125461494">
      <w:bodyDiv w:val="1"/>
      <w:marLeft w:val="0"/>
      <w:marRight w:val="0"/>
      <w:marTop w:val="0"/>
      <w:marBottom w:val="0"/>
      <w:divBdr>
        <w:top w:val="none" w:sz="0" w:space="0" w:color="auto"/>
        <w:left w:val="none" w:sz="0" w:space="0" w:color="auto"/>
        <w:bottom w:val="none" w:sz="0" w:space="0" w:color="auto"/>
        <w:right w:val="none" w:sz="0" w:space="0" w:color="auto"/>
      </w:divBdr>
    </w:div>
    <w:div w:id="1930698626">
      <w:bodyDiv w:val="1"/>
      <w:marLeft w:val="0"/>
      <w:marRight w:val="0"/>
      <w:marTop w:val="0"/>
      <w:marBottom w:val="0"/>
      <w:divBdr>
        <w:top w:val="none" w:sz="0" w:space="0" w:color="auto"/>
        <w:left w:val="none" w:sz="0" w:space="0" w:color="auto"/>
        <w:bottom w:val="none" w:sz="0" w:space="0" w:color="auto"/>
        <w:right w:val="none" w:sz="0" w:space="0" w:color="auto"/>
      </w:divBdr>
    </w:div>
    <w:div w:id="1967815618">
      <w:bodyDiv w:val="1"/>
      <w:marLeft w:val="0"/>
      <w:marRight w:val="0"/>
      <w:marTop w:val="0"/>
      <w:marBottom w:val="0"/>
      <w:divBdr>
        <w:top w:val="none" w:sz="0" w:space="0" w:color="auto"/>
        <w:left w:val="none" w:sz="0" w:space="0" w:color="auto"/>
        <w:bottom w:val="none" w:sz="0" w:space="0" w:color="auto"/>
        <w:right w:val="none" w:sz="0" w:space="0" w:color="auto"/>
      </w:divBdr>
    </w:div>
    <w:div w:id="2081514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education.act.gov.au/schooling/home-education" TargetMode="External"/><Relationship Id="rId26" Type="http://schemas.openxmlformats.org/officeDocument/2006/relationships/hyperlink" Target="https://forms.act.gov.au/smartforms/servlet/SmartForm.html?formCode=1622&amp;appType=Review" TargetMode="External"/><Relationship Id="rId39" Type="http://schemas.openxmlformats.org/officeDocument/2006/relationships/hyperlink" Target="https://www.education.act.gov.au/publications_and_policies/corporate-policies/wellbeing/child-protection/child-protection-and-reporting-child-abuse-and-neglect-policy" TargetMode="External"/><Relationship Id="rId21" Type="http://schemas.openxmlformats.org/officeDocument/2006/relationships/hyperlink" Target="https://www.education.act.gov.au/public-school-life/enrolling-in-a-public-school/when-can-my-child-start-school-in-the-act" TargetMode="External"/><Relationship Id="rId34" Type="http://schemas.openxmlformats.org/officeDocument/2006/relationships/hyperlink" Target="mailto:EDUKooriPre@act.gov.au" TargetMode="External"/><Relationship Id="rId42" Type="http://schemas.openxmlformats.org/officeDocument/2006/relationships/hyperlink" Target="https://www.education.act.gov.au/__data/assets/pdf_file/0016/1540204/Early-Entry-for-Gifted-and-Talented-Children.pdf" TargetMode="External"/><Relationship Id="rId47" Type="http://schemas.openxmlformats.org/officeDocument/2006/relationships/hyperlink" Target="https://www.education.act.gov.au/public-school-life/public-schools-in-the-act/koori-preschools"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hyperlink" Target="tel:001161262059178" TargetMode="External"/><Relationship Id="rId11" Type="http://schemas.openxmlformats.org/officeDocument/2006/relationships/image" Target="media/image1.png"/><Relationship Id="rId24" Type="http://schemas.openxmlformats.org/officeDocument/2006/relationships/hyperlink" Target="https://www.education.act.gov.au/public-school-life/enrolling-in-a-public-school/priority_placement_areas" TargetMode="External"/><Relationship Id="rId32" Type="http://schemas.openxmlformats.org/officeDocument/2006/relationships/hyperlink" Target="mailto:EDU.Consultation@act.gov.au" TargetMode="External"/><Relationship Id="rId37" Type="http://schemas.openxmlformats.org/officeDocument/2006/relationships/hyperlink" Target="mailto:earlychildhoodpolicy@act.gov.au" TargetMode="External"/><Relationship Id="rId40" Type="http://schemas.openxmlformats.org/officeDocument/2006/relationships/hyperlink" Target="https://www.education.act.gov.au/__data/assets/pdf_file/0009/1019808/Early-Entry-for-Aboriginal-and-Torres-Strait-Islander-Children-.pdf" TargetMode="External"/><Relationship Id="rId45" Type="http://schemas.openxmlformats.org/officeDocument/2006/relationships/hyperlink" Target="https://www.education.act.gov.au/publications_and_policies/corporate-policies/wellbeing/child-protection/family-law-policy"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C://Users/rebecca%20bray/AppData/Local/Packages/Microsoft.MicrosoftEdge_8wekyb3d8bbwe/TempState/Downloads/2011-42%20(1).pdf" TargetMode="External"/><Relationship Id="rId31" Type="http://schemas.openxmlformats.org/officeDocument/2006/relationships/hyperlink" Target="tel:0262071106" TargetMode="External"/><Relationship Id="rId44" Type="http://schemas.openxmlformats.org/officeDocument/2006/relationships/hyperlink" Target="https://www.education.act.gov.au/__data/assets/word_doc/0018/810108/Education-Options-Other-than-School-Procedure.doc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yperlink" Target="https://forms.act.gov.au/smartforms/servlet/SmartForm.html?formCode=1087" TargetMode="External"/><Relationship Id="rId27" Type="http://schemas.openxmlformats.org/officeDocument/2006/relationships/hyperlink" Target="https://forms.act.gov.au/smartforms/servlet/SmartForm.html?formCode=1622&amp;appType=Review" TargetMode="External"/><Relationship Id="rId30" Type="http://schemas.openxmlformats.org/officeDocument/2006/relationships/hyperlink" Target="mailto:ieu@act.gov.au" TargetMode="External"/><Relationship Id="rId35" Type="http://schemas.openxmlformats.org/officeDocument/2006/relationships/hyperlink" Target="mailto:6205%206925" TargetMode="External"/><Relationship Id="rId43" Type="http://schemas.openxmlformats.org/officeDocument/2006/relationships/hyperlink" Target="https://www.education.act.gov.au/__data/assets/pdf_file/0007/1019806/Early-Entry-for-Mobility.pdf" TargetMode="External"/><Relationship Id="rId48" Type="http://schemas.openxmlformats.org/officeDocument/2006/relationships/hyperlink" Target="https://www.education.act.gov.au/__data/assets/word_doc/0007/2072599/Students-with-Disability-Meeting-their-Educational-Needs-Procedure-and-Hydrotherapy-Pools-Procedures.DOC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creativecommons.org/licenses/by/4.0/" TargetMode="External"/><Relationship Id="rId17" Type="http://schemas.openxmlformats.org/officeDocument/2006/relationships/image" Target="media/image4.png"/><Relationship Id="rId25" Type="http://schemas.openxmlformats.org/officeDocument/2006/relationships/hyperlink" Target="https://forms.act.gov.au/smartforms/servlet/SmartForm.html?formCode=1622&amp;appType=Review" TargetMode="External"/><Relationship Id="rId33" Type="http://schemas.openxmlformats.org/officeDocument/2006/relationships/hyperlink" Target="tel:0262071106" TargetMode="External"/><Relationship Id="rId38" Type="http://schemas.openxmlformats.org/officeDocument/2006/relationships/hyperlink" Target="mailto:EALD@act.gov.au" TargetMode="External"/><Relationship Id="rId46" Type="http://schemas.openxmlformats.org/officeDocument/2006/relationships/hyperlink" Target="https://www.acecqa.gov.au/national-quality-framework" TargetMode="External"/><Relationship Id="rId20" Type="http://schemas.openxmlformats.org/officeDocument/2006/relationships/hyperlink" Target="C://Users/rebecca%20bray/AppData/Local/Packages/Microsoft.MicrosoftEdge_8wekyb3d8bbwe/TempState/Downloads/education_national_regulations_es%20(1).pdf" TargetMode="External"/><Relationship Id="rId41" Type="http://schemas.openxmlformats.org/officeDocument/2006/relationships/hyperlink" Target="https://www.education.act.gov.au/__data/assets/pdf_file/0004/917437/Early-Entry-for-Children-with-English-as-an-Additional-Language-or-Dialect.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4.0" TargetMode="External"/><Relationship Id="rId23" Type="http://schemas.openxmlformats.org/officeDocument/2006/relationships/hyperlink" Target="https://www.education.act.gov.au/public-school-life/enrolling-in-a-public-school/priority_placement_areas" TargetMode="External"/><Relationship Id="rId28" Type="http://schemas.openxmlformats.org/officeDocument/2006/relationships/hyperlink" Target="https://forms.act.gov.au/smartforms/servlet/SmartForm.html?formCode=1622&amp;appType=Appeal" TargetMode="External"/><Relationship Id="rId36" Type="http://schemas.openxmlformats.org/officeDocument/2006/relationships/hyperlink" Target="mailto:disabilityeducation@act.gov.au" TargetMode="External"/><Relationship Id="rId49" Type="http://schemas.openxmlformats.org/officeDocument/2006/relationships/hyperlink" Target="https://www.education.act.gov.au/publications_and_policies/School-and-Corporate-Policies/wellbeing/safety/safe-and-supportive-schools-policy2/safe-and-supportive-schools-polic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Template</DocumentType>
    <Targeted_x0020_audience xmlns="01d31f61-9245-4fcb-8ab0-90be871bbbe7">
      <Value>School leaders</Value>
      <Value>Business managers</Value>
      <Value>School support</Value>
    </Targeted_x0020_audience>
    <Purpose xmlns="b38bb1c8-5c99-4561-a624-a5e6628d94c9" xsi:nil="true"/>
    <Year xmlns="b38bb1c8-5c99-4561-a624-a5e6628d94c9" xsi:nil="true"/>
    <Function xmlns="b38bb1c8-5c99-4561-a624-a5e6628d94c9" xsi:nil="true"/>
    <Review_x0020_date xmlns="b38bb1c8-5c99-4561-a624-a5e6628d94c9" xsi:nil="true"/>
    <Staff_x0020_consultation xmlns="b38bb1c8-5c99-4561-a624-a5e6628d94c9" xsi:nil="true"/>
    <Relevant_x0020_pages xmlns="b38bb1c8-5c99-4561-a624-a5e6628d94c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9" ma:contentTypeDescription="Create a new document." ma:contentTypeScope="" ma:versionID="9c23b96c0d05bf52264df0b9d6da000c">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0e24b300263838584a69e00d95b7b154"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Year" minOccurs="0"/>
                <xsd:element ref="ns2:Function" minOccurs="0"/>
                <xsd:element ref="ns2:Review_x0020_date" minOccurs="0"/>
                <xsd:element ref="ns2:Staff_x0020_consultation" minOccurs="0"/>
                <xsd:element ref="ns2:Relevant_x0020_p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20"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Year" ma:index="29" nillable="true" ma:displayName="Year" ma:format="Dropdown" ma:internalName="Year">
      <xsd:simpleType>
        <xsd:restriction base="dms:Choice">
          <xsd:enumeration value="2019"/>
          <xsd:enumeration value="2020"/>
          <xsd:enumeration value="2021"/>
        </xsd:restriction>
      </xsd:simpleType>
    </xsd:element>
    <xsd:element name="Function" ma:index="30" nillable="true" ma:displayName="Function" ma:format="Dropdown" ma:internalName="Function">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31" nillable="true" ma:displayName="Review date" ma:format="DateOnly" ma:internalName="Review_x0020_date">
      <xsd:simpleType>
        <xsd:restriction base="dms:DateTime"/>
      </xsd:simpleType>
    </xsd:element>
    <xsd:element name="Staff_x0020_consultation" ma:index="32" nillable="true" ma:displayName="Staff consultation" ma:format="Dropdown" ma:indexed="true" ma:internalName="Staff_x0020_consultation">
      <xsd:simpleType>
        <xsd:restriction base="dms:Choice">
          <xsd:enumeration value="Strategic Plan 2022–2025"/>
        </xsd:restriction>
      </xsd:simpleType>
    </xsd:element>
    <xsd:element name="Relevant_x0020_pages" ma:index="33" nillable="true" ma:displayName="Relevant pages" ma:list="{739c09f8-1e24-4a7d-8e45-b0341a775fcf}" ma:internalName="Relevant_x0020_pages"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F09F2-9CA1-430C-BAC0-257F84FC1002}">
  <ds:schemaRefs>
    <ds:schemaRef ds:uri="http://schemas.openxmlformats.org/officeDocument/2006/bibliography"/>
  </ds:schemaRefs>
</ds:datastoreItem>
</file>

<file path=customXml/itemProps2.xml><?xml version="1.0" encoding="utf-8"?>
<ds:datastoreItem xmlns:ds="http://schemas.openxmlformats.org/officeDocument/2006/customXml" ds:itemID="{9BF0A41A-92CB-40CF-8406-074E4913A7F3}">
  <ds:schemaRefs>
    <ds:schemaRef ds:uri="http://purl.org/dc/elements/1.1/"/>
    <ds:schemaRef ds:uri="http://schemas.microsoft.com/office/infopath/2007/PartnerControls"/>
    <ds:schemaRef ds:uri="01d31f61-9245-4fcb-8ab0-90be871bbbe7"/>
    <ds:schemaRef ds:uri="http://schemas.microsoft.com/office/2006/metadata/properties"/>
    <ds:schemaRef ds:uri="http://purl.org/dc/terms/"/>
    <ds:schemaRef ds:uri="http://schemas.microsoft.com/office/2006/documentManagement/types"/>
    <ds:schemaRef ds:uri="http://schemas.openxmlformats.org/package/2006/metadata/core-properties"/>
    <ds:schemaRef ds:uri="b38bb1c8-5c99-4561-a624-a5e6628d94c9"/>
    <ds:schemaRef ds:uri="http://www.w3.org/XML/1998/namespace"/>
    <ds:schemaRef ds:uri="http://purl.org/dc/dcmitype/"/>
  </ds:schemaRefs>
</ds:datastoreItem>
</file>

<file path=customXml/itemProps3.xml><?xml version="1.0" encoding="utf-8"?>
<ds:datastoreItem xmlns:ds="http://schemas.openxmlformats.org/officeDocument/2006/customXml" ds:itemID="{4AFC9406-207B-4F54-A0AC-BF83E41EB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B2966-5417-4732-A9EB-AA447934D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13</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Zhu, Xiaoping</cp:lastModifiedBy>
  <cp:revision>58</cp:revision>
  <cp:lastPrinted>2015-09-18T06:58:00Z</cp:lastPrinted>
  <dcterms:created xsi:type="dcterms:W3CDTF">2023-02-17T04:33:00Z</dcterms:created>
  <dcterms:modified xsi:type="dcterms:W3CDTF">2023-04-24T03:39:00Z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