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5776" w14:textId="6680F7F3" w:rsidR="00651F81" w:rsidRPr="00F60C7F" w:rsidRDefault="001769CA" w:rsidP="005158FE">
      <w:pPr>
        <w:ind w:right="-114"/>
        <w:jc w:val="right"/>
        <w:rPr>
          <w:rFonts w:asciiTheme="minorHAnsi" w:hAnsiTheme="minorHAnsi" w:cstheme="minorHAnsi"/>
        </w:rPr>
      </w:pPr>
      <w:r w:rsidRPr="0089332C">
        <w:rPr>
          <w:noProof/>
        </w:rPr>
        <w:drawing>
          <wp:anchor distT="0" distB="0" distL="114300" distR="114300" simplePos="0" relativeHeight="251659264" behindDoc="1" locked="0" layoutInCell="1" allowOverlap="1" wp14:anchorId="640A5AA3" wp14:editId="7CB50C86">
            <wp:simplePos x="0" y="0"/>
            <wp:positionH relativeFrom="page">
              <wp:align>left</wp:align>
            </wp:positionH>
            <wp:positionV relativeFrom="page">
              <wp:posOffset>-340163</wp:posOffset>
            </wp:positionV>
            <wp:extent cx="7867650" cy="1114044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867650" cy="11140440"/>
                    </a:xfrm>
                    <a:prstGeom prst="rect">
                      <a:avLst/>
                    </a:prstGeom>
                    <a:noFill/>
                  </pic:spPr>
                </pic:pic>
              </a:graphicData>
            </a:graphic>
            <wp14:sizeRelH relativeFrom="margin">
              <wp14:pctWidth>0</wp14:pctWidth>
            </wp14:sizeRelH>
            <wp14:sizeRelV relativeFrom="margin">
              <wp14:pctHeight>0</wp14:pctHeight>
            </wp14:sizeRelV>
          </wp:anchor>
        </w:drawing>
      </w:r>
      <w:r w:rsidR="00A444D8">
        <w:rPr>
          <w:rFonts w:asciiTheme="minorHAnsi" w:hAnsiTheme="minorHAnsi" w:cstheme="minorHAnsi"/>
        </w:rPr>
        <w:t xml:space="preserve"> </w:t>
      </w:r>
    </w:p>
    <w:p w14:paraId="0913121A" w14:textId="77777777" w:rsidR="00F60C7F" w:rsidRPr="00F60C7F" w:rsidRDefault="00F60C7F" w:rsidP="00F60C7F">
      <w:pPr>
        <w:ind w:right="28"/>
        <w:jc w:val="right"/>
        <w:rPr>
          <w:rFonts w:asciiTheme="minorHAnsi" w:hAnsiTheme="minorHAnsi" w:cstheme="minorHAnsi"/>
        </w:rPr>
      </w:pPr>
    </w:p>
    <w:p w14:paraId="3BAA26D1" w14:textId="2E75566A" w:rsidR="00F60C7F" w:rsidRPr="00F60C7F" w:rsidRDefault="00F60C7F" w:rsidP="00F60C7F">
      <w:pPr>
        <w:ind w:right="28"/>
        <w:jc w:val="right"/>
        <w:rPr>
          <w:rFonts w:asciiTheme="minorHAnsi" w:hAnsiTheme="minorHAnsi" w:cstheme="minorHAnsi"/>
        </w:rPr>
      </w:pPr>
    </w:p>
    <w:p w14:paraId="09A002AF" w14:textId="77777777" w:rsidR="00F60C7F" w:rsidRPr="00F60C7F" w:rsidRDefault="00F60C7F" w:rsidP="00F60C7F">
      <w:pPr>
        <w:ind w:right="28"/>
        <w:jc w:val="right"/>
        <w:rPr>
          <w:rFonts w:asciiTheme="minorHAnsi" w:hAnsiTheme="minorHAnsi" w:cstheme="minorHAnsi"/>
        </w:rPr>
      </w:pPr>
    </w:p>
    <w:p w14:paraId="5A93B67C" w14:textId="77777777" w:rsidR="00F60C7F" w:rsidRPr="00F60C7F" w:rsidRDefault="00F60C7F" w:rsidP="00F60C7F">
      <w:pPr>
        <w:ind w:right="28"/>
        <w:jc w:val="right"/>
        <w:rPr>
          <w:rFonts w:asciiTheme="minorHAnsi" w:hAnsiTheme="minorHAnsi" w:cstheme="minorHAnsi"/>
        </w:rPr>
      </w:pPr>
    </w:p>
    <w:p w14:paraId="6FCC94C0" w14:textId="77777777" w:rsidR="00F60C7F" w:rsidRPr="00F60C7F" w:rsidRDefault="00F60C7F" w:rsidP="00F60C7F">
      <w:pPr>
        <w:ind w:right="28"/>
        <w:jc w:val="right"/>
        <w:rPr>
          <w:rFonts w:asciiTheme="minorHAnsi" w:hAnsiTheme="minorHAnsi" w:cstheme="minorHAnsi"/>
        </w:rPr>
      </w:pPr>
    </w:p>
    <w:p w14:paraId="1673848F" w14:textId="77777777" w:rsidR="00F60C7F" w:rsidRPr="00F60C7F" w:rsidRDefault="00F60C7F" w:rsidP="00F60C7F">
      <w:pPr>
        <w:ind w:right="28"/>
        <w:jc w:val="right"/>
        <w:rPr>
          <w:rFonts w:asciiTheme="minorHAnsi" w:hAnsiTheme="minorHAnsi" w:cstheme="minorHAnsi"/>
        </w:rPr>
      </w:pPr>
    </w:p>
    <w:p w14:paraId="68B130B2" w14:textId="62825C58" w:rsidR="00651F81" w:rsidRPr="00F60C7F" w:rsidRDefault="001769CA" w:rsidP="00F60C7F">
      <w:pPr>
        <w:ind w:right="28"/>
        <w:jc w:val="center"/>
        <w:rPr>
          <w:rFonts w:asciiTheme="minorHAnsi" w:hAnsiTheme="minorHAnsi" w:cstheme="minorHAnsi"/>
        </w:rPr>
      </w:pPr>
      <w:r>
        <w:rPr>
          <w:noProof/>
        </w:rPr>
        <w:drawing>
          <wp:anchor distT="0" distB="0" distL="114300" distR="114300" simplePos="0" relativeHeight="251661312" behindDoc="0" locked="0" layoutInCell="1" allowOverlap="1" wp14:anchorId="3E1D8A0A" wp14:editId="0E4574F5">
            <wp:simplePos x="0" y="0"/>
            <wp:positionH relativeFrom="margin">
              <wp:posOffset>0</wp:posOffset>
            </wp:positionH>
            <wp:positionV relativeFrom="page">
              <wp:posOffset>1978660</wp:posOffset>
            </wp:positionV>
            <wp:extent cx="1749425" cy="895350"/>
            <wp:effectExtent l="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749425" cy="895350"/>
                    </a:xfrm>
                    <a:prstGeom prst="rect">
                      <a:avLst/>
                    </a:prstGeom>
                    <a:noFill/>
                  </pic:spPr>
                </pic:pic>
              </a:graphicData>
            </a:graphic>
            <wp14:sizeRelH relativeFrom="margin">
              <wp14:pctWidth>0</wp14:pctWidth>
            </wp14:sizeRelH>
            <wp14:sizeRelV relativeFrom="margin">
              <wp14:pctHeight>0</wp14:pctHeight>
            </wp14:sizeRelV>
          </wp:anchor>
        </w:drawing>
      </w:r>
    </w:p>
    <w:p w14:paraId="70A61931" w14:textId="77777777" w:rsidR="00A432D9" w:rsidRPr="009E73DF" w:rsidRDefault="00A432D9">
      <w:pPr>
        <w:ind w:right="1126"/>
        <w:rPr>
          <w:rFonts w:asciiTheme="minorHAnsi" w:hAnsiTheme="minorHAnsi" w:cstheme="minorHAnsi"/>
          <w:sz w:val="48"/>
          <w:szCs w:val="72"/>
        </w:rPr>
      </w:pPr>
    </w:p>
    <w:p w14:paraId="2F2168A9" w14:textId="77777777" w:rsidR="00F60C7F" w:rsidRPr="009E73DF" w:rsidRDefault="00F60C7F" w:rsidP="00F60C7F">
      <w:pPr>
        <w:ind w:right="1126"/>
        <w:jc w:val="center"/>
        <w:rPr>
          <w:rFonts w:asciiTheme="minorHAnsi" w:hAnsiTheme="minorHAnsi" w:cstheme="minorHAnsi"/>
          <w:sz w:val="48"/>
          <w:szCs w:val="72"/>
        </w:rPr>
      </w:pPr>
    </w:p>
    <w:p w14:paraId="2FB8D89D" w14:textId="77777777" w:rsidR="00F60C7F" w:rsidRPr="009E73DF" w:rsidRDefault="00F60C7F" w:rsidP="00F60C7F">
      <w:pPr>
        <w:ind w:right="1126"/>
        <w:jc w:val="center"/>
        <w:rPr>
          <w:rFonts w:asciiTheme="minorHAnsi" w:hAnsiTheme="minorHAnsi" w:cstheme="minorHAnsi"/>
          <w:sz w:val="48"/>
          <w:szCs w:val="72"/>
        </w:rPr>
      </w:pPr>
    </w:p>
    <w:p w14:paraId="00AAE060" w14:textId="77777777" w:rsidR="001769CA" w:rsidRDefault="001769CA" w:rsidP="001769CA">
      <w:pPr>
        <w:pStyle w:val="Heading1"/>
        <w:jc w:val="left"/>
        <w:rPr>
          <w:color w:val="FFFFFF" w:themeColor="background1"/>
          <w:sz w:val="72"/>
          <w:szCs w:val="72"/>
        </w:rPr>
      </w:pPr>
    </w:p>
    <w:p w14:paraId="48D01492" w14:textId="77777777" w:rsidR="001769CA" w:rsidRDefault="001769CA" w:rsidP="001769CA">
      <w:pPr>
        <w:pStyle w:val="Heading1"/>
        <w:jc w:val="left"/>
        <w:rPr>
          <w:color w:val="FFFFFF" w:themeColor="background1"/>
          <w:sz w:val="72"/>
          <w:szCs w:val="72"/>
        </w:rPr>
      </w:pPr>
    </w:p>
    <w:p w14:paraId="2F5C23DF" w14:textId="366E8423" w:rsidR="001769CA" w:rsidRPr="00D4363E" w:rsidRDefault="001769CA" w:rsidP="001769CA">
      <w:pPr>
        <w:pStyle w:val="Heading1"/>
        <w:jc w:val="left"/>
        <w:rPr>
          <w:color w:val="FFFFFF" w:themeColor="background1"/>
          <w:sz w:val="72"/>
          <w:szCs w:val="72"/>
        </w:rPr>
      </w:pPr>
      <w:r w:rsidRPr="00D4363E">
        <w:rPr>
          <w:color w:val="FFFFFF" w:themeColor="background1"/>
          <w:sz w:val="72"/>
          <w:szCs w:val="72"/>
        </w:rPr>
        <w:t xml:space="preserve">School Boards </w:t>
      </w:r>
      <w:r>
        <w:rPr>
          <w:color w:val="FFFFFF" w:themeColor="background1"/>
          <w:sz w:val="72"/>
          <w:szCs w:val="72"/>
        </w:rPr>
        <w:br/>
      </w:r>
      <w:r w:rsidRPr="00D4363E">
        <w:rPr>
          <w:color w:val="FFFFFF" w:themeColor="background1"/>
          <w:sz w:val="72"/>
          <w:szCs w:val="72"/>
        </w:rPr>
        <w:t>Handbook</w:t>
      </w:r>
    </w:p>
    <w:p w14:paraId="71CC62BF" w14:textId="77777777" w:rsidR="00EA401F" w:rsidRDefault="00EA401F" w:rsidP="00D03501">
      <w:pPr>
        <w:pStyle w:val="Heading1"/>
        <w:rPr>
          <w:sz w:val="72"/>
          <w:szCs w:val="72"/>
        </w:rPr>
      </w:pPr>
    </w:p>
    <w:p w14:paraId="027E49E1" w14:textId="53C36C96" w:rsidR="00651F81" w:rsidRPr="001769CA" w:rsidRDefault="00EA401F" w:rsidP="001769CA">
      <w:pPr>
        <w:pStyle w:val="Heading1"/>
        <w:jc w:val="left"/>
        <w:rPr>
          <w:color w:val="FFFFFF" w:themeColor="background1"/>
          <w:sz w:val="48"/>
          <w:szCs w:val="48"/>
        </w:rPr>
      </w:pPr>
      <w:r w:rsidRPr="001769CA">
        <w:rPr>
          <w:color w:val="FFFFFF" w:themeColor="background1"/>
          <w:sz w:val="48"/>
          <w:szCs w:val="48"/>
        </w:rPr>
        <w:t>Essentials</w:t>
      </w:r>
    </w:p>
    <w:p w14:paraId="41E4F708" w14:textId="77777777" w:rsidR="00651F81" w:rsidRPr="00F60C7F" w:rsidRDefault="00651F81">
      <w:pPr>
        <w:ind w:right="2182"/>
        <w:jc w:val="right"/>
        <w:rPr>
          <w:rFonts w:asciiTheme="minorHAnsi" w:hAnsiTheme="minorHAnsi" w:cstheme="minorHAnsi"/>
        </w:rPr>
        <w:sectPr w:rsidR="00651F81" w:rsidRPr="00F60C7F" w:rsidSect="00F60C7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84" w:right="1325" w:bottom="397" w:left="1418" w:header="720" w:footer="392" w:gutter="0"/>
          <w:cols w:space="720"/>
          <w:noEndnote/>
          <w:titlePg/>
        </w:sectPr>
      </w:pPr>
    </w:p>
    <w:p w14:paraId="1FC79565" w14:textId="2E5B7887" w:rsidR="00D267A0" w:rsidRDefault="00D267A0" w:rsidP="00615BA3">
      <w:pPr>
        <w:rPr>
          <w:szCs w:val="22"/>
        </w:rPr>
      </w:pPr>
      <w:bookmarkStart w:id="0" w:name="_Toc346199414"/>
    </w:p>
    <w:p w14:paraId="062BA95D" w14:textId="540D11DA" w:rsidR="001769CA" w:rsidRDefault="001769CA" w:rsidP="00615BA3">
      <w:pPr>
        <w:rPr>
          <w:szCs w:val="22"/>
        </w:rPr>
      </w:pPr>
    </w:p>
    <w:p w14:paraId="1472B376" w14:textId="3F96B1A1" w:rsidR="001769CA" w:rsidRDefault="001769CA" w:rsidP="00615BA3">
      <w:pPr>
        <w:rPr>
          <w:szCs w:val="22"/>
        </w:rPr>
      </w:pPr>
    </w:p>
    <w:p w14:paraId="1329430F" w14:textId="30FE5A8F" w:rsidR="001769CA" w:rsidRDefault="001769CA" w:rsidP="00615BA3">
      <w:pPr>
        <w:rPr>
          <w:szCs w:val="22"/>
        </w:rPr>
      </w:pPr>
    </w:p>
    <w:p w14:paraId="28E4FE10" w14:textId="73F364AE" w:rsidR="001769CA" w:rsidRDefault="001769CA" w:rsidP="00615BA3">
      <w:pPr>
        <w:rPr>
          <w:szCs w:val="22"/>
        </w:rPr>
      </w:pPr>
    </w:p>
    <w:p w14:paraId="5B6A623E" w14:textId="1B47C841" w:rsidR="001769CA" w:rsidRDefault="001769CA" w:rsidP="00615BA3">
      <w:pPr>
        <w:rPr>
          <w:szCs w:val="22"/>
        </w:rPr>
      </w:pPr>
    </w:p>
    <w:p w14:paraId="2BDA3663" w14:textId="6D654675" w:rsidR="001769CA" w:rsidRDefault="001769CA" w:rsidP="00615BA3">
      <w:pPr>
        <w:rPr>
          <w:szCs w:val="22"/>
        </w:rPr>
      </w:pPr>
    </w:p>
    <w:p w14:paraId="0226A7E3" w14:textId="2003723A" w:rsidR="001769CA" w:rsidRDefault="001769CA" w:rsidP="00615BA3">
      <w:pPr>
        <w:rPr>
          <w:szCs w:val="22"/>
        </w:rPr>
      </w:pPr>
    </w:p>
    <w:p w14:paraId="3F41EED8" w14:textId="5F74A1CB" w:rsidR="001769CA" w:rsidRDefault="001769CA" w:rsidP="00615BA3">
      <w:pPr>
        <w:rPr>
          <w:szCs w:val="22"/>
        </w:rPr>
      </w:pPr>
    </w:p>
    <w:p w14:paraId="186FD3F9" w14:textId="1523A82A" w:rsidR="001769CA" w:rsidRDefault="001769CA" w:rsidP="00615BA3">
      <w:pPr>
        <w:rPr>
          <w:szCs w:val="22"/>
        </w:rPr>
      </w:pPr>
    </w:p>
    <w:p w14:paraId="3A5FB2C4" w14:textId="77777777" w:rsidR="001769CA" w:rsidRDefault="001769CA" w:rsidP="00615BA3">
      <w:pPr>
        <w:rPr>
          <w:szCs w:val="22"/>
        </w:rPr>
      </w:pPr>
    </w:p>
    <w:p w14:paraId="07DFC5B7" w14:textId="0F63CE9F" w:rsidR="00E04D90" w:rsidRDefault="001769CA" w:rsidP="00615BA3">
      <w:pPr>
        <w:rPr>
          <w:szCs w:val="22"/>
        </w:rPr>
      </w:pPr>
      <w:r>
        <w:rPr>
          <w:noProof/>
        </w:rPr>
        <w:drawing>
          <wp:inline distT="0" distB="0" distL="0" distR="0" wp14:anchorId="02FA55AC" wp14:editId="58B56BE5">
            <wp:extent cx="1247775" cy="420370"/>
            <wp:effectExtent l="0" t="0" r="0" b="0"/>
            <wp:docPr id="3" name="Picture 3" descr="CC BY symbol">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3" name="Picture 3" descr="CC BY symbol">
                      <a:hlinkClick r:id="rId16"/>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420370"/>
                    </a:xfrm>
                    <a:prstGeom prst="rect">
                      <a:avLst/>
                    </a:prstGeom>
                    <a:noFill/>
                    <a:ln>
                      <a:noFill/>
                    </a:ln>
                  </pic:spPr>
                </pic:pic>
              </a:graphicData>
            </a:graphic>
          </wp:inline>
        </w:drawing>
      </w:r>
    </w:p>
    <w:p w14:paraId="497C0FF4" w14:textId="77777777" w:rsidR="00E04D90" w:rsidRPr="00D267A0" w:rsidRDefault="00E04D90" w:rsidP="00615BA3">
      <w:pPr>
        <w:rPr>
          <w:szCs w:val="22"/>
        </w:rPr>
      </w:pPr>
    </w:p>
    <w:p w14:paraId="2255F8DF" w14:textId="7BFA4543" w:rsidR="00D267A0" w:rsidRPr="00D267A0" w:rsidRDefault="00D267A0" w:rsidP="00615BA3">
      <w:pPr>
        <w:rPr>
          <w:rStyle w:val="Strong"/>
          <w:szCs w:val="22"/>
        </w:rPr>
      </w:pPr>
      <w:r w:rsidRPr="00D267A0">
        <w:rPr>
          <w:szCs w:val="22"/>
        </w:rPr>
        <w:t xml:space="preserve">This work is licensed under a </w:t>
      </w:r>
      <w:hyperlink r:id="rId18" w:history="1">
        <w:r w:rsidRPr="00D267A0">
          <w:rPr>
            <w:rStyle w:val="Hyperlink"/>
            <w:szCs w:val="22"/>
          </w:rPr>
          <w:t>Creative Commons Attribution 4.0 licence</w:t>
        </w:r>
      </w:hyperlink>
      <w:r w:rsidRPr="00D267A0">
        <w:rPr>
          <w:szCs w:val="22"/>
        </w:rPr>
        <w:t>. You are free to re</w:t>
      </w:r>
      <w:r w:rsidRPr="00D267A0">
        <w:rPr>
          <w:szCs w:val="22"/>
        </w:rPr>
        <w:noBreakHyphen/>
        <w:t>use the work under that licence, on the condition that you credit the Australian Capital Territory Government as author, indicate if changes were made and comply with the other licence terms</w:t>
      </w:r>
      <w:r>
        <w:rPr>
          <w:szCs w:val="22"/>
        </w:rPr>
        <w:t>.</w:t>
      </w:r>
    </w:p>
    <w:p w14:paraId="421A035C" w14:textId="16F36AEA" w:rsidR="00D267A0" w:rsidRDefault="00D267A0" w:rsidP="00615BA3">
      <w:pPr>
        <w:rPr>
          <w:rStyle w:val="Strong"/>
          <w:szCs w:val="22"/>
        </w:rPr>
      </w:pPr>
    </w:p>
    <w:p w14:paraId="13594EBB" w14:textId="642E067E" w:rsidR="00E04D90" w:rsidRDefault="00E04D90" w:rsidP="00615BA3">
      <w:pPr>
        <w:rPr>
          <w:rStyle w:val="Strong"/>
          <w:szCs w:val="22"/>
        </w:rPr>
      </w:pPr>
    </w:p>
    <w:p w14:paraId="54BBF035" w14:textId="77777777" w:rsidR="00E04D90" w:rsidRPr="00D267A0" w:rsidRDefault="00E04D90" w:rsidP="00615BA3">
      <w:pPr>
        <w:rPr>
          <w:rStyle w:val="Strong"/>
          <w:szCs w:val="22"/>
        </w:rPr>
      </w:pPr>
    </w:p>
    <w:p w14:paraId="11BB2F84" w14:textId="444405F2" w:rsidR="00E04D90" w:rsidRPr="00D267A0" w:rsidRDefault="00E04D90" w:rsidP="00E04D90">
      <w:pPr>
        <w:pStyle w:val="Footer"/>
        <w:rPr>
          <w:rFonts w:asciiTheme="minorHAnsi" w:hAnsiTheme="minorHAnsi" w:cstheme="minorHAnsi"/>
          <w:sz w:val="24"/>
          <w:szCs w:val="24"/>
        </w:rPr>
      </w:pPr>
      <w:r w:rsidRPr="00D267A0">
        <w:rPr>
          <w:rFonts w:asciiTheme="minorHAnsi" w:hAnsiTheme="minorHAnsi" w:cstheme="minorHAnsi"/>
          <w:b/>
          <w:szCs w:val="22"/>
        </w:rPr>
        <w:t>School Boards Handbook - Essentials</w:t>
      </w:r>
      <w:r w:rsidRPr="00E04D90">
        <w:rPr>
          <w:rFonts w:asciiTheme="minorHAnsi" w:hAnsiTheme="minorHAnsi" w:cstheme="minorHAnsi"/>
          <w:b/>
          <w:szCs w:val="22"/>
        </w:rPr>
        <w:t>: 00005/1</w:t>
      </w:r>
      <w:r w:rsidR="000E2495">
        <w:rPr>
          <w:rFonts w:asciiTheme="minorHAnsi" w:hAnsiTheme="minorHAnsi" w:cstheme="minorHAnsi"/>
          <w:b/>
          <w:szCs w:val="22"/>
        </w:rPr>
        <w:t>.1</w:t>
      </w:r>
      <w:r w:rsidRPr="00E04D90">
        <w:rPr>
          <w:rFonts w:asciiTheme="minorHAnsi" w:hAnsiTheme="minorHAnsi" w:cstheme="minorHAnsi"/>
          <w:szCs w:val="22"/>
        </w:rPr>
        <w:t xml:space="preserve"> </w:t>
      </w:r>
      <w:r w:rsidRPr="00D267A0">
        <w:rPr>
          <w:rFonts w:asciiTheme="minorHAnsi" w:hAnsiTheme="minorHAnsi" w:cstheme="minorHAnsi"/>
          <w:szCs w:val="22"/>
        </w:rPr>
        <w:t xml:space="preserve">is the unique identifier of this document. It is the responsibility of the user to verify that this is the current and complete version of the document, available on </w:t>
      </w:r>
      <w:r>
        <w:rPr>
          <w:rFonts w:asciiTheme="minorHAnsi" w:hAnsiTheme="minorHAnsi" w:cstheme="minorHAnsi"/>
          <w:szCs w:val="22"/>
        </w:rPr>
        <w:t xml:space="preserve">the </w:t>
      </w:r>
      <w:r w:rsidRPr="00D267A0">
        <w:rPr>
          <w:rFonts w:asciiTheme="minorHAnsi" w:hAnsiTheme="minorHAnsi" w:cstheme="minorHAnsi"/>
          <w:szCs w:val="22"/>
        </w:rPr>
        <w:t>Directorate’s website</w:t>
      </w:r>
      <w:r w:rsidR="00385232">
        <w:rPr>
          <w:rFonts w:asciiTheme="minorHAnsi" w:hAnsiTheme="minorHAnsi" w:cstheme="minorHAnsi"/>
          <w:szCs w:val="22"/>
        </w:rPr>
        <w:t xml:space="preserve"> at </w:t>
      </w:r>
      <w:hyperlink r:id="rId19" w:history="1">
        <w:r w:rsidR="00385232" w:rsidRPr="00385232">
          <w:rPr>
            <w:color w:val="0000FF"/>
            <w:szCs w:val="24"/>
            <w:u w:val="single"/>
          </w:rPr>
          <w:t>https://www.education.act.gov.au/publications_and_policies/policies/A-Z</w:t>
        </w:r>
      </w:hyperlink>
      <w:r w:rsidRPr="00D267A0">
        <w:rPr>
          <w:rFonts w:asciiTheme="minorHAnsi" w:hAnsiTheme="minorHAnsi" w:cstheme="minorHAnsi"/>
          <w:sz w:val="24"/>
          <w:szCs w:val="24"/>
        </w:rPr>
        <w:t>.</w:t>
      </w:r>
    </w:p>
    <w:p w14:paraId="551A93AC" w14:textId="77777777" w:rsidR="00E04D90" w:rsidRPr="00E04D90" w:rsidRDefault="00E04D90" w:rsidP="00E04D90">
      <w:pPr>
        <w:rPr>
          <w:rFonts w:asciiTheme="minorHAnsi" w:hAnsiTheme="minorHAnsi" w:cstheme="minorHAnsi"/>
          <w:lang w:val="en-US"/>
        </w:rPr>
      </w:pPr>
    </w:p>
    <w:p w14:paraId="77A01A94" w14:textId="59BD9AC4" w:rsidR="00E04D90" w:rsidRPr="00F60C7F" w:rsidRDefault="00E04D90" w:rsidP="00E04D90">
      <w:pPr>
        <w:rPr>
          <w:rFonts w:asciiTheme="minorHAnsi" w:hAnsiTheme="minorHAnsi" w:cstheme="minorHAnsi"/>
          <w:lang w:val="en-US"/>
        </w:rPr>
      </w:pPr>
      <w:r w:rsidRPr="00F60C7F">
        <w:rPr>
          <w:rFonts w:asciiTheme="minorHAnsi" w:hAnsiTheme="minorHAnsi" w:cstheme="minorHAnsi"/>
          <w:lang w:val="en-US"/>
        </w:rPr>
        <w:t xml:space="preserve">Publication date: </w:t>
      </w:r>
      <w:r w:rsidR="000E2495">
        <w:rPr>
          <w:rFonts w:asciiTheme="minorHAnsi" w:hAnsiTheme="minorHAnsi" w:cstheme="minorHAnsi"/>
          <w:lang w:val="en-US"/>
        </w:rPr>
        <w:t>4 February</w:t>
      </w:r>
      <w:r>
        <w:rPr>
          <w:rFonts w:asciiTheme="minorHAnsi" w:hAnsiTheme="minorHAnsi" w:cstheme="minorHAnsi"/>
          <w:lang w:val="en-US"/>
        </w:rPr>
        <w:t xml:space="preserve"> 2020</w:t>
      </w:r>
    </w:p>
    <w:p w14:paraId="327FE205" w14:textId="07D1DB92" w:rsidR="00E04D90" w:rsidRDefault="00E04D90" w:rsidP="00615BA3">
      <w:pPr>
        <w:rPr>
          <w:rStyle w:val="Strong"/>
          <w:szCs w:val="22"/>
        </w:rPr>
      </w:pPr>
    </w:p>
    <w:p w14:paraId="18E12D1C" w14:textId="77777777" w:rsidR="00533931" w:rsidRDefault="00533931" w:rsidP="00615BA3">
      <w:pPr>
        <w:rPr>
          <w:rStyle w:val="Strong"/>
          <w:szCs w:val="22"/>
        </w:rPr>
      </w:pPr>
    </w:p>
    <w:p w14:paraId="1E8B4E2F" w14:textId="77777777" w:rsidR="00E04D90" w:rsidRDefault="00E04D90" w:rsidP="00615BA3">
      <w:pPr>
        <w:rPr>
          <w:rStyle w:val="Strong"/>
          <w:szCs w:val="22"/>
        </w:rPr>
      </w:pPr>
    </w:p>
    <w:p w14:paraId="07E5D3E4" w14:textId="6F0E9C33" w:rsidR="00651F81" w:rsidRPr="00D267A0" w:rsidRDefault="009222BD" w:rsidP="00615BA3">
      <w:pPr>
        <w:rPr>
          <w:rStyle w:val="Strong"/>
          <w:szCs w:val="22"/>
        </w:rPr>
      </w:pPr>
      <w:r w:rsidRPr="00D267A0">
        <w:rPr>
          <w:rStyle w:val="Strong"/>
          <w:szCs w:val="22"/>
        </w:rPr>
        <w:t>Accessibility</w:t>
      </w:r>
      <w:bookmarkEnd w:id="0"/>
    </w:p>
    <w:p w14:paraId="16FE7E1D" w14:textId="77777777" w:rsidR="00615BA3" w:rsidRPr="00D267A0" w:rsidRDefault="00615BA3" w:rsidP="00615BA3">
      <w:pPr>
        <w:rPr>
          <w:rStyle w:val="Strong"/>
          <w:szCs w:val="22"/>
        </w:rPr>
      </w:pPr>
    </w:p>
    <w:p w14:paraId="3C38DF6C" w14:textId="3CEE43B4" w:rsidR="00651F81" w:rsidRPr="00D267A0" w:rsidRDefault="009222BD">
      <w:pPr>
        <w:rPr>
          <w:rFonts w:asciiTheme="minorHAnsi" w:hAnsiTheme="minorHAnsi" w:cstheme="minorHAnsi"/>
          <w:szCs w:val="22"/>
          <w:lang w:val="en-US"/>
        </w:rPr>
      </w:pPr>
      <w:r w:rsidRPr="00D267A0">
        <w:rPr>
          <w:rFonts w:asciiTheme="minorHAnsi" w:hAnsiTheme="minorHAnsi" w:cstheme="minorHAnsi"/>
          <w:szCs w:val="22"/>
          <w:lang w:val="en-US"/>
        </w:rPr>
        <w:t xml:space="preserve">The ACT Government is committed to making its information, </w:t>
      </w:r>
      <w:proofErr w:type="gramStart"/>
      <w:r w:rsidRPr="00D267A0">
        <w:rPr>
          <w:rFonts w:asciiTheme="minorHAnsi" w:hAnsiTheme="minorHAnsi" w:cstheme="minorHAnsi"/>
          <w:szCs w:val="22"/>
          <w:lang w:val="en-US"/>
        </w:rPr>
        <w:t>services</w:t>
      </w:r>
      <w:proofErr w:type="gramEnd"/>
      <w:r w:rsidR="00893A0A" w:rsidRPr="00D267A0">
        <w:rPr>
          <w:rFonts w:asciiTheme="minorHAnsi" w:hAnsiTheme="minorHAnsi" w:cstheme="minorHAnsi"/>
          <w:szCs w:val="22"/>
          <w:lang w:val="en-US"/>
        </w:rPr>
        <w:t xml:space="preserve"> and</w:t>
      </w:r>
      <w:r w:rsidR="003815D0" w:rsidRPr="00D267A0">
        <w:rPr>
          <w:rFonts w:asciiTheme="minorHAnsi" w:hAnsiTheme="minorHAnsi" w:cstheme="minorHAnsi"/>
          <w:szCs w:val="22"/>
          <w:lang w:val="en-US"/>
        </w:rPr>
        <w:t xml:space="preserve"> </w:t>
      </w:r>
      <w:r w:rsidRPr="00D267A0">
        <w:rPr>
          <w:rFonts w:asciiTheme="minorHAnsi" w:hAnsiTheme="minorHAnsi" w:cstheme="minorHAnsi"/>
          <w:szCs w:val="22"/>
          <w:lang w:val="en-US"/>
        </w:rPr>
        <w:t>events accessible to as many people as possible.</w:t>
      </w:r>
    </w:p>
    <w:p w14:paraId="6CE0179C" w14:textId="77777777" w:rsidR="00651F81" w:rsidRPr="00D267A0" w:rsidRDefault="00651F81">
      <w:pPr>
        <w:rPr>
          <w:rFonts w:asciiTheme="minorHAnsi" w:hAnsiTheme="minorHAnsi" w:cstheme="minorHAnsi"/>
          <w:szCs w:val="22"/>
          <w:lang w:val="en-US"/>
        </w:rPr>
      </w:pPr>
    </w:p>
    <w:p w14:paraId="0C74E594" w14:textId="79C99C0F" w:rsidR="0052069C" w:rsidRPr="00D267A0" w:rsidRDefault="0052069C" w:rsidP="0052069C">
      <w:pPr>
        <w:rPr>
          <w:rFonts w:asciiTheme="minorHAnsi" w:hAnsiTheme="minorHAnsi" w:cstheme="minorHAnsi"/>
          <w:szCs w:val="22"/>
          <w:lang w:val="en-US"/>
        </w:rPr>
      </w:pPr>
      <w:r w:rsidRPr="00D267A0">
        <w:rPr>
          <w:rFonts w:asciiTheme="minorHAnsi" w:hAnsiTheme="minorHAnsi" w:cstheme="minorHAnsi"/>
          <w:szCs w:val="22"/>
          <w:lang w:val="en-US"/>
        </w:rPr>
        <w:t>If you have difficulty reading a standard format printed document and would like to receive this publication in an alternative format – such as large print or audio – please call the Canberra Blind Society on (02) 6247 4580.</w:t>
      </w:r>
    </w:p>
    <w:p w14:paraId="5CD79C94" w14:textId="77777777" w:rsidR="0052069C" w:rsidRPr="00D267A0" w:rsidRDefault="0052069C" w:rsidP="00B6259C">
      <w:pPr>
        <w:rPr>
          <w:rFonts w:asciiTheme="minorHAnsi" w:hAnsiTheme="minorHAnsi" w:cstheme="minorHAnsi"/>
          <w:szCs w:val="22"/>
          <w:lang w:val="en-US"/>
        </w:rPr>
      </w:pPr>
    </w:p>
    <w:p w14:paraId="7B980773" w14:textId="77777777" w:rsidR="0052069C" w:rsidRPr="00D267A0" w:rsidRDefault="0052069C" w:rsidP="00B6259C">
      <w:pPr>
        <w:rPr>
          <w:rFonts w:asciiTheme="minorHAnsi" w:hAnsiTheme="minorHAnsi" w:cstheme="minorHAnsi"/>
          <w:szCs w:val="22"/>
          <w:lang w:val="en-US"/>
        </w:rPr>
      </w:pPr>
      <w:r w:rsidRPr="00D267A0">
        <w:rPr>
          <w:rFonts w:asciiTheme="minorHAnsi" w:hAnsiTheme="minorHAnsi" w:cstheme="minorHAnsi"/>
          <w:szCs w:val="22"/>
          <w:lang w:val="en-US"/>
        </w:rPr>
        <w:t>If English is not your first language and you require the translating and interpreting service, please call the Telephone Interpreter Service on 131 450. If you are deaf or hearing impaired and require assistance, please call the National Relay Service on 133 677.</w:t>
      </w:r>
    </w:p>
    <w:p w14:paraId="31EBF570" w14:textId="77777777" w:rsidR="00651F81" w:rsidRPr="00D267A0" w:rsidRDefault="00651F81">
      <w:pPr>
        <w:rPr>
          <w:rFonts w:asciiTheme="minorHAnsi" w:hAnsiTheme="minorHAnsi" w:cstheme="minorHAnsi"/>
          <w:szCs w:val="22"/>
          <w:lang w:val="en-US"/>
        </w:rPr>
      </w:pPr>
    </w:p>
    <w:p w14:paraId="44338F4C" w14:textId="77777777" w:rsidR="00847386" w:rsidRPr="00D267A0" w:rsidRDefault="00847386">
      <w:pPr>
        <w:rPr>
          <w:rFonts w:asciiTheme="minorHAnsi" w:hAnsiTheme="minorHAnsi" w:cstheme="minorHAnsi"/>
          <w:szCs w:val="22"/>
          <w:lang w:val="en-US"/>
        </w:rPr>
      </w:pPr>
    </w:p>
    <w:p w14:paraId="02FC06BB" w14:textId="77777777" w:rsidR="00847386" w:rsidRPr="00F60C7F" w:rsidRDefault="00847386">
      <w:pPr>
        <w:rPr>
          <w:rFonts w:asciiTheme="minorHAnsi" w:hAnsiTheme="minorHAnsi" w:cstheme="minorHAnsi"/>
          <w:lang w:val="en-US"/>
        </w:rPr>
      </w:pPr>
    </w:p>
    <w:p w14:paraId="199ADF52" w14:textId="77777777" w:rsidR="00651F81" w:rsidRPr="00F60C7F" w:rsidRDefault="009222BD">
      <w:pPr>
        <w:rPr>
          <w:rFonts w:asciiTheme="minorHAnsi" w:hAnsiTheme="minorHAnsi" w:cstheme="minorHAnsi"/>
        </w:rPr>
      </w:pPr>
      <w:r w:rsidRPr="00F60C7F">
        <w:rPr>
          <w:rFonts w:asciiTheme="minorHAnsi" w:hAnsiTheme="minorHAnsi" w:cstheme="minorHAnsi"/>
        </w:rPr>
        <w:t>For further information about this publication please contact:</w:t>
      </w:r>
    </w:p>
    <w:p w14:paraId="657606C9" w14:textId="77777777" w:rsidR="00651F81" w:rsidRPr="00F60C7F" w:rsidRDefault="00651F81">
      <w:pPr>
        <w:rPr>
          <w:rFonts w:asciiTheme="minorHAnsi" w:hAnsiTheme="minorHAnsi" w:cstheme="minorHAnsi"/>
        </w:rPr>
      </w:pPr>
    </w:p>
    <w:p w14:paraId="6A06534E" w14:textId="2FDDD490" w:rsidR="00BA3F50" w:rsidRDefault="00BA3F50">
      <w:pPr>
        <w:rPr>
          <w:rFonts w:asciiTheme="minorHAnsi" w:hAnsiTheme="minorHAnsi" w:cstheme="minorHAnsi"/>
        </w:rPr>
      </w:pPr>
      <w:r>
        <w:rPr>
          <w:rFonts w:asciiTheme="minorHAnsi" w:hAnsiTheme="minorHAnsi" w:cstheme="minorHAnsi"/>
        </w:rPr>
        <w:t>Governance and Community Liaison Branch</w:t>
      </w:r>
    </w:p>
    <w:p w14:paraId="2F762170" w14:textId="719B3327" w:rsidR="00651F81" w:rsidRPr="00F60C7F" w:rsidRDefault="009222BD">
      <w:pPr>
        <w:rPr>
          <w:rFonts w:asciiTheme="minorHAnsi" w:hAnsiTheme="minorHAnsi" w:cstheme="minorHAnsi"/>
        </w:rPr>
      </w:pPr>
      <w:r w:rsidRPr="00F60C7F">
        <w:rPr>
          <w:rFonts w:asciiTheme="minorHAnsi" w:hAnsiTheme="minorHAnsi" w:cstheme="minorHAnsi"/>
        </w:rPr>
        <w:t>Education Directorate</w:t>
      </w:r>
    </w:p>
    <w:p w14:paraId="71E028CD" w14:textId="77777777" w:rsidR="00FB6B5E" w:rsidRDefault="009222BD">
      <w:pPr>
        <w:rPr>
          <w:rFonts w:asciiTheme="minorHAnsi" w:hAnsiTheme="minorHAnsi" w:cstheme="minorHAnsi"/>
        </w:rPr>
      </w:pPr>
      <w:r w:rsidRPr="00F60C7F">
        <w:rPr>
          <w:rFonts w:asciiTheme="minorHAnsi" w:hAnsiTheme="minorHAnsi" w:cstheme="minorHAnsi"/>
        </w:rPr>
        <w:t xml:space="preserve">GPO Box 158 </w:t>
      </w:r>
    </w:p>
    <w:p w14:paraId="3F8A3A15" w14:textId="77777777" w:rsidR="00651F81" w:rsidRPr="00F60C7F" w:rsidRDefault="009222BD">
      <w:pPr>
        <w:rPr>
          <w:rFonts w:asciiTheme="minorHAnsi" w:hAnsiTheme="minorHAnsi" w:cstheme="minorHAnsi"/>
        </w:rPr>
      </w:pPr>
      <w:r w:rsidRPr="00F60C7F">
        <w:rPr>
          <w:rFonts w:asciiTheme="minorHAnsi" w:hAnsiTheme="minorHAnsi" w:cstheme="minorHAnsi"/>
        </w:rPr>
        <w:t>Canberra</w:t>
      </w:r>
      <w:r w:rsidR="00FB6B5E">
        <w:rPr>
          <w:rFonts w:asciiTheme="minorHAnsi" w:hAnsiTheme="minorHAnsi" w:cstheme="minorHAnsi"/>
        </w:rPr>
        <w:t xml:space="preserve"> </w:t>
      </w:r>
      <w:r w:rsidRPr="00F60C7F">
        <w:rPr>
          <w:rFonts w:asciiTheme="minorHAnsi" w:hAnsiTheme="minorHAnsi" w:cstheme="minorHAnsi"/>
        </w:rPr>
        <w:t>ACT 2601</w:t>
      </w:r>
    </w:p>
    <w:p w14:paraId="34E309FA" w14:textId="77777777" w:rsidR="00651F81" w:rsidRPr="00F60C7F" w:rsidRDefault="00651F81">
      <w:pPr>
        <w:rPr>
          <w:rFonts w:asciiTheme="minorHAnsi" w:hAnsiTheme="minorHAnsi" w:cstheme="minorHAnsi"/>
        </w:rPr>
      </w:pPr>
    </w:p>
    <w:p w14:paraId="05028734" w14:textId="1EA7C83C" w:rsidR="00651F81" w:rsidRPr="00F60C7F" w:rsidRDefault="00965C6A">
      <w:pPr>
        <w:rPr>
          <w:rFonts w:asciiTheme="minorHAnsi" w:hAnsiTheme="minorHAnsi" w:cstheme="minorHAnsi"/>
        </w:rPr>
      </w:pPr>
      <w:r>
        <w:rPr>
          <w:rFonts w:asciiTheme="minorHAnsi" w:hAnsiTheme="minorHAnsi" w:cstheme="minorHAnsi"/>
        </w:rPr>
        <w:t>Phone:</w:t>
      </w:r>
      <w:r w:rsidR="009222BD" w:rsidRPr="00F60C7F">
        <w:rPr>
          <w:rFonts w:asciiTheme="minorHAnsi" w:hAnsiTheme="minorHAnsi" w:cstheme="minorHAnsi"/>
        </w:rPr>
        <w:t xml:space="preserve"> 02 </w:t>
      </w:r>
      <w:r w:rsidR="00355DE5">
        <w:rPr>
          <w:rFonts w:asciiTheme="minorHAnsi" w:hAnsiTheme="minorHAnsi" w:cstheme="minorHAnsi"/>
        </w:rPr>
        <w:t>620</w:t>
      </w:r>
      <w:r w:rsidR="008C726C">
        <w:rPr>
          <w:rFonts w:asciiTheme="minorHAnsi" w:hAnsiTheme="minorHAnsi" w:cstheme="minorHAnsi"/>
        </w:rPr>
        <w:t>7 6846</w:t>
      </w:r>
    </w:p>
    <w:p w14:paraId="4D097F07" w14:textId="77777777" w:rsidR="004E28B3" w:rsidRPr="00F60C7F" w:rsidRDefault="009222BD" w:rsidP="004E28B3">
      <w:pPr>
        <w:rPr>
          <w:rFonts w:asciiTheme="minorHAnsi" w:hAnsiTheme="minorHAnsi" w:cstheme="minorHAnsi"/>
          <w:color w:val="000000"/>
        </w:rPr>
      </w:pPr>
      <w:r w:rsidRPr="00F60C7F">
        <w:rPr>
          <w:rFonts w:asciiTheme="minorHAnsi" w:hAnsiTheme="minorHAnsi" w:cstheme="minorHAnsi"/>
          <w:color w:val="000000"/>
        </w:rPr>
        <w:t xml:space="preserve">Email: </w:t>
      </w:r>
      <w:hyperlink r:id="rId20" w:history="1">
        <w:r w:rsidR="00FB6B5E" w:rsidRPr="001D58F4">
          <w:rPr>
            <w:rStyle w:val="Hyperlink"/>
          </w:rPr>
          <w:t>EDUSchoolBoards@act.gov.au</w:t>
        </w:r>
      </w:hyperlink>
      <w:r w:rsidR="00240D70">
        <w:t xml:space="preserve"> </w:t>
      </w:r>
    </w:p>
    <w:p w14:paraId="736E3BE7" w14:textId="7A2E75D0" w:rsidR="000031DD" w:rsidRPr="001769CA" w:rsidRDefault="009222BD" w:rsidP="00537065">
      <w:pPr>
        <w:pStyle w:val="TOC1"/>
        <w:rPr>
          <w:rFonts w:ascii="Arial" w:hAnsi="Arial" w:cs="Arial"/>
          <w:b w:val="0"/>
          <w:bCs w:val="0"/>
          <w:color w:val="273092"/>
          <w:sz w:val="44"/>
          <w:szCs w:val="28"/>
        </w:rPr>
      </w:pPr>
      <w:r w:rsidRPr="00F60C7F">
        <w:br w:type="page"/>
      </w:r>
      <w:bookmarkStart w:id="1" w:name="_Toc195428104"/>
      <w:bookmarkStart w:id="2" w:name="_Toc245105807"/>
      <w:bookmarkStart w:id="3" w:name="_Toc245106196"/>
      <w:bookmarkStart w:id="4" w:name="_Toc245109294"/>
      <w:bookmarkStart w:id="5" w:name="_Toc245109461"/>
      <w:bookmarkStart w:id="6" w:name="_Toc246492913"/>
      <w:bookmarkStart w:id="7" w:name="_Toc246495873"/>
      <w:bookmarkStart w:id="8" w:name="_Toc246746653"/>
      <w:r w:rsidR="000031DD" w:rsidRPr="001769CA">
        <w:rPr>
          <w:rFonts w:ascii="Arial" w:hAnsi="Arial" w:cs="Arial"/>
          <w:b w:val="0"/>
          <w:bCs w:val="0"/>
          <w:color w:val="273092"/>
          <w:sz w:val="44"/>
          <w:szCs w:val="28"/>
        </w:rPr>
        <w:lastRenderedPageBreak/>
        <w:t>Contents</w:t>
      </w:r>
    </w:p>
    <w:p w14:paraId="0820EA36" w14:textId="05DEB545" w:rsidR="00763936" w:rsidRDefault="00057576">
      <w:pPr>
        <w:pStyle w:val="TOC1"/>
        <w:tabs>
          <w:tab w:val="right" w:leader="dot" w:pos="8990"/>
        </w:tabs>
        <w:rPr>
          <w:rFonts w:eastAsiaTheme="minorEastAsia" w:cstheme="minorBidi"/>
          <w:b w:val="0"/>
          <w:bCs w:val="0"/>
          <w:caps w:val="0"/>
          <w:noProof/>
          <w:sz w:val="22"/>
          <w:szCs w:val="22"/>
          <w:lang w:eastAsia="en-AU"/>
        </w:rPr>
      </w:pPr>
      <w:r>
        <w:rPr>
          <w:rFonts w:cs="Arial"/>
          <w:caps w:val="0"/>
          <w:sz w:val="44"/>
          <w:szCs w:val="28"/>
        </w:rPr>
        <w:fldChar w:fldCharType="begin"/>
      </w:r>
      <w:r w:rsidR="00A519EF">
        <w:rPr>
          <w:rFonts w:cs="Arial"/>
          <w:caps w:val="0"/>
          <w:sz w:val="44"/>
          <w:szCs w:val="28"/>
        </w:rPr>
        <w:instrText xml:space="preserve"> TOC \h \z \u \t "Heading 2,1,Heading 4,2,Heading 5,3,Heading 6,4,Sched-heading,1,Sched-Part,2" </w:instrText>
      </w:r>
      <w:r>
        <w:rPr>
          <w:rFonts w:cs="Arial"/>
          <w:caps w:val="0"/>
          <w:sz w:val="44"/>
          <w:szCs w:val="28"/>
        </w:rPr>
        <w:fldChar w:fldCharType="separate"/>
      </w:r>
      <w:hyperlink w:anchor="_Toc31721876" w:history="1">
        <w:r w:rsidR="00763936" w:rsidRPr="005758EA">
          <w:rPr>
            <w:rStyle w:val="Hyperlink"/>
            <w:rFonts w:ascii="Arial" w:hAnsi="Arial"/>
            <w:noProof/>
          </w:rPr>
          <w:t>PART 1 -  INTRODUCTION</w:t>
        </w:r>
        <w:r w:rsidR="00763936">
          <w:rPr>
            <w:noProof/>
            <w:webHidden/>
          </w:rPr>
          <w:tab/>
        </w:r>
        <w:r w:rsidR="00763936">
          <w:rPr>
            <w:noProof/>
            <w:webHidden/>
          </w:rPr>
          <w:fldChar w:fldCharType="begin"/>
        </w:r>
        <w:r w:rsidR="00763936">
          <w:rPr>
            <w:noProof/>
            <w:webHidden/>
          </w:rPr>
          <w:instrText xml:space="preserve"> PAGEREF _Toc31721876 \h </w:instrText>
        </w:r>
        <w:r w:rsidR="00763936">
          <w:rPr>
            <w:noProof/>
            <w:webHidden/>
          </w:rPr>
        </w:r>
        <w:r w:rsidR="00763936">
          <w:rPr>
            <w:noProof/>
            <w:webHidden/>
          </w:rPr>
          <w:fldChar w:fldCharType="separate"/>
        </w:r>
        <w:r w:rsidR="00763936">
          <w:rPr>
            <w:noProof/>
            <w:webHidden/>
          </w:rPr>
          <w:t>4</w:t>
        </w:r>
        <w:r w:rsidR="00763936">
          <w:rPr>
            <w:noProof/>
            <w:webHidden/>
          </w:rPr>
          <w:fldChar w:fldCharType="end"/>
        </w:r>
      </w:hyperlink>
    </w:p>
    <w:p w14:paraId="71C5DCFA" w14:textId="3A50D225" w:rsidR="00763936" w:rsidRDefault="00000000">
      <w:pPr>
        <w:pStyle w:val="TOC2"/>
        <w:rPr>
          <w:rFonts w:eastAsiaTheme="minorEastAsia" w:cstheme="minorBidi"/>
          <w:smallCaps w:val="0"/>
          <w:noProof/>
          <w:sz w:val="22"/>
          <w:szCs w:val="22"/>
          <w:lang w:eastAsia="en-AU"/>
        </w:rPr>
      </w:pPr>
      <w:hyperlink w:anchor="_Toc31721877" w:history="1">
        <w:r w:rsidR="00763936" w:rsidRPr="005758EA">
          <w:rPr>
            <w:rStyle w:val="Hyperlink"/>
            <w:noProof/>
          </w:rPr>
          <w:t>1.1</w:t>
        </w:r>
        <w:r w:rsidR="00763936">
          <w:rPr>
            <w:rFonts w:eastAsiaTheme="minorEastAsia" w:cstheme="minorBidi"/>
            <w:smallCaps w:val="0"/>
            <w:noProof/>
            <w:sz w:val="22"/>
            <w:szCs w:val="22"/>
            <w:lang w:eastAsia="en-AU"/>
          </w:rPr>
          <w:tab/>
        </w:r>
        <w:r w:rsidR="00763936" w:rsidRPr="005758EA">
          <w:rPr>
            <w:rStyle w:val="Hyperlink"/>
            <w:noProof/>
          </w:rPr>
          <w:t>Description of this handbook</w:t>
        </w:r>
        <w:r w:rsidR="00763936">
          <w:rPr>
            <w:noProof/>
            <w:webHidden/>
          </w:rPr>
          <w:tab/>
        </w:r>
        <w:r w:rsidR="00763936">
          <w:rPr>
            <w:noProof/>
            <w:webHidden/>
          </w:rPr>
          <w:fldChar w:fldCharType="begin"/>
        </w:r>
        <w:r w:rsidR="00763936">
          <w:rPr>
            <w:noProof/>
            <w:webHidden/>
          </w:rPr>
          <w:instrText xml:space="preserve"> PAGEREF _Toc31721877 \h </w:instrText>
        </w:r>
        <w:r w:rsidR="00763936">
          <w:rPr>
            <w:noProof/>
            <w:webHidden/>
          </w:rPr>
        </w:r>
        <w:r w:rsidR="00763936">
          <w:rPr>
            <w:noProof/>
            <w:webHidden/>
          </w:rPr>
          <w:fldChar w:fldCharType="separate"/>
        </w:r>
        <w:r w:rsidR="00763936">
          <w:rPr>
            <w:noProof/>
            <w:webHidden/>
          </w:rPr>
          <w:t>5</w:t>
        </w:r>
        <w:r w:rsidR="00763936">
          <w:rPr>
            <w:noProof/>
            <w:webHidden/>
          </w:rPr>
          <w:fldChar w:fldCharType="end"/>
        </w:r>
      </w:hyperlink>
    </w:p>
    <w:p w14:paraId="4EBB47F9" w14:textId="69593818" w:rsidR="00763936" w:rsidRDefault="00000000">
      <w:pPr>
        <w:pStyle w:val="TOC1"/>
        <w:tabs>
          <w:tab w:val="right" w:leader="dot" w:pos="8990"/>
        </w:tabs>
        <w:rPr>
          <w:rFonts w:eastAsiaTheme="minorEastAsia" w:cstheme="minorBidi"/>
          <w:b w:val="0"/>
          <w:bCs w:val="0"/>
          <w:caps w:val="0"/>
          <w:noProof/>
          <w:sz w:val="22"/>
          <w:szCs w:val="22"/>
          <w:lang w:eastAsia="en-AU"/>
        </w:rPr>
      </w:pPr>
      <w:hyperlink w:anchor="_Toc31721878" w:history="1">
        <w:r w:rsidR="00763936" w:rsidRPr="005758EA">
          <w:rPr>
            <w:rStyle w:val="Hyperlink"/>
            <w:rFonts w:ascii="Arial" w:hAnsi="Arial"/>
            <w:noProof/>
          </w:rPr>
          <w:t>PART 2 -  FUNDAMENTALS</w:t>
        </w:r>
        <w:r w:rsidR="00763936">
          <w:rPr>
            <w:noProof/>
            <w:webHidden/>
          </w:rPr>
          <w:tab/>
        </w:r>
        <w:r w:rsidR="00763936">
          <w:rPr>
            <w:noProof/>
            <w:webHidden/>
          </w:rPr>
          <w:fldChar w:fldCharType="begin"/>
        </w:r>
        <w:r w:rsidR="00763936">
          <w:rPr>
            <w:noProof/>
            <w:webHidden/>
          </w:rPr>
          <w:instrText xml:space="preserve"> PAGEREF _Toc31721878 \h </w:instrText>
        </w:r>
        <w:r w:rsidR="00763936">
          <w:rPr>
            <w:noProof/>
            <w:webHidden/>
          </w:rPr>
        </w:r>
        <w:r w:rsidR="00763936">
          <w:rPr>
            <w:noProof/>
            <w:webHidden/>
          </w:rPr>
          <w:fldChar w:fldCharType="separate"/>
        </w:r>
        <w:r w:rsidR="00763936">
          <w:rPr>
            <w:noProof/>
            <w:webHidden/>
          </w:rPr>
          <w:t>6</w:t>
        </w:r>
        <w:r w:rsidR="00763936">
          <w:rPr>
            <w:noProof/>
            <w:webHidden/>
          </w:rPr>
          <w:fldChar w:fldCharType="end"/>
        </w:r>
      </w:hyperlink>
    </w:p>
    <w:p w14:paraId="01C4FDB1" w14:textId="73C3C941" w:rsidR="00763936" w:rsidRDefault="00000000">
      <w:pPr>
        <w:pStyle w:val="TOC2"/>
        <w:rPr>
          <w:rFonts w:eastAsiaTheme="minorEastAsia" w:cstheme="minorBidi"/>
          <w:smallCaps w:val="0"/>
          <w:noProof/>
          <w:sz w:val="22"/>
          <w:szCs w:val="22"/>
          <w:lang w:eastAsia="en-AU"/>
        </w:rPr>
      </w:pPr>
      <w:hyperlink w:anchor="_Toc31721879" w:history="1">
        <w:r w:rsidR="00763936" w:rsidRPr="005758EA">
          <w:rPr>
            <w:rStyle w:val="Hyperlink"/>
            <w:noProof/>
          </w:rPr>
          <w:t>2.1</w:t>
        </w:r>
        <w:r w:rsidR="00763936">
          <w:rPr>
            <w:rFonts w:eastAsiaTheme="minorEastAsia" w:cstheme="minorBidi"/>
            <w:smallCaps w:val="0"/>
            <w:noProof/>
            <w:sz w:val="22"/>
            <w:szCs w:val="22"/>
            <w:lang w:eastAsia="en-AU"/>
          </w:rPr>
          <w:tab/>
        </w:r>
        <w:r w:rsidR="00763936" w:rsidRPr="005758EA">
          <w:rPr>
            <w:rStyle w:val="Hyperlink"/>
            <w:noProof/>
          </w:rPr>
          <w:t>Overview</w:t>
        </w:r>
        <w:r w:rsidR="00763936">
          <w:rPr>
            <w:noProof/>
            <w:webHidden/>
          </w:rPr>
          <w:tab/>
        </w:r>
        <w:r w:rsidR="00763936">
          <w:rPr>
            <w:noProof/>
            <w:webHidden/>
          </w:rPr>
          <w:fldChar w:fldCharType="begin"/>
        </w:r>
        <w:r w:rsidR="00763936">
          <w:rPr>
            <w:noProof/>
            <w:webHidden/>
          </w:rPr>
          <w:instrText xml:space="preserve"> PAGEREF _Toc31721879 \h </w:instrText>
        </w:r>
        <w:r w:rsidR="00763936">
          <w:rPr>
            <w:noProof/>
            <w:webHidden/>
          </w:rPr>
        </w:r>
        <w:r w:rsidR="00763936">
          <w:rPr>
            <w:noProof/>
            <w:webHidden/>
          </w:rPr>
          <w:fldChar w:fldCharType="separate"/>
        </w:r>
        <w:r w:rsidR="00763936">
          <w:rPr>
            <w:noProof/>
            <w:webHidden/>
          </w:rPr>
          <w:t>7</w:t>
        </w:r>
        <w:r w:rsidR="00763936">
          <w:rPr>
            <w:noProof/>
            <w:webHidden/>
          </w:rPr>
          <w:fldChar w:fldCharType="end"/>
        </w:r>
      </w:hyperlink>
    </w:p>
    <w:p w14:paraId="7D4527CB" w14:textId="76C6F79E" w:rsidR="00763936" w:rsidRDefault="00000000">
      <w:pPr>
        <w:pStyle w:val="TOC2"/>
        <w:rPr>
          <w:rFonts w:eastAsiaTheme="minorEastAsia" w:cstheme="minorBidi"/>
          <w:smallCaps w:val="0"/>
          <w:noProof/>
          <w:sz w:val="22"/>
          <w:szCs w:val="22"/>
          <w:lang w:eastAsia="en-AU"/>
        </w:rPr>
      </w:pPr>
      <w:hyperlink w:anchor="_Toc31721880" w:history="1">
        <w:r w:rsidR="00763936" w:rsidRPr="005758EA">
          <w:rPr>
            <w:rStyle w:val="Hyperlink"/>
            <w:noProof/>
          </w:rPr>
          <w:t>2.2</w:t>
        </w:r>
        <w:r w:rsidR="00763936">
          <w:rPr>
            <w:rFonts w:eastAsiaTheme="minorEastAsia" w:cstheme="minorBidi"/>
            <w:smallCaps w:val="0"/>
            <w:noProof/>
            <w:sz w:val="22"/>
            <w:szCs w:val="22"/>
            <w:lang w:eastAsia="en-AU"/>
          </w:rPr>
          <w:tab/>
        </w:r>
        <w:r w:rsidR="00763936" w:rsidRPr="005758EA">
          <w:rPr>
            <w:rStyle w:val="Hyperlink"/>
            <w:noProof/>
          </w:rPr>
          <w:t>Governance in schools</w:t>
        </w:r>
        <w:r w:rsidR="00763936">
          <w:rPr>
            <w:noProof/>
            <w:webHidden/>
          </w:rPr>
          <w:tab/>
        </w:r>
        <w:r w:rsidR="00763936">
          <w:rPr>
            <w:noProof/>
            <w:webHidden/>
          </w:rPr>
          <w:fldChar w:fldCharType="begin"/>
        </w:r>
        <w:r w:rsidR="00763936">
          <w:rPr>
            <w:noProof/>
            <w:webHidden/>
          </w:rPr>
          <w:instrText xml:space="preserve"> PAGEREF _Toc31721880 \h </w:instrText>
        </w:r>
        <w:r w:rsidR="00763936">
          <w:rPr>
            <w:noProof/>
            <w:webHidden/>
          </w:rPr>
        </w:r>
        <w:r w:rsidR="00763936">
          <w:rPr>
            <w:noProof/>
            <w:webHidden/>
          </w:rPr>
          <w:fldChar w:fldCharType="separate"/>
        </w:r>
        <w:r w:rsidR="00763936">
          <w:rPr>
            <w:noProof/>
            <w:webHidden/>
          </w:rPr>
          <w:t>7</w:t>
        </w:r>
        <w:r w:rsidR="00763936">
          <w:rPr>
            <w:noProof/>
            <w:webHidden/>
          </w:rPr>
          <w:fldChar w:fldCharType="end"/>
        </w:r>
      </w:hyperlink>
    </w:p>
    <w:p w14:paraId="6114954D" w14:textId="43CC130E" w:rsidR="00763936" w:rsidRDefault="00000000">
      <w:pPr>
        <w:pStyle w:val="TOC2"/>
        <w:rPr>
          <w:rFonts w:eastAsiaTheme="minorEastAsia" w:cstheme="minorBidi"/>
          <w:smallCaps w:val="0"/>
          <w:noProof/>
          <w:sz w:val="22"/>
          <w:szCs w:val="22"/>
          <w:lang w:eastAsia="en-AU"/>
        </w:rPr>
      </w:pPr>
      <w:hyperlink w:anchor="_Toc31721881" w:history="1">
        <w:r w:rsidR="00763936" w:rsidRPr="005758EA">
          <w:rPr>
            <w:rStyle w:val="Hyperlink"/>
            <w:noProof/>
          </w:rPr>
          <w:t>2.3</w:t>
        </w:r>
        <w:r w:rsidR="00763936">
          <w:rPr>
            <w:rFonts w:eastAsiaTheme="minorEastAsia" w:cstheme="minorBidi"/>
            <w:smallCaps w:val="0"/>
            <w:noProof/>
            <w:sz w:val="22"/>
            <w:szCs w:val="22"/>
            <w:lang w:eastAsia="en-AU"/>
          </w:rPr>
          <w:tab/>
        </w:r>
        <w:r w:rsidR="00763936" w:rsidRPr="005758EA">
          <w:rPr>
            <w:rStyle w:val="Hyperlink"/>
            <w:noProof/>
          </w:rPr>
          <w:t>Duties and responsibilities</w:t>
        </w:r>
        <w:r w:rsidR="00763936">
          <w:rPr>
            <w:noProof/>
            <w:webHidden/>
          </w:rPr>
          <w:tab/>
        </w:r>
        <w:r w:rsidR="00763936">
          <w:rPr>
            <w:noProof/>
            <w:webHidden/>
          </w:rPr>
          <w:fldChar w:fldCharType="begin"/>
        </w:r>
        <w:r w:rsidR="00763936">
          <w:rPr>
            <w:noProof/>
            <w:webHidden/>
          </w:rPr>
          <w:instrText xml:space="preserve"> PAGEREF _Toc31721881 \h </w:instrText>
        </w:r>
        <w:r w:rsidR="00763936">
          <w:rPr>
            <w:noProof/>
            <w:webHidden/>
          </w:rPr>
        </w:r>
        <w:r w:rsidR="00763936">
          <w:rPr>
            <w:noProof/>
            <w:webHidden/>
          </w:rPr>
          <w:fldChar w:fldCharType="separate"/>
        </w:r>
        <w:r w:rsidR="00763936">
          <w:rPr>
            <w:noProof/>
            <w:webHidden/>
          </w:rPr>
          <w:t>11</w:t>
        </w:r>
        <w:r w:rsidR="00763936">
          <w:rPr>
            <w:noProof/>
            <w:webHidden/>
          </w:rPr>
          <w:fldChar w:fldCharType="end"/>
        </w:r>
      </w:hyperlink>
    </w:p>
    <w:p w14:paraId="6DB093CB" w14:textId="2BF35360" w:rsidR="00763936" w:rsidRDefault="00000000">
      <w:pPr>
        <w:pStyle w:val="TOC2"/>
        <w:rPr>
          <w:rFonts w:eastAsiaTheme="minorEastAsia" w:cstheme="minorBidi"/>
          <w:smallCaps w:val="0"/>
          <w:noProof/>
          <w:sz w:val="22"/>
          <w:szCs w:val="22"/>
          <w:lang w:eastAsia="en-AU"/>
        </w:rPr>
      </w:pPr>
      <w:hyperlink w:anchor="_Toc31721882" w:history="1">
        <w:r w:rsidR="00763936" w:rsidRPr="005758EA">
          <w:rPr>
            <w:rStyle w:val="Hyperlink"/>
            <w:noProof/>
          </w:rPr>
          <w:t>2.4</w:t>
        </w:r>
        <w:r w:rsidR="00763936">
          <w:rPr>
            <w:rFonts w:eastAsiaTheme="minorEastAsia" w:cstheme="minorBidi"/>
            <w:smallCaps w:val="0"/>
            <w:noProof/>
            <w:sz w:val="22"/>
            <w:szCs w:val="22"/>
            <w:lang w:eastAsia="en-AU"/>
          </w:rPr>
          <w:tab/>
        </w:r>
        <w:r w:rsidR="00763936" w:rsidRPr="005758EA">
          <w:rPr>
            <w:rStyle w:val="Hyperlink"/>
            <w:noProof/>
          </w:rPr>
          <w:t>Legislation</w:t>
        </w:r>
        <w:r w:rsidR="00763936">
          <w:rPr>
            <w:noProof/>
            <w:webHidden/>
          </w:rPr>
          <w:tab/>
        </w:r>
        <w:r w:rsidR="00763936">
          <w:rPr>
            <w:noProof/>
            <w:webHidden/>
          </w:rPr>
          <w:fldChar w:fldCharType="begin"/>
        </w:r>
        <w:r w:rsidR="00763936">
          <w:rPr>
            <w:noProof/>
            <w:webHidden/>
          </w:rPr>
          <w:instrText xml:space="preserve"> PAGEREF _Toc31721882 \h </w:instrText>
        </w:r>
        <w:r w:rsidR="00763936">
          <w:rPr>
            <w:noProof/>
            <w:webHidden/>
          </w:rPr>
        </w:r>
        <w:r w:rsidR="00763936">
          <w:rPr>
            <w:noProof/>
            <w:webHidden/>
          </w:rPr>
          <w:fldChar w:fldCharType="separate"/>
        </w:r>
        <w:r w:rsidR="00763936">
          <w:rPr>
            <w:noProof/>
            <w:webHidden/>
          </w:rPr>
          <w:t>13</w:t>
        </w:r>
        <w:r w:rsidR="00763936">
          <w:rPr>
            <w:noProof/>
            <w:webHidden/>
          </w:rPr>
          <w:fldChar w:fldCharType="end"/>
        </w:r>
      </w:hyperlink>
    </w:p>
    <w:p w14:paraId="2A22D75F" w14:textId="40F8FE1F" w:rsidR="00763936" w:rsidRDefault="00000000">
      <w:pPr>
        <w:pStyle w:val="TOC3"/>
        <w:rPr>
          <w:rFonts w:eastAsiaTheme="minorEastAsia" w:cstheme="minorBidi"/>
          <w:i w:val="0"/>
          <w:iCs w:val="0"/>
          <w:noProof/>
          <w:sz w:val="22"/>
          <w:szCs w:val="22"/>
          <w:lang w:eastAsia="en-AU"/>
        </w:rPr>
      </w:pPr>
      <w:hyperlink w:anchor="_Toc31721883" w:history="1">
        <w:r w:rsidR="00763936" w:rsidRPr="005758EA">
          <w:rPr>
            <w:rStyle w:val="Hyperlink"/>
            <w:noProof/>
          </w:rPr>
          <w:t>2.4.1</w:t>
        </w:r>
        <w:r w:rsidR="00763936">
          <w:rPr>
            <w:rFonts w:eastAsiaTheme="minorEastAsia" w:cstheme="minorBidi"/>
            <w:i w:val="0"/>
            <w:iCs w:val="0"/>
            <w:noProof/>
            <w:sz w:val="22"/>
            <w:szCs w:val="22"/>
            <w:lang w:eastAsia="en-AU"/>
          </w:rPr>
          <w:tab/>
        </w:r>
        <w:r w:rsidR="00763936" w:rsidRPr="005758EA">
          <w:rPr>
            <w:rStyle w:val="Hyperlink"/>
            <w:noProof/>
          </w:rPr>
          <w:t>Education Act</w:t>
        </w:r>
        <w:r w:rsidR="00763936">
          <w:rPr>
            <w:noProof/>
            <w:webHidden/>
          </w:rPr>
          <w:tab/>
        </w:r>
        <w:r w:rsidR="00763936">
          <w:rPr>
            <w:noProof/>
            <w:webHidden/>
          </w:rPr>
          <w:fldChar w:fldCharType="begin"/>
        </w:r>
        <w:r w:rsidR="00763936">
          <w:rPr>
            <w:noProof/>
            <w:webHidden/>
          </w:rPr>
          <w:instrText xml:space="preserve"> PAGEREF _Toc31721883 \h </w:instrText>
        </w:r>
        <w:r w:rsidR="00763936">
          <w:rPr>
            <w:noProof/>
            <w:webHidden/>
          </w:rPr>
        </w:r>
        <w:r w:rsidR="00763936">
          <w:rPr>
            <w:noProof/>
            <w:webHidden/>
          </w:rPr>
          <w:fldChar w:fldCharType="separate"/>
        </w:r>
        <w:r w:rsidR="00763936">
          <w:rPr>
            <w:noProof/>
            <w:webHidden/>
          </w:rPr>
          <w:t>13</w:t>
        </w:r>
        <w:r w:rsidR="00763936">
          <w:rPr>
            <w:noProof/>
            <w:webHidden/>
          </w:rPr>
          <w:fldChar w:fldCharType="end"/>
        </w:r>
      </w:hyperlink>
    </w:p>
    <w:p w14:paraId="15AD1E79" w14:textId="5AD89938" w:rsidR="00763936" w:rsidRDefault="00000000">
      <w:pPr>
        <w:pStyle w:val="TOC3"/>
        <w:rPr>
          <w:rFonts w:eastAsiaTheme="minorEastAsia" w:cstheme="minorBidi"/>
          <w:i w:val="0"/>
          <w:iCs w:val="0"/>
          <w:noProof/>
          <w:sz w:val="22"/>
          <w:szCs w:val="22"/>
          <w:lang w:eastAsia="en-AU"/>
        </w:rPr>
      </w:pPr>
      <w:hyperlink w:anchor="_Toc31721884" w:history="1">
        <w:r w:rsidR="00763936" w:rsidRPr="005758EA">
          <w:rPr>
            <w:rStyle w:val="Hyperlink"/>
            <w:noProof/>
          </w:rPr>
          <w:t>2.4.2</w:t>
        </w:r>
        <w:r w:rsidR="00763936">
          <w:rPr>
            <w:rFonts w:eastAsiaTheme="minorEastAsia" w:cstheme="minorBidi"/>
            <w:i w:val="0"/>
            <w:iCs w:val="0"/>
            <w:noProof/>
            <w:sz w:val="22"/>
            <w:szCs w:val="22"/>
            <w:lang w:eastAsia="en-AU"/>
          </w:rPr>
          <w:tab/>
        </w:r>
        <w:r w:rsidR="00763936" w:rsidRPr="005758EA">
          <w:rPr>
            <w:rStyle w:val="Hyperlink"/>
            <w:noProof/>
          </w:rPr>
          <w:t>Privacy</w:t>
        </w:r>
        <w:r w:rsidR="00763936">
          <w:rPr>
            <w:noProof/>
            <w:webHidden/>
          </w:rPr>
          <w:tab/>
        </w:r>
        <w:r w:rsidR="00763936">
          <w:rPr>
            <w:noProof/>
            <w:webHidden/>
          </w:rPr>
          <w:fldChar w:fldCharType="begin"/>
        </w:r>
        <w:r w:rsidR="00763936">
          <w:rPr>
            <w:noProof/>
            <w:webHidden/>
          </w:rPr>
          <w:instrText xml:space="preserve"> PAGEREF _Toc31721884 \h </w:instrText>
        </w:r>
        <w:r w:rsidR="00763936">
          <w:rPr>
            <w:noProof/>
            <w:webHidden/>
          </w:rPr>
        </w:r>
        <w:r w:rsidR="00763936">
          <w:rPr>
            <w:noProof/>
            <w:webHidden/>
          </w:rPr>
          <w:fldChar w:fldCharType="separate"/>
        </w:r>
        <w:r w:rsidR="00763936">
          <w:rPr>
            <w:noProof/>
            <w:webHidden/>
          </w:rPr>
          <w:t>13</w:t>
        </w:r>
        <w:r w:rsidR="00763936">
          <w:rPr>
            <w:noProof/>
            <w:webHidden/>
          </w:rPr>
          <w:fldChar w:fldCharType="end"/>
        </w:r>
      </w:hyperlink>
    </w:p>
    <w:p w14:paraId="2D76BBF5" w14:textId="6B8B707D" w:rsidR="00763936" w:rsidRDefault="00000000">
      <w:pPr>
        <w:pStyle w:val="TOC3"/>
        <w:rPr>
          <w:rFonts w:eastAsiaTheme="minorEastAsia" w:cstheme="minorBidi"/>
          <w:i w:val="0"/>
          <w:iCs w:val="0"/>
          <w:noProof/>
          <w:sz w:val="22"/>
          <w:szCs w:val="22"/>
          <w:lang w:eastAsia="en-AU"/>
        </w:rPr>
      </w:pPr>
      <w:hyperlink w:anchor="_Toc31721885" w:history="1">
        <w:r w:rsidR="00763936" w:rsidRPr="005758EA">
          <w:rPr>
            <w:rStyle w:val="Hyperlink"/>
            <w:noProof/>
          </w:rPr>
          <w:t>2.4.3</w:t>
        </w:r>
        <w:r w:rsidR="00763936">
          <w:rPr>
            <w:rFonts w:eastAsiaTheme="minorEastAsia" w:cstheme="minorBidi"/>
            <w:i w:val="0"/>
            <w:iCs w:val="0"/>
            <w:noProof/>
            <w:sz w:val="22"/>
            <w:szCs w:val="22"/>
            <w:lang w:eastAsia="en-AU"/>
          </w:rPr>
          <w:tab/>
        </w:r>
        <w:r w:rsidR="00763936" w:rsidRPr="005758EA">
          <w:rPr>
            <w:rStyle w:val="Hyperlink"/>
            <w:noProof/>
          </w:rPr>
          <w:t>Freedom of Information</w:t>
        </w:r>
        <w:r w:rsidR="00763936">
          <w:rPr>
            <w:noProof/>
            <w:webHidden/>
          </w:rPr>
          <w:tab/>
        </w:r>
        <w:r w:rsidR="00763936">
          <w:rPr>
            <w:noProof/>
            <w:webHidden/>
          </w:rPr>
          <w:fldChar w:fldCharType="begin"/>
        </w:r>
        <w:r w:rsidR="00763936">
          <w:rPr>
            <w:noProof/>
            <w:webHidden/>
          </w:rPr>
          <w:instrText xml:space="preserve"> PAGEREF _Toc31721885 \h </w:instrText>
        </w:r>
        <w:r w:rsidR="00763936">
          <w:rPr>
            <w:noProof/>
            <w:webHidden/>
          </w:rPr>
        </w:r>
        <w:r w:rsidR="00763936">
          <w:rPr>
            <w:noProof/>
            <w:webHidden/>
          </w:rPr>
          <w:fldChar w:fldCharType="separate"/>
        </w:r>
        <w:r w:rsidR="00763936">
          <w:rPr>
            <w:noProof/>
            <w:webHidden/>
          </w:rPr>
          <w:t>13</w:t>
        </w:r>
        <w:r w:rsidR="00763936">
          <w:rPr>
            <w:noProof/>
            <w:webHidden/>
          </w:rPr>
          <w:fldChar w:fldCharType="end"/>
        </w:r>
      </w:hyperlink>
    </w:p>
    <w:p w14:paraId="3F158217" w14:textId="7C337B35" w:rsidR="00763936" w:rsidRDefault="00000000">
      <w:pPr>
        <w:pStyle w:val="TOC3"/>
        <w:rPr>
          <w:rFonts w:eastAsiaTheme="minorEastAsia" w:cstheme="minorBidi"/>
          <w:i w:val="0"/>
          <w:iCs w:val="0"/>
          <w:noProof/>
          <w:sz w:val="22"/>
          <w:szCs w:val="22"/>
          <w:lang w:eastAsia="en-AU"/>
        </w:rPr>
      </w:pPr>
      <w:hyperlink w:anchor="_Toc31721886" w:history="1">
        <w:r w:rsidR="00763936" w:rsidRPr="005758EA">
          <w:rPr>
            <w:rStyle w:val="Hyperlink"/>
            <w:noProof/>
          </w:rPr>
          <w:t>2.4.4</w:t>
        </w:r>
        <w:r w:rsidR="00763936">
          <w:rPr>
            <w:rFonts w:eastAsiaTheme="minorEastAsia" w:cstheme="minorBidi"/>
            <w:i w:val="0"/>
            <w:iCs w:val="0"/>
            <w:noProof/>
            <w:sz w:val="22"/>
            <w:szCs w:val="22"/>
            <w:lang w:eastAsia="en-AU"/>
          </w:rPr>
          <w:tab/>
        </w:r>
        <w:r w:rsidR="00763936" w:rsidRPr="005758EA">
          <w:rPr>
            <w:rStyle w:val="Hyperlink"/>
            <w:noProof/>
          </w:rPr>
          <w:t>Records Management</w:t>
        </w:r>
        <w:r w:rsidR="00763936">
          <w:rPr>
            <w:noProof/>
            <w:webHidden/>
          </w:rPr>
          <w:tab/>
        </w:r>
        <w:r w:rsidR="00763936">
          <w:rPr>
            <w:noProof/>
            <w:webHidden/>
          </w:rPr>
          <w:fldChar w:fldCharType="begin"/>
        </w:r>
        <w:r w:rsidR="00763936">
          <w:rPr>
            <w:noProof/>
            <w:webHidden/>
          </w:rPr>
          <w:instrText xml:space="preserve"> PAGEREF _Toc31721886 \h </w:instrText>
        </w:r>
        <w:r w:rsidR="00763936">
          <w:rPr>
            <w:noProof/>
            <w:webHidden/>
          </w:rPr>
        </w:r>
        <w:r w:rsidR="00763936">
          <w:rPr>
            <w:noProof/>
            <w:webHidden/>
          </w:rPr>
          <w:fldChar w:fldCharType="separate"/>
        </w:r>
        <w:r w:rsidR="00763936">
          <w:rPr>
            <w:noProof/>
            <w:webHidden/>
          </w:rPr>
          <w:t>13</w:t>
        </w:r>
        <w:r w:rsidR="00763936">
          <w:rPr>
            <w:noProof/>
            <w:webHidden/>
          </w:rPr>
          <w:fldChar w:fldCharType="end"/>
        </w:r>
      </w:hyperlink>
    </w:p>
    <w:p w14:paraId="372C8F43" w14:textId="23542FCC" w:rsidR="00763936" w:rsidRDefault="00000000">
      <w:pPr>
        <w:pStyle w:val="TOC3"/>
        <w:rPr>
          <w:rFonts w:eastAsiaTheme="minorEastAsia" w:cstheme="minorBidi"/>
          <w:i w:val="0"/>
          <w:iCs w:val="0"/>
          <w:noProof/>
          <w:sz w:val="22"/>
          <w:szCs w:val="22"/>
          <w:lang w:eastAsia="en-AU"/>
        </w:rPr>
      </w:pPr>
      <w:hyperlink w:anchor="_Toc31721887" w:history="1">
        <w:r w:rsidR="00763936" w:rsidRPr="005758EA">
          <w:rPr>
            <w:rStyle w:val="Hyperlink"/>
            <w:noProof/>
          </w:rPr>
          <w:t>2.4.5</w:t>
        </w:r>
        <w:r w:rsidR="00763936">
          <w:rPr>
            <w:rFonts w:eastAsiaTheme="minorEastAsia" w:cstheme="minorBidi"/>
            <w:i w:val="0"/>
            <w:iCs w:val="0"/>
            <w:noProof/>
            <w:sz w:val="22"/>
            <w:szCs w:val="22"/>
            <w:lang w:eastAsia="en-AU"/>
          </w:rPr>
          <w:tab/>
        </w:r>
        <w:r w:rsidR="00763936" w:rsidRPr="005758EA">
          <w:rPr>
            <w:rStyle w:val="Hyperlink"/>
            <w:noProof/>
          </w:rPr>
          <w:t>Human Rights</w:t>
        </w:r>
        <w:r w:rsidR="00763936">
          <w:rPr>
            <w:noProof/>
            <w:webHidden/>
          </w:rPr>
          <w:tab/>
        </w:r>
        <w:r w:rsidR="00763936">
          <w:rPr>
            <w:noProof/>
            <w:webHidden/>
          </w:rPr>
          <w:fldChar w:fldCharType="begin"/>
        </w:r>
        <w:r w:rsidR="00763936">
          <w:rPr>
            <w:noProof/>
            <w:webHidden/>
          </w:rPr>
          <w:instrText xml:space="preserve"> PAGEREF _Toc31721887 \h </w:instrText>
        </w:r>
        <w:r w:rsidR="00763936">
          <w:rPr>
            <w:noProof/>
            <w:webHidden/>
          </w:rPr>
        </w:r>
        <w:r w:rsidR="00763936">
          <w:rPr>
            <w:noProof/>
            <w:webHidden/>
          </w:rPr>
          <w:fldChar w:fldCharType="separate"/>
        </w:r>
        <w:r w:rsidR="00763936">
          <w:rPr>
            <w:noProof/>
            <w:webHidden/>
          </w:rPr>
          <w:t>14</w:t>
        </w:r>
        <w:r w:rsidR="00763936">
          <w:rPr>
            <w:noProof/>
            <w:webHidden/>
          </w:rPr>
          <w:fldChar w:fldCharType="end"/>
        </w:r>
      </w:hyperlink>
    </w:p>
    <w:p w14:paraId="4380CE30" w14:textId="388FF0D4" w:rsidR="00763936" w:rsidRDefault="00000000">
      <w:pPr>
        <w:pStyle w:val="TOC3"/>
        <w:rPr>
          <w:rFonts w:eastAsiaTheme="minorEastAsia" w:cstheme="minorBidi"/>
          <w:i w:val="0"/>
          <w:iCs w:val="0"/>
          <w:noProof/>
          <w:sz w:val="22"/>
          <w:szCs w:val="22"/>
          <w:lang w:eastAsia="en-AU"/>
        </w:rPr>
      </w:pPr>
      <w:hyperlink w:anchor="_Toc31721888" w:history="1">
        <w:r w:rsidR="00763936" w:rsidRPr="005758EA">
          <w:rPr>
            <w:rStyle w:val="Hyperlink"/>
            <w:noProof/>
          </w:rPr>
          <w:t>2.4.6</w:t>
        </w:r>
        <w:r w:rsidR="00763936">
          <w:rPr>
            <w:rFonts w:eastAsiaTheme="minorEastAsia" w:cstheme="minorBidi"/>
            <w:i w:val="0"/>
            <w:iCs w:val="0"/>
            <w:noProof/>
            <w:sz w:val="22"/>
            <w:szCs w:val="22"/>
            <w:lang w:eastAsia="en-AU"/>
          </w:rPr>
          <w:tab/>
        </w:r>
        <w:r w:rsidR="00763936" w:rsidRPr="005758EA">
          <w:rPr>
            <w:rStyle w:val="Hyperlink"/>
            <w:noProof/>
          </w:rPr>
          <w:t>Discrimination</w:t>
        </w:r>
        <w:r w:rsidR="00763936">
          <w:rPr>
            <w:noProof/>
            <w:webHidden/>
          </w:rPr>
          <w:tab/>
        </w:r>
        <w:r w:rsidR="00763936">
          <w:rPr>
            <w:noProof/>
            <w:webHidden/>
          </w:rPr>
          <w:fldChar w:fldCharType="begin"/>
        </w:r>
        <w:r w:rsidR="00763936">
          <w:rPr>
            <w:noProof/>
            <w:webHidden/>
          </w:rPr>
          <w:instrText xml:space="preserve"> PAGEREF _Toc31721888 \h </w:instrText>
        </w:r>
        <w:r w:rsidR="00763936">
          <w:rPr>
            <w:noProof/>
            <w:webHidden/>
          </w:rPr>
        </w:r>
        <w:r w:rsidR="00763936">
          <w:rPr>
            <w:noProof/>
            <w:webHidden/>
          </w:rPr>
          <w:fldChar w:fldCharType="separate"/>
        </w:r>
        <w:r w:rsidR="00763936">
          <w:rPr>
            <w:noProof/>
            <w:webHidden/>
          </w:rPr>
          <w:t>14</w:t>
        </w:r>
        <w:r w:rsidR="00763936">
          <w:rPr>
            <w:noProof/>
            <w:webHidden/>
          </w:rPr>
          <w:fldChar w:fldCharType="end"/>
        </w:r>
      </w:hyperlink>
    </w:p>
    <w:p w14:paraId="3F72E0E7" w14:textId="69FF271B" w:rsidR="00763936" w:rsidRDefault="00000000">
      <w:pPr>
        <w:pStyle w:val="TOC3"/>
        <w:rPr>
          <w:rFonts w:eastAsiaTheme="minorEastAsia" w:cstheme="minorBidi"/>
          <w:i w:val="0"/>
          <w:iCs w:val="0"/>
          <w:noProof/>
          <w:sz w:val="22"/>
          <w:szCs w:val="22"/>
          <w:lang w:eastAsia="en-AU"/>
        </w:rPr>
      </w:pPr>
      <w:hyperlink w:anchor="_Toc31721889" w:history="1">
        <w:r w:rsidR="00763936" w:rsidRPr="005758EA">
          <w:rPr>
            <w:rStyle w:val="Hyperlink"/>
            <w:noProof/>
          </w:rPr>
          <w:t>2.4.7</w:t>
        </w:r>
        <w:r w:rsidR="00763936">
          <w:rPr>
            <w:rFonts w:eastAsiaTheme="minorEastAsia" w:cstheme="minorBidi"/>
            <w:i w:val="0"/>
            <w:iCs w:val="0"/>
            <w:noProof/>
            <w:sz w:val="22"/>
            <w:szCs w:val="22"/>
            <w:lang w:eastAsia="en-AU"/>
          </w:rPr>
          <w:tab/>
        </w:r>
        <w:r w:rsidR="00763936" w:rsidRPr="005758EA">
          <w:rPr>
            <w:rStyle w:val="Hyperlink"/>
            <w:noProof/>
          </w:rPr>
          <w:t>Public Sector Management Act</w:t>
        </w:r>
        <w:r w:rsidR="00763936">
          <w:rPr>
            <w:noProof/>
            <w:webHidden/>
          </w:rPr>
          <w:tab/>
        </w:r>
        <w:r w:rsidR="00763936">
          <w:rPr>
            <w:noProof/>
            <w:webHidden/>
          </w:rPr>
          <w:fldChar w:fldCharType="begin"/>
        </w:r>
        <w:r w:rsidR="00763936">
          <w:rPr>
            <w:noProof/>
            <w:webHidden/>
          </w:rPr>
          <w:instrText xml:space="preserve"> PAGEREF _Toc31721889 \h </w:instrText>
        </w:r>
        <w:r w:rsidR="00763936">
          <w:rPr>
            <w:noProof/>
            <w:webHidden/>
          </w:rPr>
        </w:r>
        <w:r w:rsidR="00763936">
          <w:rPr>
            <w:noProof/>
            <w:webHidden/>
          </w:rPr>
          <w:fldChar w:fldCharType="separate"/>
        </w:r>
        <w:r w:rsidR="00763936">
          <w:rPr>
            <w:noProof/>
            <w:webHidden/>
          </w:rPr>
          <w:t>14</w:t>
        </w:r>
        <w:r w:rsidR="00763936">
          <w:rPr>
            <w:noProof/>
            <w:webHidden/>
          </w:rPr>
          <w:fldChar w:fldCharType="end"/>
        </w:r>
      </w:hyperlink>
    </w:p>
    <w:p w14:paraId="352AD31D" w14:textId="5D8EDAFB" w:rsidR="00763936" w:rsidRDefault="00000000">
      <w:pPr>
        <w:pStyle w:val="TOC3"/>
        <w:rPr>
          <w:rFonts w:eastAsiaTheme="minorEastAsia" w:cstheme="minorBidi"/>
          <w:i w:val="0"/>
          <w:iCs w:val="0"/>
          <w:noProof/>
          <w:sz w:val="22"/>
          <w:szCs w:val="22"/>
          <w:lang w:eastAsia="en-AU"/>
        </w:rPr>
      </w:pPr>
      <w:hyperlink w:anchor="_Toc31721890" w:history="1">
        <w:r w:rsidR="00763936" w:rsidRPr="005758EA">
          <w:rPr>
            <w:rStyle w:val="Hyperlink"/>
            <w:noProof/>
          </w:rPr>
          <w:t>2.4.8</w:t>
        </w:r>
        <w:r w:rsidR="00763936">
          <w:rPr>
            <w:rFonts w:eastAsiaTheme="minorEastAsia" w:cstheme="minorBidi"/>
            <w:i w:val="0"/>
            <w:iCs w:val="0"/>
            <w:noProof/>
            <w:sz w:val="22"/>
            <w:szCs w:val="22"/>
            <w:lang w:eastAsia="en-AU"/>
          </w:rPr>
          <w:tab/>
        </w:r>
        <w:r w:rsidR="00763936" w:rsidRPr="005758EA">
          <w:rPr>
            <w:rStyle w:val="Hyperlink"/>
            <w:noProof/>
          </w:rPr>
          <w:t>Education and Care Services National Law (ACT) Act 2011</w:t>
        </w:r>
        <w:r w:rsidR="00763936">
          <w:rPr>
            <w:noProof/>
            <w:webHidden/>
          </w:rPr>
          <w:tab/>
        </w:r>
        <w:r w:rsidR="00763936">
          <w:rPr>
            <w:noProof/>
            <w:webHidden/>
          </w:rPr>
          <w:fldChar w:fldCharType="begin"/>
        </w:r>
        <w:r w:rsidR="00763936">
          <w:rPr>
            <w:noProof/>
            <w:webHidden/>
          </w:rPr>
          <w:instrText xml:space="preserve"> PAGEREF _Toc31721890 \h </w:instrText>
        </w:r>
        <w:r w:rsidR="00763936">
          <w:rPr>
            <w:noProof/>
            <w:webHidden/>
          </w:rPr>
        </w:r>
        <w:r w:rsidR="00763936">
          <w:rPr>
            <w:noProof/>
            <w:webHidden/>
          </w:rPr>
          <w:fldChar w:fldCharType="separate"/>
        </w:r>
        <w:r w:rsidR="00763936">
          <w:rPr>
            <w:noProof/>
            <w:webHidden/>
          </w:rPr>
          <w:t>14</w:t>
        </w:r>
        <w:r w:rsidR="00763936">
          <w:rPr>
            <w:noProof/>
            <w:webHidden/>
          </w:rPr>
          <w:fldChar w:fldCharType="end"/>
        </w:r>
      </w:hyperlink>
    </w:p>
    <w:p w14:paraId="46F1C72B" w14:textId="3CC1D740" w:rsidR="00763936" w:rsidRDefault="00000000">
      <w:pPr>
        <w:pStyle w:val="TOC2"/>
        <w:rPr>
          <w:rFonts w:eastAsiaTheme="minorEastAsia" w:cstheme="minorBidi"/>
          <w:smallCaps w:val="0"/>
          <w:noProof/>
          <w:sz w:val="22"/>
          <w:szCs w:val="22"/>
          <w:lang w:eastAsia="en-AU"/>
        </w:rPr>
      </w:pPr>
      <w:hyperlink w:anchor="_Toc31721891" w:history="1">
        <w:r w:rsidR="00763936" w:rsidRPr="005758EA">
          <w:rPr>
            <w:rStyle w:val="Hyperlink"/>
            <w:noProof/>
          </w:rPr>
          <w:t>2.5</w:t>
        </w:r>
        <w:r w:rsidR="00763936">
          <w:rPr>
            <w:rFonts w:eastAsiaTheme="minorEastAsia" w:cstheme="minorBidi"/>
            <w:smallCaps w:val="0"/>
            <w:noProof/>
            <w:sz w:val="22"/>
            <w:szCs w:val="22"/>
            <w:lang w:eastAsia="en-AU"/>
          </w:rPr>
          <w:tab/>
        </w:r>
        <w:r w:rsidR="00763936" w:rsidRPr="005758EA">
          <w:rPr>
            <w:rStyle w:val="Hyperlink"/>
            <w:noProof/>
          </w:rPr>
          <w:t>School Board Functions</w:t>
        </w:r>
        <w:r w:rsidR="00763936">
          <w:rPr>
            <w:noProof/>
            <w:webHidden/>
          </w:rPr>
          <w:tab/>
        </w:r>
        <w:r w:rsidR="00763936">
          <w:rPr>
            <w:noProof/>
            <w:webHidden/>
          </w:rPr>
          <w:fldChar w:fldCharType="begin"/>
        </w:r>
        <w:r w:rsidR="00763936">
          <w:rPr>
            <w:noProof/>
            <w:webHidden/>
          </w:rPr>
          <w:instrText xml:space="preserve"> PAGEREF _Toc31721891 \h </w:instrText>
        </w:r>
        <w:r w:rsidR="00763936">
          <w:rPr>
            <w:noProof/>
            <w:webHidden/>
          </w:rPr>
        </w:r>
        <w:r w:rsidR="00763936">
          <w:rPr>
            <w:noProof/>
            <w:webHidden/>
          </w:rPr>
          <w:fldChar w:fldCharType="separate"/>
        </w:r>
        <w:r w:rsidR="00763936">
          <w:rPr>
            <w:noProof/>
            <w:webHidden/>
          </w:rPr>
          <w:t>14</w:t>
        </w:r>
        <w:r w:rsidR="00763936">
          <w:rPr>
            <w:noProof/>
            <w:webHidden/>
          </w:rPr>
          <w:fldChar w:fldCharType="end"/>
        </w:r>
      </w:hyperlink>
    </w:p>
    <w:p w14:paraId="447288F9" w14:textId="1809ADDA" w:rsidR="00763936" w:rsidRDefault="00000000">
      <w:pPr>
        <w:pStyle w:val="TOC3"/>
        <w:rPr>
          <w:rFonts w:eastAsiaTheme="minorEastAsia" w:cstheme="minorBidi"/>
          <w:i w:val="0"/>
          <w:iCs w:val="0"/>
          <w:noProof/>
          <w:sz w:val="22"/>
          <w:szCs w:val="22"/>
          <w:lang w:eastAsia="en-AU"/>
        </w:rPr>
      </w:pPr>
      <w:hyperlink w:anchor="_Toc31721892" w:history="1">
        <w:r w:rsidR="00763936" w:rsidRPr="005758EA">
          <w:rPr>
            <w:rStyle w:val="Hyperlink"/>
            <w:noProof/>
          </w:rPr>
          <w:t>2.5.1</w:t>
        </w:r>
        <w:r w:rsidR="00763936">
          <w:rPr>
            <w:rFonts w:eastAsiaTheme="minorEastAsia" w:cstheme="minorBidi"/>
            <w:i w:val="0"/>
            <w:iCs w:val="0"/>
            <w:noProof/>
            <w:sz w:val="22"/>
            <w:szCs w:val="22"/>
            <w:lang w:eastAsia="en-AU"/>
          </w:rPr>
          <w:tab/>
        </w:r>
        <w:r w:rsidR="00763936" w:rsidRPr="005758EA">
          <w:rPr>
            <w:rStyle w:val="Hyperlink"/>
            <w:noProof/>
          </w:rPr>
          <w:t>Legislated functions</w:t>
        </w:r>
        <w:r w:rsidR="00763936">
          <w:rPr>
            <w:noProof/>
            <w:webHidden/>
          </w:rPr>
          <w:tab/>
        </w:r>
        <w:r w:rsidR="00763936">
          <w:rPr>
            <w:noProof/>
            <w:webHidden/>
          </w:rPr>
          <w:fldChar w:fldCharType="begin"/>
        </w:r>
        <w:r w:rsidR="00763936">
          <w:rPr>
            <w:noProof/>
            <w:webHidden/>
          </w:rPr>
          <w:instrText xml:space="preserve"> PAGEREF _Toc31721892 \h </w:instrText>
        </w:r>
        <w:r w:rsidR="00763936">
          <w:rPr>
            <w:noProof/>
            <w:webHidden/>
          </w:rPr>
        </w:r>
        <w:r w:rsidR="00763936">
          <w:rPr>
            <w:noProof/>
            <w:webHidden/>
          </w:rPr>
          <w:fldChar w:fldCharType="separate"/>
        </w:r>
        <w:r w:rsidR="00763936">
          <w:rPr>
            <w:noProof/>
            <w:webHidden/>
          </w:rPr>
          <w:t>14</w:t>
        </w:r>
        <w:r w:rsidR="00763936">
          <w:rPr>
            <w:noProof/>
            <w:webHidden/>
          </w:rPr>
          <w:fldChar w:fldCharType="end"/>
        </w:r>
      </w:hyperlink>
    </w:p>
    <w:p w14:paraId="78FD95D1" w14:textId="5C38A4DB" w:rsidR="00763936" w:rsidRDefault="00000000">
      <w:pPr>
        <w:pStyle w:val="TOC3"/>
        <w:rPr>
          <w:rFonts w:eastAsiaTheme="minorEastAsia" w:cstheme="minorBidi"/>
          <w:i w:val="0"/>
          <w:iCs w:val="0"/>
          <w:noProof/>
          <w:sz w:val="22"/>
          <w:szCs w:val="22"/>
          <w:lang w:eastAsia="en-AU"/>
        </w:rPr>
      </w:pPr>
      <w:hyperlink w:anchor="_Toc31721893" w:history="1">
        <w:r w:rsidR="00763936" w:rsidRPr="005758EA">
          <w:rPr>
            <w:rStyle w:val="Hyperlink"/>
            <w:noProof/>
          </w:rPr>
          <w:t>2.5.2</w:t>
        </w:r>
        <w:r w:rsidR="00763936">
          <w:rPr>
            <w:rFonts w:eastAsiaTheme="minorEastAsia" w:cstheme="minorBidi"/>
            <w:i w:val="0"/>
            <w:iCs w:val="0"/>
            <w:noProof/>
            <w:sz w:val="22"/>
            <w:szCs w:val="22"/>
            <w:lang w:eastAsia="en-AU"/>
          </w:rPr>
          <w:tab/>
        </w:r>
        <w:r w:rsidR="00763936" w:rsidRPr="005758EA">
          <w:rPr>
            <w:rStyle w:val="Hyperlink"/>
            <w:noProof/>
          </w:rPr>
          <w:t>Compliance and performance</w:t>
        </w:r>
        <w:r w:rsidR="00763936">
          <w:rPr>
            <w:noProof/>
            <w:webHidden/>
          </w:rPr>
          <w:tab/>
        </w:r>
        <w:r w:rsidR="00763936">
          <w:rPr>
            <w:noProof/>
            <w:webHidden/>
          </w:rPr>
          <w:fldChar w:fldCharType="begin"/>
        </w:r>
        <w:r w:rsidR="00763936">
          <w:rPr>
            <w:noProof/>
            <w:webHidden/>
          </w:rPr>
          <w:instrText xml:space="preserve"> PAGEREF _Toc31721893 \h </w:instrText>
        </w:r>
        <w:r w:rsidR="00763936">
          <w:rPr>
            <w:noProof/>
            <w:webHidden/>
          </w:rPr>
        </w:r>
        <w:r w:rsidR="00763936">
          <w:rPr>
            <w:noProof/>
            <w:webHidden/>
          </w:rPr>
          <w:fldChar w:fldCharType="separate"/>
        </w:r>
        <w:r w:rsidR="00763936">
          <w:rPr>
            <w:noProof/>
            <w:webHidden/>
          </w:rPr>
          <w:t>15</w:t>
        </w:r>
        <w:r w:rsidR="00763936">
          <w:rPr>
            <w:noProof/>
            <w:webHidden/>
          </w:rPr>
          <w:fldChar w:fldCharType="end"/>
        </w:r>
      </w:hyperlink>
    </w:p>
    <w:p w14:paraId="33695934" w14:textId="4CC63CAF" w:rsidR="00763936" w:rsidRDefault="00000000">
      <w:pPr>
        <w:pStyle w:val="TOC3"/>
        <w:rPr>
          <w:rFonts w:eastAsiaTheme="minorEastAsia" w:cstheme="minorBidi"/>
          <w:i w:val="0"/>
          <w:iCs w:val="0"/>
          <w:noProof/>
          <w:sz w:val="22"/>
          <w:szCs w:val="22"/>
          <w:lang w:eastAsia="en-AU"/>
        </w:rPr>
      </w:pPr>
      <w:hyperlink w:anchor="_Toc31721894" w:history="1">
        <w:r w:rsidR="00763936" w:rsidRPr="005758EA">
          <w:rPr>
            <w:rStyle w:val="Hyperlink"/>
            <w:noProof/>
          </w:rPr>
          <w:t>2.5.3</w:t>
        </w:r>
        <w:r w:rsidR="00763936">
          <w:rPr>
            <w:rFonts w:eastAsiaTheme="minorEastAsia" w:cstheme="minorBidi"/>
            <w:i w:val="0"/>
            <w:iCs w:val="0"/>
            <w:noProof/>
            <w:sz w:val="22"/>
            <w:szCs w:val="22"/>
            <w:lang w:eastAsia="en-AU"/>
          </w:rPr>
          <w:tab/>
        </w:r>
        <w:r w:rsidR="00763936" w:rsidRPr="005758EA">
          <w:rPr>
            <w:rStyle w:val="Hyperlink"/>
            <w:noProof/>
          </w:rPr>
          <w:t>Decision making</w:t>
        </w:r>
        <w:r w:rsidR="00763936">
          <w:rPr>
            <w:noProof/>
            <w:webHidden/>
          </w:rPr>
          <w:tab/>
        </w:r>
        <w:r w:rsidR="00763936">
          <w:rPr>
            <w:noProof/>
            <w:webHidden/>
          </w:rPr>
          <w:fldChar w:fldCharType="begin"/>
        </w:r>
        <w:r w:rsidR="00763936">
          <w:rPr>
            <w:noProof/>
            <w:webHidden/>
          </w:rPr>
          <w:instrText xml:space="preserve"> PAGEREF _Toc31721894 \h </w:instrText>
        </w:r>
        <w:r w:rsidR="00763936">
          <w:rPr>
            <w:noProof/>
            <w:webHidden/>
          </w:rPr>
        </w:r>
        <w:r w:rsidR="00763936">
          <w:rPr>
            <w:noProof/>
            <w:webHidden/>
          </w:rPr>
          <w:fldChar w:fldCharType="separate"/>
        </w:r>
        <w:r w:rsidR="00763936">
          <w:rPr>
            <w:noProof/>
            <w:webHidden/>
          </w:rPr>
          <w:t>16</w:t>
        </w:r>
        <w:r w:rsidR="00763936">
          <w:rPr>
            <w:noProof/>
            <w:webHidden/>
          </w:rPr>
          <w:fldChar w:fldCharType="end"/>
        </w:r>
      </w:hyperlink>
    </w:p>
    <w:p w14:paraId="6B8FF77B" w14:textId="59C75BAC" w:rsidR="00763936" w:rsidRDefault="00000000">
      <w:pPr>
        <w:pStyle w:val="TOC3"/>
        <w:rPr>
          <w:rFonts w:eastAsiaTheme="minorEastAsia" w:cstheme="minorBidi"/>
          <w:i w:val="0"/>
          <w:iCs w:val="0"/>
          <w:noProof/>
          <w:sz w:val="22"/>
          <w:szCs w:val="22"/>
          <w:lang w:eastAsia="en-AU"/>
        </w:rPr>
      </w:pPr>
      <w:hyperlink w:anchor="_Toc31721895" w:history="1">
        <w:r w:rsidR="00763936" w:rsidRPr="005758EA">
          <w:rPr>
            <w:rStyle w:val="Hyperlink"/>
            <w:noProof/>
          </w:rPr>
          <w:t>2.5.4</w:t>
        </w:r>
        <w:r w:rsidR="00763936">
          <w:rPr>
            <w:rFonts w:eastAsiaTheme="minorEastAsia" w:cstheme="minorBidi"/>
            <w:i w:val="0"/>
            <w:iCs w:val="0"/>
            <w:noProof/>
            <w:sz w:val="22"/>
            <w:szCs w:val="22"/>
            <w:lang w:eastAsia="en-AU"/>
          </w:rPr>
          <w:tab/>
        </w:r>
        <w:r w:rsidR="00763936" w:rsidRPr="005758EA">
          <w:rPr>
            <w:rStyle w:val="Hyperlink"/>
            <w:noProof/>
          </w:rPr>
          <w:t>School performance and student achievement</w:t>
        </w:r>
        <w:r w:rsidR="00763936">
          <w:rPr>
            <w:noProof/>
            <w:webHidden/>
          </w:rPr>
          <w:tab/>
        </w:r>
        <w:r w:rsidR="00763936">
          <w:rPr>
            <w:noProof/>
            <w:webHidden/>
          </w:rPr>
          <w:fldChar w:fldCharType="begin"/>
        </w:r>
        <w:r w:rsidR="00763936">
          <w:rPr>
            <w:noProof/>
            <w:webHidden/>
          </w:rPr>
          <w:instrText xml:space="preserve"> PAGEREF _Toc31721895 \h </w:instrText>
        </w:r>
        <w:r w:rsidR="00763936">
          <w:rPr>
            <w:noProof/>
            <w:webHidden/>
          </w:rPr>
        </w:r>
        <w:r w:rsidR="00763936">
          <w:rPr>
            <w:noProof/>
            <w:webHidden/>
          </w:rPr>
          <w:fldChar w:fldCharType="separate"/>
        </w:r>
        <w:r w:rsidR="00763936">
          <w:rPr>
            <w:noProof/>
            <w:webHidden/>
          </w:rPr>
          <w:t>17</w:t>
        </w:r>
        <w:r w:rsidR="00763936">
          <w:rPr>
            <w:noProof/>
            <w:webHidden/>
          </w:rPr>
          <w:fldChar w:fldCharType="end"/>
        </w:r>
      </w:hyperlink>
    </w:p>
    <w:p w14:paraId="0D16107D" w14:textId="6EF8A56E" w:rsidR="00763936" w:rsidRDefault="00000000">
      <w:pPr>
        <w:pStyle w:val="TOC3"/>
        <w:rPr>
          <w:rFonts w:eastAsiaTheme="minorEastAsia" w:cstheme="minorBidi"/>
          <w:i w:val="0"/>
          <w:iCs w:val="0"/>
          <w:noProof/>
          <w:sz w:val="22"/>
          <w:szCs w:val="22"/>
          <w:lang w:eastAsia="en-AU"/>
        </w:rPr>
      </w:pPr>
      <w:hyperlink w:anchor="_Toc31721896" w:history="1">
        <w:r w:rsidR="00763936" w:rsidRPr="005758EA">
          <w:rPr>
            <w:rStyle w:val="Hyperlink"/>
            <w:noProof/>
          </w:rPr>
          <w:t>2.5.5</w:t>
        </w:r>
        <w:r w:rsidR="00763936">
          <w:rPr>
            <w:rFonts w:eastAsiaTheme="minorEastAsia" w:cstheme="minorBidi"/>
            <w:i w:val="0"/>
            <w:iCs w:val="0"/>
            <w:noProof/>
            <w:sz w:val="22"/>
            <w:szCs w:val="22"/>
            <w:lang w:eastAsia="en-AU"/>
          </w:rPr>
          <w:tab/>
        </w:r>
        <w:r w:rsidR="00763936" w:rsidRPr="005758EA">
          <w:rPr>
            <w:rStyle w:val="Hyperlink"/>
            <w:noProof/>
          </w:rPr>
          <w:t>Principal selection</w:t>
        </w:r>
        <w:r w:rsidR="00763936">
          <w:rPr>
            <w:noProof/>
            <w:webHidden/>
          </w:rPr>
          <w:tab/>
        </w:r>
        <w:r w:rsidR="00763936">
          <w:rPr>
            <w:noProof/>
            <w:webHidden/>
          </w:rPr>
          <w:fldChar w:fldCharType="begin"/>
        </w:r>
        <w:r w:rsidR="00763936">
          <w:rPr>
            <w:noProof/>
            <w:webHidden/>
          </w:rPr>
          <w:instrText xml:space="preserve"> PAGEREF _Toc31721896 \h </w:instrText>
        </w:r>
        <w:r w:rsidR="00763936">
          <w:rPr>
            <w:noProof/>
            <w:webHidden/>
          </w:rPr>
        </w:r>
        <w:r w:rsidR="00763936">
          <w:rPr>
            <w:noProof/>
            <w:webHidden/>
          </w:rPr>
          <w:fldChar w:fldCharType="separate"/>
        </w:r>
        <w:r w:rsidR="00763936">
          <w:rPr>
            <w:noProof/>
            <w:webHidden/>
          </w:rPr>
          <w:t>18</w:t>
        </w:r>
        <w:r w:rsidR="00763936">
          <w:rPr>
            <w:noProof/>
            <w:webHidden/>
          </w:rPr>
          <w:fldChar w:fldCharType="end"/>
        </w:r>
      </w:hyperlink>
    </w:p>
    <w:p w14:paraId="228346FB" w14:textId="2AD5FDC0" w:rsidR="00763936" w:rsidRDefault="00000000">
      <w:pPr>
        <w:pStyle w:val="TOC2"/>
        <w:rPr>
          <w:rFonts w:eastAsiaTheme="minorEastAsia" w:cstheme="minorBidi"/>
          <w:smallCaps w:val="0"/>
          <w:noProof/>
          <w:sz w:val="22"/>
          <w:szCs w:val="22"/>
          <w:lang w:eastAsia="en-AU"/>
        </w:rPr>
      </w:pPr>
      <w:hyperlink w:anchor="_Toc31721897" w:history="1">
        <w:r w:rsidR="00763936" w:rsidRPr="005758EA">
          <w:rPr>
            <w:rStyle w:val="Hyperlink"/>
            <w:noProof/>
          </w:rPr>
          <w:t>2.6</w:t>
        </w:r>
        <w:r w:rsidR="00763936">
          <w:rPr>
            <w:rFonts w:eastAsiaTheme="minorEastAsia" w:cstheme="minorBidi"/>
            <w:smallCaps w:val="0"/>
            <w:noProof/>
            <w:sz w:val="22"/>
            <w:szCs w:val="22"/>
            <w:lang w:eastAsia="en-AU"/>
          </w:rPr>
          <w:tab/>
        </w:r>
        <w:r w:rsidR="00763936" w:rsidRPr="005758EA">
          <w:rPr>
            <w:rStyle w:val="Hyperlink"/>
            <w:noProof/>
          </w:rPr>
          <w:t>Board effectiveness reviews</w:t>
        </w:r>
        <w:r w:rsidR="00763936">
          <w:rPr>
            <w:noProof/>
            <w:webHidden/>
          </w:rPr>
          <w:tab/>
        </w:r>
        <w:r w:rsidR="00763936">
          <w:rPr>
            <w:noProof/>
            <w:webHidden/>
          </w:rPr>
          <w:fldChar w:fldCharType="begin"/>
        </w:r>
        <w:r w:rsidR="00763936">
          <w:rPr>
            <w:noProof/>
            <w:webHidden/>
          </w:rPr>
          <w:instrText xml:space="preserve"> PAGEREF _Toc31721897 \h </w:instrText>
        </w:r>
        <w:r w:rsidR="00763936">
          <w:rPr>
            <w:noProof/>
            <w:webHidden/>
          </w:rPr>
        </w:r>
        <w:r w:rsidR="00763936">
          <w:rPr>
            <w:noProof/>
            <w:webHidden/>
          </w:rPr>
          <w:fldChar w:fldCharType="separate"/>
        </w:r>
        <w:r w:rsidR="00763936">
          <w:rPr>
            <w:noProof/>
            <w:webHidden/>
          </w:rPr>
          <w:t>18</w:t>
        </w:r>
        <w:r w:rsidR="00763936">
          <w:rPr>
            <w:noProof/>
            <w:webHidden/>
          </w:rPr>
          <w:fldChar w:fldCharType="end"/>
        </w:r>
      </w:hyperlink>
    </w:p>
    <w:p w14:paraId="2146CE2C" w14:textId="3E5CE425" w:rsidR="00763936" w:rsidRDefault="00000000">
      <w:pPr>
        <w:pStyle w:val="TOC2"/>
        <w:rPr>
          <w:rFonts w:eastAsiaTheme="minorEastAsia" w:cstheme="minorBidi"/>
          <w:smallCaps w:val="0"/>
          <w:noProof/>
          <w:sz w:val="22"/>
          <w:szCs w:val="22"/>
          <w:lang w:eastAsia="en-AU"/>
        </w:rPr>
      </w:pPr>
      <w:hyperlink w:anchor="_Toc31721898" w:history="1">
        <w:r w:rsidR="00763936" w:rsidRPr="005758EA">
          <w:rPr>
            <w:rStyle w:val="Hyperlink"/>
            <w:noProof/>
          </w:rPr>
          <w:t>2.7</w:t>
        </w:r>
        <w:r w:rsidR="00763936">
          <w:rPr>
            <w:rFonts w:eastAsiaTheme="minorEastAsia" w:cstheme="minorBidi"/>
            <w:smallCaps w:val="0"/>
            <w:noProof/>
            <w:sz w:val="22"/>
            <w:szCs w:val="22"/>
            <w:lang w:eastAsia="en-AU"/>
          </w:rPr>
          <w:tab/>
        </w:r>
        <w:r w:rsidR="00763936" w:rsidRPr="005758EA">
          <w:rPr>
            <w:rStyle w:val="Hyperlink"/>
            <w:noProof/>
          </w:rPr>
          <w:t>Legal Protection for Board Members</w:t>
        </w:r>
        <w:r w:rsidR="00763936">
          <w:rPr>
            <w:noProof/>
            <w:webHidden/>
          </w:rPr>
          <w:tab/>
        </w:r>
        <w:r w:rsidR="00763936">
          <w:rPr>
            <w:noProof/>
            <w:webHidden/>
          </w:rPr>
          <w:fldChar w:fldCharType="begin"/>
        </w:r>
        <w:r w:rsidR="00763936">
          <w:rPr>
            <w:noProof/>
            <w:webHidden/>
          </w:rPr>
          <w:instrText xml:space="preserve"> PAGEREF _Toc31721898 \h </w:instrText>
        </w:r>
        <w:r w:rsidR="00763936">
          <w:rPr>
            <w:noProof/>
            <w:webHidden/>
          </w:rPr>
        </w:r>
        <w:r w:rsidR="00763936">
          <w:rPr>
            <w:noProof/>
            <w:webHidden/>
          </w:rPr>
          <w:fldChar w:fldCharType="separate"/>
        </w:r>
        <w:r w:rsidR="00763936">
          <w:rPr>
            <w:noProof/>
            <w:webHidden/>
          </w:rPr>
          <w:t>19</w:t>
        </w:r>
        <w:r w:rsidR="00763936">
          <w:rPr>
            <w:noProof/>
            <w:webHidden/>
          </w:rPr>
          <w:fldChar w:fldCharType="end"/>
        </w:r>
      </w:hyperlink>
    </w:p>
    <w:p w14:paraId="3460304C" w14:textId="17E8D1E5" w:rsidR="00763936" w:rsidRDefault="00000000">
      <w:pPr>
        <w:pStyle w:val="TOC1"/>
        <w:tabs>
          <w:tab w:val="right" w:leader="dot" w:pos="8990"/>
        </w:tabs>
        <w:rPr>
          <w:rFonts w:eastAsiaTheme="minorEastAsia" w:cstheme="minorBidi"/>
          <w:b w:val="0"/>
          <w:bCs w:val="0"/>
          <w:caps w:val="0"/>
          <w:noProof/>
          <w:sz w:val="22"/>
          <w:szCs w:val="22"/>
          <w:lang w:eastAsia="en-AU"/>
        </w:rPr>
      </w:pPr>
      <w:hyperlink w:anchor="_Toc31721899" w:history="1">
        <w:r w:rsidR="00763936" w:rsidRPr="005758EA">
          <w:rPr>
            <w:rStyle w:val="Hyperlink"/>
            <w:noProof/>
          </w:rPr>
          <w:t>PART 3 -  PRACTICAL HINTS</w:t>
        </w:r>
        <w:r w:rsidR="00763936">
          <w:rPr>
            <w:noProof/>
            <w:webHidden/>
          </w:rPr>
          <w:tab/>
        </w:r>
        <w:r w:rsidR="00763936">
          <w:rPr>
            <w:noProof/>
            <w:webHidden/>
          </w:rPr>
          <w:fldChar w:fldCharType="begin"/>
        </w:r>
        <w:r w:rsidR="00763936">
          <w:rPr>
            <w:noProof/>
            <w:webHidden/>
          </w:rPr>
          <w:instrText xml:space="preserve"> PAGEREF _Toc31721899 \h </w:instrText>
        </w:r>
        <w:r w:rsidR="00763936">
          <w:rPr>
            <w:noProof/>
            <w:webHidden/>
          </w:rPr>
        </w:r>
        <w:r w:rsidR="00763936">
          <w:rPr>
            <w:noProof/>
            <w:webHidden/>
          </w:rPr>
          <w:fldChar w:fldCharType="separate"/>
        </w:r>
        <w:r w:rsidR="00763936">
          <w:rPr>
            <w:noProof/>
            <w:webHidden/>
          </w:rPr>
          <w:t>20</w:t>
        </w:r>
        <w:r w:rsidR="00763936">
          <w:rPr>
            <w:noProof/>
            <w:webHidden/>
          </w:rPr>
          <w:fldChar w:fldCharType="end"/>
        </w:r>
      </w:hyperlink>
    </w:p>
    <w:p w14:paraId="6929A3EE" w14:textId="13F68D71" w:rsidR="00763936" w:rsidRDefault="00000000">
      <w:pPr>
        <w:pStyle w:val="TOC1"/>
        <w:tabs>
          <w:tab w:val="right" w:leader="dot" w:pos="8990"/>
        </w:tabs>
        <w:rPr>
          <w:rFonts w:eastAsiaTheme="minorEastAsia" w:cstheme="minorBidi"/>
          <w:b w:val="0"/>
          <w:bCs w:val="0"/>
          <w:caps w:val="0"/>
          <w:noProof/>
          <w:sz w:val="22"/>
          <w:szCs w:val="22"/>
          <w:lang w:eastAsia="en-AU"/>
        </w:rPr>
      </w:pPr>
      <w:hyperlink w:anchor="_Toc31721900" w:history="1">
        <w:r w:rsidR="00763936" w:rsidRPr="005758EA">
          <w:rPr>
            <w:rStyle w:val="Hyperlink"/>
            <w:noProof/>
          </w:rPr>
          <w:t>PART 4 -  SUPPORT</w:t>
        </w:r>
        <w:r w:rsidR="00763936">
          <w:rPr>
            <w:noProof/>
            <w:webHidden/>
          </w:rPr>
          <w:tab/>
        </w:r>
        <w:r w:rsidR="00763936">
          <w:rPr>
            <w:noProof/>
            <w:webHidden/>
          </w:rPr>
          <w:fldChar w:fldCharType="begin"/>
        </w:r>
        <w:r w:rsidR="00763936">
          <w:rPr>
            <w:noProof/>
            <w:webHidden/>
          </w:rPr>
          <w:instrText xml:space="preserve"> PAGEREF _Toc31721900 \h </w:instrText>
        </w:r>
        <w:r w:rsidR="00763936">
          <w:rPr>
            <w:noProof/>
            <w:webHidden/>
          </w:rPr>
        </w:r>
        <w:r w:rsidR="00763936">
          <w:rPr>
            <w:noProof/>
            <w:webHidden/>
          </w:rPr>
          <w:fldChar w:fldCharType="separate"/>
        </w:r>
        <w:r w:rsidR="00763936">
          <w:rPr>
            <w:noProof/>
            <w:webHidden/>
          </w:rPr>
          <w:t>23</w:t>
        </w:r>
        <w:r w:rsidR="00763936">
          <w:rPr>
            <w:noProof/>
            <w:webHidden/>
          </w:rPr>
          <w:fldChar w:fldCharType="end"/>
        </w:r>
      </w:hyperlink>
    </w:p>
    <w:p w14:paraId="7D82D6DF" w14:textId="243C4B86" w:rsidR="00763936" w:rsidRDefault="00000000">
      <w:pPr>
        <w:pStyle w:val="TOC1"/>
        <w:tabs>
          <w:tab w:val="right" w:leader="dot" w:pos="8990"/>
        </w:tabs>
        <w:rPr>
          <w:rFonts w:eastAsiaTheme="minorEastAsia" w:cstheme="minorBidi"/>
          <w:b w:val="0"/>
          <w:bCs w:val="0"/>
          <w:caps w:val="0"/>
          <w:noProof/>
          <w:sz w:val="22"/>
          <w:szCs w:val="22"/>
          <w:lang w:eastAsia="en-AU"/>
        </w:rPr>
      </w:pPr>
      <w:hyperlink w:anchor="_Toc31721901" w:history="1">
        <w:r w:rsidR="00763936" w:rsidRPr="005758EA">
          <w:rPr>
            <w:rStyle w:val="Hyperlink"/>
            <w:noProof/>
          </w:rPr>
          <w:t>PART 5 -  APPENDICES</w:t>
        </w:r>
        <w:r w:rsidR="00763936">
          <w:rPr>
            <w:noProof/>
            <w:webHidden/>
          </w:rPr>
          <w:tab/>
        </w:r>
        <w:r w:rsidR="00763936">
          <w:rPr>
            <w:noProof/>
            <w:webHidden/>
          </w:rPr>
          <w:fldChar w:fldCharType="begin"/>
        </w:r>
        <w:r w:rsidR="00763936">
          <w:rPr>
            <w:noProof/>
            <w:webHidden/>
          </w:rPr>
          <w:instrText xml:space="preserve"> PAGEREF _Toc31721901 \h </w:instrText>
        </w:r>
        <w:r w:rsidR="00763936">
          <w:rPr>
            <w:noProof/>
            <w:webHidden/>
          </w:rPr>
        </w:r>
        <w:r w:rsidR="00763936">
          <w:rPr>
            <w:noProof/>
            <w:webHidden/>
          </w:rPr>
          <w:fldChar w:fldCharType="separate"/>
        </w:r>
        <w:r w:rsidR="00763936">
          <w:rPr>
            <w:noProof/>
            <w:webHidden/>
          </w:rPr>
          <w:t>25</w:t>
        </w:r>
        <w:r w:rsidR="00763936">
          <w:rPr>
            <w:noProof/>
            <w:webHidden/>
          </w:rPr>
          <w:fldChar w:fldCharType="end"/>
        </w:r>
      </w:hyperlink>
    </w:p>
    <w:p w14:paraId="19601935" w14:textId="2A89EB9F" w:rsidR="00A56E17" w:rsidRDefault="00057576" w:rsidP="00460284">
      <w:pPr>
        <w:pStyle w:val="Heading2"/>
        <w:jc w:val="left"/>
        <w:rPr>
          <w:rFonts w:asciiTheme="minorHAnsi" w:hAnsiTheme="minorHAnsi"/>
          <w:caps/>
        </w:rPr>
      </w:pPr>
      <w:r>
        <w:rPr>
          <w:rFonts w:asciiTheme="minorHAnsi" w:hAnsiTheme="minorHAnsi"/>
          <w:caps/>
        </w:rPr>
        <w:fldChar w:fldCharType="end"/>
      </w:r>
    </w:p>
    <w:p w14:paraId="16B3BBFB" w14:textId="77777777" w:rsidR="006D3FFC" w:rsidRPr="0020358F" w:rsidRDefault="006D3BD4" w:rsidP="00460284">
      <w:pPr>
        <w:pStyle w:val="Heading2"/>
        <w:jc w:val="left"/>
        <w:rPr>
          <w:sz w:val="24"/>
        </w:rPr>
      </w:pPr>
      <w:r>
        <w:br w:type="page"/>
      </w:r>
    </w:p>
    <w:p w14:paraId="5C049557" w14:textId="77777777" w:rsidR="001769CA" w:rsidRDefault="001769CA" w:rsidP="001769CA">
      <w:bookmarkStart w:id="9" w:name="_Hlk31099015"/>
      <w:bookmarkStart w:id="10" w:name="_Toc346199415"/>
      <w:bookmarkStart w:id="11" w:name="_Toc346201994"/>
      <w:bookmarkStart w:id="12" w:name="_Toc346202058"/>
      <w:bookmarkStart w:id="13" w:name="_Toc346613976"/>
      <w:bookmarkStart w:id="14" w:name="_Toc346614168"/>
      <w:bookmarkStart w:id="15" w:name="_Toc346614412"/>
      <w:bookmarkStart w:id="16" w:name="_Toc346614754"/>
      <w:bookmarkStart w:id="17" w:name="_Toc346615021"/>
      <w:bookmarkStart w:id="18" w:name="_Toc346615267"/>
      <w:bookmarkStart w:id="19" w:name="_Toc346615719"/>
      <w:bookmarkStart w:id="20" w:name="_Toc346616109"/>
    </w:p>
    <w:p w14:paraId="36E21142" w14:textId="77777777" w:rsidR="001769CA" w:rsidRDefault="001769CA" w:rsidP="001769CA"/>
    <w:p w14:paraId="19BCE4F9" w14:textId="77777777" w:rsidR="001769CA" w:rsidRDefault="001769CA" w:rsidP="001769CA"/>
    <w:p w14:paraId="7EA8EFAE" w14:textId="77777777" w:rsidR="001769CA" w:rsidRDefault="001769CA" w:rsidP="001769CA"/>
    <w:p w14:paraId="31FFF480" w14:textId="77777777" w:rsidR="001769CA" w:rsidRDefault="001769CA" w:rsidP="001769CA"/>
    <w:p w14:paraId="4353A9F1" w14:textId="77777777" w:rsidR="001769CA" w:rsidRDefault="001769CA" w:rsidP="001769CA"/>
    <w:p w14:paraId="7BAB5B6A" w14:textId="77777777" w:rsidR="001769CA" w:rsidRDefault="001769CA" w:rsidP="001769CA"/>
    <w:p w14:paraId="77DEDBAE" w14:textId="77777777" w:rsidR="001769CA" w:rsidRDefault="001769CA" w:rsidP="001769CA">
      <w:pPr>
        <w:pStyle w:val="Heading2"/>
        <w:jc w:val="left"/>
      </w:pPr>
    </w:p>
    <w:p w14:paraId="3B9E8AE3" w14:textId="77777777" w:rsidR="001769CA" w:rsidRDefault="001769CA" w:rsidP="001769CA"/>
    <w:p w14:paraId="4C42F6DD" w14:textId="77777777" w:rsidR="001769CA" w:rsidRDefault="001769CA" w:rsidP="001769CA"/>
    <w:p w14:paraId="4005524E" w14:textId="77777777" w:rsidR="001769CA" w:rsidRDefault="001769CA" w:rsidP="001769CA"/>
    <w:p w14:paraId="273341E5" w14:textId="77777777" w:rsidR="001769CA" w:rsidRDefault="001769CA" w:rsidP="001769CA"/>
    <w:p w14:paraId="7473B392" w14:textId="77777777" w:rsidR="001769CA" w:rsidRPr="001F2595" w:rsidRDefault="001769CA" w:rsidP="001769CA"/>
    <w:p w14:paraId="15BCEFE3" w14:textId="77777777" w:rsidR="001769CA" w:rsidRDefault="001769CA" w:rsidP="001769CA">
      <w:pPr>
        <w:pStyle w:val="Heading2"/>
        <w:jc w:val="left"/>
      </w:pPr>
    </w:p>
    <w:p w14:paraId="0C4B9715" w14:textId="77777777" w:rsidR="001769CA" w:rsidRDefault="001769CA" w:rsidP="001769CA">
      <w:pPr>
        <w:pStyle w:val="Heading2"/>
        <w:jc w:val="left"/>
      </w:pPr>
    </w:p>
    <w:p w14:paraId="56A99393" w14:textId="7F20FB27" w:rsidR="00651F81" w:rsidRPr="001769CA" w:rsidRDefault="009222BD" w:rsidP="006D3BD4">
      <w:pPr>
        <w:pStyle w:val="Heading2"/>
        <w:rPr>
          <w:rFonts w:ascii="Arial" w:hAnsi="Arial"/>
          <w:color w:val="00B0F0"/>
          <w:sz w:val="52"/>
          <w:szCs w:val="52"/>
        </w:rPr>
      </w:pPr>
      <w:bookmarkStart w:id="21" w:name="_Toc31721876"/>
      <w:bookmarkEnd w:id="9"/>
      <w:r w:rsidRPr="001769CA">
        <w:rPr>
          <w:rFonts w:ascii="Arial" w:hAnsi="Arial"/>
          <w:b w:val="0"/>
          <w:bCs w:val="0"/>
          <w:color w:val="00B0F0"/>
          <w:sz w:val="52"/>
          <w:szCs w:val="52"/>
        </w:rPr>
        <w:t>PART 1 -</w:t>
      </w:r>
      <w:bookmarkEnd w:id="1"/>
      <w:bookmarkEnd w:id="2"/>
      <w:bookmarkEnd w:id="3"/>
      <w:bookmarkEnd w:id="4"/>
      <w:bookmarkEnd w:id="5"/>
      <w:bookmarkEnd w:id="6"/>
      <w:bookmarkEnd w:id="7"/>
      <w:bookmarkEnd w:id="8"/>
      <w:r w:rsidRPr="001769CA">
        <w:rPr>
          <w:rFonts w:ascii="Arial" w:hAnsi="Arial"/>
          <w:color w:val="00B0F0"/>
          <w:sz w:val="52"/>
          <w:szCs w:val="52"/>
        </w:rPr>
        <w:t xml:space="preserve"> </w:t>
      </w:r>
      <w:bookmarkEnd w:id="10"/>
      <w:bookmarkEnd w:id="11"/>
      <w:bookmarkEnd w:id="12"/>
      <w:bookmarkEnd w:id="13"/>
      <w:bookmarkEnd w:id="14"/>
      <w:bookmarkEnd w:id="15"/>
      <w:bookmarkEnd w:id="16"/>
      <w:bookmarkEnd w:id="17"/>
      <w:bookmarkEnd w:id="18"/>
      <w:bookmarkEnd w:id="19"/>
      <w:bookmarkEnd w:id="20"/>
      <w:r w:rsidR="001769CA" w:rsidRPr="001769CA">
        <w:rPr>
          <w:rFonts w:ascii="Arial" w:hAnsi="Arial"/>
          <w:color w:val="00B0F0"/>
          <w:sz w:val="52"/>
          <w:szCs w:val="52"/>
        </w:rPr>
        <w:br/>
      </w:r>
      <w:r w:rsidR="009E73DF" w:rsidRPr="001769CA">
        <w:rPr>
          <w:rFonts w:ascii="Arial" w:hAnsi="Arial"/>
          <w:color w:val="00B0F0"/>
          <w:sz w:val="52"/>
          <w:szCs w:val="52"/>
        </w:rPr>
        <w:t>INTRODUCTION</w:t>
      </w:r>
      <w:bookmarkEnd w:id="21"/>
    </w:p>
    <w:p w14:paraId="428F537B" w14:textId="77777777" w:rsidR="00651F81" w:rsidRPr="00F60C7F" w:rsidRDefault="00651F81">
      <w:pPr>
        <w:rPr>
          <w:rFonts w:asciiTheme="minorHAnsi" w:hAnsiTheme="minorHAnsi" w:cstheme="minorHAnsi"/>
          <w:lang w:val="en-US"/>
        </w:rPr>
      </w:pPr>
    </w:p>
    <w:p w14:paraId="0F8270CD" w14:textId="77777777" w:rsidR="00651F81" w:rsidRPr="009E73DF" w:rsidRDefault="00651F81">
      <w:pPr>
        <w:rPr>
          <w:rFonts w:asciiTheme="minorHAnsi" w:hAnsiTheme="minorHAnsi" w:cstheme="minorHAnsi"/>
          <w:lang w:val="en-US"/>
        </w:rPr>
      </w:pPr>
    </w:p>
    <w:p w14:paraId="1A2E1728" w14:textId="77777777" w:rsidR="00651F81" w:rsidRPr="009E73DF" w:rsidRDefault="00651F81" w:rsidP="009440E1">
      <w:pPr>
        <w:rPr>
          <w:rFonts w:asciiTheme="minorHAnsi" w:hAnsiTheme="minorHAnsi" w:cstheme="minorHAnsi"/>
          <w:lang w:val="en-US"/>
        </w:rPr>
      </w:pPr>
    </w:p>
    <w:p w14:paraId="753B1339" w14:textId="77777777" w:rsidR="00651F81" w:rsidRPr="009E73DF" w:rsidRDefault="00651F81">
      <w:pPr>
        <w:pStyle w:val="Footer"/>
        <w:tabs>
          <w:tab w:val="left" w:pos="720"/>
        </w:tabs>
        <w:rPr>
          <w:rFonts w:asciiTheme="minorHAnsi" w:hAnsiTheme="minorHAnsi" w:cstheme="minorHAnsi"/>
          <w:szCs w:val="24"/>
          <w:lang w:val="en-US"/>
        </w:rPr>
      </w:pPr>
    </w:p>
    <w:p w14:paraId="765D6CA9" w14:textId="77777777" w:rsidR="00651F81" w:rsidRPr="009E73DF" w:rsidRDefault="00651F81">
      <w:pPr>
        <w:ind w:firstLine="720"/>
        <w:rPr>
          <w:rFonts w:asciiTheme="minorHAnsi" w:hAnsiTheme="minorHAnsi" w:cstheme="minorHAnsi"/>
          <w:b/>
          <w:bCs/>
          <w:i/>
          <w:iCs/>
        </w:rPr>
      </w:pPr>
    </w:p>
    <w:p w14:paraId="791E9271" w14:textId="77777777" w:rsidR="00651F81" w:rsidRPr="009E73DF" w:rsidRDefault="00651F81">
      <w:pPr>
        <w:ind w:firstLine="720"/>
        <w:rPr>
          <w:rFonts w:asciiTheme="minorHAnsi" w:hAnsiTheme="minorHAnsi" w:cstheme="minorHAnsi"/>
          <w:b/>
          <w:bCs/>
          <w:i/>
          <w:iCs/>
        </w:rPr>
      </w:pPr>
    </w:p>
    <w:p w14:paraId="24E4ED6B" w14:textId="77777777" w:rsidR="00651F81" w:rsidRPr="009E73DF" w:rsidRDefault="00651F81">
      <w:pPr>
        <w:rPr>
          <w:rFonts w:asciiTheme="minorHAnsi" w:hAnsiTheme="minorHAnsi" w:cstheme="minorHAnsi"/>
          <w:szCs w:val="20"/>
        </w:rPr>
      </w:pPr>
    </w:p>
    <w:p w14:paraId="7D74D8CA" w14:textId="77777777" w:rsidR="00651F81" w:rsidRPr="009E73DF" w:rsidRDefault="00651F81">
      <w:pPr>
        <w:ind w:left="360"/>
        <w:rPr>
          <w:rFonts w:asciiTheme="minorHAnsi" w:hAnsiTheme="minorHAnsi" w:cstheme="minorHAnsi"/>
        </w:rPr>
      </w:pPr>
    </w:p>
    <w:p w14:paraId="06ADC30F" w14:textId="77777777" w:rsidR="00651F81" w:rsidRPr="009E73DF" w:rsidRDefault="00651F81">
      <w:pPr>
        <w:ind w:left="360"/>
        <w:rPr>
          <w:rFonts w:asciiTheme="minorHAnsi" w:hAnsiTheme="minorHAnsi" w:cstheme="minorHAnsi"/>
        </w:rPr>
      </w:pPr>
    </w:p>
    <w:p w14:paraId="5320CBB9" w14:textId="77777777" w:rsidR="00651F81" w:rsidRPr="00F60C7F" w:rsidRDefault="00651F81">
      <w:pPr>
        <w:pStyle w:val="BodyText"/>
        <w:rPr>
          <w:rFonts w:asciiTheme="minorHAnsi" w:hAnsiTheme="minorHAnsi" w:cstheme="minorHAnsi"/>
          <w:b w:val="0"/>
        </w:rPr>
      </w:pPr>
    </w:p>
    <w:p w14:paraId="2C3457AB" w14:textId="77777777" w:rsidR="00651F81" w:rsidRPr="00F60C7F" w:rsidRDefault="00651F81">
      <w:pPr>
        <w:pStyle w:val="BodyText"/>
        <w:rPr>
          <w:rFonts w:asciiTheme="minorHAnsi" w:hAnsiTheme="minorHAnsi" w:cstheme="minorHAnsi"/>
        </w:rPr>
      </w:pPr>
    </w:p>
    <w:p w14:paraId="6F13FE54" w14:textId="77777777" w:rsidR="00651F81" w:rsidRPr="00F60C7F" w:rsidRDefault="00651F81">
      <w:pPr>
        <w:pStyle w:val="BodyText"/>
        <w:rPr>
          <w:rFonts w:asciiTheme="minorHAnsi" w:hAnsiTheme="minorHAnsi" w:cstheme="minorHAnsi"/>
        </w:rPr>
      </w:pPr>
    </w:p>
    <w:p w14:paraId="6D10DA18" w14:textId="77777777" w:rsidR="007B075C" w:rsidRDefault="007B075C">
      <w:pPr>
        <w:rPr>
          <w:rFonts w:asciiTheme="minorHAnsi" w:hAnsiTheme="minorHAnsi" w:cstheme="minorHAnsi"/>
          <w:szCs w:val="20"/>
        </w:rPr>
      </w:pPr>
      <w:r>
        <w:rPr>
          <w:rFonts w:asciiTheme="minorHAnsi" w:hAnsiTheme="minorHAnsi" w:cstheme="minorHAnsi"/>
          <w:b/>
          <w:bCs/>
        </w:rPr>
        <w:br w:type="page"/>
      </w:r>
    </w:p>
    <w:p w14:paraId="3A8BB50B" w14:textId="77777777" w:rsidR="00651F81" w:rsidRPr="00F60C7F" w:rsidRDefault="00651F81">
      <w:pPr>
        <w:pStyle w:val="BodyText"/>
        <w:rPr>
          <w:rFonts w:asciiTheme="minorHAnsi" w:hAnsiTheme="minorHAnsi" w:cstheme="minorHAnsi"/>
          <w:b w:val="0"/>
          <w:bCs w:val="0"/>
        </w:rPr>
      </w:pPr>
    </w:p>
    <w:p w14:paraId="1CAD373F" w14:textId="77777777" w:rsidR="00651F81" w:rsidRPr="00F60C7F" w:rsidRDefault="00651F81">
      <w:pPr>
        <w:pStyle w:val="BodyText"/>
        <w:rPr>
          <w:rFonts w:asciiTheme="minorHAnsi" w:hAnsiTheme="minorHAnsi" w:cstheme="minorHAnsi"/>
          <w:i/>
          <w:iCs/>
        </w:rPr>
      </w:pPr>
    </w:p>
    <w:p w14:paraId="3C2D33F8" w14:textId="77777777" w:rsidR="00F91324" w:rsidRPr="00537065" w:rsidRDefault="009222BD" w:rsidP="00537065">
      <w:pPr>
        <w:pStyle w:val="Heading3"/>
      </w:pPr>
      <w:bookmarkStart w:id="22" w:name="_Toc246746654"/>
      <w:bookmarkStart w:id="23" w:name="_Toc346615720"/>
      <w:bookmarkStart w:id="24" w:name="_Toc346616110"/>
      <w:bookmarkStart w:id="25" w:name="_Toc246492914"/>
      <w:bookmarkStart w:id="26" w:name="_Toc246495874"/>
      <w:r w:rsidRPr="00537065">
        <w:t>Introduction</w:t>
      </w:r>
      <w:bookmarkEnd w:id="22"/>
      <w:bookmarkEnd w:id="23"/>
      <w:bookmarkEnd w:id="24"/>
    </w:p>
    <w:p w14:paraId="127095D4" w14:textId="580276FA" w:rsidR="00230C8E" w:rsidRDefault="00230C8E" w:rsidP="00C2096E">
      <w:pPr>
        <w:spacing w:line="276" w:lineRule="auto"/>
      </w:pPr>
      <w:bookmarkStart w:id="27" w:name="_Glossary_of_terms"/>
      <w:bookmarkStart w:id="28" w:name="OLE_LINK1"/>
      <w:bookmarkStart w:id="29" w:name="_Toc246492915"/>
      <w:bookmarkStart w:id="30" w:name="_Toc246492916"/>
      <w:bookmarkStart w:id="31" w:name="_Toc246492917"/>
      <w:bookmarkStart w:id="32" w:name="_Toc246492918"/>
      <w:bookmarkStart w:id="33" w:name="_Toc246492919"/>
      <w:bookmarkStart w:id="34" w:name="_Education_Act_2004"/>
      <w:bookmarkStart w:id="35" w:name="_Toc245105809"/>
      <w:bookmarkStart w:id="36" w:name="_Toc245106198"/>
      <w:bookmarkStart w:id="37" w:name="_Toc245109296"/>
      <w:bookmarkStart w:id="38" w:name="_Toc245109463"/>
      <w:bookmarkStart w:id="39" w:name="_Toc246492920"/>
      <w:bookmarkStart w:id="40" w:name="_Toc246495875"/>
      <w:bookmarkStart w:id="41" w:name="_Toc246746655"/>
      <w:bookmarkEnd w:id="25"/>
      <w:bookmarkEnd w:id="26"/>
      <w:bookmarkEnd w:id="27"/>
      <w:bookmarkEnd w:id="28"/>
      <w:bookmarkEnd w:id="29"/>
      <w:bookmarkEnd w:id="30"/>
      <w:bookmarkEnd w:id="31"/>
      <w:bookmarkEnd w:id="32"/>
      <w:bookmarkEnd w:id="33"/>
      <w:bookmarkEnd w:id="34"/>
      <w:r w:rsidRPr="00AF3364">
        <w:t>School-based</w:t>
      </w:r>
      <w:r>
        <w:t xml:space="preserve"> management and</w:t>
      </w:r>
      <w:r w:rsidRPr="00AF3364">
        <w:t xml:space="preserve"> decision making</w:t>
      </w:r>
      <w:r>
        <w:t xml:space="preserve"> is a longstanding and well</w:t>
      </w:r>
      <w:r w:rsidR="00BA3F50">
        <w:t>-</w:t>
      </w:r>
      <w:r>
        <w:t xml:space="preserve">embedded philosophy in the ACT </w:t>
      </w:r>
      <w:r w:rsidR="00171DF8">
        <w:t xml:space="preserve">public </w:t>
      </w:r>
      <w:r>
        <w:t xml:space="preserve">education system, having been an underpinning </w:t>
      </w:r>
      <w:proofErr w:type="gramStart"/>
      <w:r>
        <w:t>principle</w:t>
      </w:r>
      <w:proofErr w:type="gramEnd"/>
      <w:r>
        <w:t xml:space="preserve"> o</w:t>
      </w:r>
      <w:r w:rsidRPr="00AF3364">
        <w:t xml:space="preserve">f </w:t>
      </w:r>
      <w:r>
        <w:t xml:space="preserve">school management since 1976. </w:t>
      </w:r>
    </w:p>
    <w:p w14:paraId="0430A82E" w14:textId="77777777" w:rsidR="00230C8E" w:rsidRDefault="00230C8E" w:rsidP="00C2096E">
      <w:pPr>
        <w:spacing w:line="276" w:lineRule="auto"/>
      </w:pPr>
    </w:p>
    <w:p w14:paraId="59B0AF19" w14:textId="6A7A5185" w:rsidR="00BD53EE" w:rsidRDefault="00230C8E" w:rsidP="00C2096E">
      <w:pPr>
        <w:spacing w:line="276" w:lineRule="auto"/>
        <w:rPr>
          <w:rFonts w:cstheme="minorHAnsi"/>
          <w:lang w:eastAsia="en-AU"/>
        </w:rPr>
      </w:pPr>
      <w:r w:rsidRPr="00AF3364">
        <w:t xml:space="preserve">School boards work in partnership with the principal and </w:t>
      </w:r>
      <w:r w:rsidR="001A7102">
        <w:t xml:space="preserve">school communities. They </w:t>
      </w:r>
      <w:r w:rsidRPr="00AF3364">
        <w:t xml:space="preserve">have specific responsibility for </w:t>
      </w:r>
      <w:r w:rsidRPr="00AF3364">
        <w:rPr>
          <w:rFonts w:cstheme="minorHAnsi"/>
          <w:lang w:eastAsia="en-AU"/>
        </w:rPr>
        <w:t>e</w:t>
      </w:r>
      <w:r w:rsidR="00AC5926">
        <w:rPr>
          <w:rFonts w:cstheme="minorHAnsi"/>
          <w:lang w:eastAsia="en-AU"/>
        </w:rPr>
        <w:t>ndorsing and overseeing</w:t>
      </w:r>
      <w:r w:rsidRPr="00AF3364">
        <w:rPr>
          <w:rFonts w:cstheme="minorHAnsi"/>
          <w:lang w:eastAsia="en-AU"/>
        </w:rPr>
        <w:t xml:space="preserve"> the strategic direction and priorities of the school</w:t>
      </w:r>
      <w:r>
        <w:rPr>
          <w:rFonts w:cstheme="minorHAnsi"/>
          <w:lang w:eastAsia="en-AU"/>
        </w:rPr>
        <w:t>;</w:t>
      </w:r>
      <w:r w:rsidRPr="00AF3364">
        <w:rPr>
          <w:rFonts w:cstheme="minorHAnsi"/>
          <w:lang w:eastAsia="en-AU"/>
        </w:rPr>
        <w:t xml:space="preserve"> monitoring and reviewing school performance</w:t>
      </w:r>
      <w:r>
        <w:rPr>
          <w:rFonts w:cstheme="minorHAnsi"/>
          <w:lang w:eastAsia="en-AU"/>
        </w:rPr>
        <w:t>;</w:t>
      </w:r>
      <w:r w:rsidRPr="00AF3364">
        <w:rPr>
          <w:rFonts w:cstheme="minorHAnsi"/>
          <w:lang w:eastAsia="en-AU"/>
        </w:rPr>
        <w:t xml:space="preserve"> developing, </w:t>
      </w:r>
      <w:proofErr w:type="gramStart"/>
      <w:r w:rsidRPr="00AF3364">
        <w:rPr>
          <w:rFonts w:cstheme="minorHAnsi"/>
          <w:lang w:eastAsia="en-AU"/>
        </w:rPr>
        <w:t>maintaining</w:t>
      </w:r>
      <w:proofErr w:type="gramEnd"/>
      <w:r w:rsidRPr="00AF3364">
        <w:rPr>
          <w:rFonts w:cstheme="minorHAnsi"/>
          <w:lang w:eastAsia="en-AU"/>
        </w:rPr>
        <w:t xml:space="preserve"> and reviewing curriculum</w:t>
      </w:r>
      <w:r>
        <w:rPr>
          <w:rFonts w:cstheme="minorHAnsi"/>
          <w:lang w:eastAsia="en-AU"/>
        </w:rPr>
        <w:t xml:space="preserve">; </w:t>
      </w:r>
      <w:r w:rsidRPr="00AF3364">
        <w:rPr>
          <w:rFonts w:cstheme="minorHAnsi"/>
          <w:lang w:eastAsia="en-AU"/>
        </w:rPr>
        <w:t>approving budgets for the effective use of school resources</w:t>
      </w:r>
      <w:r w:rsidR="00794E75">
        <w:rPr>
          <w:rFonts w:cstheme="minorHAnsi"/>
          <w:lang w:eastAsia="en-AU"/>
        </w:rPr>
        <w:t>;</w:t>
      </w:r>
      <w:r>
        <w:rPr>
          <w:rFonts w:cstheme="minorHAnsi"/>
          <w:lang w:eastAsia="en-AU"/>
        </w:rPr>
        <w:t xml:space="preserve"> </w:t>
      </w:r>
      <w:r w:rsidRPr="00AF3364">
        <w:rPr>
          <w:rFonts w:cstheme="minorHAnsi"/>
          <w:lang w:eastAsia="en-AU"/>
        </w:rPr>
        <w:t xml:space="preserve">and management of financial risk. </w:t>
      </w:r>
    </w:p>
    <w:p w14:paraId="6A3A295F" w14:textId="77777777" w:rsidR="00BD53EE" w:rsidRDefault="00BD53EE" w:rsidP="00C2096E">
      <w:pPr>
        <w:spacing w:line="276" w:lineRule="auto"/>
        <w:rPr>
          <w:rFonts w:cstheme="minorHAnsi"/>
          <w:lang w:eastAsia="en-AU"/>
        </w:rPr>
      </w:pPr>
    </w:p>
    <w:p w14:paraId="545212CD" w14:textId="55939AFE" w:rsidR="00230C8E" w:rsidRDefault="00230C8E" w:rsidP="00C2096E">
      <w:pPr>
        <w:spacing w:line="276" w:lineRule="auto"/>
        <w:rPr>
          <w:rFonts w:cstheme="minorHAnsi"/>
          <w:lang w:eastAsia="en-AU"/>
        </w:rPr>
      </w:pPr>
      <w:r>
        <w:t xml:space="preserve">School boards provide robust forward-thinking governance at the local level </w:t>
      </w:r>
      <w:r w:rsidRPr="00AF3364">
        <w:t xml:space="preserve">to ensure that </w:t>
      </w:r>
      <w:r>
        <w:t>schools meet the present and future needs of their school communit</w:t>
      </w:r>
      <w:r w:rsidR="00794E75">
        <w:t>ies</w:t>
      </w:r>
      <w:r w:rsidR="00BD53EE">
        <w:t>.</w:t>
      </w:r>
      <w:r>
        <w:rPr>
          <w:rFonts w:cstheme="minorHAnsi"/>
          <w:lang w:eastAsia="en-AU"/>
        </w:rPr>
        <w:t xml:space="preserve"> School boards are supported by t</w:t>
      </w:r>
      <w:r w:rsidRPr="00AF3364">
        <w:rPr>
          <w:rFonts w:cstheme="minorHAnsi"/>
          <w:lang w:eastAsia="en-AU"/>
        </w:rPr>
        <w:t xml:space="preserve">he </w:t>
      </w:r>
      <w:r>
        <w:rPr>
          <w:rFonts w:cstheme="minorHAnsi"/>
          <w:lang w:eastAsia="en-AU"/>
        </w:rPr>
        <w:t xml:space="preserve">Education </w:t>
      </w:r>
      <w:r>
        <w:t>Directorate (</w:t>
      </w:r>
      <w:r w:rsidR="00C81783">
        <w:t xml:space="preserve">the </w:t>
      </w:r>
      <w:r>
        <w:t>Directorate)</w:t>
      </w:r>
      <w:r>
        <w:rPr>
          <w:rFonts w:cstheme="minorHAnsi"/>
          <w:i/>
          <w:lang w:eastAsia="en-AU"/>
        </w:rPr>
        <w:t xml:space="preserve"> </w:t>
      </w:r>
      <w:r w:rsidRPr="00AF3364">
        <w:rPr>
          <w:rFonts w:cstheme="minorHAnsi"/>
          <w:lang w:eastAsia="en-AU"/>
        </w:rPr>
        <w:t xml:space="preserve">to ensure </w:t>
      </w:r>
      <w:r>
        <w:rPr>
          <w:rFonts w:cstheme="minorHAnsi"/>
          <w:lang w:eastAsia="en-AU"/>
        </w:rPr>
        <w:t>that their responsibilities are fulfilled effectively</w:t>
      </w:r>
      <w:r w:rsidRPr="00AF3364">
        <w:rPr>
          <w:rFonts w:cstheme="minorHAnsi"/>
          <w:lang w:eastAsia="en-AU"/>
        </w:rPr>
        <w:t>.</w:t>
      </w:r>
      <w:r>
        <w:rPr>
          <w:rFonts w:cstheme="minorHAnsi"/>
          <w:lang w:eastAsia="en-AU"/>
        </w:rPr>
        <w:t xml:space="preserve"> </w:t>
      </w:r>
    </w:p>
    <w:p w14:paraId="6BA834E3" w14:textId="77777777" w:rsidR="00230C8E" w:rsidRDefault="00230C8E" w:rsidP="00C2096E">
      <w:pPr>
        <w:spacing w:line="276" w:lineRule="auto"/>
        <w:rPr>
          <w:rFonts w:cstheme="minorHAnsi"/>
          <w:lang w:eastAsia="en-AU"/>
        </w:rPr>
      </w:pPr>
    </w:p>
    <w:p w14:paraId="2F01D051" w14:textId="3236AE89" w:rsidR="003761E4" w:rsidRDefault="00171DF8" w:rsidP="00C2096E">
      <w:pPr>
        <w:spacing w:line="276" w:lineRule="auto"/>
        <w:rPr>
          <w:rFonts w:cstheme="minorHAnsi"/>
          <w:lang w:eastAsia="en-AU"/>
        </w:rPr>
      </w:pPr>
      <w:r>
        <w:rPr>
          <w:rFonts w:cstheme="minorHAnsi"/>
          <w:lang w:eastAsia="en-AU"/>
        </w:rPr>
        <w:t xml:space="preserve">The governance of ACT public </w:t>
      </w:r>
      <w:r w:rsidR="00E96FDC">
        <w:rPr>
          <w:rFonts w:cstheme="minorHAnsi"/>
          <w:lang w:eastAsia="en-AU"/>
        </w:rPr>
        <w:t>schools is the responsibility of school boards</w:t>
      </w:r>
      <w:r w:rsidR="009E73DF">
        <w:rPr>
          <w:rFonts w:cstheme="minorHAnsi"/>
          <w:lang w:eastAsia="en-AU"/>
        </w:rPr>
        <w:t xml:space="preserve">, working in conjunction with the school’s </w:t>
      </w:r>
      <w:r w:rsidR="00751269">
        <w:rPr>
          <w:rFonts w:cstheme="minorHAnsi"/>
          <w:lang w:eastAsia="en-AU"/>
        </w:rPr>
        <w:t>principal</w:t>
      </w:r>
      <w:r w:rsidR="00CE5FAD">
        <w:rPr>
          <w:rFonts w:cstheme="minorHAnsi"/>
          <w:lang w:eastAsia="en-AU"/>
        </w:rPr>
        <w:t>. These responsibilities are undertaken</w:t>
      </w:r>
      <w:r w:rsidR="00E96FDC">
        <w:rPr>
          <w:rFonts w:cstheme="minorHAnsi"/>
          <w:lang w:eastAsia="en-AU"/>
        </w:rPr>
        <w:t xml:space="preserve"> within a specific </w:t>
      </w:r>
      <w:r w:rsidR="004B298E">
        <w:rPr>
          <w:rFonts w:cstheme="minorHAnsi"/>
          <w:lang w:eastAsia="en-AU"/>
        </w:rPr>
        <w:t>operating context that includes</w:t>
      </w:r>
      <w:r w:rsidR="009E696A">
        <w:rPr>
          <w:rFonts w:cstheme="minorHAnsi"/>
          <w:lang w:eastAsia="en-AU"/>
        </w:rPr>
        <w:t xml:space="preserve"> </w:t>
      </w:r>
      <w:r w:rsidR="00E96FDC">
        <w:rPr>
          <w:rFonts w:cstheme="minorHAnsi"/>
          <w:lang w:eastAsia="en-AU"/>
        </w:rPr>
        <w:t>legislated obligations</w:t>
      </w:r>
      <w:r w:rsidR="00C81783">
        <w:rPr>
          <w:rFonts w:cstheme="minorHAnsi"/>
          <w:lang w:eastAsia="en-AU"/>
        </w:rPr>
        <w:t>;</w:t>
      </w:r>
      <w:r w:rsidR="00CE5FAD">
        <w:rPr>
          <w:rFonts w:cstheme="minorHAnsi"/>
          <w:lang w:eastAsia="en-AU"/>
        </w:rPr>
        <w:t xml:space="preserve"> government policy</w:t>
      </w:r>
      <w:r w:rsidR="004B298E">
        <w:rPr>
          <w:rFonts w:cstheme="minorHAnsi"/>
          <w:lang w:eastAsia="en-AU"/>
        </w:rPr>
        <w:t xml:space="preserve">, </w:t>
      </w:r>
      <w:proofErr w:type="gramStart"/>
      <w:r w:rsidR="004B298E">
        <w:rPr>
          <w:rFonts w:cstheme="minorHAnsi"/>
          <w:lang w:eastAsia="en-AU"/>
        </w:rPr>
        <w:t>objectives</w:t>
      </w:r>
      <w:proofErr w:type="gramEnd"/>
      <w:r w:rsidR="004B298E">
        <w:rPr>
          <w:rFonts w:cstheme="minorHAnsi"/>
          <w:lang w:eastAsia="en-AU"/>
        </w:rPr>
        <w:t xml:space="preserve"> and priorities</w:t>
      </w:r>
      <w:r w:rsidR="003761E4">
        <w:rPr>
          <w:rFonts w:cstheme="minorHAnsi"/>
          <w:lang w:eastAsia="en-AU"/>
        </w:rPr>
        <w:t>; Directorate requirements</w:t>
      </w:r>
      <w:r w:rsidR="009E73DF">
        <w:rPr>
          <w:rFonts w:cstheme="minorHAnsi"/>
          <w:lang w:eastAsia="en-AU"/>
        </w:rPr>
        <w:t>;</w:t>
      </w:r>
      <w:r w:rsidR="003761E4">
        <w:rPr>
          <w:rFonts w:cstheme="minorHAnsi"/>
          <w:lang w:eastAsia="en-AU"/>
        </w:rPr>
        <w:t xml:space="preserve"> and stakeholder expectations</w:t>
      </w:r>
      <w:r w:rsidR="004B298E">
        <w:rPr>
          <w:rFonts w:cstheme="minorHAnsi"/>
          <w:lang w:eastAsia="en-AU"/>
        </w:rPr>
        <w:t>. Critical to boards being able to</w:t>
      </w:r>
      <w:r w:rsidR="003761E4">
        <w:rPr>
          <w:rFonts w:cstheme="minorHAnsi"/>
          <w:lang w:eastAsia="en-AU"/>
        </w:rPr>
        <w:t xml:space="preserve"> effectively</w:t>
      </w:r>
      <w:r w:rsidR="004B298E">
        <w:rPr>
          <w:rFonts w:cstheme="minorHAnsi"/>
          <w:lang w:eastAsia="en-AU"/>
        </w:rPr>
        <w:t xml:space="preserve"> exercise their functions is </w:t>
      </w:r>
      <w:r w:rsidR="003761E4">
        <w:rPr>
          <w:rFonts w:cstheme="minorHAnsi"/>
          <w:lang w:eastAsia="en-AU"/>
        </w:rPr>
        <w:t xml:space="preserve">an understanding of governance – what it is and what it is not. This sets the scene for boards to fully appreciate their duties, </w:t>
      </w:r>
      <w:proofErr w:type="gramStart"/>
      <w:r w:rsidR="003761E4">
        <w:rPr>
          <w:rFonts w:cstheme="minorHAnsi"/>
          <w:lang w:eastAsia="en-AU"/>
        </w:rPr>
        <w:t>role</w:t>
      </w:r>
      <w:proofErr w:type="gramEnd"/>
      <w:r w:rsidR="003761E4">
        <w:rPr>
          <w:rFonts w:cstheme="minorHAnsi"/>
          <w:lang w:eastAsia="en-AU"/>
        </w:rPr>
        <w:t xml:space="preserve"> and responsibilities, which leads to increased effectiveness and improved performance outcomes.</w:t>
      </w:r>
    </w:p>
    <w:p w14:paraId="73A183F9" w14:textId="77777777" w:rsidR="00FC0502" w:rsidRPr="00F60C7F" w:rsidRDefault="00FC0502" w:rsidP="00531366">
      <w:pPr>
        <w:rPr>
          <w:rFonts w:asciiTheme="minorHAnsi" w:hAnsiTheme="minorHAnsi" w:cstheme="minorHAnsi"/>
        </w:rPr>
      </w:pPr>
    </w:p>
    <w:p w14:paraId="1650CB6A" w14:textId="032750C5" w:rsidR="00651F81" w:rsidRPr="00537065" w:rsidRDefault="009222BD" w:rsidP="00537065">
      <w:pPr>
        <w:pStyle w:val="Heading4"/>
      </w:pPr>
      <w:bookmarkStart w:id="42" w:name="_Toc471397071"/>
      <w:bookmarkStart w:id="43" w:name="_Toc471484120"/>
      <w:bookmarkStart w:id="44" w:name="_Toc471737694"/>
      <w:bookmarkStart w:id="45" w:name="_Toc471737948"/>
      <w:bookmarkStart w:id="46" w:name="_Toc471741179"/>
      <w:bookmarkStart w:id="47" w:name="_Toc471397072"/>
      <w:bookmarkStart w:id="48" w:name="_Toc471484121"/>
      <w:bookmarkStart w:id="49" w:name="_Toc471737695"/>
      <w:bookmarkStart w:id="50" w:name="_Toc471737949"/>
      <w:bookmarkStart w:id="51" w:name="_Toc471741180"/>
      <w:bookmarkStart w:id="52" w:name="_Toc471397073"/>
      <w:bookmarkStart w:id="53" w:name="_Toc471484122"/>
      <w:bookmarkStart w:id="54" w:name="_Toc471737696"/>
      <w:bookmarkStart w:id="55" w:name="_Toc471737950"/>
      <w:bookmarkStart w:id="56" w:name="_Toc471741181"/>
      <w:bookmarkStart w:id="57" w:name="_Toc471397074"/>
      <w:bookmarkStart w:id="58" w:name="_Toc471484123"/>
      <w:bookmarkStart w:id="59" w:name="_Toc471737697"/>
      <w:bookmarkStart w:id="60" w:name="_Toc471737951"/>
      <w:bookmarkStart w:id="61" w:name="_Toc471741182"/>
      <w:bookmarkStart w:id="62" w:name="_Toc471397075"/>
      <w:bookmarkStart w:id="63" w:name="_Toc471484124"/>
      <w:bookmarkStart w:id="64" w:name="_Toc471737698"/>
      <w:bookmarkStart w:id="65" w:name="_Toc471737952"/>
      <w:bookmarkStart w:id="66" w:name="_Toc471741183"/>
      <w:bookmarkStart w:id="67" w:name="_Toc471397076"/>
      <w:bookmarkStart w:id="68" w:name="_Toc471484125"/>
      <w:bookmarkStart w:id="69" w:name="_Toc471737699"/>
      <w:bookmarkStart w:id="70" w:name="_Toc471737953"/>
      <w:bookmarkStart w:id="71" w:name="_Toc471741184"/>
      <w:bookmarkStart w:id="72" w:name="_Toc471397077"/>
      <w:bookmarkStart w:id="73" w:name="_Toc471484126"/>
      <w:bookmarkStart w:id="74" w:name="_Toc471737700"/>
      <w:bookmarkStart w:id="75" w:name="_Toc471737954"/>
      <w:bookmarkStart w:id="76" w:name="_Toc471741185"/>
      <w:bookmarkStart w:id="77" w:name="_Toc471397078"/>
      <w:bookmarkStart w:id="78" w:name="_Toc471484127"/>
      <w:bookmarkStart w:id="79" w:name="_Toc471737701"/>
      <w:bookmarkStart w:id="80" w:name="_Toc471737955"/>
      <w:bookmarkStart w:id="81" w:name="_Toc471741186"/>
      <w:bookmarkStart w:id="82" w:name="_Toc471397079"/>
      <w:bookmarkStart w:id="83" w:name="_Toc471484128"/>
      <w:bookmarkStart w:id="84" w:name="_Toc471737702"/>
      <w:bookmarkStart w:id="85" w:name="_Toc471737956"/>
      <w:bookmarkStart w:id="86" w:name="_Toc471741187"/>
      <w:bookmarkStart w:id="87" w:name="_Toc471397080"/>
      <w:bookmarkStart w:id="88" w:name="_Toc471484129"/>
      <w:bookmarkStart w:id="89" w:name="_Toc471737703"/>
      <w:bookmarkStart w:id="90" w:name="_Toc471737957"/>
      <w:bookmarkStart w:id="91" w:name="_Toc471741188"/>
      <w:bookmarkStart w:id="92" w:name="_Toc245105811"/>
      <w:bookmarkStart w:id="93" w:name="_Toc245106200"/>
      <w:bookmarkStart w:id="94" w:name="_Toc245109298"/>
      <w:bookmarkStart w:id="95" w:name="_Toc245109465"/>
      <w:bookmarkStart w:id="96" w:name="_Toc246492922"/>
      <w:bookmarkStart w:id="97" w:name="_Toc246495877"/>
      <w:bookmarkStart w:id="98" w:name="_Toc246746657"/>
      <w:bookmarkStart w:id="99" w:name="_Toc346613979"/>
      <w:bookmarkStart w:id="100" w:name="_Toc346614171"/>
      <w:bookmarkStart w:id="101" w:name="_Toc346614415"/>
      <w:bookmarkStart w:id="102" w:name="_Toc346614757"/>
      <w:bookmarkStart w:id="103" w:name="_Toc346615024"/>
      <w:bookmarkStart w:id="104" w:name="_Toc346615270"/>
      <w:bookmarkStart w:id="105" w:name="_Toc346615723"/>
      <w:bookmarkStart w:id="106" w:name="_Toc346616113"/>
      <w:bookmarkStart w:id="107" w:name="_Toc3172187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537065">
        <w:t>Description of th</w:t>
      </w:r>
      <w:r w:rsidR="005942EA" w:rsidRPr="00537065">
        <w:t>is</w:t>
      </w:r>
      <w:r w:rsidRPr="00537065">
        <w:t xml:space="preserve"> </w:t>
      </w:r>
      <w:r w:rsidR="005942EA" w:rsidRPr="00537065">
        <w:t>handbook</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4CD0487" w14:textId="546D96ED" w:rsidR="00FC0502" w:rsidRDefault="00FC0502" w:rsidP="00C2096E">
      <w:pPr>
        <w:spacing w:line="276" w:lineRule="auto"/>
      </w:pPr>
      <w:r>
        <w:t xml:space="preserve">This </w:t>
      </w:r>
      <w:r w:rsidR="005942EA">
        <w:t>handbook</w:t>
      </w:r>
      <w:r>
        <w:t xml:space="preserve"> provides </w:t>
      </w:r>
      <w:r w:rsidRPr="00F11C03">
        <w:t>inform</w:t>
      </w:r>
      <w:r w:rsidR="00BD53EE">
        <w:t xml:space="preserve">ation about the </w:t>
      </w:r>
      <w:r>
        <w:t>school</w:t>
      </w:r>
      <w:r w:rsidR="00BD53EE">
        <w:t xml:space="preserve"> governance </w:t>
      </w:r>
      <w:r w:rsidR="00CE5FAD">
        <w:t xml:space="preserve">operating context, </w:t>
      </w:r>
      <w:r>
        <w:t>obligations of school boards, duties and responsibilities of school board members, and legislated requirements</w:t>
      </w:r>
      <w:r w:rsidRPr="00F11C03">
        <w:t xml:space="preserve">. </w:t>
      </w:r>
      <w:r w:rsidR="00BD53EE">
        <w:t xml:space="preserve">It forms part of a suite of documents </w:t>
      </w:r>
      <w:r w:rsidR="005C76DF">
        <w:t>that describe school governance</w:t>
      </w:r>
      <w:r w:rsidR="00794E75">
        <w:t xml:space="preserve"> in ACT public schools</w:t>
      </w:r>
      <w:r w:rsidR="005C76DF">
        <w:t>. It is written to assist all board members to perform their roles.</w:t>
      </w:r>
    </w:p>
    <w:p w14:paraId="5833813D" w14:textId="77777777" w:rsidR="00651F81" w:rsidRPr="00F11C03" w:rsidRDefault="00651F81" w:rsidP="00F11C03"/>
    <w:p w14:paraId="4AF1E4F7" w14:textId="77777777" w:rsidR="00654880" w:rsidRPr="00F60C7F" w:rsidRDefault="009222BD" w:rsidP="00654880">
      <w:pPr>
        <w:rPr>
          <w:rFonts w:asciiTheme="minorHAnsi" w:hAnsiTheme="minorHAnsi" w:cstheme="minorHAnsi"/>
          <w:color w:val="333399"/>
        </w:rPr>
      </w:pPr>
      <w:r w:rsidRPr="00F60C7F">
        <w:rPr>
          <w:rFonts w:asciiTheme="minorHAnsi" w:hAnsiTheme="minorHAnsi" w:cstheme="minorHAnsi"/>
          <w:color w:val="333399"/>
        </w:rPr>
        <w:br w:type="page"/>
      </w:r>
    </w:p>
    <w:p w14:paraId="05243357" w14:textId="77777777" w:rsidR="001769CA" w:rsidRDefault="001769CA" w:rsidP="001769CA">
      <w:bookmarkStart w:id="108" w:name="_PART_2_-"/>
      <w:bookmarkStart w:id="109" w:name="_Toc245105812"/>
      <w:bookmarkStart w:id="110" w:name="_Toc245106201"/>
      <w:bookmarkStart w:id="111" w:name="_Toc245109299"/>
      <w:bookmarkStart w:id="112" w:name="_Toc245109466"/>
      <w:bookmarkStart w:id="113" w:name="_Toc246492923"/>
      <w:bookmarkStart w:id="114" w:name="_Toc246495878"/>
      <w:bookmarkStart w:id="115" w:name="_Toc246746658"/>
      <w:bookmarkStart w:id="116" w:name="_Toc346199416"/>
      <w:bookmarkStart w:id="117" w:name="_Toc346201995"/>
      <w:bookmarkStart w:id="118" w:name="_Toc346202059"/>
      <w:bookmarkStart w:id="119" w:name="_Toc346613980"/>
      <w:bookmarkStart w:id="120" w:name="_Toc346614172"/>
      <w:bookmarkStart w:id="121" w:name="_Toc346614416"/>
      <w:bookmarkStart w:id="122" w:name="_Toc346614758"/>
      <w:bookmarkStart w:id="123" w:name="_Toc346615025"/>
      <w:bookmarkStart w:id="124" w:name="_Toc346615271"/>
      <w:bookmarkStart w:id="125" w:name="_Toc346615724"/>
      <w:bookmarkStart w:id="126" w:name="_Toc346616114"/>
      <w:bookmarkEnd w:id="108"/>
    </w:p>
    <w:p w14:paraId="58D25071" w14:textId="77777777" w:rsidR="001769CA" w:rsidRDefault="001769CA" w:rsidP="001769CA"/>
    <w:p w14:paraId="1764F5F7" w14:textId="77777777" w:rsidR="001769CA" w:rsidRDefault="001769CA" w:rsidP="001769CA"/>
    <w:p w14:paraId="173CC253" w14:textId="77777777" w:rsidR="001769CA" w:rsidRDefault="001769CA" w:rsidP="001769CA"/>
    <w:p w14:paraId="10F7A978" w14:textId="77777777" w:rsidR="001769CA" w:rsidRDefault="001769CA" w:rsidP="001769CA"/>
    <w:p w14:paraId="082D26BB" w14:textId="77777777" w:rsidR="001769CA" w:rsidRDefault="001769CA" w:rsidP="001769CA"/>
    <w:p w14:paraId="47338802" w14:textId="77777777" w:rsidR="001769CA" w:rsidRDefault="001769CA" w:rsidP="001769CA"/>
    <w:p w14:paraId="1EF597C9" w14:textId="77777777" w:rsidR="001769CA" w:rsidRDefault="001769CA" w:rsidP="001769CA">
      <w:pPr>
        <w:pStyle w:val="Heading2"/>
        <w:jc w:val="left"/>
      </w:pPr>
    </w:p>
    <w:p w14:paraId="4ECCB271" w14:textId="77777777" w:rsidR="001769CA" w:rsidRDefault="001769CA" w:rsidP="001769CA"/>
    <w:p w14:paraId="1DE66A47" w14:textId="77777777" w:rsidR="001769CA" w:rsidRDefault="001769CA" w:rsidP="001769CA"/>
    <w:p w14:paraId="2B87D560" w14:textId="77777777" w:rsidR="001769CA" w:rsidRDefault="001769CA" w:rsidP="001769CA"/>
    <w:p w14:paraId="15118477" w14:textId="77777777" w:rsidR="001769CA" w:rsidRDefault="001769CA" w:rsidP="001769CA"/>
    <w:p w14:paraId="5C1392BC" w14:textId="77777777" w:rsidR="001769CA" w:rsidRPr="001F2595" w:rsidRDefault="001769CA" w:rsidP="001769CA"/>
    <w:p w14:paraId="75F11767" w14:textId="77777777" w:rsidR="001769CA" w:rsidRDefault="001769CA" w:rsidP="001769CA">
      <w:pPr>
        <w:pStyle w:val="Heading2"/>
        <w:jc w:val="left"/>
      </w:pPr>
    </w:p>
    <w:p w14:paraId="3D1BB3D8" w14:textId="77777777" w:rsidR="001769CA" w:rsidRDefault="001769CA" w:rsidP="001769CA">
      <w:pPr>
        <w:pStyle w:val="Heading2"/>
        <w:jc w:val="left"/>
      </w:pPr>
    </w:p>
    <w:p w14:paraId="7074FDD9" w14:textId="36B8951B" w:rsidR="00651F81" w:rsidRPr="001769CA" w:rsidRDefault="009222BD" w:rsidP="007B075C">
      <w:pPr>
        <w:pStyle w:val="Heading2"/>
        <w:rPr>
          <w:rFonts w:ascii="Arial" w:hAnsi="Arial"/>
          <w:color w:val="00B0F0"/>
          <w:sz w:val="52"/>
          <w:szCs w:val="36"/>
        </w:rPr>
      </w:pPr>
      <w:bookmarkStart w:id="127" w:name="_Toc31721878"/>
      <w:r w:rsidRPr="001769CA">
        <w:rPr>
          <w:rFonts w:ascii="Arial" w:hAnsi="Arial"/>
          <w:b w:val="0"/>
          <w:bCs w:val="0"/>
          <w:color w:val="00B0F0"/>
          <w:sz w:val="52"/>
          <w:szCs w:val="36"/>
        </w:rPr>
        <w:t xml:space="preserve">PART 2 - </w:t>
      </w:r>
      <w:bookmarkEnd w:id="109"/>
      <w:bookmarkEnd w:id="110"/>
      <w:bookmarkEnd w:id="111"/>
      <w:bookmarkEnd w:id="112"/>
      <w:bookmarkEnd w:id="113"/>
      <w:bookmarkEnd w:id="114"/>
      <w:bookmarkEnd w:id="115"/>
      <w:r w:rsidR="001769CA" w:rsidRPr="001769CA">
        <w:rPr>
          <w:rFonts w:ascii="Arial" w:hAnsi="Arial"/>
          <w:b w:val="0"/>
          <w:bCs w:val="0"/>
          <w:color w:val="00B0F0"/>
          <w:sz w:val="52"/>
          <w:szCs w:val="36"/>
        </w:rPr>
        <w:br/>
      </w:r>
      <w:r w:rsidRPr="001769CA">
        <w:rPr>
          <w:rFonts w:ascii="Arial" w:hAnsi="Arial"/>
          <w:color w:val="00B0F0"/>
          <w:sz w:val="52"/>
          <w:szCs w:val="36"/>
        </w:rPr>
        <w:t>FUN</w:t>
      </w:r>
      <w:bookmarkEnd w:id="116"/>
      <w:bookmarkEnd w:id="117"/>
      <w:bookmarkEnd w:id="118"/>
      <w:bookmarkEnd w:id="119"/>
      <w:bookmarkEnd w:id="120"/>
      <w:bookmarkEnd w:id="121"/>
      <w:bookmarkEnd w:id="122"/>
      <w:bookmarkEnd w:id="123"/>
      <w:bookmarkEnd w:id="124"/>
      <w:bookmarkEnd w:id="125"/>
      <w:bookmarkEnd w:id="126"/>
      <w:r w:rsidR="00531366" w:rsidRPr="001769CA">
        <w:rPr>
          <w:rFonts w:ascii="Arial" w:hAnsi="Arial"/>
          <w:color w:val="00B0F0"/>
          <w:sz w:val="52"/>
          <w:szCs w:val="36"/>
        </w:rPr>
        <w:t>DAMENTALS</w:t>
      </w:r>
      <w:bookmarkEnd w:id="127"/>
    </w:p>
    <w:p w14:paraId="533B5682" w14:textId="77777777" w:rsidR="00651F81" w:rsidRPr="00F60C7F" w:rsidRDefault="00651F81">
      <w:pPr>
        <w:rPr>
          <w:rFonts w:asciiTheme="minorHAnsi" w:hAnsiTheme="minorHAnsi" w:cstheme="minorHAnsi"/>
          <w:color w:val="333399"/>
          <w:lang w:val="en-US"/>
        </w:rPr>
      </w:pPr>
    </w:p>
    <w:p w14:paraId="267289A0" w14:textId="77777777" w:rsidR="00651F81" w:rsidRPr="00F60C7F" w:rsidRDefault="00651F81">
      <w:pPr>
        <w:rPr>
          <w:rFonts w:asciiTheme="minorHAnsi" w:hAnsiTheme="minorHAnsi" w:cstheme="minorHAnsi"/>
          <w:lang w:val="en-US"/>
        </w:rPr>
      </w:pPr>
    </w:p>
    <w:p w14:paraId="13169525" w14:textId="77777777" w:rsidR="00651F81" w:rsidRDefault="009222BD" w:rsidP="00537065">
      <w:pPr>
        <w:pStyle w:val="Heading3"/>
      </w:pPr>
      <w:r w:rsidRPr="00F60C7F">
        <w:br w:type="page"/>
      </w:r>
      <w:bookmarkStart w:id="128" w:name="_Toc245105813"/>
      <w:bookmarkStart w:id="129" w:name="_Toc245106202"/>
      <w:bookmarkStart w:id="130" w:name="_Toc245109300"/>
      <w:bookmarkStart w:id="131" w:name="_Toc245109467"/>
      <w:bookmarkStart w:id="132" w:name="_Toc246492924"/>
      <w:bookmarkStart w:id="133" w:name="_Toc246495879"/>
      <w:bookmarkStart w:id="134" w:name="_Toc246746659"/>
      <w:bookmarkStart w:id="135" w:name="_Toc346615725"/>
      <w:bookmarkStart w:id="136" w:name="_Toc346616115"/>
      <w:r w:rsidRPr="00F60C7F">
        <w:lastRenderedPageBreak/>
        <w:t>Introduction</w:t>
      </w:r>
      <w:bookmarkEnd w:id="128"/>
      <w:bookmarkEnd w:id="129"/>
      <w:bookmarkEnd w:id="130"/>
      <w:bookmarkEnd w:id="131"/>
      <w:bookmarkEnd w:id="132"/>
      <w:bookmarkEnd w:id="133"/>
      <w:bookmarkEnd w:id="134"/>
      <w:bookmarkEnd w:id="135"/>
      <w:bookmarkEnd w:id="136"/>
    </w:p>
    <w:p w14:paraId="7CC2E961" w14:textId="5BB0E5E7" w:rsidR="00651F81" w:rsidRPr="00F60C7F" w:rsidRDefault="00F46C12" w:rsidP="00C2096E">
      <w:pPr>
        <w:spacing w:line="276" w:lineRule="auto"/>
        <w:rPr>
          <w:rFonts w:asciiTheme="minorHAnsi" w:hAnsiTheme="minorHAnsi" w:cstheme="minorHAnsi"/>
        </w:rPr>
      </w:pPr>
      <w:r w:rsidRPr="00F60C7F">
        <w:rPr>
          <w:rFonts w:asciiTheme="minorHAnsi" w:hAnsiTheme="minorHAnsi" w:cstheme="minorHAnsi"/>
        </w:rPr>
        <w:t>The school board is a formal mechanism for parents, carers, staff</w:t>
      </w:r>
      <w:r>
        <w:rPr>
          <w:rFonts w:asciiTheme="minorHAnsi" w:hAnsiTheme="minorHAnsi" w:cstheme="minorHAnsi"/>
        </w:rPr>
        <w:t>,</w:t>
      </w:r>
      <w:r w:rsidRPr="00F60C7F">
        <w:rPr>
          <w:rFonts w:asciiTheme="minorHAnsi" w:hAnsiTheme="minorHAnsi" w:cstheme="minorHAnsi"/>
        </w:rPr>
        <w:t xml:space="preserve"> </w:t>
      </w:r>
      <w:proofErr w:type="gramStart"/>
      <w:r w:rsidRPr="00F60C7F">
        <w:rPr>
          <w:rFonts w:asciiTheme="minorHAnsi" w:hAnsiTheme="minorHAnsi" w:cstheme="minorHAnsi"/>
        </w:rPr>
        <w:t>students</w:t>
      </w:r>
      <w:proofErr w:type="gramEnd"/>
      <w:r w:rsidRPr="00F60C7F">
        <w:rPr>
          <w:rFonts w:asciiTheme="minorHAnsi" w:hAnsiTheme="minorHAnsi" w:cstheme="minorHAnsi"/>
        </w:rPr>
        <w:t xml:space="preserve"> </w:t>
      </w:r>
      <w:r>
        <w:rPr>
          <w:rFonts w:asciiTheme="minorHAnsi" w:hAnsiTheme="minorHAnsi" w:cstheme="minorHAnsi"/>
        </w:rPr>
        <w:t xml:space="preserve">and the community </w:t>
      </w:r>
      <w:r w:rsidRPr="00F60C7F">
        <w:rPr>
          <w:rFonts w:asciiTheme="minorHAnsi" w:hAnsiTheme="minorHAnsi" w:cstheme="minorHAnsi"/>
        </w:rPr>
        <w:t>to particip</w:t>
      </w:r>
      <w:r>
        <w:rPr>
          <w:rFonts w:asciiTheme="minorHAnsi" w:hAnsiTheme="minorHAnsi" w:cstheme="minorHAnsi"/>
        </w:rPr>
        <w:t>ate in school decision-making</w:t>
      </w:r>
      <w:r w:rsidR="003D28F7">
        <w:rPr>
          <w:rFonts w:asciiTheme="minorHAnsi" w:hAnsiTheme="minorHAnsi" w:cstheme="minorHAnsi"/>
        </w:rPr>
        <w:t>. E</w:t>
      </w:r>
      <w:r>
        <w:rPr>
          <w:rFonts w:asciiTheme="minorHAnsi" w:hAnsiTheme="minorHAnsi" w:cstheme="minorHAnsi"/>
        </w:rPr>
        <w:t xml:space="preserve">ach </w:t>
      </w:r>
      <w:r w:rsidR="004116F8">
        <w:rPr>
          <w:rFonts w:asciiTheme="minorHAnsi" w:hAnsiTheme="minorHAnsi" w:cstheme="minorHAnsi"/>
        </w:rPr>
        <w:t xml:space="preserve">ACT </w:t>
      </w:r>
      <w:r w:rsidR="00794E75">
        <w:rPr>
          <w:rFonts w:asciiTheme="minorHAnsi" w:hAnsiTheme="minorHAnsi" w:cstheme="minorHAnsi"/>
        </w:rPr>
        <w:t>public</w:t>
      </w:r>
      <w:r w:rsidR="004116F8">
        <w:rPr>
          <w:rFonts w:asciiTheme="minorHAnsi" w:hAnsiTheme="minorHAnsi" w:cstheme="minorHAnsi"/>
        </w:rPr>
        <w:t xml:space="preserve"> school</w:t>
      </w:r>
      <w:r>
        <w:rPr>
          <w:rFonts w:asciiTheme="minorHAnsi" w:hAnsiTheme="minorHAnsi" w:cstheme="minorHAnsi"/>
        </w:rPr>
        <w:t xml:space="preserve"> is required by the </w:t>
      </w:r>
      <w:hyperlink r:id="rId21" w:history="1">
        <w:r w:rsidRPr="003E438A">
          <w:rPr>
            <w:rStyle w:val="Hyperlink"/>
            <w:rFonts w:asciiTheme="minorHAnsi" w:hAnsiTheme="minorHAnsi" w:cstheme="minorHAnsi"/>
            <w:i/>
          </w:rPr>
          <w:t>Education Act 2004</w:t>
        </w:r>
      </w:hyperlink>
      <w:r w:rsidR="003D28F7">
        <w:rPr>
          <w:rFonts w:asciiTheme="minorHAnsi" w:hAnsiTheme="minorHAnsi" w:cstheme="minorHAnsi"/>
        </w:rPr>
        <w:t xml:space="preserve"> </w:t>
      </w:r>
      <w:r w:rsidR="00213BE8">
        <w:rPr>
          <w:rFonts w:asciiTheme="minorHAnsi" w:hAnsiTheme="minorHAnsi" w:cstheme="minorHAnsi"/>
        </w:rPr>
        <w:t xml:space="preserve">(the Act) </w:t>
      </w:r>
      <w:r w:rsidR="003D28F7">
        <w:rPr>
          <w:rFonts w:asciiTheme="minorHAnsi" w:hAnsiTheme="minorHAnsi" w:cstheme="minorHAnsi"/>
        </w:rPr>
        <w:t>to have a school board to perform legislated functions.</w:t>
      </w:r>
    </w:p>
    <w:p w14:paraId="5C803615" w14:textId="77777777" w:rsidR="00651F81" w:rsidRDefault="00651F81" w:rsidP="00C2096E">
      <w:pPr>
        <w:spacing w:line="276" w:lineRule="auto"/>
        <w:rPr>
          <w:rFonts w:asciiTheme="minorHAnsi" w:hAnsiTheme="minorHAnsi" w:cstheme="minorHAnsi"/>
        </w:rPr>
      </w:pPr>
    </w:p>
    <w:p w14:paraId="3DA7A99B" w14:textId="77777777" w:rsidR="00531366" w:rsidRDefault="00531366" w:rsidP="00537065">
      <w:pPr>
        <w:pStyle w:val="Heading4"/>
      </w:pPr>
      <w:bookmarkStart w:id="137" w:name="_Toc31721879"/>
      <w:r>
        <w:t>Overview</w:t>
      </w:r>
      <w:bookmarkEnd w:id="137"/>
    </w:p>
    <w:p w14:paraId="1AC7CA62" w14:textId="77777777" w:rsidR="003E438A" w:rsidRPr="00F11C03" w:rsidRDefault="003E438A" w:rsidP="003E438A">
      <w:pPr>
        <w:spacing w:line="276" w:lineRule="auto"/>
      </w:pPr>
      <w:r>
        <w:t xml:space="preserve">The </w:t>
      </w:r>
      <w:r w:rsidRPr="00F11C03">
        <w:t xml:space="preserve">boards </w:t>
      </w:r>
      <w:r>
        <w:t xml:space="preserve">of ACT public schools </w:t>
      </w:r>
      <w:r w:rsidRPr="00F11C03">
        <w:t>are based on two principles:</w:t>
      </w:r>
    </w:p>
    <w:p w14:paraId="7DABCFCA" w14:textId="77777777" w:rsidR="003E438A" w:rsidRPr="00F11C03" w:rsidRDefault="003E438A" w:rsidP="003E438A">
      <w:pPr>
        <w:spacing w:line="276" w:lineRule="auto"/>
      </w:pPr>
    </w:p>
    <w:p w14:paraId="434F6F72" w14:textId="2C70C83A" w:rsidR="003E438A" w:rsidRPr="00F11C03" w:rsidRDefault="003E438A" w:rsidP="003E438A">
      <w:pPr>
        <w:pStyle w:val="ListParagraph"/>
      </w:pPr>
      <w:r w:rsidRPr="00F11C03">
        <w:t xml:space="preserve">school communities should have decision-making responsibilities and should be able to determine their own educational </w:t>
      </w:r>
      <w:r w:rsidR="00794E75">
        <w:t>priorities</w:t>
      </w:r>
      <w:r>
        <w:t xml:space="preserve"> within frameworks set by the Directorate</w:t>
      </w:r>
      <w:r w:rsidRPr="00F11C03">
        <w:t>, and</w:t>
      </w:r>
    </w:p>
    <w:p w14:paraId="59733404" w14:textId="0733C236" w:rsidR="003E438A" w:rsidRDefault="003E438A" w:rsidP="003E438A">
      <w:pPr>
        <w:pStyle w:val="ListParagraph"/>
      </w:pPr>
      <w:r w:rsidRPr="00F11C03">
        <w:t xml:space="preserve">decision-making at the school level should involve the school community, including </w:t>
      </w:r>
      <w:r w:rsidR="009E73DF">
        <w:t xml:space="preserve">students, </w:t>
      </w:r>
      <w:r>
        <w:t xml:space="preserve">staff, </w:t>
      </w:r>
      <w:r w:rsidRPr="00F11C03">
        <w:t xml:space="preserve">parents, </w:t>
      </w:r>
      <w:proofErr w:type="gramStart"/>
      <w:r w:rsidRPr="00F11C03">
        <w:t>carers</w:t>
      </w:r>
      <w:proofErr w:type="gramEnd"/>
      <w:r w:rsidR="009E73DF">
        <w:t xml:space="preserve"> </w:t>
      </w:r>
      <w:r w:rsidR="00794E75">
        <w:t>and community members</w:t>
      </w:r>
      <w:r w:rsidRPr="00F11C03">
        <w:t>.</w:t>
      </w:r>
    </w:p>
    <w:p w14:paraId="339F61DC" w14:textId="77777777" w:rsidR="003E438A" w:rsidRDefault="003E438A" w:rsidP="003E438A">
      <w:pPr>
        <w:spacing w:line="276" w:lineRule="auto"/>
      </w:pPr>
      <w:r>
        <w:t xml:space="preserve">School boards include representatives from the school and wider community who play the vital role of bringing perspectives from stakeholder groups to board decision making. </w:t>
      </w:r>
    </w:p>
    <w:p w14:paraId="0479F7B0" w14:textId="77777777" w:rsidR="003E438A" w:rsidRDefault="003E438A" w:rsidP="003E438A">
      <w:pPr>
        <w:spacing w:line="276" w:lineRule="auto"/>
      </w:pPr>
    </w:p>
    <w:p w14:paraId="561FC858" w14:textId="28F79BB5" w:rsidR="00531366" w:rsidRDefault="00531366" w:rsidP="00C2096E">
      <w:pPr>
        <w:spacing w:line="276" w:lineRule="auto"/>
      </w:pPr>
      <w:r>
        <w:t xml:space="preserve">The primary purpose of the </w:t>
      </w:r>
      <w:r w:rsidR="00F46C12">
        <w:t xml:space="preserve">school board is to </w:t>
      </w:r>
      <w:r w:rsidR="004116F8">
        <w:rPr>
          <w:rFonts w:asciiTheme="minorHAnsi" w:hAnsiTheme="minorHAnsi" w:cstheme="minorHAnsi"/>
        </w:rPr>
        <w:t>perform its functions whilst</w:t>
      </w:r>
      <w:r w:rsidR="00F46C12">
        <w:rPr>
          <w:rFonts w:asciiTheme="minorHAnsi" w:hAnsiTheme="minorHAnsi" w:cstheme="minorHAnsi"/>
        </w:rPr>
        <w:t xml:space="preserve"> acting in the best interests of the school and its students. The board’s </w:t>
      </w:r>
      <w:r w:rsidR="004116F8">
        <w:rPr>
          <w:rFonts w:asciiTheme="minorHAnsi" w:hAnsiTheme="minorHAnsi" w:cstheme="minorHAnsi"/>
        </w:rPr>
        <w:t xml:space="preserve">core </w:t>
      </w:r>
      <w:r w:rsidR="00F46C12">
        <w:rPr>
          <w:rFonts w:asciiTheme="minorHAnsi" w:hAnsiTheme="minorHAnsi" w:cstheme="minorHAnsi"/>
        </w:rPr>
        <w:t>focus is on the continued improvement of student progress and performance.</w:t>
      </w:r>
    </w:p>
    <w:p w14:paraId="1C55B4A8" w14:textId="77777777" w:rsidR="00531366" w:rsidRDefault="00531366" w:rsidP="00C2096E">
      <w:pPr>
        <w:spacing w:line="276" w:lineRule="auto"/>
      </w:pPr>
    </w:p>
    <w:p w14:paraId="1F005EF6" w14:textId="77777777" w:rsidR="002427F7" w:rsidRDefault="002427F7" w:rsidP="00C2096E">
      <w:pPr>
        <w:spacing w:line="276" w:lineRule="auto"/>
      </w:pPr>
      <w:r>
        <w:t xml:space="preserve">School boards </w:t>
      </w:r>
      <w:r>
        <w:rPr>
          <w:rFonts w:cstheme="minorHAnsi"/>
          <w:lang w:eastAsia="en-AU"/>
        </w:rPr>
        <w:t>are concerned with governance and strategic issues at the school.</w:t>
      </w:r>
      <w:r w:rsidRPr="002427F7">
        <w:t xml:space="preserve"> </w:t>
      </w:r>
      <w:r>
        <w:t xml:space="preserve">Day-to-day management of school operational matters is the responsibility of the principal. </w:t>
      </w:r>
    </w:p>
    <w:p w14:paraId="6C47B33E" w14:textId="77777777" w:rsidR="002427F7" w:rsidRDefault="002427F7" w:rsidP="00C2096E">
      <w:pPr>
        <w:spacing w:line="276" w:lineRule="auto"/>
        <w:rPr>
          <w:rFonts w:cstheme="minorHAnsi"/>
          <w:lang w:eastAsia="en-AU"/>
        </w:rPr>
      </w:pPr>
    </w:p>
    <w:p w14:paraId="302B43D4" w14:textId="77777777" w:rsidR="00FB06D5" w:rsidRPr="00FB06D5" w:rsidRDefault="009D5927" w:rsidP="00537065">
      <w:pPr>
        <w:pStyle w:val="Heading4"/>
      </w:pPr>
      <w:bookmarkStart w:id="138" w:name="_Toc31721880"/>
      <w:r>
        <w:t>Governance in schools</w:t>
      </w:r>
      <w:bookmarkEnd w:id="138"/>
    </w:p>
    <w:p w14:paraId="5842EFDE" w14:textId="458475EB" w:rsidR="00AA2537" w:rsidRPr="00560254" w:rsidRDefault="007B7D5E" w:rsidP="00C2096E">
      <w:pPr>
        <w:spacing w:line="276" w:lineRule="auto"/>
        <w:rPr>
          <w:rFonts w:asciiTheme="minorHAnsi" w:hAnsiTheme="minorHAnsi"/>
          <w:szCs w:val="22"/>
        </w:rPr>
      </w:pPr>
      <w:r w:rsidRPr="007B7D5E">
        <w:t xml:space="preserve">Governance is defined as the “action, manner or system of governing” </w:t>
      </w:r>
      <w:r>
        <w:t>(</w:t>
      </w:r>
      <w:r w:rsidRPr="00BD53EE">
        <w:t>www.dictionary.com</w:t>
      </w:r>
      <w:r>
        <w:t>). It refers to the framework of policies, systems and strategies that are used to direct and monitor an organisation.</w:t>
      </w:r>
      <w:r w:rsidR="0095009C">
        <w:t xml:space="preserve"> The focus of governance is on determining </w:t>
      </w:r>
      <w:r w:rsidR="0095009C" w:rsidRPr="003E438A">
        <w:t>what i</w:t>
      </w:r>
      <w:r w:rsidR="0095009C">
        <w:t xml:space="preserve">s to be </w:t>
      </w:r>
      <w:proofErr w:type="gramStart"/>
      <w:r w:rsidR="0095009C">
        <w:t>achieved;</w:t>
      </w:r>
      <w:proofErr w:type="gramEnd"/>
      <w:r w:rsidR="0095009C">
        <w:t xml:space="preserve"> as distinct from the focus of management which is </w:t>
      </w:r>
      <w:r w:rsidR="0095009C" w:rsidRPr="003E438A">
        <w:t>on how it</w:t>
      </w:r>
      <w:r w:rsidR="0095009C">
        <w:t xml:space="preserve"> is achieved. In a school context, governance is the work of </w:t>
      </w:r>
      <w:r w:rsidR="0095009C" w:rsidRPr="00560254">
        <w:rPr>
          <w:rFonts w:asciiTheme="minorHAnsi" w:hAnsiTheme="minorHAnsi"/>
          <w:szCs w:val="22"/>
        </w:rPr>
        <w:t>the board, whilst management of the school is the principal’s domain.</w:t>
      </w:r>
      <w:r w:rsidR="00560254" w:rsidRPr="00560254">
        <w:rPr>
          <w:rFonts w:asciiTheme="minorHAnsi" w:hAnsiTheme="minorHAnsi"/>
          <w:szCs w:val="22"/>
        </w:rPr>
        <w:t xml:space="preserve"> </w:t>
      </w:r>
      <w:r w:rsidR="00560254" w:rsidRPr="00560254">
        <w:rPr>
          <w:rFonts w:asciiTheme="minorHAnsi" w:hAnsiTheme="minorHAnsi" w:cs="Arial"/>
          <w:color w:val="222222"/>
          <w:szCs w:val="22"/>
          <w:shd w:val="clear" w:color="auto" w:fill="FFFFFF"/>
        </w:rPr>
        <w:t>Governance is different from management. Management runs the school. The board ensures that it is being run well and in the right direction.</w:t>
      </w:r>
    </w:p>
    <w:p w14:paraId="1AF90AAA" w14:textId="77777777" w:rsidR="00AA2537" w:rsidRDefault="00AA2537" w:rsidP="00C2096E">
      <w:pPr>
        <w:spacing w:line="276" w:lineRule="auto"/>
        <w:rPr>
          <w:highlight w:val="cyan"/>
        </w:rPr>
      </w:pPr>
    </w:p>
    <w:p w14:paraId="5F1AEEA0" w14:textId="77777777" w:rsidR="00C8060E" w:rsidRDefault="003E438A" w:rsidP="00C2096E">
      <w:pPr>
        <w:spacing w:line="276" w:lineRule="auto"/>
      </w:pPr>
      <w:r>
        <w:t>Good governance leads to higher performance</w:t>
      </w:r>
      <w:r w:rsidR="00C8060E" w:rsidRPr="00C8060E">
        <w:t xml:space="preserve"> with </w:t>
      </w:r>
      <w:r w:rsidR="00C8060E">
        <w:t xml:space="preserve">improved </w:t>
      </w:r>
      <w:r w:rsidR="00C8060E" w:rsidRPr="00C8060E">
        <w:t xml:space="preserve">outcomes </w:t>
      </w:r>
      <w:r w:rsidR="00560254">
        <w:t>in</w:t>
      </w:r>
      <w:r w:rsidR="00C8060E">
        <w:t>:</w:t>
      </w:r>
    </w:p>
    <w:p w14:paraId="27F56CBC" w14:textId="08A8EFB8" w:rsidR="00C8060E" w:rsidRDefault="00C8060E" w:rsidP="00537065">
      <w:pPr>
        <w:pStyle w:val="ListParagraph"/>
        <w:numPr>
          <w:ilvl w:val="0"/>
          <w:numId w:val="21"/>
        </w:numPr>
      </w:pPr>
      <w:r>
        <w:t>Representation – improved stakeholder engagement and communication</w:t>
      </w:r>
    </w:p>
    <w:p w14:paraId="2F85615A" w14:textId="477373A6" w:rsidR="00C8060E" w:rsidRDefault="00C8060E" w:rsidP="00537065">
      <w:pPr>
        <w:pStyle w:val="ListParagraph"/>
        <w:numPr>
          <w:ilvl w:val="0"/>
          <w:numId w:val="21"/>
        </w:numPr>
      </w:pPr>
      <w:r>
        <w:t xml:space="preserve">Leadership - </w:t>
      </w:r>
      <w:r w:rsidRPr="00C8060E">
        <w:t>improved strategies and plans</w:t>
      </w:r>
      <w:r>
        <w:t>, increased effectiveness</w:t>
      </w:r>
    </w:p>
    <w:p w14:paraId="2AF485D3" w14:textId="77777777" w:rsidR="00C8060E" w:rsidRDefault="00C8060E" w:rsidP="00537065">
      <w:pPr>
        <w:pStyle w:val="ListParagraph"/>
        <w:numPr>
          <w:ilvl w:val="0"/>
          <w:numId w:val="21"/>
        </w:numPr>
      </w:pPr>
      <w:r>
        <w:t>Accountability</w:t>
      </w:r>
      <w:r w:rsidRPr="00C8060E">
        <w:t xml:space="preserve"> </w:t>
      </w:r>
      <w:r>
        <w:t>- more prudent financial and risk management; improved compliance</w:t>
      </w:r>
    </w:p>
    <w:p w14:paraId="01BEB81D" w14:textId="77777777" w:rsidR="00C8060E" w:rsidRDefault="00C8060E" w:rsidP="00C2096E">
      <w:pPr>
        <w:spacing w:line="276" w:lineRule="auto"/>
      </w:pPr>
    </w:p>
    <w:p w14:paraId="0CA9D674" w14:textId="77777777" w:rsidR="005F7709" w:rsidRDefault="005F7709" w:rsidP="00C2096E">
      <w:pPr>
        <w:spacing w:line="276" w:lineRule="auto"/>
      </w:pPr>
      <w:r>
        <w:t>For board members to fulfil their responsibilities they should be cognisant of the following governance principles</w:t>
      </w:r>
      <w:r w:rsidR="00560254">
        <w:rPr>
          <w:rStyle w:val="FootnoteReference"/>
        </w:rPr>
        <w:footnoteReference w:id="1"/>
      </w:r>
      <w:r>
        <w:t>:</w:t>
      </w:r>
    </w:p>
    <w:p w14:paraId="6A94D02B" w14:textId="77777777" w:rsidR="005F7709" w:rsidRDefault="005F7709" w:rsidP="00C2096E">
      <w:pPr>
        <w:spacing w:line="276" w:lineRule="auto"/>
      </w:pPr>
    </w:p>
    <w:p w14:paraId="6A030303" w14:textId="1F1D120C" w:rsidR="005F7709" w:rsidRPr="00090EA1" w:rsidRDefault="00BD7ABB" w:rsidP="00C2096E">
      <w:pPr>
        <w:spacing w:line="276" w:lineRule="auto"/>
        <w:rPr>
          <w:u w:val="single"/>
        </w:rPr>
      </w:pPr>
      <w:r>
        <w:rPr>
          <w:u w:val="single"/>
        </w:rPr>
        <w:br w:type="column"/>
      </w:r>
      <w:r w:rsidR="00FC4A65">
        <w:rPr>
          <w:u w:val="single"/>
        </w:rPr>
        <w:lastRenderedPageBreak/>
        <w:t>Understand</w:t>
      </w:r>
      <w:r w:rsidR="005F7709" w:rsidRPr="00090EA1">
        <w:rPr>
          <w:u w:val="single"/>
        </w:rPr>
        <w:t xml:space="preserve"> the needs of key </w:t>
      </w:r>
      <w:proofErr w:type="gramStart"/>
      <w:r w:rsidR="005F7709" w:rsidRPr="00090EA1">
        <w:rPr>
          <w:u w:val="single"/>
        </w:rPr>
        <w:t>stakeholders</w:t>
      </w:r>
      <w:proofErr w:type="gramEnd"/>
    </w:p>
    <w:p w14:paraId="10976F3F" w14:textId="497DC498" w:rsidR="00F01461" w:rsidRDefault="00F01461" w:rsidP="00C2096E">
      <w:pPr>
        <w:spacing w:line="276" w:lineRule="auto"/>
      </w:pPr>
      <w:r>
        <w:t xml:space="preserve">Schools have numerous stakeholders as depicted in the diagram </w:t>
      </w:r>
      <w:proofErr w:type="gramStart"/>
      <w:r>
        <w:t>below</w:t>
      </w:r>
      <w:proofErr w:type="gramEnd"/>
    </w:p>
    <w:p w14:paraId="78EBD8BA" w14:textId="77777777" w:rsidR="00BD7ABB" w:rsidRDefault="00BD7ABB" w:rsidP="00C2096E">
      <w:pPr>
        <w:spacing w:line="276" w:lineRule="auto"/>
      </w:pPr>
    </w:p>
    <w:p w14:paraId="66616DDD" w14:textId="72028389" w:rsidR="00F01461" w:rsidRDefault="00DA00A5" w:rsidP="00C2096E">
      <w:pPr>
        <w:spacing w:line="276" w:lineRule="auto"/>
      </w:pPr>
      <w:r>
        <w:rPr>
          <w:noProof/>
        </w:rPr>
        <mc:AlternateContent>
          <mc:Choice Requires="wps">
            <w:drawing>
              <wp:anchor distT="0" distB="0" distL="114300" distR="114300" simplePos="0" relativeHeight="251665408" behindDoc="0" locked="0" layoutInCell="1" allowOverlap="1" wp14:anchorId="3D70FA32" wp14:editId="0C37AC35">
                <wp:simplePos x="0" y="0"/>
                <wp:positionH relativeFrom="margin">
                  <wp:posOffset>4556760</wp:posOffset>
                </wp:positionH>
                <wp:positionV relativeFrom="paragraph">
                  <wp:posOffset>542290</wp:posOffset>
                </wp:positionV>
                <wp:extent cx="1217930" cy="937895"/>
                <wp:effectExtent l="0" t="0" r="20320" b="14605"/>
                <wp:wrapNone/>
                <wp:docPr id="2" name="Rectangle: Rounded Corners 2"/>
                <wp:cNvGraphicFramePr/>
                <a:graphic xmlns:a="http://schemas.openxmlformats.org/drawingml/2006/main">
                  <a:graphicData uri="http://schemas.microsoft.com/office/word/2010/wordprocessingShape">
                    <wps:wsp>
                      <wps:cNvSpPr/>
                      <wps:spPr>
                        <a:xfrm>
                          <a:off x="0" y="0"/>
                          <a:ext cx="1217930" cy="937895"/>
                        </a:xfrm>
                        <a:prstGeom prst="roundRect">
                          <a:avLst>
                            <a:gd name="adj" fmla="val 11281"/>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CE275" w14:textId="4DD36585" w:rsidR="00DA00A5" w:rsidRPr="00DA00A5" w:rsidRDefault="00DA00A5" w:rsidP="00DA00A5">
                            <w:pPr>
                              <w:jc w:val="center"/>
                              <w:rPr>
                                <w:color w:val="002060"/>
                                <w:sz w:val="34"/>
                                <w:szCs w:val="34"/>
                              </w:rPr>
                            </w:pPr>
                            <w:r w:rsidRPr="00DA00A5">
                              <w:rPr>
                                <w:color w:val="002060"/>
                                <w:sz w:val="34"/>
                                <w:szCs w:val="34"/>
                              </w:rPr>
                              <w:t>Minister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70FA32" id="Rectangle: Rounded Corners 2" o:spid="_x0000_s1026" style="position:absolute;margin-left:358.8pt;margin-top:42.7pt;width:95.9pt;height:73.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7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" fillcolor="white [3212]" strokecolor="#00b0f0" strokeweight="2pt">
                <v:textbox>
                  <w:txbxContent>
                    <w:p w14:paraId="07CCE275" w14:textId="4DD36585" w:rsidR="00DA00A5" w:rsidRPr="00DA00A5" w:rsidRDefault="00DA00A5" w:rsidP="00DA00A5">
                      <w:pPr>
                        <w:jc w:val="center"/>
                        <w:rPr>
                          <w:color w:val="002060"/>
                          <w:sz w:val="34"/>
                          <w:szCs w:val="34"/>
                        </w:rPr>
                      </w:pPr>
                      <w:r w:rsidRPr="00DA00A5">
                        <w:rPr>
                          <w:color w:val="002060"/>
                          <w:sz w:val="34"/>
                          <w:szCs w:val="34"/>
                        </w:rPr>
                        <w:t>Minister</w:t>
                      </w:r>
                    </w:p>
                  </w:txbxContent>
                </v:textbox>
                <w10:wrap anchorx="margin"/>
              </v:roundrect>
            </w:pict>
          </mc:Fallback>
        </mc:AlternateContent>
      </w:r>
      <w:r>
        <w:rPr>
          <w:noProof/>
        </w:rPr>
        <mc:AlternateContent>
          <mc:Choice Requires="wps">
            <w:drawing>
              <wp:anchor distT="0" distB="0" distL="114300" distR="114300" simplePos="0" relativeHeight="251664384" behindDoc="0" locked="0" layoutInCell="1" allowOverlap="1" wp14:anchorId="6777EA29" wp14:editId="05266585">
                <wp:simplePos x="0" y="0"/>
                <wp:positionH relativeFrom="column">
                  <wp:posOffset>4681926</wp:posOffset>
                </wp:positionH>
                <wp:positionV relativeFrom="paragraph">
                  <wp:posOffset>1300480</wp:posOffset>
                </wp:positionV>
                <wp:extent cx="854710" cy="346075"/>
                <wp:effectExtent l="0" t="209550" r="0" b="149225"/>
                <wp:wrapNone/>
                <wp:docPr id="5" name="Arrow: Left 5"/>
                <wp:cNvGraphicFramePr/>
                <a:graphic xmlns:a="http://schemas.openxmlformats.org/drawingml/2006/main">
                  <a:graphicData uri="http://schemas.microsoft.com/office/word/2010/wordprocessingShape">
                    <wps:wsp>
                      <wps:cNvSpPr/>
                      <wps:spPr>
                        <a:xfrm rot="18900000">
                          <a:off x="0" y="0"/>
                          <a:ext cx="854710" cy="346075"/>
                        </a:xfrm>
                        <a:prstGeom prst="leftArrow">
                          <a:avLst>
                            <a:gd name="adj1" fmla="val 61344"/>
                            <a:gd name="adj2" fmla="val 46368"/>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22D6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68.65pt;margin-top:102.4pt;width:67.3pt;height:27.25pt;rotation:-4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" adj="4055,4175" fillcolor="#00b0f0" stroked="f" strokeweight="2pt"/>
            </w:pict>
          </mc:Fallback>
        </mc:AlternateContent>
      </w:r>
      <w:r w:rsidR="00F01461" w:rsidRPr="00F01461">
        <w:rPr>
          <w:noProof/>
          <w:lang w:eastAsia="en-AU"/>
        </w:rPr>
        <w:drawing>
          <wp:inline distT="0" distB="0" distL="0" distR="0" wp14:anchorId="68A74C91" wp14:editId="0D1296CE">
            <wp:extent cx="5089358" cy="2923674"/>
            <wp:effectExtent l="0" t="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2C0AEB9" w14:textId="77777777" w:rsidR="00F01461" w:rsidRDefault="00F01461" w:rsidP="00C2096E">
      <w:pPr>
        <w:spacing w:line="276" w:lineRule="auto"/>
      </w:pPr>
    </w:p>
    <w:p w14:paraId="74FBB736" w14:textId="05ACA0AD" w:rsidR="00FB06D5" w:rsidRDefault="00F01461" w:rsidP="00C2096E">
      <w:pPr>
        <w:spacing w:line="276" w:lineRule="auto"/>
      </w:pPr>
      <w:r>
        <w:t>T</w:t>
      </w:r>
      <w:r w:rsidR="00090EA1">
        <w:t xml:space="preserve">he </w:t>
      </w:r>
      <w:r>
        <w:t>primary stakeholders are</w:t>
      </w:r>
      <w:r w:rsidR="00090EA1">
        <w:t xml:space="preserve"> </w:t>
      </w:r>
      <w:r w:rsidR="00CA5A17">
        <w:t xml:space="preserve">students, </w:t>
      </w:r>
      <w:r w:rsidR="00090EA1">
        <w:t xml:space="preserve">parents, </w:t>
      </w:r>
      <w:proofErr w:type="gramStart"/>
      <w:r w:rsidR="00090EA1">
        <w:t>carers</w:t>
      </w:r>
      <w:proofErr w:type="gramEnd"/>
      <w:r w:rsidR="00090EA1">
        <w:t xml:space="preserve"> and staff of the school. These groups are represented on the school board to ensure that their per</w:t>
      </w:r>
      <w:r w:rsidR="003E4662">
        <w:t>spectives are considered</w:t>
      </w:r>
      <w:r w:rsidR="00090EA1">
        <w:t xml:space="preserve"> in decisions made </w:t>
      </w:r>
      <w:r w:rsidR="003E4662">
        <w:t xml:space="preserve">about the school’s future direction, </w:t>
      </w:r>
      <w:proofErr w:type="gramStart"/>
      <w:r w:rsidR="003E4662">
        <w:t>policies</w:t>
      </w:r>
      <w:proofErr w:type="gramEnd"/>
      <w:r w:rsidR="003E4662">
        <w:t xml:space="preserve"> and resources.</w:t>
      </w:r>
      <w:r w:rsidR="004B1917">
        <w:t xml:space="preserve"> Their representation</w:t>
      </w:r>
      <w:r w:rsidR="00BD53EE">
        <w:t xml:space="preserve"> is enshrined in the Act</w:t>
      </w:r>
      <w:r w:rsidR="0066348F" w:rsidRPr="0066348F">
        <w:rPr>
          <w:rStyle w:val="FootnoteReference"/>
        </w:rPr>
        <w:t xml:space="preserve"> </w:t>
      </w:r>
      <w:r w:rsidR="0066348F">
        <w:rPr>
          <w:rStyle w:val="FootnoteReference"/>
        </w:rPr>
        <w:footnoteReference w:id="2"/>
      </w:r>
      <w:r w:rsidR="0066348F">
        <w:t>:</w:t>
      </w:r>
    </w:p>
    <w:p w14:paraId="77B081CF" w14:textId="77777777" w:rsidR="00DE1915" w:rsidRDefault="00DE1915" w:rsidP="00C2096E">
      <w:pPr>
        <w:spacing w:line="276" w:lineRule="auto"/>
      </w:pPr>
    </w:p>
    <w:p w14:paraId="4970D151" w14:textId="49766246" w:rsidR="00DE1915" w:rsidRDefault="00DE1915" w:rsidP="00C2096E">
      <w:pPr>
        <w:spacing w:line="276" w:lineRule="auto"/>
      </w:pPr>
      <w:r>
        <w:t xml:space="preserve">As schools are a central focal point for the sense of community that exists within a neighbourhood, </w:t>
      </w:r>
      <w:r w:rsidR="00B05D63">
        <w:t xml:space="preserve">not just for current students and their families, </w:t>
      </w:r>
      <w:r>
        <w:t xml:space="preserve">the wider </w:t>
      </w:r>
      <w:r w:rsidR="00BD53EE">
        <w:t xml:space="preserve">community is </w:t>
      </w:r>
      <w:r w:rsidR="00B05D63">
        <w:t xml:space="preserve">a stakeholder </w:t>
      </w:r>
      <w:r w:rsidR="00BD53EE">
        <w:t xml:space="preserve">group </w:t>
      </w:r>
      <w:r w:rsidR="00B05D63">
        <w:t>that h</w:t>
      </w:r>
      <w:r w:rsidR="00F1321C">
        <w:t>as an interest in schools. These affiliation</w:t>
      </w:r>
      <w:r w:rsidR="00BD53EE">
        <w:t>s</w:t>
      </w:r>
      <w:r w:rsidR="00F1321C">
        <w:t xml:space="preserve"> may be due to the school being</w:t>
      </w:r>
      <w:r w:rsidR="00B05D63">
        <w:t xml:space="preserve"> </w:t>
      </w:r>
      <w:r w:rsidR="00F1321C">
        <w:t xml:space="preserve">a significant landmark in the </w:t>
      </w:r>
      <w:r w:rsidR="00BD53EE">
        <w:t>neighbourhood,</w:t>
      </w:r>
      <w:r w:rsidR="00B05D63">
        <w:t xml:space="preserve"> an organiser of </w:t>
      </w:r>
      <w:r w:rsidR="00BD53EE">
        <w:t>local community events, providing</w:t>
      </w:r>
      <w:r w:rsidR="00B05D63">
        <w:t xml:space="preserve"> a space</w:t>
      </w:r>
      <w:r w:rsidR="00BD53EE">
        <w:t xml:space="preserve"> for community activities, providing government services, </w:t>
      </w:r>
      <w:r w:rsidR="00F1321C">
        <w:t>past or present connections</w:t>
      </w:r>
      <w:r w:rsidR="00B05D63">
        <w:t xml:space="preserve"> with the school due to the attendance of their chi</w:t>
      </w:r>
      <w:r w:rsidR="00BD53EE">
        <w:t xml:space="preserve">ldren or grandchildren, or </w:t>
      </w:r>
      <w:r w:rsidR="00B05D63">
        <w:t>local business owner</w:t>
      </w:r>
      <w:r w:rsidR="00BD53EE">
        <w:t>s who provide</w:t>
      </w:r>
      <w:r w:rsidR="00B05D63">
        <w:t xml:space="preserve"> services to the school or </w:t>
      </w:r>
      <w:r w:rsidR="00BD53EE">
        <w:t xml:space="preserve">are </w:t>
      </w:r>
      <w:r w:rsidR="00B05D63">
        <w:t>potential future employer</w:t>
      </w:r>
      <w:r w:rsidR="000B1307">
        <w:t>s</w:t>
      </w:r>
      <w:r w:rsidR="00B05D63">
        <w:t xml:space="preserve"> of the school’s students.</w:t>
      </w:r>
    </w:p>
    <w:p w14:paraId="081AF8A8" w14:textId="77777777" w:rsidR="003E4662" w:rsidRDefault="003E4662" w:rsidP="00C2096E">
      <w:pPr>
        <w:spacing w:line="276" w:lineRule="auto"/>
      </w:pPr>
    </w:p>
    <w:p w14:paraId="0DC1EB8C" w14:textId="4A9CBA54" w:rsidR="003E4662" w:rsidRDefault="00B05D63" w:rsidP="00C2096E">
      <w:pPr>
        <w:spacing w:line="276" w:lineRule="auto"/>
      </w:pPr>
      <w:r>
        <w:t>The ACT</w:t>
      </w:r>
      <w:r w:rsidR="00976943">
        <w:t xml:space="preserve"> Minister for Education is also a key stakeholder and is the pos</w:t>
      </w:r>
      <w:r w:rsidR="00BD53EE">
        <w:t>ition within government with</w:t>
      </w:r>
      <w:r w:rsidR="00976943">
        <w:t xml:space="preserve"> ultimate responsibi</w:t>
      </w:r>
      <w:r w:rsidR="006E37D8">
        <w:t xml:space="preserve">lity for schools. The Minister’s portfolio includes education (including early childhood education), childcare services and regulation, and government </w:t>
      </w:r>
      <w:r w:rsidR="00F1321C">
        <w:t>and non-government schools. These interests</w:t>
      </w:r>
      <w:r w:rsidR="006E37D8">
        <w:t xml:space="preserve"> are managed through the Directorate.</w:t>
      </w:r>
    </w:p>
    <w:p w14:paraId="63761B45" w14:textId="77777777" w:rsidR="00976943" w:rsidRDefault="00976943" w:rsidP="00C2096E">
      <w:pPr>
        <w:spacing w:line="276" w:lineRule="auto"/>
      </w:pPr>
    </w:p>
    <w:p w14:paraId="68182E50" w14:textId="319C8F8A" w:rsidR="00403F37" w:rsidRDefault="00976943" w:rsidP="00C2096E">
      <w:pPr>
        <w:spacing w:line="276" w:lineRule="auto"/>
      </w:pPr>
      <w:r w:rsidRPr="00976943">
        <w:t>The Di</w:t>
      </w:r>
      <w:r w:rsidR="006E37D8">
        <w:t>rectorate</w:t>
      </w:r>
      <w:r w:rsidR="00BA3F50">
        <w:t xml:space="preserve"> </w:t>
      </w:r>
      <w:r w:rsidR="00403F37">
        <w:t xml:space="preserve">is dedicated to facilitating </w:t>
      </w:r>
      <w:r w:rsidR="007B17D8">
        <w:t>high-</w:t>
      </w:r>
      <w:r w:rsidR="00403F37">
        <w:t>quality education services across the ACT through:</w:t>
      </w:r>
    </w:p>
    <w:p w14:paraId="5A96C39F" w14:textId="77777777" w:rsidR="00403F37" w:rsidRDefault="00403F37" w:rsidP="00403F37">
      <w:pPr>
        <w:pStyle w:val="ListParagraph"/>
        <w:numPr>
          <w:ilvl w:val="0"/>
          <w:numId w:val="12"/>
        </w:numPr>
      </w:pPr>
      <w:r>
        <w:t xml:space="preserve">the provision of government learning institutions in the form of public preschools, primary, secondary, specialist schools and </w:t>
      </w:r>
      <w:proofErr w:type="gramStart"/>
      <w:r>
        <w:t>colleges;</w:t>
      </w:r>
      <w:proofErr w:type="gramEnd"/>
    </w:p>
    <w:p w14:paraId="27A5D71B" w14:textId="77777777" w:rsidR="00403F37" w:rsidRDefault="00403F37" w:rsidP="00403F37">
      <w:pPr>
        <w:pStyle w:val="ListParagraph"/>
        <w:numPr>
          <w:ilvl w:val="0"/>
          <w:numId w:val="12"/>
        </w:numPr>
      </w:pPr>
      <w:r>
        <w:t xml:space="preserve">access to quality teaching, specialised learning programs and wellbeing supports for individual student </w:t>
      </w:r>
      <w:proofErr w:type="gramStart"/>
      <w:r>
        <w:t>needs;</w:t>
      </w:r>
      <w:proofErr w:type="gramEnd"/>
    </w:p>
    <w:p w14:paraId="222578B2" w14:textId="77777777" w:rsidR="00403F37" w:rsidRDefault="00403F37" w:rsidP="00403F37">
      <w:pPr>
        <w:pStyle w:val="ListParagraph"/>
        <w:numPr>
          <w:ilvl w:val="0"/>
          <w:numId w:val="12"/>
        </w:numPr>
      </w:pPr>
      <w:r>
        <w:t>enrolment and support of international students; and</w:t>
      </w:r>
    </w:p>
    <w:p w14:paraId="5EECAAFD" w14:textId="77777777" w:rsidR="00403F37" w:rsidRDefault="00403F37" w:rsidP="00403F37">
      <w:pPr>
        <w:pStyle w:val="ListParagraph"/>
        <w:numPr>
          <w:ilvl w:val="0"/>
          <w:numId w:val="12"/>
        </w:numPr>
      </w:pPr>
      <w:r>
        <w:lastRenderedPageBreak/>
        <w:t>the registration and regulation of home education, early childhood learning centres and non-government schools.</w:t>
      </w:r>
    </w:p>
    <w:p w14:paraId="0BEDFE0F" w14:textId="48866B0B" w:rsidR="00361DF9" w:rsidRDefault="0091000E" w:rsidP="005A475F">
      <w:pPr>
        <w:spacing w:line="276" w:lineRule="auto"/>
      </w:pPr>
      <w:r>
        <w:t xml:space="preserve">The Directorate </w:t>
      </w:r>
      <w:r w:rsidR="0082435E">
        <w:t>upholds the</w:t>
      </w:r>
      <w:r w:rsidR="009234FD">
        <w:t xml:space="preserve"> principle</w:t>
      </w:r>
      <w:r w:rsidR="0082435E">
        <w:t>s</w:t>
      </w:r>
      <w:r w:rsidR="009234FD">
        <w:t xml:space="preserve"> </w:t>
      </w:r>
      <w:r w:rsidR="009234FD" w:rsidRPr="009234FD">
        <w:t>that every child has a right to receive a high-quality education</w:t>
      </w:r>
      <w:r w:rsidR="0082435E">
        <w:t xml:space="preserve"> </w:t>
      </w:r>
      <w:r w:rsidR="003E0AA9">
        <w:t xml:space="preserve">and the life chances which flow from it, </w:t>
      </w:r>
      <w:r w:rsidR="0082435E">
        <w:t>and that</w:t>
      </w:r>
      <w:r w:rsidR="0082435E" w:rsidRPr="0082435E">
        <w:t xml:space="preserve"> every school should be providing quality learning programs for every student, every day</w:t>
      </w:r>
      <w:r w:rsidR="009234FD">
        <w:t xml:space="preserve">. </w:t>
      </w:r>
      <w:r w:rsidR="005A475F" w:rsidRPr="00E03844">
        <w:t xml:space="preserve">The </w:t>
      </w:r>
      <w:hyperlink r:id="rId27" w:history="1">
        <w:r w:rsidR="005A475F" w:rsidRPr="00E03844">
          <w:rPr>
            <w:rStyle w:val="Hyperlink"/>
          </w:rPr>
          <w:t>Future of Education Strategy</w:t>
        </w:r>
      </w:hyperlink>
      <w:r w:rsidR="005A475F" w:rsidRPr="00E03844">
        <w:t xml:space="preserve"> </w:t>
      </w:r>
      <w:r w:rsidR="009916CC">
        <w:t xml:space="preserve">outlines </w:t>
      </w:r>
      <w:r w:rsidR="003E0AA9">
        <w:t>the ACT Government’s</w:t>
      </w:r>
      <w:r w:rsidR="005A475F" w:rsidRPr="00E03844">
        <w:t xml:space="preserve"> 10-year </w:t>
      </w:r>
      <w:r w:rsidR="003E0AA9">
        <w:t>plan</w:t>
      </w:r>
      <w:r w:rsidR="005A475F" w:rsidRPr="00E03844">
        <w:t xml:space="preserve"> </w:t>
      </w:r>
      <w:r w:rsidR="00CF77AD">
        <w:t xml:space="preserve">for how it will strive towards achieving this for </w:t>
      </w:r>
      <w:r w:rsidR="003E0AA9">
        <w:t xml:space="preserve">all children and young people in the ACT. </w:t>
      </w:r>
      <w:r w:rsidR="00CF77AD">
        <w:t xml:space="preserve">The aim is to </w:t>
      </w:r>
      <w:r w:rsidR="005A475F" w:rsidRPr="00E03844">
        <w:t xml:space="preserve">ensure all ACT schools are equitable, accessible, inclusive and </w:t>
      </w:r>
      <w:r w:rsidR="00AF06FA">
        <w:t>give students a say</w:t>
      </w:r>
      <w:r w:rsidR="00CF77AD">
        <w:t xml:space="preserve"> </w:t>
      </w:r>
      <w:r w:rsidR="005A475F" w:rsidRPr="00E03844">
        <w:t>in the decisions that affect</w:t>
      </w:r>
      <w:r w:rsidR="009916CC">
        <w:t xml:space="preserve"> </w:t>
      </w:r>
      <w:r w:rsidR="005A475F" w:rsidRPr="00E03844">
        <w:t xml:space="preserve">them. </w:t>
      </w:r>
      <w:r w:rsidR="00220F4B" w:rsidRPr="00E03844">
        <w:t>The Directorate’s</w:t>
      </w:r>
      <w:r w:rsidR="00220F4B">
        <w:t xml:space="preserve"> </w:t>
      </w:r>
      <w:hyperlink r:id="rId28" w:history="1">
        <w:r w:rsidR="00220F4B" w:rsidRPr="00220F4B">
          <w:rPr>
            <w:rStyle w:val="Hyperlink"/>
          </w:rPr>
          <w:t>Strategic Plan 2022-25</w:t>
        </w:r>
      </w:hyperlink>
      <w:r w:rsidR="005A475F" w:rsidRPr="00E03844">
        <w:t xml:space="preserve"> sets out the organisational capabilities needed to achieve the Government’s </w:t>
      </w:r>
      <w:r w:rsidR="00FD1583">
        <w:t>reforms</w:t>
      </w:r>
      <w:r w:rsidR="005A475F" w:rsidRPr="00E03844">
        <w:t>.</w:t>
      </w:r>
      <w:r w:rsidR="005A475F" w:rsidRPr="005A475F">
        <w:t xml:space="preserve"> </w:t>
      </w:r>
    </w:p>
    <w:p w14:paraId="3C76A790" w14:textId="77777777" w:rsidR="00361DF9" w:rsidRDefault="00361DF9" w:rsidP="005A475F">
      <w:pPr>
        <w:spacing w:line="276" w:lineRule="auto"/>
      </w:pPr>
    </w:p>
    <w:p w14:paraId="3A28F520" w14:textId="44383C86" w:rsidR="005A475F" w:rsidRPr="00E03844" w:rsidRDefault="005A475F" w:rsidP="005A475F">
      <w:pPr>
        <w:spacing w:line="276" w:lineRule="auto"/>
        <w:rPr>
          <w:szCs w:val="22"/>
        </w:rPr>
      </w:pPr>
      <w:r w:rsidRPr="00E03844">
        <w:t xml:space="preserve">The Directorate </w:t>
      </w:r>
      <w:r w:rsidR="00FD1583">
        <w:t xml:space="preserve">also </w:t>
      </w:r>
      <w:r w:rsidRPr="00E03844">
        <w:t>works with the Minister to administer the legislation, set system-wide policies and processes, and provide an operating framework for school boards. Within this framework the board has responsibilities to the Directorate that it must satisfy, such as ensuring the school’s strategic direction and priorities align with broader Directorate and Government directions, reviewing and reporting on school performance, and approving the school’s budget and allocation of resources.</w:t>
      </w:r>
    </w:p>
    <w:p w14:paraId="55B0730F" w14:textId="77777777" w:rsidR="00976943" w:rsidRDefault="00976943" w:rsidP="00C2096E">
      <w:pPr>
        <w:spacing w:line="276" w:lineRule="auto"/>
      </w:pPr>
    </w:p>
    <w:p w14:paraId="6D3AF3FE" w14:textId="77777777" w:rsidR="00285D36" w:rsidRPr="00504FC8" w:rsidRDefault="00285D36" w:rsidP="00C2096E">
      <w:pPr>
        <w:spacing w:line="276" w:lineRule="auto"/>
        <w:rPr>
          <w:u w:val="single"/>
        </w:rPr>
      </w:pPr>
      <w:r w:rsidRPr="00504FC8">
        <w:rPr>
          <w:u w:val="single"/>
        </w:rPr>
        <w:t xml:space="preserve">Boards govern on </w:t>
      </w:r>
      <w:r w:rsidR="00504FC8" w:rsidRPr="00504FC8">
        <w:rPr>
          <w:u w:val="single"/>
        </w:rPr>
        <w:t xml:space="preserve">behalf of all </w:t>
      </w:r>
      <w:proofErr w:type="gramStart"/>
      <w:r w:rsidR="00504FC8" w:rsidRPr="00504FC8">
        <w:rPr>
          <w:u w:val="single"/>
        </w:rPr>
        <w:t>stakeholders</w:t>
      </w:r>
      <w:proofErr w:type="gramEnd"/>
    </w:p>
    <w:p w14:paraId="09AF468C" w14:textId="325848F8" w:rsidR="00504FC8" w:rsidRDefault="00074190" w:rsidP="00C2096E">
      <w:pPr>
        <w:spacing w:line="276" w:lineRule="auto"/>
      </w:pPr>
      <w:r>
        <w:t xml:space="preserve">The composition of the board ensures that </w:t>
      </w:r>
      <w:r w:rsidR="00F82B76">
        <w:t>there is diversity and balance in the membership, with a</w:t>
      </w:r>
      <w:r>
        <w:t>ll key</w:t>
      </w:r>
      <w:r w:rsidR="00F82B76">
        <w:t xml:space="preserve"> st</w:t>
      </w:r>
      <w:r w:rsidR="0097357F">
        <w:t xml:space="preserve">akeholder </w:t>
      </w:r>
      <w:r w:rsidR="00F82B76">
        <w:t>group</w:t>
      </w:r>
      <w:r w:rsidR="0097357F">
        <w:t>s</w:t>
      </w:r>
      <w:r w:rsidR="00F82B76">
        <w:t xml:space="preserve"> represented</w:t>
      </w:r>
      <w:r>
        <w:t xml:space="preserve">. </w:t>
      </w:r>
      <w:r w:rsidR="00F1321C">
        <w:t>For practical reasons the size of the school boar</w:t>
      </w:r>
      <w:r w:rsidR="00BD2C12">
        <w:t>d is restrict</w:t>
      </w:r>
      <w:r w:rsidR="00F1321C">
        <w:t>ed</w:t>
      </w:r>
      <w:r w:rsidR="00F82B76">
        <w:t>.</w:t>
      </w:r>
      <w:r w:rsidR="00F1321C">
        <w:t xml:space="preserve"> </w:t>
      </w:r>
      <w:r w:rsidR="008A7D48">
        <w:t xml:space="preserve">However, all </w:t>
      </w:r>
      <w:r w:rsidR="00BD2C12">
        <w:t>board</w:t>
      </w:r>
      <w:r w:rsidR="008A7D48">
        <w:t xml:space="preserve"> members</w:t>
      </w:r>
      <w:r w:rsidR="00F82B76">
        <w:t xml:space="preserve"> are required to act in the best interests of the school and its students</w:t>
      </w:r>
      <w:r w:rsidR="008A7D48">
        <w:t>,</w:t>
      </w:r>
      <w:r w:rsidR="00B048D8">
        <w:t xml:space="preserve"> and therefor</w:t>
      </w:r>
      <w:r w:rsidR="008A7D48">
        <w:t>e members perform their role in an independent capacity, not as advocates for their stakeholder group.</w:t>
      </w:r>
      <w:r w:rsidR="00853C6F">
        <w:t xml:space="preserve"> Personal or stakeholder group interests must not get in the way of a board member’s duty to the school and its students.</w:t>
      </w:r>
    </w:p>
    <w:p w14:paraId="2432124C" w14:textId="77777777" w:rsidR="008A7D48" w:rsidRDefault="008A7D48" w:rsidP="00C2096E">
      <w:pPr>
        <w:spacing w:line="276" w:lineRule="auto"/>
      </w:pPr>
    </w:p>
    <w:p w14:paraId="2FF4B23F" w14:textId="77777777" w:rsidR="0075699E" w:rsidRDefault="0075699E" w:rsidP="00C2096E">
      <w:pPr>
        <w:spacing w:line="276" w:lineRule="auto"/>
      </w:pPr>
      <w:r>
        <w:t>Members that are elected to bring a stakeholder perspective to the board (staff, students and parents and citizens) must ensure that they consult with their stakeholder group about significant issues and that their stakeholder group is kept informed about sch</w:t>
      </w:r>
      <w:r w:rsidR="006048E3">
        <w:t>ool board matters, whilst maintain</w:t>
      </w:r>
      <w:r>
        <w:t>ing confidentiality and privacy considerations.</w:t>
      </w:r>
    </w:p>
    <w:p w14:paraId="5966DD0C" w14:textId="77777777" w:rsidR="0075699E" w:rsidRDefault="0075699E" w:rsidP="00C2096E">
      <w:pPr>
        <w:spacing w:line="276" w:lineRule="auto"/>
      </w:pPr>
    </w:p>
    <w:p w14:paraId="5A3AFE1C" w14:textId="77777777" w:rsidR="0097357F" w:rsidRPr="0097357F" w:rsidRDefault="0097357F" w:rsidP="00C2096E">
      <w:pPr>
        <w:spacing w:line="276" w:lineRule="auto"/>
        <w:rPr>
          <w:u w:val="single"/>
        </w:rPr>
      </w:pPr>
      <w:r w:rsidRPr="0097357F">
        <w:rPr>
          <w:u w:val="single"/>
        </w:rPr>
        <w:t xml:space="preserve">Boards are </w:t>
      </w:r>
      <w:r w:rsidR="00AF6ECA">
        <w:rPr>
          <w:u w:val="single"/>
        </w:rPr>
        <w:t xml:space="preserve">primarily </w:t>
      </w:r>
      <w:r w:rsidRPr="0097357F">
        <w:rPr>
          <w:u w:val="single"/>
        </w:rPr>
        <w:t xml:space="preserve">focussed on the </w:t>
      </w:r>
      <w:proofErr w:type="gramStart"/>
      <w:r w:rsidRPr="0097357F">
        <w:rPr>
          <w:u w:val="single"/>
        </w:rPr>
        <w:t>future</w:t>
      </w:r>
      <w:proofErr w:type="gramEnd"/>
    </w:p>
    <w:p w14:paraId="24334F77" w14:textId="79A50C2B" w:rsidR="0097357F" w:rsidRDefault="00AF6ECA" w:rsidP="00C2096E">
      <w:pPr>
        <w:spacing w:line="276" w:lineRule="auto"/>
      </w:pPr>
      <w:r>
        <w:t>One of the main</w:t>
      </w:r>
      <w:r w:rsidR="0018779C">
        <w:t xml:space="preserve"> functions of the board is to</w:t>
      </w:r>
      <w:r w:rsidR="00190A35">
        <w:t xml:space="preserve"> oversee</w:t>
      </w:r>
      <w:r w:rsidR="0018779C">
        <w:t xml:space="preserve"> the strategic direction and priorities for the school within the</w:t>
      </w:r>
      <w:r w:rsidR="00BD2730">
        <w:t xml:space="preserve"> framework set by the </w:t>
      </w:r>
      <w:r w:rsidR="0018779C">
        <w:t xml:space="preserve">Directorate. </w:t>
      </w:r>
      <w:r>
        <w:t>As the board’s focus is on improving the learning outcomes of students</w:t>
      </w:r>
      <w:r w:rsidR="00D50FDB">
        <w:t>,</w:t>
      </w:r>
      <w:r w:rsidR="001717C5">
        <w:t xml:space="preserve"> and the continuous improvement of student progress and achievement</w:t>
      </w:r>
      <w:r>
        <w:t>, they are forward looking – they cannot change what has happened in the past.</w:t>
      </w:r>
    </w:p>
    <w:p w14:paraId="5F7C5328" w14:textId="77777777" w:rsidR="00AF6ECA" w:rsidRDefault="00AF6ECA" w:rsidP="00C2096E">
      <w:pPr>
        <w:spacing w:line="276" w:lineRule="auto"/>
      </w:pPr>
    </w:p>
    <w:p w14:paraId="3F8F17F2" w14:textId="7DFA5456" w:rsidR="00AF6ECA" w:rsidRDefault="00AF6ECA" w:rsidP="00C2096E">
      <w:pPr>
        <w:spacing w:line="276" w:lineRule="auto"/>
      </w:pPr>
      <w:r>
        <w:t>Some stakeholders expect the board to deal with narrow or short</w:t>
      </w:r>
      <w:r w:rsidR="00547D65">
        <w:t>-</w:t>
      </w:r>
      <w:r>
        <w:t>term issues. Such matters are typically</w:t>
      </w:r>
      <w:r w:rsidR="00E2300F">
        <w:t xml:space="preserve"> operational and </w:t>
      </w:r>
      <w:r>
        <w:t>sho</w:t>
      </w:r>
      <w:r w:rsidR="00E2300F">
        <w:t>uld be handled by the principal. They should not be referred to the board because they are not the board’s work.</w:t>
      </w:r>
    </w:p>
    <w:p w14:paraId="6F9686C3" w14:textId="77777777" w:rsidR="00AF6ECA" w:rsidRDefault="00AF6ECA" w:rsidP="00C2096E">
      <w:pPr>
        <w:spacing w:line="276" w:lineRule="auto"/>
      </w:pPr>
    </w:p>
    <w:p w14:paraId="7CBCDD99" w14:textId="71A8D7D3" w:rsidR="00AF6ECA" w:rsidRDefault="00AF6ECA" w:rsidP="00C2096E">
      <w:pPr>
        <w:spacing w:line="276" w:lineRule="auto"/>
      </w:pPr>
      <w:r>
        <w:t xml:space="preserve">The board also has </w:t>
      </w:r>
      <w:r w:rsidR="003C6111">
        <w:t xml:space="preserve">some cyclical </w:t>
      </w:r>
      <w:r>
        <w:t>responsibilities</w:t>
      </w:r>
      <w:r w:rsidR="00E2300F">
        <w:t xml:space="preserve"> to consider</w:t>
      </w:r>
      <w:r w:rsidR="003C6111">
        <w:t>,</w:t>
      </w:r>
      <w:r>
        <w:t xml:space="preserve"> such as annual reports and </w:t>
      </w:r>
      <w:r w:rsidR="00E2300F">
        <w:t>the school’s budget</w:t>
      </w:r>
      <w:r>
        <w:t xml:space="preserve">. </w:t>
      </w:r>
      <w:r w:rsidR="00BD2730">
        <w:t>In reviewing such matters</w:t>
      </w:r>
      <w:r w:rsidR="00D50FDB">
        <w:t>,</w:t>
      </w:r>
      <w:r w:rsidR="00BD2730">
        <w:t xml:space="preserve"> the </w:t>
      </w:r>
      <w:r w:rsidR="00E2300F">
        <w:t>board should ensure that they are aligned with the school</w:t>
      </w:r>
      <w:r w:rsidR="00D50FDB">
        <w:t>’</w:t>
      </w:r>
      <w:r w:rsidR="00E2300F">
        <w:t>s strategic direction.</w:t>
      </w:r>
    </w:p>
    <w:p w14:paraId="748E3309" w14:textId="77777777" w:rsidR="00E2300F" w:rsidRDefault="00E2300F" w:rsidP="00C2096E">
      <w:pPr>
        <w:spacing w:line="276" w:lineRule="auto"/>
      </w:pPr>
    </w:p>
    <w:p w14:paraId="0E48D53C" w14:textId="0AE64BCA" w:rsidR="00E2300F" w:rsidRPr="00E2300F" w:rsidRDefault="00BD7ABB" w:rsidP="00C2096E">
      <w:pPr>
        <w:spacing w:line="276" w:lineRule="auto"/>
        <w:rPr>
          <w:u w:val="single"/>
        </w:rPr>
      </w:pPr>
      <w:r>
        <w:rPr>
          <w:u w:val="single"/>
        </w:rPr>
        <w:br w:type="column"/>
      </w:r>
      <w:r w:rsidR="00E2300F" w:rsidRPr="00E2300F">
        <w:rPr>
          <w:u w:val="single"/>
        </w:rPr>
        <w:lastRenderedPageBreak/>
        <w:t xml:space="preserve">Boards </w:t>
      </w:r>
      <w:r w:rsidR="006973A5">
        <w:rPr>
          <w:u w:val="single"/>
        </w:rPr>
        <w:t xml:space="preserve">review the implementation of Directorate </w:t>
      </w:r>
      <w:proofErr w:type="gramStart"/>
      <w:r w:rsidR="006973A5">
        <w:rPr>
          <w:u w:val="single"/>
        </w:rPr>
        <w:t>policies</w:t>
      </w:r>
      <w:proofErr w:type="gramEnd"/>
    </w:p>
    <w:p w14:paraId="1B29271B" w14:textId="0844D930" w:rsidR="00C3407F" w:rsidRDefault="00C3407F" w:rsidP="00C2096E">
      <w:pPr>
        <w:spacing w:line="276" w:lineRule="auto"/>
        <w:rPr>
          <w:iCs/>
        </w:rPr>
      </w:pPr>
      <w:r w:rsidRPr="00C3407F">
        <w:t xml:space="preserve">The board is responsible for </w:t>
      </w:r>
      <w:r>
        <w:rPr>
          <w:iCs/>
        </w:rPr>
        <w:t>r</w:t>
      </w:r>
      <w:r w:rsidRPr="00C3407F">
        <w:rPr>
          <w:iCs/>
        </w:rPr>
        <w:t>eview</w:t>
      </w:r>
      <w:r>
        <w:rPr>
          <w:iCs/>
        </w:rPr>
        <w:t>ing</w:t>
      </w:r>
      <w:r w:rsidRPr="00C3407F">
        <w:rPr>
          <w:iCs/>
        </w:rPr>
        <w:t xml:space="preserve"> the implementation of Directorate</w:t>
      </w:r>
      <w:r>
        <w:rPr>
          <w:iCs/>
        </w:rPr>
        <w:t xml:space="preserve"> policies </w:t>
      </w:r>
      <w:r w:rsidR="000B1307">
        <w:rPr>
          <w:iCs/>
        </w:rPr>
        <w:t xml:space="preserve">(see </w:t>
      </w:r>
      <w:hyperlink r:id="rId29" w:history="1">
        <w:r w:rsidR="000B1307" w:rsidRPr="00AF48C8">
          <w:rPr>
            <w:rStyle w:val="Hyperlink"/>
          </w:rPr>
          <w:t>https://www.education.act.gov.au/publications_and_policies/policies</w:t>
        </w:r>
      </w:hyperlink>
      <w:r w:rsidR="000B1307">
        <w:t>)</w:t>
      </w:r>
      <w:r w:rsidR="000B1307">
        <w:rPr>
          <w:iCs/>
        </w:rPr>
        <w:t xml:space="preserve"> </w:t>
      </w:r>
      <w:r>
        <w:rPr>
          <w:iCs/>
        </w:rPr>
        <w:t xml:space="preserve">at the school and for </w:t>
      </w:r>
      <w:bookmarkStart w:id="139" w:name="_Hlk18572750"/>
      <w:r>
        <w:rPr>
          <w:iCs/>
        </w:rPr>
        <w:t>making decisions about the application of those policies</w:t>
      </w:r>
      <w:r w:rsidR="00934A58">
        <w:rPr>
          <w:iCs/>
        </w:rPr>
        <w:t>, including the d</w:t>
      </w:r>
      <w:r w:rsidR="00934A58" w:rsidRPr="00C3407F">
        <w:rPr>
          <w:iCs/>
        </w:rPr>
        <w:t>evelop</w:t>
      </w:r>
      <w:r w:rsidR="00934A58">
        <w:rPr>
          <w:iCs/>
        </w:rPr>
        <w:t>ment</w:t>
      </w:r>
      <w:r w:rsidR="00934A58" w:rsidRPr="00C3407F">
        <w:rPr>
          <w:iCs/>
        </w:rPr>
        <w:t xml:space="preserve"> and review </w:t>
      </w:r>
      <w:r w:rsidR="00934A58">
        <w:rPr>
          <w:iCs/>
        </w:rPr>
        <w:t xml:space="preserve">of </w:t>
      </w:r>
      <w:r w:rsidR="00934A58" w:rsidRPr="00C3407F">
        <w:rPr>
          <w:iCs/>
        </w:rPr>
        <w:t>school</w:t>
      </w:r>
      <w:r w:rsidR="000B1307">
        <w:rPr>
          <w:iCs/>
        </w:rPr>
        <w:t>-based arrangements</w:t>
      </w:r>
      <w:r w:rsidR="00934A58" w:rsidRPr="00C3407F">
        <w:rPr>
          <w:iCs/>
        </w:rPr>
        <w:t xml:space="preserve"> </w:t>
      </w:r>
      <w:r w:rsidR="00D50FDB">
        <w:rPr>
          <w:iCs/>
        </w:rPr>
        <w:t xml:space="preserve">and </w:t>
      </w:r>
      <w:r w:rsidR="00934A58" w:rsidRPr="00C3407F">
        <w:rPr>
          <w:iCs/>
        </w:rPr>
        <w:t>ensur</w:t>
      </w:r>
      <w:r w:rsidR="00D50FDB">
        <w:rPr>
          <w:iCs/>
        </w:rPr>
        <w:t>ing</w:t>
      </w:r>
      <w:r w:rsidR="00934A58" w:rsidRPr="00C3407F">
        <w:rPr>
          <w:iCs/>
        </w:rPr>
        <w:t xml:space="preserve"> that they support the implementation of Di</w:t>
      </w:r>
      <w:r w:rsidR="00934A58">
        <w:rPr>
          <w:iCs/>
        </w:rPr>
        <w:t>rectorate policies</w:t>
      </w:r>
      <w:bookmarkEnd w:id="139"/>
      <w:r>
        <w:rPr>
          <w:iCs/>
        </w:rPr>
        <w:t xml:space="preserve">. For example, it is Directorate policy that each </w:t>
      </w:r>
      <w:r w:rsidR="006048E3">
        <w:rPr>
          <w:iCs/>
        </w:rPr>
        <w:t xml:space="preserve">ACT public school </w:t>
      </w:r>
      <w:r>
        <w:rPr>
          <w:iCs/>
        </w:rPr>
        <w:t xml:space="preserve">has a school uniform. The school board will decide the parameters for implementation of this policy at the school </w:t>
      </w:r>
      <w:proofErr w:type="gramStart"/>
      <w:r>
        <w:rPr>
          <w:iCs/>
        </w:rPr>
        <w:t>i.e.</w:t>
      </w:r>
      <w:proofErr w:type="gramEnd"/>
      <w:r>
        <w:rPr>
          <w:iCs/>
        </w:rPr>
        <w:t xml:space="preserve"> colours, styles, fabrics.</w:t>
      </w:r>
      <w:r w:rsidR="00A062F0">
        <w:rPr>
          <w:iCs/>
        </w:rPr>
        <w:t xml:space="preserve"> </w:t>
      </w:r>
      <w:r>
        <w:rPr>
          <w:iCs/>
        </w:rPr>
        <w:t xml:space="preserve">The principal will be responsible for </w:t>
      </w:r>
      <w:r w:rsidR="006973A5">
        <w:rPr>
          <w:iCs/>
        </w:rPr>
        <w:t xml:space="preserve">the supporting procedures and </w:t>
      </w:r>
      <w:r w:rsidR="006048E3">
        <w:rPr>
          <w:iCs/>
        </w:rPr>
        <w:t>managing the</w:t>
      </w:r>
      <w:r>
        <w:rPr>
          <w:iCs/>
        </w:rPr>
        <w:t xml:space="preserve"> implementati</w:t>
      </w:r>
      <w:r w:rsidR="00934A58">
        <w:rPr>
          <w:iCs/>
        </w:rPr>
        <w:t xml:space="preserve">on </w:t>
      </w:r>
      <w:r>
        <w:rPr>
          <w:iCs/>
        </w:rPr>
        <w:t>at the school.</w:t>
      </w:r>
      <w:r w:rsidR="00934A58">
        <w:rPr>
          <w:iCs/>
        </w:rPr>
        <w:t xml:space="preserve"> The board will subsequently review the implementation of the policy to ensure that </w:t>
      </w:r>
      <w:r w:rsidR="006973A5">
        <w:rPr>
          <w:iCs/>
        </w:rPr>
        <w:t xml:space="preserve">the </w:t>
      </w:r>
      <w:r w:rsidR="00934A58">
        <w:rPr>
          <w:iCs/>
        </w:rPr>
        <w:t>Directorate’s requirements</w:t>
      </w:r>
      <w:r w:rsidR="006973A5">
        <w:rPr>
          <w:iCs/>
        </w:rPr>
        <w:t xml:space="preserve"> are being met</w:t>
      </w:r>
      <w:r w:rsidR="00934A58">
        <w:rPr>
          <w:iCs/>
        </w:rPr>
        <w:t>.</w:t>
      </w:r>
    </w:p>
    <w:p w14:paraId="14CDF527" w14:textId="77777777" w:rsidR="00934A58" w:rsidRDefault="00934A58" w:rsidP="00C2096E">
      <w:pPr>
        <w:spacing w:line="276" w:lineRule="auto"/>
      </w:pPr>
    </w:p>
    <w:p w14:paraId="3C429171" w14:textId="77777777" w:rsidR="00FC4A65" w:rsidRPr="00FC4A65" w:rsidRDefault="00FC4A65" w:rsidP="00C2096E">
      <w:pPr>
        <w:spacing w:line="276" w:lineRule="auto"/>
        <w:rPr>
          <w:u w:val="single"/>
        </w:rPr>
      </w:pPr>
      <w:r w:rsidRPr="00FC4A65">
        <w:rPr>
          <w:u w:val="single"/>
        </w:rPr>
        <w:t xml:space="preserve">Boards take responsibility for school </w:t>
      </w:r>
      <w:proofErr w:type="gramStart"/>
      <w:r w:rsidRPr="00FC4A65">
        <w:rPr>
          <w:u w:val="single"/>
        </w:rPr>
        <w:t>performance</w:t>
      </w:r>
      <w:proofErr w:type="gramEnd"/>
    </w:p>
    <w:p w14:paraId="60D25F56" w14:textId="054E49D1" w:rsidR="00FC4A65" w:rsidRDefault="008802FD" w:rsidP="00C2096E">
      <w:pPr>
        <w:spacing w:line="276" w:lineRule="auto"/>
      </w:pPr>
      <w:r>
        <w:t>Boards need access to information that w</w:t>
      </w:r>
      <w:r w:rsidR="00FF0EEF">
        <w:t>ill enable them to ascertain</w:t>
      </w:r>
      <w:r>
        <w:t xml:space="preserve"> </w:t>
      </w:r>
      <w:r w:rsidR="00FF0EEF">
        <w:t xml:space="preserve">how the school is performing and to monitor progress </w:t>
      </w:r>
      <w:r w:rsidR="00871CB6">
        <w:t>against the priorities</w:t>
      </w:r>
      <w:r w:rsidR="00FF0EEF">
        <w:t xml:space="preserve"> and targets set to improve student progress and achievement. This will inform the </w:t>
      </w:r>
      <w:r w:rsidR="00190A35">
        <w:t>overseeing</w:t>
      </w:r>
      <w:r w:rsidR="00FF0EEF">
        <w:t xml:space="preserve"> of strategic direction and resource prioritisation which are two key functions of the board.</w:t>
      </w:r>
    </w:p>
    <w:p w14:paraId="01A0446E" w14:textId="77777777" w:rsidR="00FC4A65" w:rsidRPr="00C3407F" w:rsidRDefault="00FC4A65" w:rsidP="00C2096E">
      <w:pPr>
        <w:spacing w:line="276" w:lineRule="auto"/>
      </w:pPr>
    </w:p>
    <w:p w14:paraId="7C6DEFCC" w14:textId="77777777" w:rsidR="00C3407F" w:rsidRPr="006973A5" w:rsidRDefault="006973A5" w:rsidP="00C2096E">
      <w:pPr>
        <w:spacing w:line="276" w:lineRule="auto"/>
        <w:rPr>
          <w:iCs/>
          <w:u w:val="single"/>
        </w:rPr>
      </w:pPr>
      <w:r w:rsidRPr="006973A5">
        <w:rPr>
          <w:iCs/>
          <w:u w:val="single"/>
        </w:rPr>
        <w:t xml:space="preserve">Boards make collective decisions and speak with one </w:t>
      </w:r>
      <w:proofErr w:type="gramStart"/>
      <w:r w:rsidRPr="006973A5">
        <w:rPr>
          <w:iCs/>
          <w:u w:val="single"/>
        </w:rPr>
        <w:t>voice</w:t>
      </w:r>
      <w:proofErr w:type="gramEnd"/>
    </w:p>
    <w:p w14:paraId="20955C06" w14:textId="1126E91A" w:rsidR="00757351" w:rsidRPr="00BD2730" w:rsidRDefault="00757351" w:rsidP="00C2096E">
      <w:pPr>
        <w:spacing w:line="276" w:lineRule="auto"/>
      </w:pPr>
      <w:r>
        <w:t xml:space="preserve">Board members are </w:t>
      </w:r>
      <w:r w:rsidR="006F3DBF">
        <w:t xml:space="preserve">individuals who will bring diverse experiences, </w:t>
      </w:r>
      <w:proofErr w:type="gramStart"/>
      <w:r w:rsidR="006F3DBF">
        <w:t>perspectives</w:t>
      </w:r>
      <w:proofErr w:type="gramEnd"/>
      <w:r w:rsidR="006F3DBF">
        <w:t xml:space="preserve"> and independent </w:t>
      </w:r>
      <w:r w:rsidR="006F3DBF" w:rsidRPr="00BD2730">
        <w:t xml:space="preserve">thoughts to the board’s deliberation of issues. All board members have equal say, an equal vote and equal responsibility. </w:t>
      </w:r>
      <w:r w:rsidR="00BD2730" w:rsidRPr="00BD2730">
        <w:t>They should ask questions whenever they are uncertain or need more information</w:t>
      </w:r>
      <w:r w:rsidR="00D50FDB">
        <w:t xml:space="preserve">. They </w:t>
      </w:r>
      <w:r w:rsidR="00BD2730" w:rsidRPr="00BD2730">
        <w:t xml:space="preserve">need to understand an issue </w:t>
      </w:r>
      <w:proofErr w:type="gramStart"/>
      <w:r w:rsidR="00BD2730" w:rsidRPr="00BD2730">
        <w:t>in order to</w:t>
      </w:r>
      <w:proofErr w:type="gramEnd"/>
      <w:r w:rsidR="00BD2730" w:rsidRPr="00BD2730">
        <w:t xml:space="preserve"> make decisions about it.</w:t>
      </w:r>
      <w:r w:rsidR="006048E3">
        <w:t xml:space="preserve"> </w:t>
      </w:r>
      <w:r w:rsidRPr="00BD2730">
        <w:t xml:space="preserve">There is no one person or group </w:t>
      </w:r>
      <w:r w:rsidR="006048E3">
        <w:t>within the board that has more influence</w:t>
      </w:r>
      <w:r w:rsidRPr="00BD2730">
        <w:t xml:space="preserve"> than another. Whether as individuals they have participated actively in the discussion or not, board members are responsible collectively for the decision made.</w:t>
      </w:r>
      <w:r w:rsidR="00BD2730" w:rsidRPr="00BD2730">
        <w:t xml:space="preserve"> Decisions of the board should be objective and robust, fully supported by evidence and be defensible.</w:t>
      </w:r>
    </w:p>
    <w:p w14:paraId="1CF81B63" w14:textId="77777777" w:rsidR="00757351" w:rsidRPr="00BD2730" w:rsidRDefault="00757351" w:rsidP="00C2096E">
      <w:pPr>
        <w:spacing w:line="276" w:lineRule="auto"/>
      </w:pPr>
    </w:p>
    <w:p w14:paraId="753F6A32" w14:textId="7AFCA07E" w:rsidR="00BD2730" w:rsidRDefault="00BD2730" w:rsidP="00C2096E">
      <w:pPr>
        <w:spacing w:line="276" w:lineRule="auto"/>
      </w:pPr>
      <w:r w:rsidRPr="00BD2730">
        <w:t xml:space="preserve">Board members are obliged to avoid potential conflicts of interest and to declare any private interest that may affect a school board decision. </w:t>
      </w:r>
      <w:r w:rsidR="00F01461">
        <w:t xml:space="preserve">Members </w:t>
      </w:r>
      <w:r w:rsidR="001A7102">
        <w:t xml:space="preserve">that have declared a conflict of interest </w:t>
      </w:r>
      <w:r w:rsidR="00F01461">
        <w:t>should not</w:t>
      </w:r>
      <w:r w:rsidRPr="00BD2730">
        <w:t xml:space="preserve"> participate in the board’s decision</w:t>
      </w:r>
      <w:r w:rsidR="00547D65">
        <w:t>-</w:t>
      </w:r>
      <w:r w:rsidRPr="00BD2730">
        <w:t>making process about such matters.</w:t>
      </w:r>
    </w:p>
    <w:p w14:paraId="1CD9FA13" w14:textId="77777777" w:rsidR="00BD2730" w:rsidRDefault="00BD2730" w:rsidP="00C2096E">
      <w:pPr>
        <w:spacing w:line="276" w:lineRule="auto"/>
      </w:pPr>
    </w:p>
    <w:p w14:paraId="715B72C2" w14:textId="1CC938E7" w:rsidR="00757351" w:rsidRDefault="006F3DBF" w:rsidP="00C2096E">
      <w:pPr>
        <w:spacing w:line="276" w:lineRule="auto"/>
      </w:pPr>
      <w:r>
        <w:t>Most boards will try to reach a consensus when making decision</w:t>
      </w:r>
      <w:r w:rsidR="00757351">
        <w:t>s</w:t>
      </w:r>
      <w:r w:rsidR="006219F4">
        <w:t xml:space="preserve"> and s</w:t>
      </w:r>
      <w:r w:rsidR="0090670F" w:rsidRPr="007F4595">
        <w:t>chool board member</w:t>
      </w:r>
      <w:r w:rsidR="00B45897">
        <w:t>s</w:t>
      </w:r>
      <w:r w:rsidR="0090670F" w:rsidRPr="007F4595">
        <w:t xml:space="preserve"> </w:t>
      </w:r>
      <w:r w:rsidR="0090670F">
        <w:t>must</w:t>
      </w:r>
      <w:r w:rsidR="0090670F" w:rsidRPr="007F4595">
        <w:t xml:space="preserve"> listen and be tolerant of the views and opinions of others, even if those views and opinions differ from their own</w:t>
      </w:r>
      <w:r w:rsidR="0090670F">
        <w:t xml:space="preserve">. </w:t>
      </w:r>
      <w:r w:rsidR="006219F4">
        <w:t>In making decisions</w:t>
      </w:r>
      <w:r w:rsidR="00D50FDB">
        <w:t>,</w:t>
      </w:r>
      <w:r w:rsidR="006219F4">
        <w:t xml:space="preserve"> members should not simply follow </w:t>
      </w:r>
      <w:r w:rsidR="00547D65">
        <w:t>others</w:t>
      </w:r>
      <w:r w:rsidR="006219F4">
        <w:t xml:space="preserve">, nor should they be unwilling to compromise. </w:t>
      </w:r>
      <w:r w:rsidR="0090670F">
        <w:t>I</w:t>
      </w:r>
      <w:r w:rsidR="006219F4">
        <w:t>n circumstances where it is not</w:t>
      </w:r>
      <w:r w:rsidR="00757351">
        <w:t xml:space="preserve"> possible</w:t>
      </w:r>
      <w:r w:rsidR="001717C5">
        <w:t xml:space="preserve"> </w:t>
      </w:r>
      <w:r w:rsidR="006219F4">
        <w:t>to reach a consensus, a decision will be</w:t>
      </w:r>
      <w:r w:rsidR="00757351">
        <w:t xml:space="preserve"> put to a vote of members</w:t>
      </w:r>
      <w:r w:rsidR="006219F4">
        <w:t xml:space="preserve">. If </w:t>
      </w:r>
      <w:r w:rsidR="00F01461">
        <w:t>the votes are tied</w:t>
      </w:r>
      <w:r w:rsidR="00547D65">
        <w:t>,</w:t>
      </w:r>
      <w:r w:rsidR="00F01461">
        <w:t xml:space="preserve"> then the c</w:t>
      </w:r>
      <w:r w:rsidR="00757351">
        <w:t xml:space="preserve">hairperson has the deciding vote. </w:t>
      </w:r>
    </w:p>
    <w:p w14:paraId="5C4E5DBB" w14:textId="77777777" w:rsidR="00757351" w:rsidRDefault="00757351" w:rsidP="00C2096E">
      <w:pPr>
        <w:spacing w:line="276" w:lineRule="auto"/>
      </w:pPr>
    </w:p>
    <w:p w14:paraId="456EC672" w14:textId="50A1AD3B" w:rsidR="006973A5" w:rsidRDefault="00757351" w:rsidP="00C2096E">
      <w:pPr>
        <w:spacing w:line="276" w:lineRule="auto"/>
      </w:pPr>
      <w:r>
        <w:t>Consequently, board decisions may not be the preferred outcome of all members and may be unpopular with some stakeholders. Regardless, once a decision has been made</w:t>
      </w:r>
      <w:r w:rsidR="00D50FDB">
        <w:t xml:space="preserve">, </w:t>
      </w:r>
      <w:r>
        <w:t>all members must speak with one voice. Any opposing views still held by individual m</w:t>
      </w:r>
      <w:r w:rsidR="0022613E">
        <w:t>embers no longer have any relevance</w:t>
      </w:r>
      <w:r>
        <w:t xml:space="preserve"> and must be set aside.</w:t>
      </w:r>
    </w:p>
    <w:p w14:paraId="45BFD263" w14:textId="77777777" w:rsidR="00BD2730" w:rsidRPr="00C3407F" w:rsidRDefault="00BD2730" w:rsidP="00C2096E">
      <w:pPr>
        <w:spacing w:line="276" w:lineRule="auto"/>
      </w:pPr>
    </w:p>
    <w:p w14:paraId="6AF70B09" w14:textId="3FF62D5E" w:rsidR="0018779C" w:rsidRPr="00FF0C51" w:rsidRDefault="00BD7ABB" w:rsidP="00C2096E">
      <w:pPr>
        <w:spacing w:line="276" w:lineRule="auto"/>
        <w:rPr>
          <w:u w:val="single"/>
        </w:rPr>
      </w:pPr>
      <w:r>
        <w:rPr>
          <w:u w:val="single"/>
        </w:rPr>
        <w:br w:type="column"/>
      </w:r>
      <w:r w:rsidR="00FF0C51" w:rsidRPr="00FF0C51">
        <w:rPr>
          <w:u w:val="single"/>
        </w:rPr>
        <w:lastRenderedPageBreak/>
        <w:t>The board and the principal work in partnership</w:t>
      </w:r>
    </w:p>
    <w:p w14:paraId="226F47C4" w14:textId="77777777" w:rsidR="006219F4" w:rsidRDefault="00BD2730" w:rsidP="00C2096E">
      <w:pPr>
        <w:spacing w:line="276" w:lineRule="auto"/>
      </w:pPr>
      <w:r>
        <w:t xml:space="preserve">The board and </w:t>
      </w:r>
      <w:r w:rsidR="00FF0C51">
        <w:t xml:space="preserve">principal need to be equally effective in their roles and work together as partners. </w:t>
      </w:r>
      <w:r w:rsidR="006219F4">
        <w:t>All are members of a team that is focussed on delivering high quality school governance and undertaking a range of functions in the best interests of the school and its students.</w:t>
      </w:r>
    </w:p>
    <w:p w14:paraId="2220E878" w14:textId="77777777" w:rsidR="006219F4" w:rsidRDefault="006219F4" w:rsidP="00C2096E">
      <w:pPr>
        <w:spacing w:line="276" w:lineRule="auto"/>
      </w:pPr>
    </w:p>
    <w:p w14:paraId="63831B42" w14:textId="77777777" w:rsidR="00FF0C51" w:rsidRDefault="00FF0C51" w:rsidP="00C2096E">
      <w:pPr>
        <w:spacing w:line="276" w:lineRule="auto"/>
      </w:pPr>
      <w:r>
        <w:t>The board relies on the principal to provide information needed by the board to perform its functions.</w:t>
      </w:r>
      <w:r w:rsidR="001717C5">
        <w:t xml:space="preserve"> The principal needs the board to undertake its resp</w:t>
      </w:r>
      <w:r w:rsidR="0090670F">
        <w:t>onsibilities so that the school can reap the benefits of</w:t>
      </w:r>
      <w:r w:rsidR="001717C5">
        <w:t xml:space="preserve"> the</w:t>
      </w:r>
      <w:r w:rsidR="0090670F">
        <w:t xml:space="preserve"> collective wisdom and experience</w:t>
      </w:r>
      <w:r w:rsidR="007F5B1E">
        <w:t>s of board members</w:t>
      </w:r>
      <w:r w:rsidR="001717C5">
        <w:t xml:space="preserve">. </w:t>
      </w:r>
      <w:r w:rsidR="0022613E">
        <w:t xml:space="preserve">In doing so the board is encouraged to be interactive, </w:t>
      </w:r>
      <w:proofErr w:type="gramStart"/>
      <w:r w:rsidR="0022613E">
        <w:t>dynamic</w:t>
      </w:r>
      <w:proofErr w:type="gramEnd"/>
      <w:r w:rsidR="0022613E">
        <w:t xml:space="preserve"> and innovative in order to promote the activities of the school and ensure excellence in school performance.</w:t>
      </w:r>
    </w:p>
    <w:p w14:paraId="37B9A0BF" w14:textId="77777777" w:rsidR="00285D36" w:rsidRDefault="00285D36" w:rsidP="00C2096E">
      <w:pPr>
        <w:spacing w:line="276" w:lineRule="auto"/>
      </w:pPr>
    </w:p>
    <w:p w14:paraId="67589D32" w14:textId="77777777" w:rsidR="006219F4" w:rsidRPr="007F4595" w:rsidRDefault="0090670F" w:rsidP="00C2096E">
      <w:pPr>
        <w:spacing w:line="276" w:lineRule="auto"/>
      </w:pPr>
      <w:r>
        <w:t xml:space="preserve">The relationship between the board and the principal </w:t>
      </w:r>
      <w:r w:rsidR="006219F4">
        <w:t>relies on all parties being treated</w:t>
      </w:r>
      <w:r w:rsidR="006219F4" w:rsidRPr="007F4595">
        <w:t xml:space="preserve"> fairly, sensitively, consistently and with respect.</w:t>
      </w:r>
      <w:r w:rsidR="006219F4" w:rsidRPr="006219F4">
        <w:t xml:space="preserve"> </w:t>
      </w:r>
      <w:r w:rsidR="006219F4">
        <w:t xml:space="preserve">In addition, all parties must conduct themselves </w:t>
      </w:r>
      <w:r w:rsidR="006219F4" w:rsidRPr="007F4595">
        <w:t>professional</w:t>
      </w:r>
      <w:r w:rsidR="006219F4">
        <w:t xml:space="preserve">ly and behave in an </w:t>
      </w:r>
      <w:r w:rsidR="006219F4" w:rsidRPr="007F4595">
        <w:t>appropriate manner</w:t>
      </w:r>
      <w:r w:rsidR="006219F4">
        <w:t>.</w:t>
      </w:r>
    </w:p>
    <w:p w14:paraId="4D9370E3" w14:textId="77777777" w:rsidR="0090670F" w:rsidRDefault="0090670F" w:rsidP="00C2096E">
      <w:pPr>
        <w:spacing w:line="276" w:lineRule="auto"/>
      </w:pPr>
    </w:p>
    <w:p w14:paraId="2C5E999F" w14:textId="77777777" w:rsidR="00020209" w:rsidRDefault="00020209" w:rsidP="00537065">
      <w:pPr>
        <w:pStyle w:val="Heading4"/>
      </w:pPr>
      <w:bookmarkStart w:id="140" w:name="_Toc31721881"/>
      <w:r>
        <w:t>Duties and responsibilities</w:t>
      </w:r>
      <w:r w:rsidR="00F01461">
        <w:rPr>
          <w:rStyle w:val="FootnoteReference"/>
        </w:rPr>
        <w:footnoteReference w:id="3"/>
      </w:r>
      <w:bookmarkEnd w:id="140"/>
    </w:p>
    <w:p w14:paraId="38DC539B" w14:textId="77777777" w:rsidR="001B64D2" w:rsidRDefault="00E00E11" w:rsidP="00C2096E">
      <w:pPr>
        <w:spacing w:line="276" w:lineRule="auto"/>
      </w:pPr>
      <w:r w:rsidRPr="00E00E11">
        <w:t xml:space="preserve">School board members are obliged to </w:t>
      </w:r>
      <w:proofErr w:type="gramStart"/>
      <w:r w:rsidRPr="00E00E11">
        <w:t xml:space="preserve">act </w:t>
      </w:r>
      <w:r w:rsidRPr="001B64D2">
        <w:t>ethically and with integrity at all times</w:t>
      </w:r>
      <w:proofErr w:type="gramEnd"/>
      <w:r w:rsidRPr="001B64D2">
        <w:t xml:space="preserve"> i</w:t>
      </w:r>
      <w:r w:rsidRPr="00E00E11">
        <w:t>n fulfilling their role</w:t>
      </w:r>
      <w:r w:rsidR="001B64D2">
        <w:t>. This extends to:</w:t>
      </w:r>
    </w:p>
    <w:p w14:paraId="778041BD" w14:textId="77777777" w:rsidR="001B64D2" w:rsidRDefault="001B64D2" w:rsidP="00C2096E">
      <w:pPr>
        <w:spacing w:line="276" w:lineRule="auto"/>
      </w:pPr>
    </w:p>
    <w:p w14:paraId="0E66E719" w14:textId="77777777" w:rsidR="001B64D2" w:rsidRDefault="001B64D2" w:rsidP="0097159D">
      <w:pPr>
        <w:pStyle w:val="ListParagraph"/>
        <w:numPr>
          <w:ilvl w:val="0"/>
          <w:numId w:val="4"/>
        </w:numPr>
      </w:pPr>
      <w:r>
        <w:t>A</w:t>
      </w:r>
      <w:r w:rsidRPr="001B64D2">
        <w:t>ct</w:t>
      </w:r>
      <w:r>
        <w:t>ing</w:t>
      </w:r>
      <w:r w:rsidRPr="001B64D2">
        <w:t xml:space="preserve"> honestly, in good faith and in the best interests of the school and its students</w:t>
      </w:r>
    </w:p>
    <w:p w14:paraId="1CBC723E" w14:textId="77777777" w:rsidR="006047EE" w:rsidRDefault="006047EE" w:rsidP="00C2096E">
      <w:pPr>
        <w:pStyle w:val="ListParagraph"/>
        <w:numPr>
          <w:ilvl w:val="0"/>
          <w:numId w:val="0"/>
        </w:numPr>
        <w:ind w:left="720"/>
      </w:pPr>
    </w:p>
    <w:p w14:paraId="047764EE" w14:textId="77777777" w:rsidR="00FC4D08" w:rsidRDefault="006047EE" w:rsidP="00C2096E">
      <w:pPr>
        <w:pStyle w:val="ListParagraph"/>
        <w:numPr>
          <w:ilvl w:val="0"/>
          <w:numId w:val="0"/>
        </w:numPr>
        <w:ind w:left="720"/>
      </w:pPr>
      <w:r>
        <w:t>Board members should prepare for board meetings and contribute to discussions. Conduct in meetings should be courteous and respectful of the perspectives of others</w:t>
      </w:r>
      <w:r w:rsidR="00F42990">
        <w:t>. Decisions must be cognisant of the impact on the school and its students.</w:t>
      </w:r>
    </w:p>
    <w:p w14:paraId="7367BEF9" w14:textId="77777777" w:rsidR="006047EE" w:rsidRDefault="006047EE" w:rsidP="00C2096E">
      <w:pPr>
        <w:pStyle w:val="ListParagraph"/>
        <w:numPr>
          <w:ilvl w:val="0"/>
          <w:numId w:val="0"/>
        </w:numPr>
        <w:ind w:left="720"/>
      </w:pPr>
    </w:p>
    <w:p w14:paraId="6E163F5B" w14:textId="27727739" w:rsidR="00FC4D08" w:rsidRDefault="006047EE" w:rsidP="00C2096E">
      <w:pPr>
        <w:pStyle w:val="ListParagraph"/>
        <w:numPr>
          <w:ilvl w:val="0"/>
          <w:numId w:val="0"/>
        </w:numPr>
        <w:pBdr>
          <w:top w:val="single" w:sz="4" w:space="1" w:color="auto"/>
          <w:left w:val="single" w:sz="4" w:space="4" w:color="auto"/>
          <w:bottom w:val="single" w:sz="4" w:space="1" w:color="auto"/>
          <w:right w:val="single" w:sz="4" w:space="4" w:color="auto"/>
        </w:pBdr>
        <w:ind w:left="720"/>
      </w:pPr>
      <w:r>
        <w:t xml:space="preserve">Ask yourself: </w:t>
      </w:r>
      <w:r w:rsidR="00F42990">
        <w:t xml:space="preserve">Have I contributed appropriately to discussions? </w:t>
      </w:r>
      <w:r>
        <w:t>I</w:t>
      </w:r>
      <w:r w:rsidR="00FC4D08">
        <w:t>s this decision in the best interests of the school and its students? Will it result in improved student progress and achievement?</w:t>
      </w:r>
    </w:p>
    <w:p w14:paraId="66896B49" w14:textId="77777777" w:rsidR="0091181A" w:rsidRDefault="0091181A" w:rsidP="00C2096E">
      <w:pPr>
        <w:pStyle w:val="ListParagraph"/>
        <w:numPr>
          <w:ilvl w:val="0"/>
          <w:numId w:val="0"/>
        </w:numPr>
        <w:ind w:left="720"/>
      </w:pPr>
    </w:p>
    <w:p w14:paraId="40E5B8A5" w14:textId="77777777" w:rsidR="001B64D2" w:rsidRDefault="001B64D2" w:rsidP="0097159D">
      <w:pPr>
        <w:pStyle w:val="ListParagraph"/>
        <w:numPr>
          <w:ilvl w:val="0"/>
          <w:numId w:val="4"/>
        </w:numPr>
      </w:pPr>
      <w:r>
        <w:t>Exercising</w:t>
      </w:r>
      <w:r w:rsidRPr="001B64D2">
        <w:t xml:space="preserve"> care and diligence in fulfilling the role of board member</w:t>
      </w:r>
    </w:p>
    <w:p w14:paraId="47E965B6" w14:textId="77777777" w:rsidR="009B0F84" w:rsidRDefault="009B0F84" w:rsidP="00C2096E">
      <w:pPr>
        <w:pStyle w:val="ListParagraph"/>
        <w:numPr>
          <w:ilvl w:val="0"/>
          <w:numId w:val="0"/>
        </w:numPr>
        <w:ind w:left="720"/>
      </w:pPr>
    </w:p>
    <w:p w14:paraId="5FEFD3CD" w14:textId="44FC36F0" w:rsidR="0091181A" w:rsidRDefault="009B0F84" w:rsidP="00C2096E">
      <w:pPr>
        <w:pStyle w:val="ListParagraph"/>
        <w:numPr>
          <w:ilvl w:val="0"/>
          <w:numId w:val="0"/>
        </w:numPr>
        <w:ind w:left="720"/>
      </w:pPr>
      <w:r>
        <w:t xml:space="preserve">Board members should ask questions and seek to understand issues that have been put to them for decision. </w:t>
      </w:r>
      <w:r w:rsidR="006047EE">
        <w:t xml:space="preserve">The school’s finances should be managed </w:t>
      </w:r>
      <w:r w:rsidR="00751269">
        <w:t>responsibly,</w:t>
      </w:r>
      <w:r w:rsidR="006047EE">
        <w:t xml:space="preserve"> and the board should</w:t>
      </w:r>
      <w:r>
        <w:t xml:space="preserve"> oversight the allocation of financial and other resources to ensure they are aligned with the school’s priorities.</w:t>
      </w:r>
    </w:p>
    <w:p w14:paraId="0E9D53C4" w14:textId="77777777" w:rsidR="006047EE" w:rsidRDefault="006047EE" w:rsidP="00C2096E">
      <w:pPr>
        <w:pStyle w:val="ListParagraph"/>
        <w:numPr>
          <w:ilvl w:val="0"/>
          <w:numId w:val="0"/>
        </w:numPr>
        <w:ind w:left="720"/>
      </w:pPr>
    </w:p>
    <w:p w14:paraId="44A33615" w14:textId="77777777" w:rsidR="0091181A" w:rsidRDefault="00752539" w:rsidP="00C2096E">
      <w:pPr>
        <w:pStyle w:val="ListParagraph"/>
        <w:numPr>
          <w:ilvl w:val="0"/>
          <w:numId w:val="0"/>
        </w:numPr>
        <w:pBdr>
          <w:top w:val="single" w:sz="4" w:space="1" w:color="auto"/>
          <w:left w:val="single" w:sz="4" w:space="4" w:color="auto"/>
          <w:bottom w:val="single" w:sz="4" w:space="1" w:color="auto"/>
          <w:right w:val="single" w:sz="4" w:space="4" w:color="auto"/>
        </w:pBdr>
        <w:ind w:left="720"/>
      </w:pPr>
      <w:r>
        <w:t>Ask yourself: Would someone who was observing me think that I was being prudent and conscientious in my duties as a board member?</w:t>
      </w:r>
    </w:p>
    <w:p w14:paraId="445EA017" w14:textId="77777777" w:rsidR="0091181A" w:rsidRDefault="0091181A" w:rsidP="00C2096E">
      <w:pPr>
        <w:pStyle w:val="ListParagraph"/>
        <w:numPr>
          <w:ilvl w:val="0"/>
          <w:numId w:val="0"/>
        </w:numPr>
        <w:ind w:left="720"/>
      </w:pPr>
    </w:p>
    <w:p w14:paraId="7D3071BC" w14:textId="6BDADCF9" w:rsidR="001B64D2" w:rsidRDefault="001B64D2" w:rsidP="0097159D">
      <w:pPr>
        <w:pStyle w:val="ListParagraph"/>
        <w:numPr>
          <w:ilvl w:val="0"/>
          <w:numId w:val="4"/>
        </w:numPr>
      </w:pPr>
      <w:r>
        <w:t xml:space="preserve">Not </w:t>
      </w:r>
      <w:r w:rsidRPr="001B64D2">
        <w:t>us</w:t>
      </w:r>
      <w:r w:rsidR="003C6111">
        <w:t>ing</w:t>
      </w:r>
      <w:r w:rsidRPr="001B64D2">
        <w:t xml:space="preserve"> information acquired as a board member</w:t>
      </w:r>
      <w:r w:rsidR="003C6111">
        <w:t xml:space="preserve"> </w:t>
      </w:r>
      <w:proofErr w:type="gramStart"/>
      <w:r w:rsidR="003C6111">
        <w:t>improperly</w:t>
      </w:r>
      <w:proofErr w:type="gramEnd"/>
    </w:p>
    <w:p w14:paraId="46884244" w14:textId="77777777" w:rsidR="009B0F84" w:rsidRDefault="009B0F84" w:rsidP="00C2096E">
      <w:pPr>
        <w:pStyle w:val="ListParagraph"/>
        <w:numPr>
          <w:ilvl w:val="0"/>
          <w:numId w:val="0"/>
        </w:numPr>
        <w:ind w:left="720"/>
      </w:pPr>
    </w:p>
    <w:p w14:paraId="7463060A" w14:textId="77777777" w:rsidR="001B64D2" w:rsidRDefault="001B64D2" w:rsidP="00C2096E">
      <w:pPr>
        <w:pStyle w:val="ListParagraph"/>
        <w:numPr>
          <w:ilvl w:val="0"/>
          <w:numId w:val="0"/>
        </w:numPr>
        <w:ind w:left="720"/>
      </w:pPr>
      <w:r>
        <w:t>At times board members may be privy to information that could be used fo</w:t>
      </w:r>
      <w:r w:rsidR="009B0F84">
        <w:t xml:space="preserve">r personal or other interests. </w:t>
      </w:r>
      <w:r>
        <w:t>Such information must not be used in this way.</w:t>
      </w:r>
      <w:r w:rsidR="009B0F84">
        <w:t xml:space="preserve"> </w:t>
      </w:r>
    </w:p>
    <w:p w14:paraId="15EB9796" w14:textId="77777777" w:rsidR="00752539" w:rsidRDefault="00752539" w:rsidP="00C2096E">
      <w:pPr>
        <w:pStyle w:val="ListParagraph"/>
        <w:numPr>
          <w:ilvl w:val="0"/>
          <w:numId w:val="0"/>
        </w:numPr>
        <w:ind w:left="720"/>
      </w:pPr>
    </w:p>
    <w:p w14:paraId="0A2302FA" w14:textId="442697BC" w:rsidR="001B64D2" w:rsidRDefault="001B64D2" w:rsidP="00C2096E">
      <w:pPr>
        <w:pStyle w:val="ListParagraph"/>
        <w:numPr>
          <w:ilvl w:val="0"/>
          <w:numId w:val="0"/>
        </w:numPr>
        <w:pBdr>
          <w:top w:val="single" w:sz="4" w:space="1" w:color="auto"/>
          <w:left w:val="single" w:sz="4" w:space="4" w:color="auto"/>
          <w:bottom w:val="single" w:sz="4" w:space="1" w:color="auto"/>
          <w:right w:val="single" w:sz="4" w:space="4" w:color="auto"/>
        </w:pBdr>
        <w:ind w:left="720"/>
      </w:pPr>
      <w:r>
        <w:t>Ask yourself: Am I using information I have obtained as a board member for the benefit of the school and its students</w:t>
      </w:r>
      <w:r w:rsidR="0091181A">
        <w:t>,</w:t>
      </w:r>
      <w:r>
        <w:t xml:space="preserve"> or am I using it for my own interests or the interests of my family or others </w:t>
      </w:r>
      <w:r w:rsidR="00547D65">
        <w:t xml:space="preserve">with whom </w:t>
      </w:r>
      <w:r>
        <w:t>I have a relationship?</w:t>
      </w:r>
    </w:p>
    <w:p w14:paraId="7C35EE1C" w14:textId="77777777" w:rsidR="0091181A" w:rsidRDefault="0091181A" w:rsidP="00C2096E">
      <w:pPr>
        <w:pStyle w:val="ListParagraph"/>
        <w:numPr>
          <w:ilvl w:val="0"/>
          <w:numId w:val="0"/>
        </w:numPr>
        <w:ind w:left="720"/>
      </w:pPr>
    </w:p>
    <w:p w14:paraId="3BFC9857" w14:textId="77777777" w:rsidR="0091181A" w:rsidRDefault="001B64D2" w:rsidP="0097159D">
      <w:pPr>
        <w:pStyle w:val="ListParagraph"/>
        <w:numPr>
          <w:ilvl w:val="0"/>
          <w:numId w:val="4"/>
        </w:numPr>
      </w:pPr>
      <w:r>
        <w:t>Not taking</w:t>
      </w:r>
      <w:r w:rsidRPr="001B64D2">
        <w:t xml:space="preserve"> improper advantage of the position of board member</w:t>
      </w:r>
    </w:p>
    <w:p w14:paraId="646D184C" w14:textId="77777777" w:rsidR="0091181A" w:rsidRDefault="0091181A" w:rsidP="00C2096E">
      <w:pPr>
        <w:pStyle w:val="ListParagraph"/>
        <w:numPr>
          <w:ilvl w:val="0"/>
          <w:numId w:val="0"/>
        </w:numPr>
        <w:ind w:left="720"/>
      </w:pPr>
    </w:p>
    <w:p w14:paraId="4849FB84" w14:textId="6D548432" w:rsidR="00F017D6" w:rsidRDefault="00F017D6" w:rsidP="00C2096E">
      <w:pPr>
        <w:pStyle w:val="ListParagraph"/>
        <w:numPr>
          <w:ilvl w:val="0"/>
          <w:numId w:val="0"/>
        </w:numPr>
        <w:ind w:left="720"/>
      </w:pPr>
      <w:r>
        <w:t>The bo</w:t>
      </w:r>
      <w:r w:rsidR="004C3406">
        <w:t>ard’s focus is on the strategic plans</w:t>
      </w:r>
      <w:r>
        <w:t xml:space="preserve">, </w:t>
      </w:r>
      <w:proofErr w:type="gramStart"/>
      <w:r>
        <w:t>priorities</w:t>
      </w:r>
      <w:proofErr w:type="gramEnd"/>
      <w:r>
        <w:t xml:space="preserve"> and future of the school</w:t>
      </w:r>
      <w:r w:rsidR="004C3406">
        <w:t>. Whilst board members may be representative of key stakeholder groups in the school community, they perform their role independently and must not act as advocates for their stakeholder group. Their role is to act in the best interests of the school and its students.</w:t>
      </w:r>
    </w:p>
    <w:p w14:paraId="5942E3F9" w14:textId="77777777" w:rsidR="00F017D6" w:rsidRDefault="00F017D6" w:rsidP="00C2096E">
      <w:pPr>
        <w:pStyle w:val="ListParagraph"/>
        <w:numPr>
          <w:ilvl w:val="0"/>
          <w:numId w:val="0"/>
        </w:numPr>
        <w:ind w:left="720"/>
      </w:pPr>
    </w:p>
    <w:p w14:paraId="7630AC4F" w14:textId="77777777" w:rsidR="0091181A" w:rsidRDefault="0091181A" w:rsidP="00C2096E">
      <w:pPr>
        <w:pStyle w:val="ListParagraph"/>
        <w:numPr>
          <w:ilvl w:val="0"/>
          <w:numId w:val="0"/>
        </w:numPr>
        <w:pBdr>
          <w:top w:val="single" w:sz="4" w:space="1" w:color="auto"/>
          <w:left w:val="single" w:sz="4" w:space="4" w:color="auto"/>
          <w:bottom w:val="single" w:sz="4" w:space="1" w:color="auto"/>
          <w:right w:val="single" w:sz="4" w:space="4" w:color="auto"/>
        </w:pBdr>
        <w:ind w:left="720"/>
      </w:pPr>
      <w:r>
        <w:t xml:space="preserve">Ask yourself: Am I using my position on the board to </w:t>
      </w:r>
      <w:r w:rsidR="00444338">
        <w:t xml:space="preserve">try to </w:t>
      </w:r>
      <w:r>
        <w:t xml:space="preserve">pursue an issue that is </w:t>
      </w:r>
      <w:r w:rsidR="00444338">
        <w:t xml:space="preserve">personally </w:t>
      </w:r>
      <w:r>
        <w:t>important to me</w:t>
      </w:r>
      <w:r w:rsidR="006047EE">
        <w:t>?</w:t>
      </w:r>
      <w:r w:rsidR="00F017D6">
        <w:t xml:space="preserve"> </w:t>
      </w:r>
      <w:r w:rsidR="00853C6F">
        <w:t>Have I fulfilled my duty to the school and its students ahead of my personal interests?</w:t>
      </w:r>
    </w:p>
    <w:p w14:paraId="444F3F45" w14:textId="77777777" w:rsidR="006047EE" w:rsidRDefault="006047EE" w:rsidP="00C2096E">
      <w:pPr>
        <w:pStyle w:val="ListParagraph"/>
        <w:numPr>
          <w:ilvl w:val="0"/>
          <w:numId w:val="0"/>
        </w:numPr>
        <w:ind w:left="720"/>
      </w:pPr>
    </w:p>
    <w:p w14:paraId="2F3B1B8D" w14:textId="77777777" w:rsidR="001B64D2" w:rsidRDefault="001B64D2" w:rsidP="0097159D">
      <w:pPr>
        <w:pStyle w:val="ListParagraph"/>
        <w:numPr>
          <w:ilvl w:val="0"/>
          <w:numId w:val="4"/>
        </w:numPr>
      </w:pPr>
      <w:r>
        <w:t>Properly declaring and disclosing</w:t>
      </w:r>
      <w:r w:rsidRPr="001B64D2">
        <w:t xml:space="preserve"> any conflict with the interests of the school or education system</w:t>
      </w:r>
    </w:p>
    <w:p w14:paraId="099CAFC4" w14:textId="77777777" w:rsidR="006047EE" w:rsidRDefault="006047EE" w:rsidP="00C2096E">
      <w:pPr>
        <w:pStyle w:val="ListParagraph"/>
        <w:numPr>
          <w:ilvl w:val="0"/>
          <w:numId w:val="0"/>
        </w:numPr>
        <w:ind w:left="720"/>
      </w:pPr>
    </w:p>
    <w:p w14:paraId="5B0FA6E0" w14:textId="6B4A8FCA" w:rsidR="006047EE" w:rsidRDefault="00444338" w:rsidP="00C2096E">
      <w:pPr>
        <w:pStyle w:val="ListParagraph"/>
        <w:numPr>
          <w:ilvl w:val="0"/>
          <w:numId w:val="0"/>
        </w:numPr>
        <w:ind w:left="720"/>
      </w:pPr>
      <w:r>
        <w:t>A board member’s private interests could affect or be seen to affect a s</w:t>
      </w:r>
      <w:r w:rsidR="00D7759E">
        <w:t xml:space="preserve">chool board decision. Such conflicts of interest (real or potential) must be carefully managed to ensure that board decision making is undertaken with integrity. Board members must disclose conflicts of interest, including potential conflicts, as </w:t>
      </w:r>
      <w:r w:rsidR="00751269">
        <w:t>early</w:t>
      </w:r>
      <w:r w:rsidR="00D7759E">
        <w:t xml:space="preserve"> as possible to ensure that they are properly managed. Failure to declare a conflict of interest </w:t>
      </w:r>
      <w:r w:rsidR="009B0F84">
        <w:t>may result in the board member being removed from their position.</w:t>
      </w:r>
    </w:p>
    <w:p w14:paraId="0281D3D1" w14:textId="77777777" w:rsidR="006047EE" w:rsidRDefault="006047EE" w:rsidP="00C2096E">
      <w:pPr>
        <w:pStyle w:val="ListParagraph"/>
        <w:numPr>
          <w:ilvl w:val="0"/>
          <w:numId w:val="0"/>
        </w:numPr>
        <w:ind w:left="720"/>
      </w:pPr>
    </w:p>
    <w:p w14:paraId="49A7B6BE" w14:textId="698C1B5A" w:rsidR="00444338" w:rsidRDefault="00213130" w:rsidP="00C2096E">
      <w:pPr>
        <w:pStyle w:val="ListParagraph"/>
        <w:numPr>
          <w:ilvl w:val="0"/>
          <w:numId w:val="0"/>
        </w:numPr>
        <w:pBdr>
          <w:top w:val="single" w:sz="4" w:space="1" w:color="auto"/>
          <w:left w:val="single" w:sz="4" w:space="4" w:color="auto"/>
          <w:bottom w:val="single" w:sz="4" w:space="1" w:color="auto"/>
          <w:right w:val="single" w:sz="4" w:space="4" w:color="auto"/>
        </w:pBdr>
        <w:ind w:left="720"/>
      </w:pPr>
      <w:r>
        <w:t xml:space="preserve">Ask yourself: Would an independent person say that I had properly declared my interests? Could my actions be perceived as being for my benefit or the benefit of my family or others </w:t>
      </w:r>
      <w:r w:rsidR="00547D65">
        <w:t>with whom</w:t>
      </w:r>
      <w:r>
        <w:t xml:space="preserve"> have a re</w:t>
      </w:r>
      <w:r w:rsidR="00547D65">
        <w:t>lationship</w:t>
      </w:r>
      <w:r>
        <w:t>?</w:t>
      </w:r>
    </w:p>
    <w:p w14:paraId="421A6B3F" w14:textId="77777777" w:rsidR="00444338" w:rsidRDefault="00444338" w:rsidP="00C2096E">
      <w:pPr>
        <w:pStyle w:val="ListParagraph"/>
        <w:numPr>
          <w:ilvl w:val="0"/>
          <w:numId w:val="0"/>
        </w:numPr>
        <w:ind w:left="720"/>
      </w:pPr>
    </w:p>
    <w:p w14:paraId="0A9120AA" w14:textId="267B30F2" w:rsidR="00213130" w:rsidRDefault="001B64D2" w:rsidP="0097159D">
      <w:pPr>
        <w:pStyle w:val="ListParagraph"/>
        <w:numPr>
          <w:ilvl w:val="0"/>
          <w:numId w:val="4"/>
        </w:numPr>
      </w:pPr>
      <w:r>
        <w:t>N</w:t>
      </w:r>
      <w:r w:rsidRPr="001B64D2">
        <w:t>ot engag</w:t>
      </w:r>
      <w:r>
        <w:t>ing</w:t>
      </w:r>
      <w:r w:rsidRPr="001B64D2">
        <w:t xml:space="preserve"> in conduct likely to bring discredit upon the school, </w:t>
      </w:r>
      <w:r>
        <w:t>noting</w:t>
      </w:r>
      <w:r w:rsidRPr="007F4595">
        <w:t xml:space="preserve"> that </w:t>
      </w:r>
      <w:r w:rsidR="00190A35">
        <w:t>it</w:t>
      </w:r>
      <w:r>
        <w:t xml:space="preserve"> may be seen by the wider community as representative of the school</w:t>
      </w:r>
      <w:r w:rsidR="00213130">
        <w:t>.</w:t>
      </w:r>
    </w:p>
    <w:p w14:paraId="7C9EC5E3" w14:textId="77777777" w:rsidR="00213130" w:rsidRDefault="00213130" w:rsidP="00C2096E">
      <w:pPr>
        <w:pStyle w:val="ListParagraph"/>
        <w:numPr>
          <w:ilvl w:val="0"/>
          <w:numId w:val="0"/>
        </w:numPr>
        <w:ind w:left="720"/>
      </w:pPr>
    </w:p>
    <w:p w14:paraId="721A9524" w14:textId="77777777" w:rsidR="00213130" w:rsidRDefault="00213130" w:rsidP="00C2096E">
      <w:pPr>
        <w:pStyle w:val="ListParagraph"/>
        <w:numPr>
          <w:ilvl w:val="0"/>
          <w:numId w:val="0"/>
        </w:numPr>
        <w:ind w:left="720"/>
      </w:pPr>
      <w:r>
        <w:t>Board members must uphold high standards of behaviour and conduct themselves professionally, particularly in or around the school.</w:t>
      </w:r>
    </w:p>
    <w:p w14:paraId="00D873B4" w14:textId="77777777" w:rsidR="00213130" w:rsidRPr="001B64D2" w:rsidRDefault="00213130" w:rsidP="00C2096E">
      <w:pPr>
        <w:pStyle w:val="ListParagraph"/>
        <w:numPr>
          <w:ilvl w:val="0"/>
          <w:numId w:val="0"/>
        </w:numPr>
        <w:ind w:left="720"/>
      </w:pPr>
    </w:p>
    <w:p w14:paraId="0ADB69FB" w14:textId="7A1B6946" w:rsidR="00020209" w:rsidRPr="00E00E11" w:rsidRDefault="00476D3B" w:rsidP="00C2096E">
      <w:pPr>
        <w:pStyle w:val="ListParagraph"/>
        <w:numPr>
          <w:ilvl w:val="0"/>
          <w:numId w:val="0"/>
        </w:numPr>
        <w:pBdr>
          <w:top w:val="single" w:sz="4" w:space="1" w:color="auto"/>
          <w:left w:val="single" w:sz="4" w:space="4" w:color="auto"/>
          <w:bottom w:val="single" w:sz="4" w:space="1" w:color="auto"/>
          <w:right w:val="single" w:sz="4" w:space="4" w:color="auto"/>
        </w:pBdr>
        <w:ind w:left="720"/>
      </w:pPr>
      <w:r>
        <w:t>Ask yourself: Would my</w:t>
      </w:r>
      <w:r w:rsidR="00213130">
        <w:t xml:space="preserve"> conduct </w:t>
      </w:r>
      <w:r w:rsidR="001553A6">
        <w:t>be regard</w:t>
      </w:r>
      <w:r w:rsidR="00547D65">
        <w:t>ed</w:t>
      </w:r>
      <w:r w:rsidR="001553A6">
        <w:t xml:space="preserve"> as </w:t>
      </w:r>
      <w:r w:rsidR="00213130">
        <w:t>build</w:t>
      </w:r>
      <w:r w:rsidR="001553A6">
        <w:t>ing</w:t>
      </w:r>
      <w:r w:rsidR="00213130">
        <w:t xml:space="preserve"> confidence in </w:t>
      </w:r>
      <w:r w:rsidR="001553A6">
        <w:t>the school and enhancing community perceptions about it?</w:t>
      </w:r>
    </w:p>
    <w:p w14:paraId="1E7D6E65" w14:textId="77777777" w:rsidR="0090670F" w:rsidRDefault="0090670F" w:rsidP="00C2096E">
      <w:pPr>
        <w:spacing w:line="276" w:lineRule="auto"/>
      </w:pPr>
    </w:p>
    <w:p w14:paraId="3B3967AC" w14:textId="77777777" w:rsidR="00751269" w:rsidRDefault="00751269">
      <w:pPr>
        <w:rPr>
          <w:rFonts w:eastAsia="Calibri"/>
          <w:szCs w:val="22"/>
        </w:rPr>
      </w:pPr>
      <w:r>
        <w:br w:type="page"/>
      </w:r>
    </w:p>
    <w:p w14:paraId="4D00DE1D" w14:textId="5F11716E" w:rsidR="007F5B1E" w:rsidRDefault="007F5B1E" w:rsidP="0097159D">
      <w:pPr>
        <w:pStyle w:val="ListParagraph"/>
        <w:numPr>
          <w:ilvl w:val="0"/>
          <w:numId w:val="4"/>
        </w:numPr>
      </w:pPr>
      <w:r>
        <w:lastRenderedPageBreak/>
        <w:t>Participating in activities to improve board performance.</w:t>
      </w:r>
    </w:p>
    <w:p w14:paraId="3555D052" w14:textId="77777777" w:rsidR="007F5B1E" w:rsidRDefault="007F5B1E" w:rsidP="00C2096E">
      <w:pPr>
        <w:pStyle w:val="ListParagraph"/>
        <w:numPr>
          <w:ilvl w:val="0"/>
          <w:numId w:val="0"/>
        </w:numPr>
        <w:ind w:left="720"/>
      </w:pPr>
    </w:p>
    <w:p w14:paraId="3825AA6A" w14:textId="77777777" w:rsidR="007F5B1E" w:rsidRDefault="007F5B1E" w:rsidP="00C2096E">
      <w:pPr>
        <w:pStyle w:val="ListParagraph"/>
        <w:numPr>
          <w:ilvl w:val="0"/>
          <w:numId w:val="0"/>
        </w:numPr>
        <w:ind w:left="720"/>
      </w:pPr>
      <w:r>
        <w:t xml:space="preserve">Boards should </w:t>
      </w:r>
      <w:r w:rsidR="00A10AFE">
        <w:t xml:space="preserve">undertake regular </w:t>
      </w:r>
      <w:r>
        <w:t>reviews to ensure that issues th</w:t>
      </w:r>
      <w:r w:rsidR="00A10AFE">
        <w:t>at may be impeding effectiveness</w:t>
      </w:r>
      <w:r>
        <w:t xml:space="preserve"> are identified and addressed</w:t>
      </w:r>
      <w:r w:rsidR="00A10AFE">
        <w:t>.</w:t>
      </w:r>
    </w:p>
    <w:p w14:paraId="18076912" w14:textId="513924C4" w:rsidR="00A10AFE" w:rsidRDefault="00A10AFE" w:rsidP="00C2096E">
      <w:pPr>
        <w:pStyle w:val="ListParagraph"/>
        <w:numPr>
          <w:ilvl w:val="0"/>
          <w:numId w:val="0"/>
        </w:numPr>
        <w:ind w:left="720"/>
      </w:pPr>
    </w:p>
    <w:p w14:paraId="6F5692BB" w14:textId="78E92CD5" w:rsidR="00A10AFE" w:rsidRDefault="00A10AFE" w:rsidP="00C2096E">
      <w:pPr>
        <w:pStyle w:val="ListParagraph"/>
        <w:numPr>
          <w:ilvl w:val="0"/>
          <w:numId w:val="0"/>
        </w:numPr>
        <w:pBdr>
          <w:top w:val="single" w:sz="4" w:space="1" w:color="auto"/>
          <w:left w:val="single" w:sz="4" w:space="4" w:color="auto"/>
          <w:bottom w:val="single" w:sz="4" w:space="1" w:color="auto"/>
          <w:right w:val="single" w:sz="4" w:space="4" w:color="auto"/>
        </w:pBdr>
        <w:ind w:left="720"/>
      </w:pPr>
      <w:r>
        <w:t>Ask yourself: What is preventing the board from realising its potential or achieving a higher level of performance?</w:t>
      </w:r>
    </w:p>
    <w:p w14:paraId="6747FCCD" w14:textId="72D45A32" w:rsidR="007F5B1E" w:rsidRDefault="007F5B1E" w:rsidP="00531366"/>
    <w:p w14:paraId="4FBA41D4" w14:textId="63EEA781" w:rsidR="009B0BCF" w:rsidRDefault="009B0BCF" w:rsidP="00537065">
      <w:pPr>
        <w:pStyle w:val="Heading4"/>
      </w:pPr>
      <w:bookmarkStart w:id="141" w:name="_Toc31721882"/>
      <w:bookmarkStart w:id="142" w:name="_Hlk21430673"/>
      <w:r>
        <w:t>Legislation</w:t>
      </w:r>
      <w:bookmarkEnd w:id="141"/>
    </w:p>
    <w:p w14:paraId="336779DD" w14:textId="75EA72A3" w:rsidR="0022613E" w:rsidRDefault="0022613E" w:rsidP="00AF27B2">
      <w:pPr>
        <w:spacing w:line="276" w:lineRule="auto"/>
      </w:pPr>
      <w:r>
        <w:t xml:space="preserve">School boards operate within a framework that includes </w:t>
      </w:r>
      <w:r w:rsidR="00B43D81">
        <w:t xml:space="preserve">legislated obligations from </w:t>
      </w:r>
      <w:proofErr w:type="gramStart"/>
      <w:r w:rsidR="00B43D81">
        <w:t>a number of</w:t>
      </w:r>
      <w:proofErr w:type="gramEnd"/>
      <w:r w:rsidR="00B43D81">
        <w:t xml:space="preserve"> Act</w:t>
      </w:r>
      <w:r w:rsidR="002C2607">
        <w:t>s</w:t>
      </w:r>
      <w:r w:rsidR="00A67D9F">
        <w:t xml:space="preserve"> and Regulations</w:t>
      </w:r>
      <w:r w:rsidR="00B43D81">
        <w:t xml:space="preserve">. </w:t>
      </w:r>
      <w:r w:rsidR="002C2607">
        <w:t xml:space="preserve">Board members </w:t>
      </w:r>
      <w:r w:rsidR="001B0BEC">
        <w:t>are not expected to have extensive knowledge of the legislation but must be cognisant of the high</w:t>
      </w:r>
      <w:r w:rsidR="00590C6B">
        <w:t>-</w:t>
      </w:r>
      <w:r w:rsidR="001B0BEC">
        <w:t>level</w:t>
      </w:r>
      <w:r w:rsidR="002C2607">
        <w:t xml:space="preserve"> requirements.</w:t>
      </w:r>
    </w:p>
    <w:p w14:paraId="23BAD347" w14:textId="77777777" w:rsidR="0022613E" w:rsidRPr="0022613E" w:rsidRDefault="0022613E" w:rsidP="0022613E"/>
    <w:p w14:paraId="514802EA" w14:textId="235D0206" w:rsidR="009B0BCF" w:rsidRPr="004116F8" w:rsidRDefault="004116F8" w:rsidP="0097159D">
      <w:pPr>
        <w:pStyle w:val="Heading5"/>
        <w:numPr>
          <w:ilvl w:val="2"/>
          <w:numId w:val="2"/>
        </w:numPr>
        <w:ind w:left="709" w:hanging="709"/>
        <w:rPr>
          <w:rFonts w:asciiTheme="minorHAnsi" w:hAnsiTheme="minorHAnsi" w:cstheme="minorHAnsi"/>
        </w:rPr>
      </w:pPr>
      <w:bookmarkStart w:id="143" w:name="_Toc31721883"/>
      <w:r w:rsidRPr="004116F8">
        <w:rPr>
          <w:rFonts w:asciiTheme="minorHAnsi" w:hAnsiTheme="minorHAnsi" w:cstheme="minorHAnsi"/>
        </w:rPr>
        <w:t>Education Act</w:t>
      </w:r>
      <w:bookmarkEnd w:id="143"/>
    </w:p>
    <w:p w14:paraId="119CC746" w14:textId="05127798" w:rsidR="004116F8" w:rsidRDefault="004116F8" w:rsidP="00AF27B2">
      <w:pPr>
        <w:spacing w:line="276" w:lineRule="auto"/>
      </w:pPr>
      <w:r>
        <w:t xml:space="preserve">The </w:t>
      </w:r>
      <w:hyperlink r:id="rId30" w:history="1">
        <w:r w:rsidRPr="00476D3B">
          <w:rPr>
            <w:rStyle w:val="Hyperlink"/>
          </w:rPr>
          <w:t>Act</w:t>
        </w:r>
      </w:hyperlink>
      <w:r>
        <w:t xml:space="preserve"> specifies school board obligations and functions, as well as the composition of s</w:t>
      </w:r>
      <w:r w:rsidR="005A0B15">
        <w:t xml:space="preserve">chool </w:t>
      </w:r>
      <w:r w:rsidR="00476D3B">
        <w:t>boards, board meeting requirement</w:t>
      </w:r>
      <w:r w:rsidR="005A0B15">
        <w:t>s</w:t>
      </w:r>
      <w:r>
        <w:t>, and the responsibilities associated with financial and reporting requirements.</w:t>
      </w:r>
      <w:r w:rsidR="00804ADF">
        <w:t xml:space="preserve"> These issues are addressed in </w:t>
      </w:r>
      <w:r w:rsidR="005A0B15">
        <w:t xml:space="preserve">more detail in </w:t>
      </w:r>
      <w:r w:rsidR="00804ADF">
        <w:t xml:space="preserve">the </w:t>
      </w:r>
      <w:hyperlink r:id="rId31" w:history="1">
        <w:r w:rsidR="00804ADF" w:rsidRPr="00AB6320">
          <w:rPr>
            <w:rStyle w:val="Hyperlink"/>
          </w:rPr>
          <w:t xml:space="preserve">School Boards – Operations </w:t>
        </w:r>
        <w:r w:rsidR="005942EA" w:rsidRPr="00AB6320">
          <w:rPr>
            <w:rStyle w:val="Hyperlink"/>
          </w:rPr>
          <w:t>Handbook</w:t>
        </w:r>
      </w:hyperlink>
      <w:r w:rsidR="00804ADF">
        <w:t xml:space="preserve">. </w:t>
      </w:r>
    </w:p>
    <w:p w14:paraId="46958785" w14:textId="77777777" w:rsidR="004116F8" w:rsidRDefault="004116F8" w:rsidP="00AF27B2">
      <w:pPr>
        <w:spacing w:line="276" w:lineRule="auto"/>
      </w:pPr>
    </w:p>
    <w:p w14:paraId="717CD0E8" w14:textId="77777777" w:rsidR="004116F8" w:rsidRPr="004116F8" w:rsidRDefault="004116F8" w:rsidP="0097159D">
      <w:pPr>
        <w:pStyle w:val="Heading5"/>
        <w:numPr>
          <w:ilvl w:val="2"/>
          <w:numId w:val="2"/>
        </w:numPr>
        <w:ind w:left="709" w:hanging="709"/>
        <w:rPr>
          <w:rFonts w:asciiTheme="minorHAnsi" w:hAnsiTheme="minorHAnsi" w:cstheme="minorHAnsi"/>
        </w:rPr>
      </w:pPr>
      <w:bookmarkStart w:id="144" w:name="_Toc31721884"/>
      <w:r w:rsidRPr="004116F8">
        <w:rPr>
          <w:rFonts w:asciiTheme="minorHAnsi" w:hAnsiTheme="minorHAnsi" w:cstheme="minorHAnsi"/>
        </w:rPr>
        <w:t>Privacy</w:t>
      </w:r>
      <w:bookmarkEnd w:id="144"/>
    </w:p>
    <w:p w14:paraId="7F52768F" w14:textId="0B8AEFF9" w:rsidR="004116F8" w:rsidRPr="00B73EAC" w:rsidRDefault="00B73EAC" w:rsidP="00AF27B2">
      <w:pPr>
        <w:spacing w:line="276" w:lineRule="auto"/>
        <w:rPr>
          <w:rFonts w:asciiTheme="minorHAnsi" w:hAnsiTheme="minorHAnsi" w:cstheme="minorHAnsi"/>
        </w:rPr>
      </w:pPr>
      <w:r w:rsidRPr="00B73EAC">
        <w:rPr>
          <w:rFonts w:asciiTheme="minorHAnsi" w:hAnsiTheme="minorHAnsi" w:cstheme="minorHAnsi"/>
        </w:rPr>
        <w:t xml:space="preserve">The </w:t>
      </w:r>
      <w:hyperlink r:id="rId32" w:history="1">
        <w:r w:rsidRPr="00476D3B">
          <w:rPr>
            <w:rStyle w:val="Hyperlink"/>
            <w:rFonts w:asciiTheme="minorHAnsi" w:hAnsiTheme="minorHAnsi" w:cstheme="minorHAnsi"/>
            <w:i/>
          </w:rPr>
          <w:t>Information Privacy Act 2014</w:t>
        </w:r>
      </w:hyperlink>
      <w:r w:rsidRPr="00B73EAC">
        <w:rPr>
          <w:rFonts w:asciiTheme="minorHAnsi" w:hAnsiTheme="minorHAnsi" w:cstheme="minorHAnsi"/>
        </w:rPr>
        <w:t xml:space="preserve"> </w:t>
      </w:r>
      <w:r w:rsidR="008C15A3">
        <w:rPr>
          <w:rFonts w:asciiTheme="minorHAnsi" w:hAnsiTheme="minorHAnsi" w:cstheme="minorHAnsi"/>
        </w:rPr>
        <w:t>sets out</w:t>
      </w:r>
      <w:r w:rsidRPr="00B73EAC">
        <w:rPr>
          <w:rFonts w:asciiTheme="minorHAnsi" w:hAnsiTheme="minorHAnsi" w:cstheme="minorHAnsi"/>
        </w:rPr>
        <w:t xml:space="preserve"> </w:t>
      </w:r>
      <w:r w:rsidR="008C15A3">
        <w:rPr>
          <w:rFonts w:asciiTheme="minorHAnsi" w:hAnsiTheme="minorHAnsi" w:cstheme="minorHAnsi"/>
        </w:rPr>
        <w:t>principles</w:t>
      </w:r>
      <w:r w:rsidRPr="00B73EAC">
        <w:rPr>
          <w:rFonts w:asciiTheme="minorHAnsi" w:hAnsiTheme="minorHAnsi" w:cstheme="minorHAnsi"/>
        </w:rPr>
        <w:t xml:space="preserve"> for the handling and management of personal information by ACT public sector agencies, suc</w:t>
      </w:r>
      <w:r>
        <w:rPr>
          <w:rFonts w:asciiTheme="minorHAnsi" w:hAnsiTheme="minorHAnsi" w:cstheme="minorHAnsi"/>
        </w:rPr>
        <w:t xml:space="preserve">h as the </w:t>
      </w:r>
      <w:r w:rsidRPr="00B73EAC">
        <w:rPr>
          <w:rFonts w:asciiTheme="minorHAnsi" w:hAnsiTheme="minorHAnsi" w:cstheme="minorHAnsi"/>
        </w:rPr>
        <w:t>Directorate.</w:t>
      </w:r>
      <w:r w:rsidR="000C0D21">
        <w:rPr>
          <w:rFonts w:asciiTheme="minorHAnsi" w:hAnsiTheme="minorHAnsi" w:cstheme="minorHAnsi"/>
        </w:rPr>
        <w:t xml:space="preserve"> These requirements also apply to school boards</w:t>
      </w:r>
      <w:r w:rsidR="003858BC">
        <w:rPr>
          <w:rFonts w:asciiTheme="minorHAnsi" w:hAnsiTheme="minorHAnsi" w:cstheme="minorHAnsi"/>
        </w:rPr>
        <w:t xml:space="preserve"> and affect</w:t>
      </w:r>
      <w:r w:rsidR="004522A9">
        <w:rPr>
          <w:rFonts w:asciiTheme="minorHAnsi" w:hAnsiTheme="minorHAnsi" w:cstheme="minorHAnsi"/>
        </w:rPr>
        <w:t xml:space="preserve"> what information should be presented to the board, how it should be presented, and</w:t>
      </w:r>
      <w:r w:rsidR="0060699A">
        <w:rPr>
          <w:rFonts w:asciiTheme="minorHAnsi" w:hAnsiTheme="minorHAnsi" w:cstheme="minorHAnsi"/>
        </w:rPr>
        <w:t xml:space="preserve"> the recording of information in </w:t>
      </w:r>
      <w:r w:rsidR="004522A9">
        <w:rPr>
          <w:rFonts w:asciiTheme="minorHAnsi" w:hAnsiTheme="minorHAnsi" w:cstheme="minorHAnsi"/>
        </w:rPr>
        <w:t>board minutes.</w:t>
      </w:r>
    </w:p>
    <w:p w14:paraId="199B354D" w14:textId="77777777" w:rsidR="004116F8" w:rsidRDefault="004116F8" w:rsidP="00AF27B2">
      <w:pPr>
        <w:spacing w:line="276" w:lineRule="auto"/>
      </w:pPr>
    </w:p>
    <w:p w14:paraId="72588D6E" w14:textId="77777777" w:rsidR="004116F8" w:rsidRPr="004116F8" w:rsidRDefault="004116F8" w:rsidP="0097159D">
      <w:pPr>
        <w:pStyle w:val="Heading5"/>
        <w:numPr>
          <w:ilvl w:val="2"/>
          <w:numId w:val="2"/>
        </w:numPr>
        <w:ind w:left="709" w:hanging="709"/>
        <w:rPr>
          <w:rFonts w:asciiTheme="minorHAnsi" w:hAnsiTheme="minorHAnsi" w:cstheme="minorHAnsi"/>
        </w:rPr>
      </w:pPr>
      <w:bookmarkStart w:id="145" w:name="_Toc31721885"/>
      <w:r w:rsidRPr="004116F8">
        <w:rPr>
          <w:rFonts w:asciiTheme="minorHAnsi" w:hAnsiTheme="minorHAnsi" w:cstheme="minorHAnsi"/>
        </w:rPr>
        <w:t>Freedom of Information</w:t>
      </w:r>
      <w:bookmarkEnd w:id="145"/>
    </w:p>
    <w:p w14:paraId="307A7673" w14:textId="03865BEA" w:rsidR="00D2367B" w:rsidRPr="00D2367B" w:rsidRDefault="00D2367B" w:rsidP="00AF27B2">
      <w:pPr>
        <w:spacing w:line="276" w:lineRule="auto"/>
        <w:rPr>
          <w:rFonts w:asciiTheme="minorHAnsi" w:hAnsiTheme="minorHAnsi" w:cstheme="minorHAnsi"/>
        </w:rPr>
      </w:pPr>
      <w:r w:rsidRPr="00D2367B">
        <w:rPr>
          <w:rFonts w:asciiTheme="minorHAnsi" w:hAnsiTheme="minorHAnsi" w:cstheme="minorHAnsi"/>
        </w:rPr>
        <w:t xml:space="preserve">The </w:t>
      </w:r>
      <w:hyperlink r:id="rId33" w:history="1">
        <w:r w:rsidR="000037CD" w:rsidRPr="00DB6A12">
          <w:rPr>
            <w:rStyle w:val="Hyperlink"/>
            <w:rFonts w:asciiTheme="minorHAnsi" w:hAnsiTheme="minorHAnsi" w:cstheme="minorHAnsi"/>
            <w:i/>
          </w:rPr>
          <w:t>Freedom of Information Act 2016</w:t>
        </w:r>
      </w:hyperlink>
      <w:r w:rsidR="000037CD">
        <w:rPr>
          <w:rFonts w:asciiTheme="minorHAnsi" w:hAnsiTheme="minorHAnsi" w:cstheme="minorHAnsi"/>
          <w:i/>
        </w:rPr>
        <w:t xml:space="preserve"> </w:t>
      </w:r>
      <w:r w:rsidRPr="00D2367B">
        <w:rPr>
          <w:rFonts w:asciiTheme="minorHAnsi" w:hAnsiTheme="minorHAnsi" w:cstheme="minorHAnsi"/>
        </w:rPr>
        <w:t>(the FOI Act) gives individuals the legal right to:</w:t>
      </w:r>
    </w:p>
    <w:p w14:paraId="651EF424" w14:textId="0470AA85" w:rsidR="00D2367B" w:rsidRPr="00D2367B" w:rsidRDefault="00000000" w:rsidP="0097159D">
      <w:pPr>
        <w:pStyle w:val="ListParagraph"/>
        <w:numPr>
          <w:ilvl w:val="0"/>
          <w:numId w:val="5"/>
        </w:numPr>
        <w:rPr>
          <w:rFonts w:asciiTheme="minorHAnsi" w:hAnsiTheme="minorHAnsi" w:cstheme="minorHAnsi"/>
        </w:rPr>
      </w:pPr>
      <w:hyperlink r:id="rId34" w:anchor="_Requests_for_access" w:history="1">
        <w:r w:rsidR="00D2367B" w:rsidRPr="00D2367B">
          <w:rPr>
            <w:rFonts w:asciiTheme="minorHAnsi" w:hAnsiTheme="minorHAnsi" w:cstheme="minorHAnsi"/>
          </w:rPr>
          <w:t xml:space="preserve">access </w:t>
        </w:r>
        <w:r w:rsidR="000037CD">
          <w:rPr>
            <w:rFonts w:asciiTheme="minorHAnsi" w:hAnsiTheme="minorHAnsi" w:cstheme="minorHAnsi"/>
          </w:rPr>
          <w:t>government information unless access would, on balance, be contrary to the public interest</w:t>
        </w:r>
      </w:hyperlink>
      <w:r w:rsidR="00D2367B">
        <w:rPr>
          <w:rFonts w:asciiTheme="minorHAnsi" w:hAnsiTheme="minorHAnsi" w:cstheme="minorHAnsi"/>
        </w:rPr>
        <w:t>;</w:t>
      </w:r>
      <w:r w:rsidR="00DB6A12">
        <w:rPr>
          <w:rFonts w:asciiTheme="minorHAnsi" w:hAnsiTheme="minorHAnsi" w:cstheme="minorHAnsi"/>
        </w:rPr>
        <w:t xml:space="preserve"> and </w:t>
      </w:r>
    </w:p>
    <w:p w14:paraId="6F88E52A" w14:textId="01771382" w:rsidR="00D2367B" w:rsidRPr="00D2367B" w:rsidRDefault="00D2367B" w:rsidP="0097159D">
      <w:pPr>
        <w:pStyle w:val="ListParagraph"/>
        <w:numPr>
          <w:ilvl w:val="0"/>
          <w:numId w:val="5"/>
        </w:numPr>
        <w:rPr>
          <w:rFonts w:asciiTheme="minorHAnsi" w:hAnsiTheme="minorHAnsi" w:cstheme="minorHAnsi"/>
        </w:rPr>
      </w:pPr>
      <w:r w:rsidRPr="00D2367B">
        <w:rPr>
          <w:rFonts w:asciiTheme="minorHAnsi" w:hAnsiTheme="minorHAnsi" w:cstheme="minorHAnsi"/>
        </w:rPr>
        <w:t xml:space="preserve">request that </w:t>
      </w:r>
      <w:hyperlink r:id="rId35" w:anchor="_Requests_for_amendment" w:history="1">
        <w:r w:rsidRPr="00D2367B">
          <w:rPr>
            <w:rFonts w:asciiTheme="minorHAnsi" w:hAnsiTheme="minorHAnsi" w:cstheme="minorHAnsi"/>
          </w:rPr>
          <w:t>a document be amended if it contains personal information</w:t>
        </w:r>
      </w:hyperlink>
      <w:r w:rsidRPr="00D2367B">
        <w:rPr>
          <w:rFonts w:asciiTheme="minorHAnsi" w:hAnsiTheme="minorHAnsi" w:cstheme="minorHAnsi"/>
        </w:rPr>
        <w:t xml:space="preserve"> that is incomplete, out of date, incorrect or misleading</w:t>
      </w:r>
      <w:r w:rsidR="00DB6A12">
        <w:rPr>
          <w:rFonts w:asciiTheme="minorHAnsi" w:hAnsiTheme="minorHAnsi" w:cstheme="minorHAnsi"/>
        </w:rPr>
        <w:t>.</w:t>
      </w:r>
    </w:p>
    <w:p w14:paraId="486B9F1B" w14:textId="0DBA433B" w:rsidR="004116F8" w:rsidRDefault="00B73EAC" w:rsidP="00AF27B2">
      <w:pPr>
        <w:spacing w:line="276" w:lineRule="auto"/>
      </w:pPr>
      <w:r>
        <w:t xml:space="preserve">School board records </w:t>
      </w:r>
      <w:r w:rsidR="00D2367B">
        <w:t>are considered Directorate records</w:t>
      </w:r>
      <w:r w:rsidR="00DB6A12">
        <w:t>,</w:t>
      </w:r>
      <w:r w:rsidR="00D2367B">
        <w:t xml:space="preserve"> </w:t>
      </w:r>
      <w:r w:rsidR="00DB6A12">
        <w:t xml:space="preserve">and therefore are regarded as government information </w:t>
      </w:r>
      <w:r w:rsidR="00D2367B">
        <w:t xml:space="preserve">for the purposes of the FOI Act. </w:t>
      </w:r>
    </w:p>
    <w:p w14:paraId="63C3A859" w14:textId="77777777" w:rsidR="004116F8" w:rsidRDefault="004116F8" w:rsidP="009B0BCF"/>
    <w:p w14:paraId="641E3A7E" w14:textId="5C7A6461" w:rsidR="00B73EAC" w:rsidRPr="00B73EAC" w:rsidRDefault="001B0BEC" w:rsidP="0097159D">
      <w:pPr>
        <w:pStyle w:val="Heading5"/>
        <w:numPr>
          <w:ilvl w:val="2"/>
          <w:numId w:val="2"/>
        </w:numPr>
        <w:ind w:left="709" w:hanging="709"/>
        <w:rPr>
          <w:rFonts w:asciiTheme="minorHAnsi" w:hAnsiTheme="minorHAnsi" w:cstheme="minorHAnsi"/>
        </w:rPr>
      </w:pPr>
      <w:bookmarkStart w:id="146" w:name="_Toc31721886"/>
      <w:r>
        <w:rPr>
          <w:rFonts w:asciiTheme="minorHAnsi" w:hAnsiTheme="minorHAnsi" w:cstheme="minorHAnsi"/>
        </w:rPr>
        <w:t xml:space="preserve">Records </w:t>
      </w:r>
      <w:r w:rsidR="00D0043E">
        <w:rPr>
          <w:rFonts w:asciiTheme="minorHAnsi" w:hAnsiTheme="minorHAnsi" w:cstheme="minorHAnsi"/>
        </w:rPr>
        <w:t>M</w:t>
      </w:r>
      <w:r>
        <w:rPr>
          <w:rFonts w:asciiTheme="minorHAnsi" w:hAnsiTheme="minorHAnsi" w:cstheme="minorHAnsi"/>
        </w:rPr>
        <w:t>anagement</w:t>
      </w:r>
      <w:bookmarkEnd w:id="146"/>
    </w:p>
    <w:p w14:paraId="6061F608" w14:textId="4C0E94DA" w:rsidR="00B73EAC" w:rsidRDefault="00B73EAC" w:rsidP="00AF27B2">
      <w:pPr>
        <w:spacing w:line="276" w:lineRule="auto"/>
      </w:pPr>
      <w:r>
        <w:t>School board records</w:t>
      </w:r>
      <w:r w:rsidR="00476D3B">
        <w:t xml:space="preserve">, including minutes, </w:t>
      </w:r>
      <w:proofErr w:type="gramStart"/>
      <w:r w:rsidR="00476D3B">
        <w:t>correspondence</w:t>
      </w:r>
      <w:proofErr w:type="gramEnd"/>
      <w:r w:rsidR="00476D3B">
        <w:t xml:space="preserve"> and emails,</w:t>
      </w:r>
      <w:r>
        <w:t xml:space="preserve"> must be managed in accordance with the </w:t>
      </w:r>
      <w:hyperlink r:id="rId36" w:history="1">
        <w:r w:rsidRPr="00476D3B">
          <w:rPr>
            <w:rStyle w:val="Hyperlink"/>
            <w:i/>
          </w:rPr>
          <w:t>Territory Records Act 2002</w:t>
        </w:r>
      </w:hyperlink>
      <w:r>
        <w:rPr>
          <w:i/>
        </w:rPr>
        <w:t>.</w:t>
      </w:r>
      <w:r w:rsidRPr="00B73EAC">
        <w:t xml:space="preserve"> </w:t>
      </w:r>
      <w:r>
        <w:t xml:space="preserve">Guidance about board record keeping is provided in </w:t>
      </w:r>
      <w:r w:rsidRPr="005942EA">
        <w:t xml:space="preserve">the </w:t>
      </w:r>
      <w:hyperlink r:id="rId37" w:history="1">
        <w:r w:rsidRPr="00AB6320">
          <w:rPr>
            <w:rStyle w:val="Hyperlink"/>
          </w:rPr>
          <w:t xml:space="preserve">School Boards - Operations </w:t>
        </w:r>
        <w:r w:rsidR="005942EA" w:rsidRPr="00AB6320">
          <w:rPr>
            <w:rStyle w:val="Hyperlink"/>
          </w:rPr>
          <w:t>Handbook</w:t>
        </w:r>
      </w:hyperlink>
      <w:r>
        <w:t>.</w:t>
      </w:r>
    </w:p>
    <w:p w14:paraId="29286ABF" w14:textId="77777777" w:rsidR="00B73EAC" w:rsidRDefault="00B73EAC" w:rsidP="009B0BCF"/>
    <w:p w14:paraId="5F02297D" w14:textId="02FE428E" w:rsidR="00A2177B" w:rsidRDefault="00A2177B">
      <w:pPr>
        <w:rPr>
          <w:rFonts w:asciiTheme="minorHAnsi" w:hAnsiTheme="minorHAnsi" w:cstheme="minorHAnsi"/>
          <w:b/>
          <w:bCs/>
          <w:szCs w:val="20"/>
        </w:rPr>
      </w:pPr>
      <w:r>
        <w:rPr>
          <w:rFonts w:asciiTheme="minorHAnsi" w:hAnsiTheme="minorHAnsi" w:cstheme="minorHAnsi"/>
        </w:rPr>
        <w:br w:type="page"/>
      </w:r>
    </w:p>
    <w:p w14:paraId="3AA183C3" w14:textId="389248DD" w:rsidR="00412A9A" w:rsidRPr="00D0043E" w:rsidRDefault="00412A9A" w:rsidP="00D0043E">
      <w:pPr>
        <w:pStyle w:val="Heading5"/>
        <w:numPr>
          <w:ilvl w:val="2"/>
          <w:numId w:val="2"/>
        </w:numPr>
        <w:ind w:left="709" w:hanging="709"/>
        <w:rPr>
          <w:rFonts w:asciiTheme="minorHAnsi" w:hAnsiTheme="minorHAnsi" w:cstheme="minorHAnsi"/>
        </w:rPr>
      </w:pPr>
      <w:bookmarkStart w:id="147" w:name="_Toc31721887"/>
      <w:r>
        <w:rPr>
          <w:rFonts w:asciiTheme="minorHAnsi" w:hAnsiTheme="minorHAnsi" w:cstheme="minorHAnsi"/>
        </w:rPr>
        <w:lastRenderedPageBreak/>
        <w:t>Human Rights</w:t>
      </w:r>
      <w:bookmarkEnd w:id="147"/>
      <w:r>
        <w:rPr>
          <w:rFonts w:asciiTheme="minorHAnsi" w:hAnsiTheme="minorHAnsi" w:cstheme="minorHAnsi"/>
        </w:rPr>
        <w:t xml:space="preserve"> </w:t>
      </w:r>
    </w:p>
    <w:p w14:paraId="2E40F9BD" w14:textId="72E5424F" w:rsidR="00D0043E" w:rsidRPr="001F3FDE" w:rsidRDefault="00D0043E" w:rsidP="00D0043E">
      <w:pPr>
        <w:rPr>
          <w:color w:val="000000" w:themeColor="text1"/>
        </w:rPr>
      </w:pPr>
      <w:r>
        <w:rPr>
          <w:rFonts w:cs="Calibri"/>
          <w:spacing w:val="-1"/>
          <w:szCs w:val="22"/>
        </w:rPr>
        <w:t xml:space="preserve">The </w:t>
      </w:r>
      <w:hyperlink r:id="rId38" w:history="1">
        <w:r w:rsidRPr="00D0043E">
          <w:rPr>
            <w:rStyle w:val="Hyperlink"/>
            <w:rFonts w:cs="Calibri"/>
            <w:i/>
            <w:iCs/>
            <w:spacing w:val="-1"/>
            <w:szCs w:val="22"/>
          </w:rPr>
          <w:t>Human Rights Act 2004</w:t>
        </w:r>
      </w:hyperlink>
      <w:r>
        <w:rPr>
          <w:rFonts w:cs="Calibri"/>
          <w:spacing w:val="-1"/>
          <w:szCs w:val="22"/>
        </w:rPr>
        <w:t xml:space="preserve"> a</w:t>
      </w:r>
      <w:r w:rsidRPr="006C526F">
        <w:rPr>
          <w:rFonts w:cs="Calibri"/>
          <w:spacing w:val="-1"/>
          <w:szCs w:val="22"/>
        </w:rPr>
        <w:t>ims</w:t>
      </w:r>
      <w:r w:rsidRPr="006C526F">
        <w:rPr>
          <w:rFonts w:cs="Calibri"/>
          <w:spacing w:val="-6"/>
          <w:szCs w:val="22"/>
        </w:rPr>
        <w:t xml:space="preserve"> </w:t>
      </w:r>
      <w:r w:rsidRPr="006C526F">
        <w:rPr>
          <w:rFonts w:cs="Calibri"/>
          <w:szCs w:val="22"/>
        </w:rPr>
        <w:t>to</w:t>
      </w:r>
      <w:r w:rsidRPr="006C526F">
        <w:rPr>
          <w:rFonts w:cs="Calibri"/>
          <w:spacing w:val="-4"/>
          <w:szCs w:val="22"/>
        </w:rPr>
        <w:t xml:space="preserve"> </w:t>
      </w:r>
      <w:r w:rsidRPr="006C526F">
        <w:rPr>
          <w:rFonts w:cs="Calibri"/>
          <w:spacing w:val="-1"/>
          <w:szCs w:val="22"/>
        </w:rPr>
        <w:t>ensure</w:t>
      </w:r>
      <w:r w:rsidRPr="006C526F">
        <w:rPr>
          <w:rFonts w:cs="Calibri"/>
          <w:spacing w:val="-6"/>
          <w:szCs w:val="22"/>
        </w:rPr>
        <w:t xml:space="preserve"> </w:t>
      </w:r>
      <w:r w:rsidRPr="006C526F">
        <w:rPr>
          <w:rFonts w:cs="Calibri"/>
          <w:szCs w:val="22"/>
        </w:rPr>
        <w:t>that</w:t>
      </w:r>
      <w:r w:rsidRPr="006C526F">
        <w:rPr>
          <w:rFonts w:cs="Calibri"/>
          <w:spacing w:val="-4"/>
          <w:szCs w:val="22"/>
        </w:rPr>
        <w:t xml:space="preserve"> </w:t>
      </w:r>
      <w:r w:rsidRPr="006C526F">
        <w:rPr>
          <w:rFonts w:cs="Calibri"/>
          <w:spacing w:val="-1"/>
          <w:szCs w:val="22"/>
        </w:rPr>
        <w:t>human</w:t>
      </w:r>
      <w:r w:rsidRPr="006C526F">
        <w:rPr>
          <w:rFonts w:cs="Calibri"/>
          <w:spacing w:val="-4"/>
          <w:szCs w:val="22"/>
        </w:rPr>
        <w:t xml:space="preserve"> </w:t>
      </w:r>
      <w:r w:rsidRPr="006C526F">
        <w:rPr>
          <w:rFonts w:cs="Calibri"/>
          <w:spacing w:val="-1"/>
          <w:szCs w:val="22"/>
        </w:rPr>
        <w:t>rights</w:t>
      </w:r>
      <w:r w:rsidRPr="006C526F">
        <w:rPr>
          <w:rFonts w:cs="Calibri"/>
          <w:spacing w:val="-5"/>
          <w:szCs w:val="22"/>
        </w:rPr>
        <w:t xml:space="preserve"> </w:t>
      </w:r>
      <w:r w:rsidRPr="006C526F">
        <w:rPr>
          <w:rFonts w:cs="Calibri"/>
          <w:szCs w:val="22"/>
        </w:rPr>
        <w:t>are</w:t>
      </w:r>
      <w:r w:rsidRPr="006C526F">
        <w:rPr>
          <w:rFonts w:cs="Calibri"/>
          <w:spacing w:val="-5"/>
          <w:szCs w:val="22"/>
        </w:rPr>
        <w:t xml:space="preserve"> </w:t>
      </w:r>
      <w:r>
        <w:rPr>
          <w:rFonts w:cs="Calibri"/>
          <w:spacing w:val="-5"/>
          <w:szCs w:val="22"/>
        </w:rPr>
        <w:t xml:space="preserve">respected, </w:t>
      </w:r>
      <w:proofErr w:type="gramStart"/>
      <w:r>
        <w:rPr>
          <w:rFonts w:cs="Calibri"/>
          <w:spacing w:val="-5"/>
          <w:szCs w:val="22"/>
        </w:rPr>
        <w:t>protected</w:t>
      </w:r>
      <w:proofErr w:type="gramEnd"/>
      <w:r>
        <w:rPr>
          <w:rFonts w:cs="Calibri"/>
          <w:spacing w:val="-5"/>
          <w:szCs w:val="22"/>
        </w:rPr>
        <w:t xml:space="preserve"> and promoted. </w:t>
      </w:r>
      <w:r w:rsidR="00B25C12">
        <w:rPr>
          <w:rFonts w:cs="Calibri"/>
          <w:spacing w:val="-5"/>
          <w:szCs w:val="22"/>
        </w:rPr>
        <w:t xml:space="preserve">School boards must ensure </w:t>
      </w:r>
      <w:r w:rsidR="00B25C12" w:rsidRPr="001F3FDE">
        <w:rPr>
          <w:rFonts w:cs="Calibri"/>
          <w:spacing w:val="-5"/>
          <w:szCs w:val="22"/>
        </w:rPr>
        <w:t xml:space="preserve">that </w:t>
      </w:r>
      <w:r w:rsidR="00DC6C08">
        <w:rPr>
          <w:rFonts w:cs="Calibri"/>
          <w:spacing w:val="-5"/>
          <w:szCs w:val="22"/>
        </w:rPr>
        <w:t xml:space="preserve">they </w:t>
      </w:r>
      <w:r w:rsidR="001F3FDE" w:rsidRPr="001F3FDE">
        <w:rPr>
          <w:color w:val="000000" w:themeColor="text1"/>
          <w:spacing w:val="-5"/>
        </w:rPr>
        <w:t xml:space="preserve">act in a manner consistent with human rights and that their decisions </w:t>
      </w:r>
      <w:proofErr w:type="gramStart"/>
      <w:r w:rsidR="001F3FDE" w:rsidRPr="001F3FDE">
        <w:rPr>
          <w:color w:val="000000" w:themeColor="text1"/>
          <w:spacing w:val="-5"/>
        </w:rPr>
        <w:t>give proper consideration to</w:t>
      </w:r>
      <w:proofErr w:type="gramEnd"/>
      <w:r w:rsidR="001F3FDE" w:rsidRPr="001F3FDE">
        <w:rPr>
          <w:color w:val="000000" w:themeColor="text1"/>
          <w:spacing w:val="-5"/>
        </w:rPr>
        <w:t xml:space="preserve"> relevant human rights</w:t>
      </w:r>
      <w:r w:rsidR="00B25C12" w:rsidRPr="001F3FDE">
        <w:rPr>
          <w:rFonts w:cs="Calibri"/>
          <w:color w:val="000000" w:themeColor="text1"/>
          <w:spacing w:val="-5"/>
          <w:szCs w:val="22"/>
        </w:rPr>
        <w:t xml:space="preserve">. </w:t>
      </w:r>
    </w:p>
    <w:p w14:paraId="238CD329" w14:textId="77777777" w:rsidR="00D0043E" w:rsidRPr="00D0043E" w:rsidRDefault="00D0043E" w:rsidP="00D0043E"/>
    <w:p w14:paraId="1A2621F7" w14:textId="1FC8C378" w:rsidR="00B25C12" w:rsidRDefault="00B25C12" w:rsidP="0097159D">
      <w:pPr>
        <w:pStyle w:val="Heading5"/>
        <w:numPr>
          <w:ilvl w:val="2"/>
          <w:numId w:val="2"/>
        </w:numPr>
        <w:ind w:left="709" w:hanging="709"/>
        <w:rPr>
          <w:rFonts w:asciiTheme="minorHAnsi" w:hAnsiTheme="minorHAnsi" w:cstheme="minorHAnsi"/>
        </w:rPr>
      </w:pPr>
      <w:bookmarkStart w:id="148" w:name="_Toc31721888"/>
      <w:r>
        <w:rPr>
          <w:rFonts w:asciiTheme="minorHAnsi" w:hAnsiTheme="minorHAnsi" w:cstheme="minorHAnsi"/>
        </w:rPr>
        <w:t>Discrimination</w:t>
      </w:r>
      <w:bookmarkEnd w:id="148"/>
    </w:p>
    <w:p w14:paraId="2B044C57" w14:textId="70FE8D21" w:rsidR="0079650E" w:rsidRDefault="0079650E" w:rsidP="0079650E">
      <w:r>
        <w:t xml:space="preserve">The </w:t>
      </w:r>
      <w:hyperlink r:id="rId39" w:history="1">
        <w:r w:rsidRPr="0079650E">
          <w:rPr>
            <w:rStyle w:val="Hyperlink"/>
            <w:i/>
            <w:iCs/>
          </w:rPr>
          <w:t>Discrimination Act 1991</w:t>
        </w:r>
      </w:hyperlink>
      <w:r>
        <w:t xml:space="preserve"> a</w:t>
      </w:r>
      <w:r w:rsidRPr="006C526F">
        <w:rPr>
          <w:rFonts w:cs="Calibri"/>
          <w:spacing w:val="-1"/>
          <w:szCs w:val="22"/>
        </w:rPr>
        <w:t>ims</w:t>
      </w:r>
      <w:r w:rsidRPr="006C526F">
        <w:rPr>
          <w:rFonts w:cs="Calibri"/>
          <w:spacing w:val="-6"/>
          <w:szCs w:val="22"/>
        </w:rPr>
        <w:t xml:space="preserve"> </w:t>
      </w:r>
      <w:r w:rsidRPr="006C526F">
        <w:rPr>
          <w:rFonts w:cs="Calibri"/>
          <w:szCs w:val="22"/>
        </w:rPr>
        <w:t>to</w:t>
      </w:r>
      <w:r w:rsidRPr="006C526F">
        <w:rPr>
          <w:rFonts w:cs="Calibri"/>
          <w:spacing w:val="-5"/>
          <w:szCs w:val="22"/>
        </w:rPr>
        <w:t xml:space="preserve"> </w:t>
      </w:r>
      <w:r w:rsidRPr="006C526F">
        <w:rPr>
          <w:rFonts w:cs="Calibri"/>
          <w:spacing w:val="-1"/>
          <w:szCs w:val="22"/>
        </w:rPr>
        <w:t>eliminate,</w:t>
      </w:r>
      <w:r w:rsidRPr="006C526F">
        <w:rPr>
          <w:rFonts w:cs="Calibri"/>
          <w:spacing w:val="-4"/>
          <w:szCs w:val="22"/>
        </w:rPr>
        <w:t xml:space="preserve"> </w:t>
      </w:r>
      <w:r w:rsidRPr="006C526F">
        <w:rPr>
          <w:rFonts w:cs="Calibri"/>
          <w:szCs w:val="22"/>
        </w:rPr>
        <w:t>as</w:t>
      </w:r>
      <w:r w:rsidRPr="006C526F">
        <w:rPr>
          <w:rFonts w:cs="Calibri"/>
          <w:spacing w:val="-6"/>
          <w:szCs w:val="22"/>
        </w:rPr>
        <w:t xml:space="preserve"> </w:t>
      </w:r>
      <w:r w:rsidRPr="006C526F">
        <w:rPr>
          <w:rFonts w:cs="Calibri"/>
          <w:spacing w:val="-1"/>
          <w:szCs w:val="22"/>
        </w:rPr>
        <w:t>far</w:t>
      </w:r>
      <w:r w:rsidRPr="006C526F">
        <w:rPr>
          <w:rFonts w:cs="Calibri"/>
          <w:spacing w:val="-5"/>
          <w:szCs w:val="22"/>
        </w:rPr>
        <w:t xml:space="preserve"> </w:t>
      </w:r>
      <w:r w:rsidRPr="006C526F">
        <w:rPr>
          <w:rFonts w:cs="Calibri"/>
          <w:szCs w:val="22"/>
        </w:rPr>
        <w:t>as</w:t>
      </w:r>
      <w:r w:rsidRPr="006C526F">
        <w:rPr>
          <w:rFonts w:cs="Calibri"/>
          <w:spacing w:val="-6"/>
          <w:szCs w:val="22"/>
        </w:rPr>
        <w:t xml:space="preserve"> </w:t>
      </w:r>
      <w:r w:rsidRPr="006C526F">
        <w:rPr>
          <w:rFonts w:cs="Calibri"/>
          <w:spacing w:val="-1"/>
          <w:szCs w:val="22"/>
        </w:rPr>
        <w:t>possible,</w:t>
      </w:r>
      <w:r w:rsidRPr="006C526F">
        <w:rPr>
          <w:rFonts w:cs="Calibri"/>
          <w:spacing w:val="-4"/>
          <w:szCs w:val="22"/>
        </w:rPr>
        <w:t xml:space="preserve"> </w:t>
      </w:r>
      <w:r w:rsidRPr="006C526F">
        <w:rPr>
          <w:rFonts w:cs="Calibri"/>
          <w:spacing w:val="-1"/>
          <w:szCs w:val="22"/>
        </w:rPr>
        <w:t>discrimination</w:t>
      </w:r>
      <w:r w:rsidRPr="006C526F">
        <w:rPr>
          <w:rFonts w:cs="Calibri"/>
          <w:spacing w:val="-4"/>
          <w:szCs w:val="22"/>
        </w:rPr>
        <w:t xml:space="preserve"> </w:t>
      </w:r>
      <w:r w:rsidRPr="006C526F">
        <w:rPr>
          <w:rFonts w:cs="Calibri"/>
          <w:spacing w:val="-1"/>
          <w:szCs w:val="22"/>
        </w:rPr>
        <w:t>in</w:t>
      </w:r>
      <w:r w:rsidRPr="006C526F">
        <w:rPr>
          <w:rFonts w:cs="Calibri"/>
          <w:spacing w:val="57"/>
          <w:w w:val="99"/>
          <w:szCs w:val="22"/>
        </w:rPr>
        <w:t xml:space="preserve"> </w:t>
      </w:r>
      <w:r w:rsidRPr="006C526F">
        <w:rPr>
          <w:rFonts w:cs="Calibri"/>
          <w:szCs w:val="22"/>
        </w:rPr>
        <w:t>the</w:t>
      </w:r>
      <w:r w:rsidRPr="006C526F">
        <w:rPr>
          <w:rFonts w:cs="Calibri"/>
          <w:spacing w:val="-6"/>
          <w:szCs w:val="22"/>
        </w:rPr>
        <w:t xml:space="preserve"> </w:t>
      </w:r>
      <w:r w:rsidRPr="006C526F">
        <w:rPr>
          <w:rFonts w:cs="Calibri"/>
          <w:spacing w:val="-1"/>
          <w:szCs w:val="22"/>
        </w:rPr>
        <w:t>areas</w:t>
      </w:r>
      <w:r w:rsidRPr="006C526F">
        <w:rPr>
          <w:rFonts w:cs="Calibri"/>
          <w:spacing w:val="-6"/>
          <w:szCs w:val="22"/>
        </w:rPr>
        <w:t xml:space="preserve"> </w:t>
      </w:r>
      <w:r w:rsidRPr="006C526F">
        <w:rPr>
          <w:rFonts w:cs="Calibri"/>
          <w:szCs w:val="22"/>
        </w:rPr>
        <w:t>of</w:t>
      </w:r>
      <w:r w:rsidRPr="006C526F">
        <w:rPr>
          <w:rFonts w:cs="Calibri"/>
          <w:spacing w:val="-4"/>
          <w:szCs w:val="22"/>
        </w:rPr>
        <w:t xml:space="preserve"> </w:t>
      </w:r>
      <w:r w:rsidRPr="006C526F">
        <w:rPr>
          <w:rFonts w:cs="Calibri"/>
          <w:spacing w:val="-1"/>
          <w:szCs w:val="22"/>
        </w:rPr>
        <w:t>work</w:t>
      </w:r>
      <w:r>
        <w:rPr>
          <w:rFonts w:cs="Calibri"/>
          <w:spacing w:val="-1"/>
          <w:szCs w:val="22"/>
        </w:rPr>
        <w:t>;</w:t>
      </w:r>
      <w:r w:rsidRPr="006C526F">
        <w:rPr>
          <w:rFonts w:cs="Calibri"/>
          <w:spacing w:val="-4"/>
          <w:szCs w:val="22"/>
        </w:rPr>
        <w:t xml:space="preserve"> </w:t>
      </w:r>
      <w:r w:rsidRPr="006C526F">
        <w:rPr>
          <w:rFonts w:cs="Calibri"/>
          <w:spacing w:val="-1"/>
          <w:szCs w:val="22"/>
        </w:rPr>
        <w:t>education</w:t>
      </w:r>
      <w:r>
        <w:rPr>
          <w:rFonts w:cs="Calibri"/>
          <w:spacing w:val="-1"/>
          <w:szCs w:val="22"/>
        </w:rPr>
        <w:t>;</w:t>
      </w:r>
      <w:r w:rsidRPr="006C526F">
        <w:rPr>
          <w:rFonts w:cs="Calibri"/>
          <w:spacing w:val="-4"/>
          <w:szCs w:val="22"/>
        </w:rPr>
        <w:t xml:space="preserve"> </w:t>
      </w:r>
      <w:r w:rsidRPr="006C526F">
        <w:rPr>
          <w:rFonts w:cs="Calibri"/>
          <w:spacing w:val="-1"/>
          <w:szCs w:val="22"/>
        </w:rPr>
        <w:t>access</w:t>
      </w:r>
      <w:r w:rsidRPr="006C526F">
        <w:rPr>
          <w:rFonts w:cs="Calibri"/>
          <w:spacing w:val="-6"/>
          <w:szCs w:val="22"/>
        </w:rPr>
        <w:t xml:space="preserve"> </w:t>
      </w:r>
      <w:r w:rsidRPr="006C526F">
        <w:rPr>
          <w:rFonts w:cs="Calibri"/>
          <w:szCs w:val="22"/>
        </w:rPr>
        <w:t>to</w:t>
      </w:r>
      <w:r w:rsidRPr="006C526F">
        <w:rPr>
          <w:rFonts w:cs="Calibri"/>
          <w:spacing w:val="-5"/>
          <w:szCs w:val="22"/>
        </w:rPr>
        <w:t xml:space="preserve"> </w:t>
      </w:r>
      <w:r w:rsidRPr="006C526F">
        <w:rPr>
          <w:rFonts w:cs="Calibri"/>
          <w:spacing w:val="-1"/>
          <w:szCs w:val="22"/>
        </w:rPr>
        <w:t>premises</w:t>
      </w:r>
      <w:r>
        <w:rPr>
          <w:rFonts w:cs="Calibri"/>
          <w:spacing w:val="-1"/>
          <w:szCs w:val="22"/>
        </w:rPr>
        <w:t>;</w:t>
      </w:r>
      <w:r w:rsidRPr="006C526F">
        <w:rPr>
          <w:rFonts w:cs="Calibri"/>
          <w:spacing w:val="-4"/>
          <w:szCs w:val="22"/>
        </w:rPr>
        <w:t xml:space="preserve"> </w:t>
      </w:r>
      <w:r w:rsidRPr="006C526F">
        <w:rPr>
          <w:rFonts w:cs="Calibri"/>
          <w:szCs w:val="22"/>
        </w:rPr>
        <w:t>the</w:t>
      </w:r>
      <w:r w:rsidRPr="006C526F">
        <w:rPr>
          <w:rFonts w:cs="Calibri"/>
          <w:spacing w:val="51"/>
          <w:w w:val="99"/>
          <w:szCs w:val="22"/>
        </w:rPr>
        <w:t xml:space="preserve"> </w:t>
      </w:r>
      <w:r w:rsidRPr="006C526F">
        <w:rPr>
          <w:rFonts w:cs="Calibri"/>
          <w:spacing w:val="-1"/>
          <w:szCs w:val="22"/>
        </w:rPr>
        <w:t>provision</w:t>
      </w:r>
      <w:r w:rsidRPr="006C526F">
        <w:rPr>
          <w:rFonts w:cs="Calibri"/>
          <w:spacing w:val="-6"/>
          <w:szCs w:val="22"/>
        </w:rPr>
        <w:t xml:space="preserve"> </w:t>
      </w:r>
      <w:r w:rsidRPr="006C526F">
        <w:rPr>
          <w:rFonts w:cs="Calibri"/>
          <w:szCs w:val="22"/>
        </w:rPr>
        <w:t>of</w:t>
      </w:r>
      <w:r w:rsidRPr="006C526F">
        <w:rPr>
          <w:rFonts w:cs="Calibri"/>
          <w:spacing w:val="-7"/>
          <w:szCs w:val="22"/>
        </w:rPr>
        <w:t xml:space="preserve"> </w:t>
      </w:r>
      <w:r w:rsidRPr="006C526F">
        <w:rPr>
          <w:rFonts w:cs="Calibri"/>
          <w:szCs w:val="22"/>
        </w:rPr>
        <w:t>goods,</w:t>
      </w:r>
      <w:r w:rsidRPr="006C526F">
        <w:rPr>
          <w:rFonts w:cs="Calibri"/>
          <w:spacing w:val="-5"/>
          <w:szCs w:val="22"/>
        </w:rPr>
        <w:t xml:space="preserve"> </w:t>
      </w:r>
      <w:r w:rsidRPr="006C526F">
        <w:rPr>
          <w:rFonts w:cs="Calibri"/>
          <w:spacing w:val="-1"/>
          <w:szCs w:val="22"/>
        </w:rPr>
        <w:t>services,</w:t>
      </w:r>
      <w:r w:rsidRPr="006C526F">
        <w:rPr>
          <w:rFonts w:cs="Calibri"/>
          <w:spacing w:val="-6"/>
          <w:szCs w:val="22"/>
        </w:rPr>
        <w:t xml:space="preserve"> </w:t>
      </w:r>
      <w:r w:rsidRPr="006C526F">
        <w:rPr>
          <w:rFonts w:cs="Calibri"/>
          <w:spacing w:val="-1"/>
          <w:szCs w:val="22"/>
        </w:rPr>
        <w:t>facilities</w:t>
      </w:r>
      <w:r w:rsidRPr="006C526F">
        <w:rPr>
          <w:rFonts w:cs="Calibri"/>
          <w:spacing w:val="-7"/>
          <w:szCs w:val="22"/>
        </w:rPr>
        <w:t xml:space="preserve"> </w:t>
      </w:r>
      <w:r w:rsidRPr="006C526F">
        <w:rPr>
          <w:rFonts w:cs="Calibri"/>
          <w:szCs w:val="22"/>
        </w:rPr>
        <w:t>and</w:t>
      </w:r>
      <w:r w:rsidRPr="006C526F">
        <w:rPr>
          <w:rFonts w:cs="Calibri"/>
          <w:spacing w:val="29"/>
          <w:w w:val="99"/>
          <w:szCs w:val="22"/>
        </w:rPr>
        <w:t xml:space="preserve"> </w:t>
      </w:r>
      <w:r w:rsidRPr="006C526F">
        <w:rPr>
          <w:rFonts w:cs="Calibri"/>
          <w:spacing w:val="-1"/>
          <w:szCs w:val="22"/>
        </w:rPr>
        <w:t>accommodation</w:t>
      </w:r>
      <w:r>
        <w:rPr>
          <w:rFonts w:cs="Calibri"/>
          <w:spacing w:val="-1"/>
          <w:szCs w:val="22"/>
        </w:rPr>
        <w:t>;</w:t>
      </w:r>
      <w:r w:rsidRPr="006C526F">
        <w:rPr>
          <w:rFonts w:cs="Calibri"/>
          <w:spacing w:val="-7"/>
          <w:szCs w:val="22"/>
        </w:rPr>
        <w:t xml:space="preserve"> </w:t>
      </w:r>
      <w:r w:rsidRPr="006C526F">
        <w:rPr>
          <w:rFonts w:cs="Calibri"/>
          <w:spacing w:val="-1"/>
          <w:szCs w:val="22"/>
        </w:rPr>
        <w:t>activities</w:t>
      </w:r>
      <w:r w:rsidRPr="006C526F">
        <w:rPr>
          <w:rFonts w:cs="Calibri"/>
          <w:spacing w:val="-7"/>
          <w:szCs w:val="22"/>
        </w:rPr>
        <w:t xml:space="preserve"> </w:t>
      </w:r>
      <w:r w:rsidRPr="006C526F">
        <w:rPr>
          <w:rFonts w:cs="Calibri"/>
          <w:szCs w:val="22"/>
        </w:rPr>
        <w:t>of</w:t>
      </w:r>
      <w:r w:rsidRPr="006C526F">
        <w:rPr>
          <w:rFonts w:cs="Calibri"/>
          <w:spacing w:val="-6"/>
          <w:szCs w:val="22"/>
        </w:rPr>
        <w:t xml:space="preserve"> </w:t>
      </w:r>
      <w:r w:rsidRPr="006C526F">
        <w:rPr>
          <w:rFonts w:cs="Calibri"/>
          <w:spacing w:val="-1"/>
          <w:szCs w:val="22"/>
        </w:rPr>
        <w:t>clubs</w:t>
      </w:r>
      <w:r>
        <w:rPr>
          <w:rFonts w:cs="Calibri"/>
          <w:spacing w:val="-1"/>
          <w:szCs w:val="22"/>
        </w:rPr>
        <w:t>;</w:t>
      </w:r>
      <w:r w:rsidRPr="006C526F">
        <w:rPr>
          <w:rFonts w:cs="Calibri"/>
          <w:spacing w:val="-6"/>
          <w:szCs w:val="22"/>
        </w:rPr>
        <w:t xml:space="preserve"> </w:t>
      </w:r>
      <w:r w:rsidRPr="006C526F">
        <w:rPr>
          <w:rFonts w:cs="Calibri"/>
          <w:szCs w:val="22"/>
        </w:rPr>
        <w:t>and</w:t>
      </w:r>
      <w:r w:rsidRPr="006C526F">
        <w:rPr>
          <w:rFonts w:cs="Calibri"/>
          <w:spacing w:val="-6"/>
          <w:szCs w:val="22"/>
        </w:rPr>
        <w:t xml:space="preserve"> </w:t>
      </w:r>
      <w:r w:rsidRPr="006C526F">
        <w:rPr>
          <w:rFonts w:cs="Calibri"/>
          <w:spacing w:val="-1"/>
          <w:szCs w:val="22"/>
        </w:rPr>
        <w:t>sexual</w:t>
      </w:r>
      <w:r w:rsidRPr="006C526F">
        <w:rPr>
          <w:rFonts w:cs="Calibri"/>
          <w:spacing w:val="45"/>
          <w:w w:val="99"/>
          <w:szCs w:val="22"/>
        </w:rPr>
        <w:t xml:space="preserve"> </w:t>
      </w:r>
      <w:r w:rsidRPr="006C526F">
        <w:rPr>
          <w:rFonts w:cs="Calibri"/>
          <w:spacing w:val="-1"/>
          <w:szCs w:val="22"/>
        </w:rPr>
        <w:t>harassment.</w:t>
      </w:r>
      <w:r w:rsidRPr="006C526F">
        <w:rPr>
          <w:rFonts w:cs="Calibri"/>
          <w:spacing w:val="35"/>
          <w:szCs w:val="22"/>
        </w:rPr>
        <w:t xml:space="preserve"> </w:t>
      </w:r>
      <w:r w:rsidRPr="006C526F">
        <w:rPr>
          <w:rFonts w:cs="Calibri"/>
          <w:spacing w:val="-1"/>
          <w:szCs w:val="22"/>
        </w:rPr>
        <w:t>The</w:t>
      </w:r>
      <w:r w:rsidRPr="006C526F">
        <w:rPr>
          <w:rFonts w:cs="Calibri"/>
          <w:spacing w:val="-5"/>
          <w:szCs w:val="22"/>
        </w:rPr>
        <w:t xml:space="preserve"> </w:t>
      </w:r>
      <w:r w:rsidRPr="006C526F">
        <w:rPr>
          <w:rFonts w:cs="Calibri"/>
          <w:szCs w:val="22"/>
        </w:rPr>
        <w:t>Act</w:t>
      </w:r>
      <w:r w:rsidRPr="006C526F">
        <w:rPr>
          <w:rFonts w:cs="Calibri"/>
          <w:spacing w:val="-5"/>
          <w:szCs w:val="22"/>
        </w:rPr>
        <w:t xml:space="preserve"> </w:t>
      </w:r>
      <w:r w:rsidRPr="006C526F">
        <w:rPr>
          <w:rFonts w:cs="Calibri"/>
          <w:spacing w:val="-1"/>
          <w:szCs w:val="22"/>
        </w:rPr>
        <w:t>provides</w:t>
      </w:r>
      <w:r w:rsidRPr="006C526F">
        <w:rPr>
          <w:rFonts w:cs="Calibri"/>
          <w:spacing w:val="-4"/>
          <w:szCs w:val="22"/>
        </w:rPr>
        <w:t xml:space="preserve"> </w:t>
      </w:r>
      <w:r w:rsidRPr="006C526F">
        <w:rPr>
          <w:rFonts w:cs="Calibri"/>
          <w:spacing w:val="-1"/>
          <w:szCs w:val="22"/>
        </w:rPr>
        <w:t>for</w:t>
      </w:r>
      <w:r w:rsidRPr="006C526F">
        <w:rPr>
          <w:rFonts w:cs="Calibri"/>
          <w:spacing w:val="-5"/>
          <w:szCs w:val="22"/>
        </w:rPr>
        <w:t xml:space="preserve"> </w:t>
      </w:r>
      <w:r w:rsidRPr="006C526F">
        <w:rPr>
          <w:rFonts w:cs="Calibri"/>
          <w:szCs w:val="22"/>
        </w:rPr>
        <w:t>the</w:t>
      </w:r>
      <w:r w:rsidRPr="006C526F">
        <w:rPr>
          <w:rFonts w:cs="Calibri"/>
          <w:spacing w:val="-6"/>
          <w:szCs w:val="22"/>
        </w:rPr>
        <w:t xml:space="preserve"> </w:t>
      </w:r>
      <w:r w:rsidRPr="006C526F">
        <w:rPr>
          <w:rFonts w:cs="Calibri"/>
          <w:spacing w:val="-1"/>
          <w:szCs w:val="22"/>
        </w:rPr>
        <w:t>promotion</w:t>
      </w:r>
      <w:r w:rsidRPr="006C526F">
        <w:rPr>
          <w:rFonts w:cs="Calibri"/>
          <w:spacing w:val="-3"/>
          <w:szCs w:val="22"/>
        </w:rPr>
        <w:t xml:space="preserve"> </w:t>
      </w:r>
      <w:r w:rsidRPr="006C526F">
        <w:rPr>
          <w:rFonts w:cs="Calibri"/>
          <w:szCs w:val="22"/>
        </w:rPr>
        <w:t>of</w:t>
      </w:r>
      <w:r w:rsidRPr="006C526F">
        <w:rPr>
          <w:rFonts w:cs="Calibri"/>
          <w:spacing w:val="49"/>
          <w:w w:val="99"/>
          <w:szCs w:val="22"/>
        </w:rPr>
        <w:t xml:space="preserve"> </w:t>
      </w:r>
      <w:r w:rsidRPr="006C526F">
        <w:rPr>
          <w:rFonts w:cs="Calibri"/>
          <w:spacing w:val="-1"/>
          <w:szCs w:val="22"/>
        </w:rPr>
        <w:t>recognition</w:t>
      </w:r>
      <w:r w:rsidRPr="006C526F">
        <w:rPr>
          <w:rFonts w:cs="Calibri"/>
          <w:spacing w:val="-6"/>
          <w:szCs w:val="22"/>
        </w:rPr>
        <w:t xml:space="preserve"> </w:t>
      </w:r>
      <w:r w:rsidRPr="006C526F">
        <w:rPr>
          <w:rFonts w:cs="Calibri"/>
          <w:szCs w:val="22"/>
        </w:rPr>
        <w:t>and</w:t>
      </w:r>
      <w:r w:rsidRPr="006C526F">
        <w:rPr>
          <w:rFonts w:cs="Calibri"/>
          <w:spacing w:val="-6"/>
          <w:szCs w:val="22"/>
        </w:rPr>
        <w:t xml:space="preserve"> </w:t>
      </w:r>
      <w:r w:rsidRPr="006C526F">
        <w:rPr>
          <w:rFonts w:cs="Calibri"/>
          <w:spacing w:val="-1"/>
          <w:szCs w:val="22"/>
        </w:rPr>
        <w:t>acceptance</w:t>
      </w:r>
      <w:r w:rsidRPr="006C526F">
        <w:rPr>
          <w:rFonts w:cs="Calibri"/>
          <w:spacing w:val="-8"/>
          <w:szCs w:val="22"/>
        </w:rPr>
        <w:t xml:space="preserve"> </w:t>
      </w:r>
      <w:r w:rsidRPr="006C526F">
        <w:rPr>
          <w:rFonts w:cs="Calibri"/>
          <w:spacing w:val="-1"/>
          <w:szCs w:val="22"/>
        </w:rPr>
        <w:t>within</w:t>
      </w:r>
      <w:r w:rsidRPr="006C526F">
        <w:rPr>
          <w:rFonts w:cs="Calibri"/>
          <w:spacing w:val="-5"/>
          <w:szCs w:val="22"/>
        </w:rPr>
        <w:t xml:space="preserve"> </w:t>
      </w:r>
      <w:r w:rsidRPr="006C526F">
        <w:rPr>
          <w:rFonts w:cs="Calibri"/>
          <w:szCs w:val="22"/>
        </w:rPr>
        <w:t>the</w:t>
      </w:r>
      <w:r w:rsidRPr="006C526F">
        <w:rPr>
          <w:rFonts w:cs="Calibri"/>
          <w:spacing w:val="-8"/>
          <w:szCs w:val="22"/>
        </w:rPr>
        <w:t xml:space="preserve"> </w:t>
      </w:r>
      <w:r w:rsidRPr="006C526F">
        <w:rPr>
          <w:rFonts w:cs="Calibri"/>
          <w:spacing w:val="-1"/>
          <w:szCs w:val="22"/>
        </w:rPr>
        <w:t>community</w:t>
      </w:r>
      <w:r w:rsidRPr="006C526F">
        <w:rPr>
          <w:rFonts w:cs="Calibri"/>
          <w:spacing w:val="-6"/>
          <w:szCs w:val="22"/>
        </w:rPr>
        <w:t xml:space="preserve"> </w:t>
      </w:r>
      <w:r w:rsidRPr="006C526F">
        <w:rPr>
          <w:rFonts w:cs="Calibri"/>
          <w:szCs w:val="22"/>
        </w:rPr>
        <w:t>of equality and the principle of equity of opportunity for all people.</w:t>
      </w:r>
      <w:r w:rsidR="00983034">
        <w:rPr>
          <w:rFonts w:cs="Calibri"/>
          <w:szCs w:val="22"/>
        </w:rPr>
        <w:t xml:space="preserve"> School boards must ensure that their decision</w:t>
      </w:r>
      <w:r w:rsidR="00DC6C08">
        <w:rPr>
          <w:rFonts w:cs="Calibri"/>
          <w:szCs w:val="22"/>
        </w:rPr>
        <w:t>s</w:t>
      </w:r>
      <w:r w:rsidR="00983034">
        <w:rPr>
          <w:rFonts w:cs="Calibri"/>
          <w:szCs w:val="22"/>
        </w:rPr>
        <w:t xml:space="preserve"> are not discriminatory.</w:t>
      </w:r>
    </w:p>
    <w:p w14:paraId="6E3AD20C" w14:textId="77777777" w:rsidR="0079650E" w:rsidRPr="0079650E" w:rsidRDefault="0079650E" w:rsidP="0079650E"/>
    <w:p w14:paraId="32FD0BD4" w14:textId="5F494D44" w:rsidR="00542002" w:rsidRPr="00542002" w:rsidRDefault="00542002" w:rsidP="0097159D">
      <w:pPr>
        <w:pStyle w:val="Heading5"/>
        <w:numPr>
          <w:ilvl w:val="2"/>
          <w:numId w:val="2"/>
        </w:numPr>
        <w:ind w:left="709" w:hanging="709"/>
        <w:rPr>
          <w:rFonts w:asciiTheme="minorHAnsi" w:hAnsiTheme="minorHAnsi" w:cstheme="minorHAnsi"/>
        </w:rPr>
      </w:pPr>
      <w:bookmarkStart w:id="149" w:name="_Toc31721889"/>
      <w:r w:rsidRPr="00542002">
        <w:rPr>
          <w:rFonts w:asciiTheme="minorHAnsi" w:hAnsiTheme="minorHAnsi" w:cstheme="minorHAnsi"/>
        </w:rPr>
        <w:t>Public Sector Management Act</w:t>
      </w:r>
      <w:bookmarkEnd w:id="149"/>
    </w:p>
    <w:p w14:paraId="29B1E013" w14:textId="77777777" w:rsidR="004116F8" w:rsidRDefault="00542002" w:rsidP="00542002">
      <w:pPr>
        <w:spacing w:line="276" w:lineRule="auto"/>
      </w:pPr>
      <w:r>
        <w:t xml:space="preserve">The </w:t>
      </w:r>
      <w:hyperlink r:id="rId40" w:history="1">
        <w:r w:rsidRPr="00476D3B">
          <w:rPr>
            <w:rStyle w:val="Hyperlink"/>
            <w:i/>
          </w:rPr>
          <w:t>Public Sector Management Act 1994</w:t>
        </w:r>
      </w:hyperlink>
      <w:r>
        <w:t xml:space="preserve"> </w:t>
      </w:r>
      <w:r w:rsidRPr="00F60C7F">
        <w:t xml:space="preserve">provides the legislative framework for the </w:t>
      </w:r>
      <w:r>
        <w:t xml:space="preserve">employment of </w:t>
      </w:r>
      <w:proofErr w:type="gramStart"/>
      <w:r>
        <w:t xml:space="preserve">the </w:t>
      </w:r>
      <w:r w:rsidRPr="00F60C7F">
        <w:t>majority of</w:t>
      </w:r>
      <w:proofErr w:type="gramEnd"/>
      <w:r w:rsidRPr="00F60C7F">
        <w:t xml:space="preserve"> employees in the ACT Public Service. </w:t>
      </w:r>
      <w:r>
        <w:t xml:space="preserve">It </w:t>
      </w:r>
      <w:r w:rsidRPr="00F60C7F">
        <w:t xml:space="preserve">sets out service-wide employment conditions and values. </w:t>
      </w:r>
    </w:p>
    <w:p w14:paraId="27EE0E8C" w14:textId="2487540E" w:rsidR="004116F8" w:rsidRDefault="004116F8" w:rsidP="009B0BCF"/>
    <w:p w14:paraId="76B0701A" w14:textId="6A3C3142" w:rsidR="00464961" w:rsidRPr="00464961" w:rsidRDefault="00464961" w:rsidP="00464961">
      <w:pPr>
        <w:pStyle w:val="Heading5"/>
        <w:numPr>
          <w:ilvl w:val="2"/>
          <w:numId w:val="2"/>
        </w:numPr>
        <w:ind w:left="709" w:hanging="709"/>
        <w:rPr>
          <w:rFonts w:asciiTheme="minorHAnsi" w:hAnsiTheme="minorHAnsi" w:cstheme="minorHAnsi"/>
        </w:rPr>
      </w:pPr>
      <w:bookmarkStart w:id="150" w:name="_Hlk21079575"/>
      <w:bookmarkStart w:id="151" w:name="_Toc31721890"/>
      <w:r w:rsidRPr="00464961">
        <w:rPr>
          <w:rFonts w:asciiTheme="minorHAnsi" w:hAnsiTheme="minorHAnsi" w:cstheme="minorHAnsi"/>
        </w:rPr>
        <w:t>Education and Care Services National Law (ACT) Act 2011</w:t>
      </w:r>
      <w:bookmarkEnd w:id="150"/>
      <w:bookmarkEnd w:id="151"/>
    </w:p>
    <w:p w14:paraId="7F713F84" w14:textId="4F82EC4C" w:rsidR="00464961" w:rsidRDefault="00464961" w:rsidP="009B0BCF">
      <w:r w:rsidRPr="006C526F">
        <w:rPr>
          <w:rFonts w:cs="Calibri"/>
          <w:spacing w:val="-1"/>
          <w:szCs w:val="22"/>
        </w:rPr>
        <w:t>Th</w:t>
      </w:r>
      <w:r w:rsidR="007F7377">
        <w:rPr>
          <w:rFonts w:cs="Calibri"/>
          <w:spacing w:val="-1"/>
          <w:szCs w:val="22"/>
        </w:rPr>
        <w:t xml:space="preserve">e </w:t>
      </w:r>
      <w:hyperlink r:id="rId41" w:history="1">
        <w:r w:rsidR="007F7377" w:rsidRPr="007F7377">
          <w:rPr>
            <w:rStyle w:val="Hyperlink"/>
            <w:rFonts w:asciiTheme="minorHAnsi" w:hAnsiTheme="minorHAnsi" w:cstheme="minorHAnsi"/>
            <w:i/>
            <w:iCs/>
          </w:rPr>
          <w:t>Education and Care Services National Law (ACT) Act 2011</w:t>
        </w:r>
      </w:hyperlink>
      <w:r w:rsidRPr="006C526F">
        <w:rPr>
          <w:rFonts w:cs="Calibri"/>
          <w:spacing w:val="-5"/>
          <w:szCs w:val="22"/>
        </w:rPr>
        <w:t xml:space="preserve"> </w:t>
      </w:r>
      <w:r w:rsidRPr="006C526F">
        <w:rPr>
          <w:rFonts w:cs="Calibri"/>
          <w:spacing w:val="-1"/>
          <w:szCs w:val="22"/>
        </w:rPr>
        <w:t>provides</w:t>
      </w:r>
      <w:r w:rsidRPr="006C526F">
        <w:rPr>
          <w:rFonts w:cs="Calibri"/>
          <w:spacing w:val="-6"/>
          <w:szCs w:val="22"/>
        </w:rPr>
        <w:t xml:space="preserve"> </w:t>
      </w:r>
      <w:r w:rsidRPr="006C526F">
        <w:rPr>
          <w:rFonts w:cs="Calibri"/>
          <w:spacing w:val="-1"/>
          <w:szCs w:val="22"/>
        </w:rPr>
        <w:t>for</w:t>
      </w:r>
      <w:r w:rsidRPr="006C526F">
        <w:rPr>
          <w:rFonts w:cs="Calibri"/>
          <w:spacing w:val="-4"/>
          <w:szCs w:val="22"/>
        </w:rPr>
        <w:t xml:space="preserve"> </w:t>
      </w:r>
      <w:r w:rsidRPr="006C526F">
        <w:rPr>
          <w:rFonts w:cs="Calibri"/>
          <w:szCs w:val="22"/>
        </w:rPr>
        <w:t>the</w:t>
      </w:r>
      <w:r w:rsidRPr="006C526F">
        <w:rPr>
          <w:rFonts w:cs="Calibri"/>
          <w:spacing w:val="-5"/>
          <w:szCs w:val="22"/>
        </w:rPr>
        <w:t xml:space="preserve"> </w:t>
      </w:r>
      <w:r w:rsidRPr="006C526F">
        <w:rPr>
          <w:rFonts w:cs="Calibri"/>
          <w:spacing w:val="-1"/>
          <w:szCs w:val="22"/>
        </w:rPr>
        <w:t>adoption</w:t>
      </w:r>
      <w:r w:rsidRPr="006C526F">
        <w:rPr>
          <w:rFonts w:cs="Calibri"/>
          <w:spacing w:val="-4"/>
          <w:szCs w:val="22"/>
        </w:rPr>
        <w:t xml:space="preserve"> </w:t>
      </w:r>
      <w:r w:rsidRPr="006C526F">
        <w:rPr>
          <w:rFonts w:cs="Calibri"/>
          <w:szCs w:val="22"/>
        </w:rPr>
        <w:t>of</w:t>
      </w:r>
      <w:r w:rsidRPr="006C526F">
        <w:rPr>
          <w:rFonts w:cs="Calibri"/>
          <w:spacing w:val="-5"/>
          <w:szCs w:val="22"/>
        </w:rPr>
        <w:t xml:space="preserve"> </w:t>
      </w:r>
      <w:r w:rsidRPr="00A2177B">
        <w:rPr>
          <w:rFonts w:cs="Calibri"/>
          <w:szCs w:val="22"/>
        </w:rPr>
        <w:t>the</w:t>
      </w:r>
      <w:r w:rsidRPr="006C526F">
        <w:rPr>
          <w:rFonts w:cs="Calibri"/>
          <w:i/>
          <w:iCs/>
          <w:spacing w:val="-4"/>
          <w:szCs w:val="22"/>
        </w:rPr>
        <w:t xml:space="preserve"> </w:t>
      </w:r>
      <w:r w:rsidRPr="006C526F">
        <w:rPr>
          <w:rFonts w:cs="Calibri"/>
          <w:i/>
          <w:iCs/>
          <w:spacing w:val="-1"/>
          <w:szCs w:val="22"/>
        </w:rPr>
        <w:t>Education</w:t>
      </w:r>
      <w:r w:rsidRPr="006C526F">
        <w:rPr>
          <w:rFonts w:cs="Calibri"/>
          <w:i/>
          <w:iCs/>
          <w:spacing w:val="-4"/>
          <w:szCs w:val="22"/>
        </w:rPr>
        <w:t xml:space="preserve"> </w:t>
      </w:r>
      <w:r w:rsidRPr="006C526F">
        <w:rPr>
          <w:rFonts w:cs="Calibri"/>
          <w:i/>
          <w:iCs/>
          <w:spacing w:val="-1"/>
          <w:szCs w:val="22"/>
        </w:rPr>
        <w:t>and</w:t>
      </w:r>
      <w:r w:rsidRPr="006C526F">
        <w:rPr>
          <w:rFonts w:cs="Calibri"/>
          <w:i/>
          <w:iCs/>
          <w:spacing w:val="-3"/>
          <w:szCs w:val="22"/>
        </w:rPr>
        <w:t xml:space="preserve"> </w:t>
      </w:r>
      <w:r w:rsidRPr="006C526F">
        <w:rPr>
          <w:rFonts w:cs="Calibri"/>
          <w:i/>
          <w:iCs/>
          <w:spacing w:val="-1"/>
          <w:szCs w:val="22"/>
        </w:rPr>
        <w:t>Care</w:t>
      </w:r>
      <w:r w:rsidRPr="006C526F">
        <w:rPr>
          <w:rFonts w:cs="Calibri"/>
          <w:i/>
          <w:iCs/>
          <w:spacing w:val="57"/>
          <w:w w:val="99"/>
          <w:szCs w:val="22"/>
        </w:rPr>
        <w:t xml:space="preserve"> </w:t>
      </w:r>
      <w:r w:rsidRPr="006C526F">
        <w:rPr>
          <w:rFonts w:cs="Calibri"/>
          <w:i/>
          <w:iCs/>
          <w:spacing w:val="-1"/>
          <w:szCs w:val="22"/>
        </w:rPr>
        <w:t>Services</w:t>
      </w:r>
      <w:r w:rsidRPr="006C526F">
        <w:rPr>
          <w:rFonts w:cs="Calibri"/>
          <w:i/>
          <w:iCs/>
          <w:spacing w:val="-6"/>
          <w:szCs w:val="22"/>
        </w:rPr>
        <w:t xml:space="preserve"> </w:t>
      </w:r>
      <w:r w:rsidRPr="006C526F">
        <w:rPr>
          <w:rFonts w:cs="Calibri"/>
          <w:i/>
          <w:iCs/>
          <w:szCs w:val="22"/>
        </w:rPr>
        <w:t>National</w:t>
      </w:r>
      <w:r w:rsidRPr="006C526F">
        <w:rPr>
          <w:rFonts w:cs="Calibri"/>
          <w:i/>
          <w:iCs/>
          <w:spacing w:val="-6"/>
          <w:szCs w:val="22"/>
        </w:rPr>
        <w:t xml:space="preserve"> </w:t>
      </w:r>
      <w:r w:rsidRPr="006C526F">
        <w:rPr>
          <w:rFonts w:cs="Calibri"/>
          <w:i/>
          <w:iCs/>
          <w:szCs w:val="22"/>
        </w:rPr>
        <w:t>Law</w:t>
      </w:r>
      <w:r w:rsidRPr="006C526F">
        <w:rPr>
          <w:rFonts w:cs="Calibri"/>
          <w:i/>
          <w:iCs/>
          <w:spacing w:val="-6"/>
          <w:szCs w:val="22"/>
        </w:rPr>
        <w:t xml:space="preserve"> </w:t>
      </w:r>
      <w:r w:rsidRPr="006C526F">
        <w:rPr>
          <w:rFonts w:cs="Calibri"/>
          <w:i/>
          <w:iCs/>
          <w:spacing w:val="-1"/>
          <w:szCs w:val="22"/>
        </w:rPr>
        <w:t>2010</w:t>
      </w:r>
      <w:r w:rsidRPr="006C526F">
        <w:rPr>
          <w:rFonts w:cs="Calibri"/>
          <w:spacing w:val="-1"/>
          <w:szCs w:val="22"/>
        </w:rPr>
        <w:t>.</w:t>
      </w:r>
      <w:r w:rsidRPr="006C526F">
        <w:rPr>
          <w:rFonts w:cs="Calibri"/>
          <w:spacing w:val="35"/>
          <w:szCs w:val="22"/>
        </w:rPr>
        <w:t xml:space="preserve"> </w:t>
      </w:r>
      <w:r w:rsidRPr="006C526F">
        <w:rPr>
          <w:rFonts w:cs="Calibri"/>
          <w:spacing w:val="-1"/>
          <w:szCs w:val="22"/>
        </w:rPr>
        <w:t>The</w:t>
      </w:r>
      <w:r w:rsidRPr="006C526F">
        <w:rPr>
          <w:rFonts w:cs="Calibri"/>
          <w:spacing w:val="-6"/>
          <w:szCs w:val="22"/>
        </w:rPr>
        <w:t xml:space="preserve"> </w:t>
      </w:r>
      <w:r w:rsidRPr="006C526F">
        <w:rPr>
          <w:rFonts w:cs="Calibri"/>
          <w:szCs w:val="22"/>
        </w:rPr>
        <w:t>principal</w:t>
      </w:r>
      <w:r w:rsidRPr="006C526F">
        <w:rPr>
          <w:rFonts w:cs="Calibri"/>
          <w:spacing w:val="31"/>
          <w:w w:val="99"/>
          <w:szCs w:val="22"/>
        </w:rPr>
        <w:t xml:space="preserve"> </w:t>
      </w:r>
      <w:r w:rsidRPr="006C526F">
        <w:rPr>
          <w:rFonts w:cs="Calibri"/>
          <w:spacing w:val="-1"/>
          <w:szCs w:val="22"/>
        </w:rPr>
        <w:t>objective</w:t>
      </w:r>
      <w:r w:rsidRPr="006C526F">
        <w:rPr>
          <w:rFonts w:cs="Calibri"/>
          <w:spacing w:val="-6"/>
          <w:szCs w:val="22"/>
        </w:rPr>
        <w:t xml:space="preserve"> </w:t>
      </w:r>
      <w:r w:rsidRPr="006C526F">
        <w:rPr>
          <w:rFonts w:cs="Calibri"/>
          <w:szCs w:val="22"/>
        </w:rPr>
        <w:t>of</w:t>
      </w:r>
      <w:r w:rsidRPr="006C526F">
        <w:rPr>
          <w:rFonts w:cs="Calibri"/>
          <w:spacing w:val="-5"/>
          <w:szCs w:val="22"/>
        </w:rPr>
        <w:t xml:space="preserve"> </w:t>
      </w:r>
      <w:r w:rsidRPr="006C526F">
        <w:rPr>
          <w:rFonts w:cs="Calibri"/>
          <w:spacing w:val="-1"/>
          <w:szCs w:val="22"/>
        </w:rPr>
        <w:t>this</w:t>
      </w:r>
      <w:r w:rsidRPr="006C526F">
        <w:rPr>
          <w:rFonts w:cs="Calibri"/>
          <w:spacing w:val="-5"/>
          <w:szCs w:val="22"/>
        </w:rPr>
        <w:t xml:space="preserve"> </w:t>
      </w:r>
      <w:r w:rsidRPr="006C526F">
        <w:rPr>
          <w:rFonts w:cs="Calibri"/>
          <w:spacing w:val="-1"/>
          <w:szCs w:val="22"/>
        </w:rPr>
        <w:t>law</w:t>
      </w:r>
      <w:r w:rsidRPr="006C526F">
        <w:rPr>
          <w:rFonts w:cs="Calibri"/>
          <w:spacing w:val="-5"/>
          <w:szCs w:val="22"/>
        </w:rPr>
        <w:t xml:space="preserve"> </w:t>
      </w:r>
      <w:r w:rsidRPr="006C526F">
        <w:rPr>
          <w:rFonts w:cs="Calibri"/>
          <w:spacing w:val="1"/>
          <w:szCs w:val="22"/>
        </w:rPr>
        <w:t>is</w:t>
      </w:r>
      <w:r w:rsidRPr="006C526F">
        <w:rPr>
          <w:rFonts w:cs="Calibri"/>
          <w:spacing w:val="-5"/>
          <w:szCs w:val="22"/>
        </w:rPr>
        <w:t xml:space="preserve"> </w:t>
      </w:r>
      <w:r w:rsidRPr="006C526F">
        <w:rPr>
          <w:rFonts w:cs="Calibri"/>
          <w:szCs w:val="22"/>
        </w:rPr>
        <w:t>to</w:t>
      </w:r>
      <w:r w:rsidRPr="006C526F">
        <w:rPr>
          <w:rFonts w:cs="Calibri"/>
          <w:spacing w:val="-4"/>
          <w:szCs w:val="22"/>
        </w:rPr>
        <w:t xml:space="preserve"> </w:t>
      </w:r>
      <w:r w:rsidRPr="006C526F">
        <w:rPr>
          <w:rFonts w:cs="Calibri"/>
          <w:szCs w:val="22"/>
        </w:rPr>
        <w:t>provide</w:t>
      </w:r>
      <w:r w:rsidRPr="006C526F">
        <w:rPr>
          <w:rFonts w:cs="Calibri"/>
          <w:spacing w:val="-5"/>
          <w:szCs w:val="22"/>
        </w:rPr>
        <w:t xml:space="preserve"> </w:t>
      </w:r>
      <w:r w:rsidRPr="006C526F">
        <w:rPr>
          <w:rFonts w:cs="Calibri"/>
          <w:szCs w:val="22"/>
        </w:rPr>
        <w:t>a</w:t>
      </w:r>
      <w:r w:rsidRPr="006C526F">
        <w:rPr>
          <w:rFonts w:cs="Calibri"/>
          <w:spacing w:val="-3"/>
          <w:szCs w:val="22"/>
        </w:rPr>
        <w:t xml:space="preserve"> </w:t>
      </w:r>
      <w:r w:rsidRPr="006C526F">
        <w:rPr>
          <w:rFonts w:cs="Calibri"/>
          <w:spacing w:val="-1"/>
          <w:szCs w:val="22"/>
        </w:rPr>
        <w:t>national</w:t>
      </w:r>
      <w:r w:rsidRPr="006C526F">
        <w:rPr>
          <w:rFonts w:cs="Calibri"/>
          <w:spacing w:val="-4"/>
          <w:szCs w:val="22"/>
        </w:rPr>
        <w:t xml:space="preserve"> </w:t>
      </w:r>
      <w:r w:rsidRPr="006C526F">
        <w:rPr>
          <w:rFonts w:cs="Calibri"/>
          <w:spacing w:val="-1"/>
          <w:szCs w:val="22"/>
        </w:rPr>
        <w:t>approach</w:t>
      </w:r>
      <w:r w:rsidRPr="006C526F">
        <w:rPr>
          <w:rFonts w:cs="Calibri"/>
          <w:spacing w:val="-4"/>
          <w:szCs w:val="22"/>
        </w:rPr>
        <w:t xml:space="preserve"> </w:t>
      </w:r>
      <w:r w:rsidRPr="006C526F">
        <w:rPr>
          <w:rFonts w:cs="Calibri"/>
          <w:spacing w:val="-1"/>
          <w:szCs w:val="22"/>
        </w:rPr>
        <w:t>to</w:t>
      </w:r>
      <w:r w:rsidRPr="006C526F">
        <w:rPr>
          <w:rFonts w:cs="Calibri"/>
          <w:spacing w:val="53"/>
          <w:w w:val="99"/>
          <w:szCs w:val="22"/>
        </w:rPr>
        <w:t xml:space="preserve"> </w:t>
      </w:r>
      <w:r w:rsidRPr="006C526F">
        <w:rPr>
          <w:rFonts w:cs="Calibri"/>
          <w:spacing w:val="-1"/>
          <w:szCs w:val="22"/>
        </w:rPr>
        <w:t>regulation,</w:t>
      </w:r>
      <w:r w:rsidRPr="006C526F">
        <w:rPr>
          <w:rFonts w:cs="Calibri"/>
          <w:spacing w:val="-7"/>
          <w:szCs w:val="22"/>
        </w:rPr>
        <w:t xml:space="preserve"> </w:t>
      </w:r>
      <w:proofErr w:type="gramStart"/>
      <w:r w:rsidRPr="006C526F">
        <w:rPr>
          <w:rFonts w:cs="Calibri"/>
          <w:spacing w:val="-1"/>
          <w:szCs w:val="22"/>
        </w:rPr>
        <w:t>assessment</w:t>
      </w:r>
      <w:proofErr w:type="gramEnd"/>
      <w:r w:rsidRPr="006C526F">
        <w:rPr>
          <w:rFonts w:cs="Calibri"/>
          <w:spacing w:val="-7"/>
          <w:szCs w:val="22"/>
        </w:rPr>
        <w:t xml:space="preserve"> </w:t>
      </w:r>
      <w:r w:rsidRPr="006C526F">
        <w:rPr>
          <w:rFonts w:cs="Calibri"/>
          <w:szCs w:val="22"/>
        </w:rPr>
        <w:t>and</w:t>
      </w:r>
      <w:r w:rsidRPr="006C526F">
        <w:rPr>
          <w:rFonts w:cs="Calibri"/>
          <w:spacing w:val="-7"/>
          <w:szCs w:val="22"/>
        </w:rPr>
        <w:t xml:space="preserve"> </w:t>
      </w:r>
      <w:r w:rsidRPr="006C526F">
        <w:rPr>
          <w:rFonts w:cs="Calibri"/>
          <w:spacing w:val="-1"/>
          <w:szCs w:val="22"/>
        </w:rPr>
        <w:t>quality</w:t>
      </w:r>
      <w:r w:rsidRPr="006C526F">
        <w:rPr>
          <w:rFonts w:cs="Calibri"/>
          <w:spacing w:val="-6"/>
          <w:szCs w:val="22"/>
        </w:rPr>
        <w:t xml:space="preserve"> </w:t>
      </w:r>
      <w:r w:rsidRPr="006C526F">
        <w:rPr>
          <w:rFonts w:cs="Calibri"/>
          <w:spacing w:val="-1"/>
          <w:szCs w:val="22"/>
        </w:rPr>
        <w:t>improvement</w:t>
      </w:r>
      <w:r w:rsidRPr="006C526F">
        <w:rPr>
          <w:rFonts w:cs="Calibri"/>
          <w:spacing w:val="-7"/>
          <w:szCs w:val="22"/>
        </w:rPr>
        <w:t xml:space="preserve"> </w:t>
      </w:r>
      <w:r w:rsidRPr="006C526F">
        <w:rPr>
          <w:rFonts w:cs="Calibri"/>
          <w:spacing w:val="-1"/>
          <w:szCs w:val="22"/>
        </w:rPr>
        <w:t>for</w:t>
      </w:r>
      <w:r w:rsidRPr="006C526F">
        <w:rPr>
          <w:rFonts w:cs="Calibri"/>
          <w:spacing w:val="-8"/>
          <w:szCs w:val="22"/>
        </w:rPr>
        <w:t xml:space="preserve"> </w:t>
      </w:r>
      <w:r w:rsidRPr="006C526F">
        <w:rPr>
          <w:rFonts w:cs="Calibri"/>
          <w:spacing w:val="-1"/>
          <w:szCs w:val="22"/>
        </w:rPr>
        <w:t>early</w:t>
      </w:r>
      <w:r w:rsidRPr="006C526F">
        <w:rPr>
          <w:rFonts w:cs="Calibri"/>
          <w:spacing w:val="57"/>
          <w:w w:val="99"/>
          <w:szCs w:val="22"/>
        </w:rPr>
        <w:t xml:space="preserve"> </w:t>
      </w:r>
      <w:r w:rsidRPr="006C526F">
        <w:rPr>
          <w:rFonts w:cs="Calibri"/>
          <w:spacing w:val="-1"/>
          <w:szCs w:val="22"/>
        </w:rPr>
        <w:t>childhood</w:t>
      </w:r>
      <w:r w:rsidRPr="006C526F">
        <w:rPr>
          <w:rFonts w:cs="Calibri"/>
          <w:spacing w:val="-6"/>
          <w:szCs w:val="22"/>
        </w:rPr>
        <w:t xml:space="preserve"> </w:t>
      </w:r>
      <w:r w:rsidRPr="006C526F">
        <w:rPr>
          <w:rFonts w:cs="Calibri"/>
          <w:spacing w:val="-1"/>
          <w:szCs w:val="22"/>
        </w:rPr>
        <w:t>education</w:t>
      </w:r>
      <w:r w:rsidRPr="006C526F">
        <w:rPr>
          <w:rFonts w:cs="Calibri"/>
          <w:spacing w:val="-5"/>
          <w:szCs w:val="22"/>
        </w:rPr>
        <w:t xml:space="preserve"> </w:t>
      </w:r>
      <w:r w:rsidRPr="006C526F">
        <w:rPr>
          <w:rFonts w:cs="Calibri"/>
          <w:spacing w:val="-1"/>
          <w:szCs w:val="22"/>
        </w:rPr>
        <w:t>care</w:t>
      </w:r>
      <w:r w:rsidRPr="006C526F">
        <w:rPr>
          <w:rFonts w:cs="Calibri"/>
          <w:spacing w:val="-7"/>
          <w:szCs w:val="22"/>
        </w:rPr>
        <w:t xml:space="preserve"> </w:t>
      </w:r>
      <w:r w:rsidRPr="006C526F">
        <w:rPr>
          <w:rFonts w:cs="Calibri"/>
          <w:szCs w:val="22"/>
        </w:rPr>
        <w:t>and</w:t>
      </w:r>
      <w:r w:rsidRPr="006C526F">
        <w:rPr>
          <w:rFonts w:cs="Calibri"/>
          <w:spacing w:val="-8"/>
          <w:szCs w:val="22"/>
        </w:rPr>
        <w:t xml:space="preserve"> </w:t>
      </w:r>
      <w:r w:rsidRPr="006C526F">
        <w:rPr>
          <w:rFonts w:cs="Calibri"/>
          <w:spacing w:val="-1"/>
          <w:szCs w:val="22"/>
        </w:rPr>
        <w:t>outside</w:t>
      </w:r>
      <w:r w:rsidRPr="006C526F">
        <w:rPr>
          <w:rFonts w:cs="Calibri"/>
          <w:spacing w:val="-7"/>
          <w:szCs w:val="22"/>
        </w:rPr>
        <w:t xml:space="preserve"> </w:t>
      </w:r>
      <w:r w:rsidRPr="006C526F">
        <w:rPr>
          <w:rFonts w:cs="Calibri"/>
          <w:spacing w:val="-1"/>
          <w:szCs w:val="22"/>
        </w:rPr>
        <w:t>school</w:t>
      </w:r>
      <w:r w:rsidRPr="006C526F">
        <w:rPr>
          <w:rFonts w:cs="Calibri"/>
          <w:spacing w:val="-6"/>
          <w:szCs w:val="22"/>
        </w:rPr>
        <w:t xml:space="preserve"> </w:t>
      </w:r>
      <w:r w:rsidRPr="006C526F">
        <w:rPr>
          <w:rFonts w:cs="Calibri"/>
          <w:szCs w:val="22"/>
        </w:rPr>
        <w:t>hours</w:t>
      </w:r>
      <w:r w:rsidRPr="006C526F">
        <w:rPr>
          <w:rFonts w:cs="Calibri"/>
          <w:spacing w:val="-7"/>
          <w:szCs w:val="22"/>
        </w:rPr>
        <w:t xml:space="preserve"> </w:t>
      </w:r>
      <w:r w:rsidRPr="006C526F">
        <w:rPr>
          <w:rFonts w:cs="Calibri"/>
          <w:szCs w:val="22"/>
        </w:rPr>
        <w:t>care;</w:t>
      </w:r>
      <w:r w:rsidRPr="006C526F">
        <w:rPr>
          <w:rFonts w:cs="Calibri"/>
          <w:spacing w:val="45"/>
          <w:w w:val="99"/>
          <w:szCs w:val="22"/>
        </w:rPr>
        <w:t xml:space="preserve"> </w:t>
      </w:r>
      <w:r w:rsidR="007F7377">
        <w:rPr>
          <w:rFonts w:cs="Calibri"/>
          <w:spacing w:val="-1"/>
          <w:szCs w:val="22"/>
        </w:rPr>
        <w:t>establish common</w:t>
      </w:r>
      <w:r w:rsidRPr="006C526F">
        <w:rPr>
          <w:rFonts w:cs="Calibri"/>
          <w:spacing w:val="-8"/>
          <w:szCs w:val="22"/>
        </w:rPr>
        <w:t xml:space="preserve"> </w:t>
      </w:r>
      <w:r w:rsidRPr="006C526F">
        <w:rPr>
          <w:rFonts w:cs="Calibri"/>
          <w:spacing w:val="-1"/>
          <w:szCs w:val="22"/>
        </w:rPr>
        <w:t>licensing</w:t>
      </w:r>
      <w:r w:rsidRPr="006C526F">
        <w:rPr>
          <w:rFonts w:cs="Calibri"/>
          <w:spacing w:val="-7"/>
          <w:szCs w:val="22"/>
        </w:rPr>
        <w:t xml:space="preserve"> </w:t>
      </w:r>
      <w:r w:rsidRPr="006C526F">
        <w:rPr>
          <w:rFonts w:cs="Calibri"/>
          <w:szCs w:val="22"/>
        </w:rPr>
        <w:t>and</w:t>
      </w:r>
      <w:r w:rsidRPr="006C526F">
        <w:rPr>
          <w:rFonts w:cs="Calibri"/>
          <w:spacing w:val="-6"/>
          <w:szCs w:val="22"/>
        </w:rPr>
        <w:t xml:space="preserve"> </w:t>
      </w:r>
      <w:r w:rsidRPr="006C526F">
        <w:rPr>
          <w:rFonts w:cs="Calibri"/>
          <w:spacing w:val="-1"/>
          <w:szCs w:val="22"/>
        </w:rPr>
        <w:t>quality</w:t>
      </w:r>
      <w:r w:rsidRPr="006C526F">
        <w:rPr>
          <w:rFonts w:cs="Calibri"/>
          <w:spacing w:val="-7"/>
          <w:szCs w:val="22"/>
        </w:rPr>
        <w:t xml:space="preserve"> </w:t>
      </w:r>
      <w:r w:rsidRPr="006C526F">
        <w:rPr>
          <w:rFonts w:cs="Calibri"/>
          <w:spacing w:val="-1"/>
          <w:szCs w:val="22"/>
        </w:rPr>
        <w:t>assurance</w:t>
      </w:r>
      <w:r w:rsidRPr="006C526F">
        <w:rPr>
          <w:rFonts w:cs="Calibri"/>
          <w:spacing w:val="63"/>
          <w:w w:val="99"/>
          <w:szCs w:val="22"/>
        </w:rPr>
        <w:t xml:space="preserve"> </w:t>
      </w:r>
      <w:r w:rsidRPr="006C526F">
        <w:rPr>
          <w:rFonts w:cs="Calibri"/>
          <w:spacing w:val="-1"/>
          <w:szCs w:val="22"/>
        </w:rPr>
        <w:t>processes</w:t>
      </w:r>
      <w:r w:rsidRPr="006C526F">
        <w:rPr>
          <w:rFonts w:cs="Calibri"/>
          <w:spacing w:val="-7"/>
          <w:szCs w:val="22"/>
        </w:rPr>
        <w:t xml:space="preserve"> </w:t>
      </w:r>
      <w:r w:rsidRPr="006C526F">
        <w:rPr>
          <w:rFonts w:cs="Calibri"/>
          <w:spacing w:val="-1"/>
          <w:szCs w:val="22"/>
        </w:rPr>
        <w:t>for</w:t>
      </w:r>
      <w:r w:rsidRPr="006C526F">
        <w:rPr>
          <w:rFonts w:cs="Calibri"/>
          <w:spacing w:val="-5"/>
          <w:szCs w:val="22"/>
        </w:rPr>
        <w:t xml:space="preserve"> </w:t>
      </w:r>
      <w:r w:rsidRPr="006C526F">
        <w:rPr>
          <w:rFonts w:cs="Calibri"/>
          <w:spacing w:val="-1"/>
          <w:szCs w:val="22"/>
        </w:rPr>
        <w:t>services;</w:t>
      </w:r>
      <w:r w:rsidRPr="006C526F">
        <w:rPr>
          <w:rFonts w:cs="Calibri"/>
          <w:spacing w:val="-7"/>
          <w:szCs w:val="22"/>
        </w:rPr>
        <w:t xml:space="preserve"> </w:t>
      </w:r>
      <w:r w:rsidRPr="006C526F">
        <w:rPr>
          <w:rFonts w:cs="Calibri"/>
          <w:szCs w:val="22"/>
        </w:rPr>
        <w:t>and</w:t>
      </w:r>
      <w:r w:rsidRPr="006C526F">
        <w:rPr>
          <w:rFonts w:cs="Calibri"/>
          <w:spacing w:val="-4"/>
          <w:szCs w:val="22"/>
        </w:rPr>
        <w:t xml:space="preserve"> </w:t>
      </w:r>
      <w:r w:rsidRPr="006C526F">
        <w:rPr>
          <w:rFonts w:cs="Calibri"/>
          <w:spacing w:val="-1"/>
          <w:szCs w:val="22"/>
        </w:rPr>
        <w:t>establish</w:t>
      </w:r>
      <w:r w:rsidRPr="006C526F">
        <w:rPr>
          <w:rFonts w:cs="Calibri"/>
          <w:spacing w:val="-5"/>
          <w:szCs w:val="22"/>
        </w:rPr>
        <w:t xml:space="preserve"> </w:t>
      </w:r>
      <w:r w:rsidRPr="006C526F">
        <w:rPr>
          <w:rFonts w:cs="Calibri"/>
          <w:szCs w:val="22"/>
        </w:rPr>
        <w:t>a</w:t>
      </w:r>
      <w:r w:rsidRPr="006C526F">
        <w:rPr>
          <w:rFonts w:cs="Calibri"/>
          <w:spacing w:val="-5"/>
          <w:szCs w:val="22"/>
        </w:rPr>
        <w:t xml:space="preserve"> </w:t>
      </w:r>
      <w:r w:rsidRPr="006C526F">
        <w:rPr>
          <w:rFonts w:cs="Calibri"/>
          <w:spacing w:val="-1"/>
          <w:szCs w:val="22"/>
        </w:rPr>
        <w:t>public</w:t>
      </w:r>
      <w:r w:rsidRPr="006C526F">
        <w:rPr>
          <w:rFonts w:cs="Calibri"/>
          <w:spacing w:val="-5"/>
          <w:szCs w:val="22"/>
        </w:rPr>
        <w:t xml:space="preserve"> </w:t>
      </w:r>
      <w:r w:rsidRPr="006C526F">
        <w:rPr>
          <w:rFonts w:cs="Calibri"/>
          <w:spacing w:val="-1"/>
          <w:szCs w:val="22"/>
        </w:rPr>
        <w:t>rating</w:t>
      </w:r>
      <w:r w:rsidRPr="006C526F">
        <w:rPr>
          <w:rFonts w:cs="Calibri"/>
          <w:spacing w:val="-5"/>
          <w:szCs w:val="22"/>
        </w:rPr>
        <w:t xml:space="preserve"> </w:t>
      </w:r>
      <w:r w:rsidRPr="006C526F">
        <w:rPr>
          <w:rFonts w:cs="Calibri"/>
          <w:spacing w:val="-1"/>
          <w:szCs w:val="22"/>
        </w:rPr>
        <w:t>system</w:t>
      </w:r>
      <w:r w:rsidRPr="006C526F">
        <w:rPr>
          <w:rFonts w:cs="Calibri"/>
          <w:spacing w:val="67"/>
          <w:w w:val="99"/>
          <w:szCs w:val="22"/>
        </w:rPr>
        <w:t xml:space="preserve"> </w:t>
      </w:r>
      <w:r w:rsidRPr="006C526F">
        <w:rPr>
          <w:rFonts w:cs="Calibri"/>
          <w:spacing w:val="-1"/>
          <w:szCs w:val="22"/>
        </w:rPr>
        <w:t>for</w:t>
      </w:r>
      <w:r w:rsidRPr="006C526F">
        <w:rPr>
          <w:rFonts w:cs="Calibri"/>
          <w:spacing w:val="-4"/>
          <w:szCs w:val="22"/>
        </w:rPr>
        <w:t xml:space="preserve"> </w:t>
      </w:r>
      <w:r w:rsidRPr="006C526F">
        <w:rPr>
          <w:rFonts w:cs="Calibri"/>
          <w:spacing w:val="-1"/>
          <w:szCs w:val="22"/>
        </w:rPr>
        <w:t>education</w:t>
      </w:r>
      <w:r w:rsidRPr="006C526F">
        <w:rPr>
          <w:rFonts w:cs="Calibri"/>
          <w:spacing w:val="-4"/>
          <w:szCs w:val="22"/>
        </w:rPr>
        <w:t xml:space="preserve"> </w:t>
      </w:r>
      <w:r w:rsidRPr="006C526F">
        <w:rPr>
          <w:rFonts w:cs="Calibri"/>
          <w:szCs w:val="22"/>
        </w:rPr>
        <w:t>and</w:t>
      </w:r>
      <w:r w:rsidRPr="006C526F">
        <w:rPr>
          <w:rFonts w:cs="Calibri"/>
          <w:spacing w:val="-3"/>
          <w:szCs w:val="22"/>
        </w:rPr>
        <w:t xml:space="preserve"> </w:t>
      </w:r>
      <w:r w:rsidRPr="006C526F">
        <w:rPr>
          <w:rFonts w:cs="Calibri"/>
          <w:spacing w:val="-1"/>
          <w:szCs w:val="22"/>
        </w:rPr>
        <w:t>care</w:t>
      </w:r>
      <w:r w:rsidRPr="006C526F">
        <w:rPr>
          <w:rFonts w:cs="Calibri"/>
          <w:spacing w:val="-5"/>
          <w:szCs w:val="22"/>
        </w:rPr>
        <w:t xml:space="preserve"> </w:t>
      </w:r>
      <w:r w:rsidRPr="006C526F">
        <w:rPr>
          <w:rFonts w:cs="Calibri"/>
          <w:spacing w:val="-1"/>
          <w:szCs w:val="22"/>
        </w:rPr>
        <w:t>services.</w:t>
      </w:r>
      <w:r w:rsidRPr="006C526F">
        <w:rPr>
          <w:rFonts w:cs="Calibri"/>
          <w:spacing w:val="38"/>
          <w:szCs w:val="22"/>
        </w:rPr>
        <w:t xml:space="preserve"> </w:t>
      </w:r>
      <w:r w:rsidRPr="006C526F">
        <w:rPr>
          <w:rFonts w:cs="Calibri"/>
          <w:spacing w:val="-1"/>
          <w:szCs w:val="22"/>
        </w:rPr>
        <w:t>Th</w:t>
      </w:r>
      <w:r w:rsidR="007F7377">
        <w:rPr>
          <w:rFonts w:cs="Calibri"/>
          <w:spacing w:val="-1"/>
          <w:szCs w:val="22"/>
        </w:rPr>
        <w:t>e</w:t>
      </w:r>
      <w:r w:rsidRPr="006C526F">
        <w:rPr>
          <w:rFonts w:cs="Calibri"/>
          <w:spacing w:val="-5"/>
          <w:szCs w:val="22"/>
        </w:rPr>
        <w:t xml:space="preserve"> </w:t>
      </w:r>
      <w:r w:rsidRPr="006C526F">
        <w:rPr>
          <w:rFonts w:cs="Calibri"/>
          <w:szCs w:val="22"/>
        </w:rPr>
        <w:t>law</w:t>
      </w:r>
      <w:r w:rsidRPr="006C526F">
        <w:rPr>
          <w:rFonts w:cs="Calibri"/>
          <w:spacing w:val="-5"/>
          <w:szCs w:val="22"/>
        </w:rPr>
        <w:t xml:space="preserve"> </w:t>
      </w:r>
      <w:r w:rsidRPr="006C526F">
        <w:rPr>
          <w:rFonts w:cs="Calibri"/>
          <w:spacing w:val="-1"/>
          <w:szCs w:val="22"/>
        </w:rPr>
        <w:t>applies</w:t>
      </w:r>
      <w:r w:rsidRPr="006C526F">
        <w:rPr>
          <w:rFonts w:cs="Calibri"/>
          <w:spacing w:val="-5"/>
          <w:szCs w:val="22"/>
        </w:rPr>
        <w:t xml:space="preserve"> </w:t>
      </w:r>
      <w:r w:rsidRPr="006C526F">
        <w:rPr>
          <w:rFonts w:cs="Calibri"/>
          <w:szCs w:val="22"/>
        </w:rPr>
        <w:t>to</w:t>
      </w:r>
      <w:r w:rsidRPr="006C526F">
        <w:rPr>
          <w:rFonts w:cs="Calibri"/>
          <w:spacing w:val="-4"/>
          <w:szCs w:val="22"/>
        </w:rPr>
        <w:t xml:space="preserve"> </w:t>
      </w:r>
      <w:r w:rsidRPr="006C526F">
        <w:rPr>
          <w:rFonts w:cs="Calibri"/>
          <w:spacing w:val="-1"/>
          <w:szCs w:val="22"/>
        </w:rPr>
        <w:t>long</w:t>
      </w:r>
      <w:r w:rsidRPr="006C526F">
        <w:rPr>
          <w:rFonts w:cs="Calibri"/>
          <w:spacing w:val="-4"/>
          <w:szCs w:val="22"/>
        </w:rPr>
        <w:t xml:space="preserve"> </w:t>
      </w:r>
      <w:r w:rsidRPr="006C526F">
        <w:rPr>
          <w:rFonts w:cs="Calibri"/>
          <w:szCs w:val="22"/>
        </w:rPr>
        <w:t>day</w:t>
      </w:r>
      <w:r w:rsidRPr="006C526F">
        <w:rPr>
          <w:rFonts w:cs="Calibri"/>
          <w:spacing w:val="59"/>
          <w:w w:val="99"/>
          <w:szCs w:val="22"/>
        </w:rPr>
        <w:t xml:space="preserve"> </w:t>
      </w:r>
      <w:r w:rsidRPr="006C526F">
        <w:rPr>
          <w:rFonts w:cs="Calibri"/>
          <w:spacing w:val="-1"/>
          <w:szCs w:val="22"/>
        </w:rPr>
        <w:t>care,</w:t>
      </w:r>
      <w:r w:rsidRPr="006C526F">
        <w:rPr>
          <w:rFonts w:cs="Calibri"/>
          <w:spacing w:val="-9"/>
          <w:szCs w:val="22"/>
        </w:rPr>
        <w:t xml:space="preserve"> </w:t>
      </w:r>
      <w:r w:rsidRPr="006C526F">
        <w:rPr>
          <w:rFonts w:cs="Calibri"/>
          <w:spacing w:val="-1"/>
          <w:szCs w:val="22"/>
        </w:rPr>
        <w:t>government</w:t>
      </w:r>
      <w:r w:rsidRPr="006C526F">
        <w:rPr>
          <w:rFonts w:cs="Calibri"/>
          <w:spacing w:val="-8"/>
          <w:szCs w:val="22"/>
        </w:rPr>
        <w:t xml:space="preserve"> </w:t>
      </w:r>
      <w:r w:rsidRPr="006C526F">
        <w:rPr>
          <w:rFonts w:cs="Calibri"/>
          <w:szCs w:val="22"/>
        </w:rPr>
        <w:t>and</w:t>
      </w:r>
      <w:r w:rsidRPr="006C526F">
        <w:rPr>
          <w:rFonts w:cs="Calibri"/>
          <w:spacing w:val="-9"/>
          <w:szCs w:val="22"/>
        </w:rPr>
        <w:t xml:space="preserve"> </w:t>
      </w:r>
      <w:r w:rsidRPr="006C526F">
        <w:rPr>
          <w:rFonts w:cs="Calibri"/>
          <w:spacing w:val="-1"/>
          <w:szCs w:val="22"/>
        </w:rPr>
        <w:t>non-government</w:t>
      </w:r>
      <w:r w:rsidRPr="006C526F">
        <w:rPr>
          <w:rFonts w:cs="Calibri"/>
          <w:spacing w:val="-8"/>
          <w:szCs w:val="22"/>
        </w:rPr>
        <w:t xml:space="preserve"> </w:t>
      </w:r>
      <w:r w:rsidRPr="006C526F">
        <w:rPr>
          <w:rFonts w:cs="Calibri"/>
          <w:spacing w:val="-1"/>
          <w:szCs w:val="22"/>
        </w:rPr>
        <w:t>preschools,</w:t>
      </w:r>
      <w:r w:rsidRPr="006C526F">
        <w:rPr>
          <w:rFonts w:cs="Calibri"/>
          <w:spacing w:val="-8"/>
          <w:szCs w:val="22"/>
        </w:rPr>
        <w:t xml:space="preserve"> </w:t>
      </w:r>
      <w:r w:rsidRPr="006C526F">
        <w:rPr>
          <w:rFonts w:cs="Calibri"/>
          <w:spacing w:val="-1"/>
          <w:szCs w:val="22"/>
        </w:rPr>
        <w:t>family</w:t>
      </w:r>
      <w:r w:rsidRPr="006C526F">
        <w:rPr>
          <w:rFonts w:cs="Calibri"/>
          <w:spacing w:val="71"/>
          <w:w w:val="99"/>
          <w:szCs w:val="22"/>
        </w:rPr>
        <w:t xml:space="preserve"> </w:t>
      </w:r>
      <w:r w:rsidRPr="006C526F">
        <w:rPr>
          <w:rFonts w:cs="Calibri"/>
          <w:szCs w:val="22"/>
        </w:rPr>
        <w:t>day</w:t>
      </w:r>
      <w:r w:rsidRPr="006C526F">
        <w:rPr>
          <w:rFonts w:cs="Calibri"/>
          <w:spacing w:val="-4"/>
          <w:szCs w:val="22"/>
        </w:rPr>
        <w:t xml:space="preserve"> </w:t>
      </w:r>
      <w:r w:rsidRPr="006C526F">
        <w:rPr>
          <w:rFonts w:cs="Calibri"/>
          <w:spacing w:val="-1"/>
          <w:szCs w:val="22"/>
        </w:rPr>
        <w:t>care,</w:t>
      </w:r>
      <w:r w:rsidRPr="006C526F">
        <w:rPr>
          <w:rFonts w:cs="Calibri"/>
          <w:spacing w:val="-3"/>
          <w:szCs w:val="22"/>
        </w:rPr>
        <w:t xml:space="preserve"> </w:t>
      </w:r>
      <w:r w:rsidRPr="006C526F">
        <w:rPr>
          <w:rFonts w:cs="Calibri"/>
          <w:szCs w:val="22"/>
        </w:rPr>
        <w:t>and</w:t>
      </w:r>
      <w:r w:rsidRPr="006C526F">
        <w:rPr>
          <w:rFonts w:cs="Calibri"/>
          <w:spacing w:val="-3"/>
          <w:szCs w:val="22"/>
        </w:rPr>
        <w:t xml:space="preserve"> </w:t>
      </w:r>
      <w:r w:rsidRPr="006C526F">
        <w:rPr>
          <w:rFonts w:cs="Calibri"/>
          <w:spacing w:val="-1"/>
          <w:szCs w:val="22"/>
        </w:rPr>
        <w:t>school</w:t>
      </w:r>
      <w:r w:rsidRPr="006C526F">
        <w:rPr>
          <w:rFonts w:cs="Calibri"/>
          <w:spacing w:val="-4"/>
          <w:szCs w:val="22"/>
        </w:rPr>
        <w:t xml:space="preserve"> </w:t>
      </w:r>
      <w:r w:rsidRPr="006C526F">
        <w:rPr>
          <w:rFonts w:cs="Calibri"/>
          <w:spacing w:val="-1"/>
          <w:szCs w:val="22"/>
        </w:rPr>
        <w:t>age</w:t>
      </w:r>
      <w:r w:rsidRPr="006C526F">
        <w:rPr>
          <w:rFonts w:cs="Calibri"/>
          <w:spacing w:val="-5"/>
          <w:szCs w:val="22"/>
        </w:rPr>
        <w:t xml:space="preserve"> </w:t>
      </w:r>
      <w:r w:rsidRPr="006C526F">
        <w:rPr>
          <w:rFonts w:cs="Calibri"/>
          <w:spacing w:val="-1"/>
          <w:szCs w:val="22"/>
        </w:rPr>
        <w:t>care</w:t>
      </w:r>
      <w:r w:rsidRPr="006C526F">
        <w:rPr>
          <w:rFonts w:cs="Calibri"/>
          <w:spacing w:val="-5"/>
          <w:szCs w:val="22"/>
        </w:rPr>
        <w:t xml:space="preserve"> </w:t>
      </w:r>
      <w:r w:rsidRPr="006C526F">
        <w:rPr>
          <w:rFonts w:cs="Calibri"/>
          <w:spacing w:val="-1"/>
          <w:szCs w:val="22"/>
        </w:rPr>
        <w:t>services</w:t>
      </w:r>
      <w:r w:rsidRPr="006C526F">
        <w:rPr>
          <w:rFonts w:cs="Calibri"/>
          <w:spacing w:val="-4"/>
          <w:szCs w:val="22"/>
        </w:rPr>
        <w:t xml:space="preserve"> </w:t>
      </w:r>
      <w:r w:rsidRPr="006C526F">
        <w:rPr>
          <w:rFonts w:cs="Calibri"/>
          <w:spacing w:val="-1"/>
          <w:szCs w:val="22"/>
        </w:rPr>
        <w:t>in</w:t>
      </w:r>
      <w:r w:rsidRPr="006C526F">
        <w:rPr>
          <w:rFonts w:cs="Calibri"/>
          <w:spacing w:val="-4"/>
          <w:szCs w:val="22"/>
        </w:rPr>
        <w:t xml:space="preserve"> </w:t>
      </w:r>
      <w:r w:rsidRPr="006C526F">
        <w:rPr>
          <w:rFonts w:cs="Calibri"/>
          <w:szCs w:val="22"/>
        </w:rPr>
        <w:t>the</w:t>
      </w:r>
      <w:r w:rsidRPr="006C526F">
        <w:rPr>
          <w:rFonts w:cs="Calibri"/>
          <w:spacing w:val="-4"/>
          <w:szCs w:val="22"/>
        </w:rPr>
        <w:t xml:space="preserve"> </w:t>
      </w:r>
      <w:r w:rsidRPr="006C526F">
        <w:rPr>
          <w:rFonts w:cs="Calibri"/>
          <w:spacing w:val="-1"/>
          <w:szCs w:val="22"/>
        </w:rPr>
        <w:t>ACT.</w:t>
      </w:r>
    </w:p>
    <w:bookmarkEnd w:id="142"/>
    <w:p w14:paraId="76FA41FA" w14:textId="77777777" w:rsidR="00464961" w:rsidRDefault="00464961" w:rsidP="009B0BCF"/>
    <w:p w14:paraId="3E607E08" w14:textId="77777777" w:rsidR="00531366" w:rsidRDefault="00531366" w:rsidP="00537065">
      <w:pPr>
        <w:pStyle w:val="Heading4"/>
      </w:pPr>
      <w:bookmarkStart w:id="152" w:name="_Toc31721891"/>
      <w:r w:rsidRPr="000078C5">
        <w:t>School Board Functions</w:t>
      </w:r>
      <w:bookmarkEnd w:id="152"/>
    </w:p>
    <w:p w14:paraId="3D929E09" w14:textId="77777777" w:rsidR="004116F8" w:rsidRDefault="0012310C" w:rsidP="0097159D">
      <w:pPr>
        <w:pStyle w:val="Heading5"/>
        <w:numPr>
          <w:ilvl w:val="2"/>
          <w:numId w:val="2"/>
        </w:numPr>
        <w:ind w:left="709" w:hanging="709"/>
        <w:rPr>
          <w:rFonts w:asciiTheme="minorHAnsi" w:hAnsiTheme="minorHAnsi" w:cstheme="minorHAnsi"/>
        </w:rPr>
      </w:pPr>
      <w:bookmarkStart w:id="153" w:name="_Toc31721892"/>
      <w:r>
        <w:rPr>
          <w:rFonts w:asciiTheme="minorHAnsi" w:hAnsiTheme="minorHAnsi" w:cstheme="minorHAnsi"/>
        </w:rPr>
        <w:t>Legislated functions</w:t>
      </w:r>
      <w:bookmarkEnd w:id="153"/>
    </w:p>
    <w:p w14:paraId="00735CAC" w14:textId="77777777" w:rsidR="00651F81" w:rsidRDefault="004D5B8C" w:rsidP="00AF27B2">
      <w:pPr>
        <w:spacing w:line="276" w:lineRule="auto"/>
        <w:rPr>
          <w:rFonts w:asciiTheme="minorHAnsi" w:hAnsiTheme="minorHAnsi" w:cstheme="minorHAnsi"/>
        </w:rPr>
      </w:pPr>
      <w:r>
        <w:rPr>
          <w:rFonts w:asciiTheme="minorHAnsi" w:hAnsiTheme="minorHAnsi" w:cstheme="minorHAnsi"/>
        </w:rPr>
        <w:t>T</w:t>
      </w:r>
      <w:r w:rsidR="009222BD" w:rsidRPr="00F60C7F">
        <w:rPr>
          <w:rFonts w:asciiTheme="minorHAnsi" w:hAnsiTheme="minorHAnsi" w:cstheme="minorHAnsi"/>
        </w:rPr>
        <w:t xml:space="preserve">he </w:t>
      </w:r>
      <w:hyperlink r:id="rId42" w:history="1">
        <w:r w:rsidR="009222BD" w:rsidRPr="00476D3B">
          <w:rPr>
            <w:rStyle w:val="Hyperlink"/>
            <w:rFonts w:asciiTheme="minorHAnsi" w:hAnsiTheme="minorHAnsi" w:cstheme="minorHAnsi"/>
          </w:rPr>
          <w:t>Act</w:t>
        </w:r>
      </w:hyperlink>
      <w:r w:rsidR="009222BD" w:rsidRPr="00F60C7F">
        <w:rPr>
          <w:rFonts w:asciiTheme="minorHAnsi" w:hAnsiTheme="minorHAnsi" w:cstheme="minorHAnsi"/>
        </w:rPr>
        <w:t xml:space="preserve"> </w:t>
      </w:r>
      <w:r w:rsidR="00D43E0B">
        <w:rPr>
          <w:rFonts w:asciiTheme="minorHAnsi" w:hAnsiTheme="minorHAnsi" w:cstheme="minorHAnsi"/>
        </w:rPr>
        <w:t>specifies that</w:t>
      </w:r>
      <w:r w:rsidR="00583980">
        <w:rPr>
          <w:rFonts w:asciiTheme="minorHAnsi" w:hAnsiTheme="minorHAnsi" w:cstheme="minorHAnsi"/>
        </w:rPr>
        <w:t xml:space="preserve"> a school board’s</w:t>
      </w:r>
      <w:r w:rsidR="009222BD" w:rsidRPr="00F60C7F">
        <w:rPr>
          <w:rFonts w:asciiTheme="minorHAnsi" w:hAnsiTheme="minorHAnsi" w:cstheme="minorHAnsi"/>
        </w:rPr>
        <w:t xml:space="preserve"> functions </w:t>
      </w:r>
      <w:r w:rsidR="00D43E0B">
        <w:rPr>
          <w:rFonts w:asciiTheme="minorHAnsi" w:hAnsiTheme="minorHAnsi" w:cstheme="minorHAnsi"/>
        </w:rPr>
        <w:t>are</w:t>
      </w:r>
      <w:r w:rsidR="009222BD" w:rsidRPr="00F60C7F">
        <w:rPr>
          <w:rFonts w:asciiTheme="minorHAnsi" w:hAnsiTheme="minorHAnsi" w:cstheme="minorHAnsi"/>
        </w:rPr>
        <w:t>:</w:t>
      </w:r>
    </w:p>
    <w:p w14:paraId="562850FB" w14:textId="5104D945" w:rsidR="00651F81" w:rsidRPr="00F60C7F" w:rsidRDefault="009222BD" w:rsidP="00AF27B2">
      <w:pPr>
        <w:pStyle w:val="ListParagraph"/>
      </w:pPr>
      <w:r w:rsidRPr="00F60C7F">
        <w:t xml:space="preserve">to establish strategic direction and priorities for the </w:t>
      </w:r>
      <w:proofErr w:type="gramStart"/>
      <w:r w:rsidRPr="00F60C7F">
        <w:t>school</w:t>
      </w:r>
      <w:r w:rsidR="00DB6A12">
        <w:t>;</w:t>
      </w:r>
      <w:proofErr w:type="gramEnd"/>
    </w:p>
    <w:p w14:paraId="63B794CF" w14:textId="421001EF" w:rsidR="00651F81" w:rsidRPr="00F60C7F" w:rsidRDefault="009222BD" w:rsidP="00AF27B2">
      <w:pPr>
        <w:pStyle w:val="ListParagraph"/>
      </w:pPr>
      <w:r w:rsidRPr="00F60C7F">
        <w:t xml:space="preserve">to monitor and review school performance and to report on it to the Director-General, parents of students at the school and </w:t>
      </w:r>
      <w:proofErr w:type="gramStart"/>
      <w:r w:rsidRPr="00F60C7F">
        <w:t>staff</w:t>
      </w:r>
      <w:r w:rsidR="00D818B3">
        <w:t>;</w:t>
      </w:r>
      <w:proofErr w:type="gramEnd"/>
    </w:p>
    <w:p w14:paraId="14D4AB0F" w14:textId="7B270DCE" w:rsidR="00651F81" w:rsidRPr="00F60C7F" w:rsidRDefault="009222BD" w:rsidP="00AF27B2">
      <w:pPr>
        <w:pStyle w:val="ListParagraph"/>
      </w:pPr>
      <w:r w:rsidRPr="00F60C7F">
        <w:t xml:space="preserve">to develop, maintain and review curriculum for the </w:t>
      </w:r>
      <w:proofErr w:type="gramStart"/>
      <w:r w:rsidRPr="00F60C7F">
        <w:t>school</w:t>
      </w:r>
      <w:r w:rsidR="00D818B3">
        <w:t>;</w:t>
      </w:r>
      <w:proofErr w:type="gramEnd"/>
    </w:p>
    <w:p w14:paraId="3DB31A78" w14:textId="24498BD4" w:rsidR="00651F81" w:rsidRPr="00F60C7F" w:rsidRDefault="009222BD" w:rsidP="00AF27B2">
      <w:pPr>
        <w:pStyle w:val="ListParagraph"/>
      </w:pPr>
      <w:r w:rsidRPr="00F60C7F">
        <w:t xml:space="preserve">to develop and review education policies at the </w:t>
      </w:r>
      <w:proofErr w:type="gramStart"/>
      <w:r w:rsidRPr="00F60C7F">
        <w:t>school</w:t>
      </w:r>
      <w:r w:rsidR="00D818B3">
        <w:t>;</w:t>
      </w:r>
      <w:proofErr w:type="gramEnd"/>
    </w:p>
    <w:p w14:paraId="1B0B3407" w14:textId="3485FE63" w:rsidR="00651F81" w:rsidRPr="00F60C7F" w:rsidRDefault="009222BD" w:rsidP="00AF27B2">
      <w:pPr>
        <w:pStyle w:val="ListParagraph"/>
      </w:pPr>
      <w:r w:rsidRPr="00F60C7F">
        <w:t xml:space="preserve">to establish budgetary policies for the school and approve the school </w:t>
      </w:r>
      <w:proofErr w:type="gramStart"/>
      <w:r w:rsidRPr="00F60C7F">
        <w:t>budget</w:t>
      </w:r>
      <w:r w:rsidR="00D818B3">
        <w:t>;</w:t>
      </w:r>
      <w:proofErr w:type="gramEnd"/>
    </w:p>
    <w:p w14:paraId="17D7C07F" w14:textId="137CE28D" w:rsidR="00651F81" w:rsidRPr="00F60C7F" w:rsidRDefault="009222BD" w:rsidP="00AF27B2">
      <w:pPr>
        <w:pStyle w:val="ListParagraph"/>
      </w:pPr>
      <w:r w:rsidRPr="00F60C7F">
        <w:t xml:space="preserve">to establish policies for the efficient and effective use of school assets and the management of financial </w:t>
      </w:r>
      <w:proofErr w:type="gramStart"/>
      <w:r w:rsidRPr="00F60C7F">
        <w:t>risk</w:t>
      </w:r>
      <w:r w:rsidR="00D818B3">
        <w:t>;</w:t>
      </w:r>
      <w:proofErr w:type="gramEnd"/>
    </w:p>
    <w:p w14:paraId="4B007458" w14:textId="390BF2BF" w:rsidR="00651F81" w:rsidRPr="00F60C7F" w:rsidRDefault="009222BD" w:rsidP="00AF27B2">
      <w:pPr>
        <w:pStyle w:val="ListParagraph"/>
      </w:pPr>
      <w:r w:rsidRPr="00F60C7F">
        <w:t xml:space="preserve">to develop relationships between the school and the community and between the school and community </w:t>
      </w:r>
      <w:proofErr w:type="gramStart"/>
      <w:r w:rsidRPr="00F60C7F">
        <w:t>organisations</w:t>
      </w:r>
      <w:r w:rsidR="00D818B3">
        <w:t>;</w:t>
      </w:r>
      <w:proofErr w:type="gramEnd"/>
    </w:p>
    <w:p w14:paraId="6B7C3440" w14:textId="1986A80C" w:rsidR="00651F81" w:rsidRPr="00F60C7F" w:rsidRDefault="009222BD" w:rsidP="00AF27B2">
      <w:pPr>
        <w:pStyle w:val="ListParagraph"/>
      </w:pPr>
      <w:r w:rsidRPr="00F60C7F">
        <w:t xml:space="preserve">to make recommendations to the Director-General on issues affecting the </w:t>
      </w:r>
      <w:proofErr w:type="gramStart"/>
      <w:r w:rsidRPr="00F60C7F">
        <w:t>school</w:t>
      </w:r>
      <w:r w:rsidR="00D818B3">
        <w:t>;</w:t>
      </w:r>
      <w:proofErr w:type="gramEnd"/>
    </w:p>
    <w:p w14:paraId="16ED64C0" w14:textId="5DE9A1C2" w:rsidR="00651F81" w:rsidRPr="00F60C7F" w:rsidRDefault="009222BD" w:rsidP="00AF27B2">
      <w:pPr>
        <w:pStyle w:val="ListParagraph"/>
      </w:pPr>
      <w:r w:rsidRPr="00F60C7F">
        <w:t>to encourage parent participation in their children’s learning</w:t>
      </w:r>
      <w:r w:rsidR="00D818B3">
        <w:t>;</w:t>
      </w:r>
      <w:r w:rsidRPr="00F60C7F">
        <w:t xml:space="preserve"> and</w:t>
      </w:r>
    </w:p>
    <w:p w14:paraId="2C3EEA00" w14:textId="77777777" w:rsidR="001E3CBD" w:rsidRDefault="009222BD" w:rsidP="00AF27B2">
      <w:pPr>
        <w:pStyle w:val="ListParagraph"/>
      </w:pPr>
      <w:r w:rsidRPr="00F60C7F">
        <w:t>to exercise any other function given to the school board under the Act or any other Territory law.</w:t>
      </w:r>
    </w:p>
    <w:p w14:paraId="04A3CA16" w14:textId="77777777" w:rsidR="00E653CC" w:rsidRDefault="00AB604B" w:rsidP="00AF27B2">
      <w:pPr>
        <w:spacing w:line="276" w:lineRule="auto"/>
      </w:pPr>
      <w:r>
        <w:t xml:space="preserve">The Act also states that the Director-General may give written directions to the school board about the exercise of its functions, either generally or in relation to a </w:t>
      </w:r>
      <w:r w:rsidR="0012310C">
        <w:t>particular issue</w:t>
      </w:r>
      <w:r>
        <w:t>. The</w:t>
      </w:r>
      <w:r w:rsidR="00495A00">
        <w:t xml:space="preserve"> School Board must give effect to the Director-General’s directions.</w:t>
      </w:r>
    </w:p>
    <w:p w14:paraId="1A8C576E" w14:textId="77777777" w:rsidR="00E653CC" w:rsidRDefault="00E653CC" w:rsidP="00AF27B2">
      <w:pPr>
        <w:spacing w:line="276" w:lineRule="auto"/>
      </w:pPr>
    </w:p>
    <w:p w14:paraId="1502DB99" w14:textId="66EF81AA" w:rsidR="00113BB0" w:rsidRPr="00DC6C08" w:rsidRDefault="00AB604B" w:rsidP="00AF27B2">
      <w:pPr>
        <w:spacing w:line="276" w:lineRule="auto"/>
      </w:pPr>
      <w:r w:rsidRPr="00DC6C08">
        <w:t>The school board chairperson has individual responsibilities and leads the school board in working in partnership with the principal, other board members and the school community.</w:t>
      </w:r>
      <w:r w:rsidR="00113BB0" w:rsidRPr="00DC6C08">
        <w:t xml:space="preserve"> </w:t>
      </w:r>
    </w:p>
    <w:p w14:paraId="0D4E5012" w14:textId="106278F1" w:rsidR="00D818B3" w:rsidRPr="00DC6C08" w:rsidRDefault="00D818B3" w:rsidP="00AF27B2">
      <w:pPr>
        <w:spacing w:line="276" w:lineRule="auto"/>
      </w:pPr>
    </w:p>
    <w:p w14:paraId="2CC66415" w14:textId="5E605EBC" w:rsidR="00D818B3" w:rsidRDefault="00142345" w:rsidP="00AF27B2">
      <w:pPr>
        <w:spacing w:line="276" w:lineRule="auto"/>
      </w:pPr>
      <w:r>
        <w:t>The school board’s function of</w:t>
      </w:r>
      <w:r w:rsidR="00D818B3">
        <w:t xml:space="preserve"> develop</w:t>
      </w:r>
      <w:r>
        <w:t>ing</w:t>
      </w:r>
      <w:r w:rsidR="00D818B3">
        <w:t xml:space="preserve"> and review</w:t>
      </w:r>
      <w:r>
        <w:t xml:space="preserve">ing </w:t>
      </w:r>
      <w:r w:rsidR="00D818B3">
        <w:t>education policies at the school</w:t>
      </w:r>
      <w:r>
        <w:t xml:space="preserve"> </w:t>
      </w:r>
      <w:r w:rsidR="00D818B3">
        <w:t xml:space="preserve">is exercised within the context of the </w:t>
      </w:r>
      <w:r>
        <w:t>Directorate’s policies. Therefore, the board’s role is to ensure that</w:t>
      </w:r>
      <w:r w:rsidR="00D818B3">
        <w:t xml:space="preserve"> </w:t>
      </w:r>
      <w:r>
        <w:t xml:space="preserve">the </w:t>
      </w:r>
      <w:r w:rsidR="00D818B3">
        <w:t xml:space="preserve">Directorate’s policies </w:t>
      </w:r>
      <w:r>
        <w:t xml:space="preserve">are implemented </w:t>
      </w:r>
      <w:r w:rsidR="00D818B3">
        <w:t>at the school</w:t>
      </w:r>
      <w:r>
        <w:t xml:space="preserve"> </w:t>
      </w:r>
      <w:r w:rsidR="00FF5F03">
        <w:rPr>
          <w:iCs/>
        </w:rPr>
        <w:t>via school-based arrangements</w:t>
      </w:r>
      <w:r>
        <w:rPr>
          <w:iCs/>
        </w:rPr>
        <w:t xml:space="preserve">. </w:t>
      </w:r>
    </w:p>
    <w:p w14:paraId="29AF3EBF" w14:textId="77777777" w:rsidR="007B3061" w:rsidRDefault="007B3061">
      <w:pPr>
        <w:rPr>
          <w:rFonts w:eastAsia="Calibri"/>
          <w:szCs w:val="22"/>
        </w:rPr>
      </w:pPr>
    </w:p>
    <w:p w14:paraId="3BA42491" w14:textId="77777777" w:rsidR="00651F81" w:rsidRDefault="004116F8" w:rsidP="0097159D">
      <w:pPr>
        <w:pStyle w:val="Heading5"/>
        <w:numPr>
          <w:ilvl w:val="2"/>
          <w:numId w:val="2"/>
        </w:numPr>
        <w:ind w:left="709" w:hanging="709"/>
        <w:rPr>
          <w:rFonts w:asciiTheme="minorHAnsi" w:hAnsiTheme="minorHAnsi" w:cstheme="minorHAnsi"/>
        </w:rPr>
      </w:pPr>
      <w:bookmarkStart w:id="154" w:name="_Toc31721893"/>
      <w:r>
        <w:rPr>
          <w:rFonts w:asciiTheme="minorHAnsi" w:hAnsiTheme="minorHAnsi" w:cstheme="minorHAnsi"/>
        </w:rPr>
        <w:t>Compliance and performance</w:t>
      </w:r>
      <w:bookmarkEnd w:id="154"/>
    </w:p>
    <w:p w14:paraId="77D1B979" w14:textId="77777777" w:rsidR="004116F8" w:rsidRDefault="009F0ECF" w:rsidP="00AF27B2">
      <w:pPr>
        <w:spacing w:line="276" w:lineRule="auto"/>
        <w:rPr>
          <w:rFonts w:asciiTheme="minorHAnsi" w:hAnsiTheme="minorHAnsi" w:cstheme="minorHAnsi"/>
        </w:rPr>
      </w:pPr>
      <w:r>
        <w:rPr>
          <w:rFonts w:asciiTheme="minorHAnsi" w:hAnsiTheme="minorHAnsi" w:cstheme="minorHAnsi"/>
        </w:rPr>
        <w:t>A framework for analysing school board activities is provided by the Tricker model</w:t>
      </w:r>
      <w:r>
        <w:rPr>
          <w:rStyle w:val="FootnoteReference"/>
          <w:rFonts w:asciiTheme="minorHAnsi" w:hAnsiTheme="minorHAnsi" w:cstheme="minorHAnsi"/>
        </w:rPr>
        <w:footnoteReference w:id="4"/>
      </w:r>
      <w:r>
        <w:rPr>
          <w:rFonts w:asciiTheme="minorHAnsi" w:hAnsiTheme="minorHAnsi" w:cstheme="minorHAnsi"/>
        </w:rPr>
        <w:t xml:space="preserve">, which identifies the main governance roles for </w:t>
      </w:r>
      <w:proofErr w:type="gramStart"/>
      <w:r>
        <w:rPr>
          <w:rFonts w:asciiTheme="minorHAnsi" w:hAnsiTheme="minorHAnsi" w:cstheme="minorHAnsi"/>
        </w:rPr>
        <w:t>boards</w:t>
      </w:r>
      <w:proofErr w:type="gramEnd"/>
    </w:p>
    <w:p w14:paraId="05F262F5" w14:textId="77777777" w:rsidR="00F82C61" w:rsidRDefault="00F82C61">
      <w:pPr>
        <w:rPr>
          <w:rFonts w:asciiTheme="minorHAnsi" w:hAnsiTheme="minorHAnsi" w:cstheme="minorHAnsi"/>
        </w:rPr>
      </w:pPr>
    </w:p>
    <w:tbl>
      <w:tblPr>
        <w:tblStyle w:val="TableGrid"/>
        <w:tblW w:w="0" w:type="auto"/>
        <w:tblInd w:w="675" w:type="dxa"/>
        <w:tblLayout w:type="fixed"/>
        <w:tblCellMar>
          <w:top w:w="85" w:type="dxa"/>
          <w:bottom w:w="85" w:type="dxa"/>
        </w:tblCellMar>
        <w:tblLook w:val="04A0" w:firstRow="1" w:lastRow="0" w:firstColumn="1" w:lastColumn="0" w:noHBand="0" w:noVBand="1"/>
      </w:tblPr>
      <w:tblGrid>
        <w:gridCol w:w="1418"/>
        <w:gridCol w:w="1276"/>
        <w:gridCol w:w="1842"/>
        <w:gridCol w:w="1844"/>
        <w:gridCol w:w="1417"/>
      </w:tblGrid>
      <w:tr w:rsidR="00F82C61" w14:paraId="23114A64" w14:textId="77777777" w:rsidTr="000D66E3">
        <w:trPr>
          <w:trHeight w:val="333"/>
        </w:trPr>
        <w:tc>
          <w:tcPr>
            <w:tcW w:w="1418" w:type="dxa"/>
            <w:tcBorders>
              <w:top w:val="nil"/>
              <w:left w:val="nil"/>
              <w:bottom w:val="single" w:sz="4" w:space="0" w:color="auto"/>
            </w:tcBorders>
          </w:tcPr>
          <w:p w14:paraId="3ECAFEB6" w14:textId="77777777" w:rsidR="00F82C61" w:rsidRDefault="00F82C61">
            <w:pPr>
              <w:rPr>
                <w:rFonts w:asciiTheme="minorHAnsi" w:hAnsiTheme="minorHAnsi" w:cstheme="minorHAnsi"/>
              </w:rPr>
            </w:pPr>
          </w:p>
        </w:tc>
        <w:tc>
          <w:tcPr>
            <w:tcW w:w="3118" w:type="dxa"/>
            <w:gridSpan w:val="2"/>
            <w:tcBorders>
              <w:bottom w:val="single" w:sz="4" w:space="0" w:color="auto"/>
            </w:tcBorders>
            <w:shd w:val="clear" w:color="auto" w:fill="808080" w:themeFill="background1" w:themeFillShade="80"/>
          </w:tcPr>
          <w:p w14:paraId="0C9A5E51" w14:textId="77777777" w:rsidR="00F82C61" w:rsidRPr="00915987" w:rsidRDefault="00F82C61" w:rsidP="00F82C61">
            <w:pPr>
              <w:jc w:val="center"/>
              <w:rPr>
                <w:rFonts w:asciiTheme="minorHAnsi" w:hAnsiTheme="minorHAnsi" w:cstheme="minorHAnsi"/>
                <w:b/>
                <w:i/>
                <w:color w:val="FFFFFF" w:themeColor="background1"/>
              </w:rPr>
            </w:pPr>
            <w:r w:rsidRPr="00915987">
              <w:rPr>
                <w:rFonts w:asciiTheme="minorHAnsi" w:hAnsiTheme="minorHAnsi" w:cstheme="minorHAnsi"/>
                <w:b/>
                <w:i/>
                <w:color w:val="FFFFFF" w:themeColor="background1"/>
              </w:rPr>
              <w:t>Compliance activities</w:t>
            </w:r>
          </w:p>
        </w:tc>
        <w:tc>
          <w:tcPr>
            <w:tcW w:w="3261" w:type="dxa"/>
            <w:gridSpan w:val="2"/>
            <w:tcBorders>
              <w:bottom w:val="single" w:sz="4" w:space="0" w:color="auto"/>
            </w:tcBorders>
            <w:shd w:val="clear" w:color="auto" w:fill="808080" w:themeFill="background1" w:themeFillShade="80"/>
          </w:tcPr>
          <w:p w14:paraId="192106DF" w14:textId="77777777" w:rsidR="00F82C61" w:rsidRPr="00915987" w:rsidRDefault="00F82C61" w:rsidP="00F82C61">
            <w:pPr>
              <w:jc w:val="center"/>
              <w:rPr>
                <w:rFonts w:asciiTheme="minorHAnsi" w:hAnsiTheme="minorHAnsi" w:cstheme="minorHAnsi"/>
                <w:b/>
                <w:i/>
                <w:color w:val="FFFFFF" w:themeColor="background1"/>
              </w:rPr>
            </w:pPr>
            <w:r w:rsidRPr="00915987">
              <w:rPr>
                <w:rFonts w:asciiTheme="minorHAnsi" w:hAnsiTheme="minorHAnsi" w:cstheme="minorHAnsi"/>
                <w:b/>
                <w:i/>
                <w:color w:val="FFFFFF" w:themeColor="background1"/>
              </w:rPr>
              <w:t>Performance activities</w:t>
            </w:r>
          </w:p>
        </w:tc>
      </w:tr>
      <w:tr w:rsidR="00F82C61" w14:paraId="03C27D6C" w14:textId="77777777" w:rsidTr="000D66E3">
        <w:trPr>
          <w:trHeight w:val="480"/>
        </w:trPr>
        <w:tc>
          <w:tcPr>
            <w:tcW w:w="1418" w:type="dxa"/>
            <w:vMerge w:val="restart"/>
            <w:shd w:val="clear" w:color="auto" w:fill="D9D9D9" w:themeFill="background1" w:themeFillShade="D9"/>
            <w:vAlign w:val="center"/>
          </w:tcPr>
          <w:p w14:paraId="695FACB3" w14:textId="77777777" w:rsidR="00F82C61" w:rsidRDefault="00F82C61" w:rsidP="00915987">
            <w:pPr>
              <w:spacing w:before="240"/>
              <w:rPr>
                <w:rFonts w:asciiTheme="minorHAnsi" w:hAnsiTheme="minorHAnsi" w:cstheme="minorHAnsi"/>
              </w:rPr>
            </w:pPr>
            <w:r>
              <w:rPr>
                <w:rFonts w:asciiTheme="minorHAnsi" w:hAnsiTheme="minorHAnsi" w:cstheme="minorHAnsi"/>
              </w:rPr>
              <w:t>External role</w:t>
            </w:r>
          </w:p>
        </w:tc>
        <w:tc>
          <w:tcPr>
            <w:tcW w:w="3118" w:type="dxa"/>
            <w:gridSpan w:val="2"/>
            <w:tcBorders>
              <w:bottom w:val="nil"/>
            </w:tcBorders>
            <w:shd w:val="clear" w:color="auto" w:fill="D9D9D9" w:themeFill="background1" w:themeFillShade="D9"/>
          </w:tcPr>
          <w:p w14:paraId="16714F15" w14:textId="77777777" w:rsidR="00F82C61" w:rsidRDefault="00F82C61" w:rsidP="00915987">
            <w:pPr>
              <w:spacing w:before="240" w:line="360" w:lineRule="auto"/>
              <w:jc w:val="center"/>
              <w:rPr>
                <w:rFonts w:asciiTheme="minorHAnsi" w:hAnsiTheme="minorHAnsi" w:cstheme="minorHAnsi"/>
              </w:rPr>
            </w:pPr>
            <w:r>
              <w:rPr>
                <w:rFonts w:asciiTheme="minorHAnsi" w:hAnsiTheme="minorHAnsi" w:cstheme="minorHAnsi"/>
              </w:rPr>
              <w:t>Provide accountability</w:t>
            </w:r>
          </w:p>
        </w:tc>
        <w:tc>
          <w:tcPr>
            <w:tcW w:w="3261" w:type="dxa"/>
            <w:gridSpan w:val="2"/>
            <w:tcBorders>
              <w:bottom w:val="nil"/>
            </w:tcBorders>
            <w:shd w:val="clear" w:color="auto" w:fill="D9D9D9" w:themeFill="background1" w:themeFillShade="D9"/>
          </w:tcPr>
          <w:p w14:paraId="13F39C5E" w14:textId="77777777" w:rsidR="00F82C61" w:rsidRDefault="00F82C61" w:rsidP="00F82C61">
            <w:pPr>
              <w:spacing w:before="240"/>
              <w:jc w:val="center"/>
              <w:rPr>
                <w:rFonts w:asciiTheme="minorHAnsi" w:hAnsiTheme="minorHAnsi" w:cstheme="minorHAnsi"/>
              </w:rPr>
            </w:pPr>
            <w:r>
              <w:rPr>
                <w:rFonts w:asciiTheme="minorHAnsi" w:hAnsiTheme="minorHAnsi" w:cstheme="minorHAnsi"/>
              </w:rPr>
              <w:t>Strategy formulation</w:t>
            </w:r>
          </w:p>
        </w:tc>
      </w:tr>
      <w:tr w:rsidR="00F82C61" w14:paraId="230F8867" w14:textId="77777777" w:rsidTr="000D66E3">
        <w:trPr>
          <w:trHeight w:val="429"/>
        </w:trPr>
        <w:tc>
          <w:tcPr>
            <w:tcW w:w="1418" w:type="dxa"/>
            <w:vMerge/>
            <w:shd w:val="clear" w:color="auto" w:fill="B8CCE4" w:themeFill="accent1" w:themeFillTint="66"/>
          </w:tcPr>
          <w:p w14:paraId="57523F59" w14:textId="77777777" w:rsidR="00F82C61" w:rsidRDefault="00F82C61" w:rsidP="00F82C61">
            <w:pPr>
              <w:spacing w:before="240"/>
              <w:rPr>
                <w:rFonts w:asciiTheme="minorHAnsi" w:hAnsiTheme="minorHAnsi" w:cstheme="minorHAnsi"/>
              </w:rPr>
            </w:pPr>
          </w:p>
        </w:tc>
        <w:tc>
          <w:tcPr>
            <w:tcW w:w="1276" w:type="dxa"/>
            <w:tcBorders>
              <w:top w:val="nil"/>
              <w:bottom w:val="single" w:sz="4" w:space="0" w:color="auto"/>
            </w:tcBorders>
            <w:shd w:val="clear" w:color="auto" w:fill="D9D9D9" w:themeFill="background1" w:themeFillShade="D9"/>
          </w:tcPr>
          <w:p w14:paraId="09550C22" w14:textId="77777777" w:rsidR="00F82C61" w:rsidRDefault="00F82C61" w:rsidP="00F82C61">
            <w:pPr>
              <w:spacing w:before="240"/>
              <w:rPr>
                <w:rFonts w:asciiTheme="minorHAnsi" w:hAnsiTheme="minorHAnsi" w:cstheme="minorHAnsi"/>
              </w:rPr>
            </w:pPr>
          </w:p>
        </w:tc>
        <w:tc>
          <w:tcPr>
            <w:tcW w:w="3686" w:type="dxa"/>
            <w:gridSpan w:val="2"/>
            <w:vMerge w:val="restart"/>
            <w:tcBorders>
              <w:bottom w:val="single" w:sz="4" w:space="0" w:color="auto"/>
            </w:tcBorders>
            <w:shd w:val="clear" w:color="auto" w:fill="808080" w:themeFill="background1" w:themeFillShade="80"/>
          </w:tcPr>
          <w:p w14:paraId="1EBF1CD1" w14:textId="13624E29" w:rsidR="00F82C61" w:rsidRPr="00915987" w:rsidRDefault="000D66E3" w:rsidP="000D66E3">
            <w:pPr>
              <w:spacing w:before="240"/>
              <w:ind w:firstLine="720"/>
              <w:rPr>
                <w:rFonts w:asciiTheme="minorHAnsi" w:hAnsiTheme="minorHAnsi" w:cstheme="minorHAnsi"/>
                <w:b/>
                <w:i/>
                <w:color w:val="FFFFFF" w:themeColor="background1"/>
              </w:rPr>
            </w:pPr>
            <w:r w:rsidRPr="000D66E3">
              <w:rPr>
                <w:rFonts w:asciiTheme="minorHAnsi" w:hAnsiTheme="minorHAnsi" w:cstheme="minorHAnsi"/>
                <w:b/>
                <w:i/>
                <w:color w:val="FFFFFF" w:themeColor="background1"/>
                <w:sz w:val="10"/>
                <w:szCs w:val="12"/>
                <w:shd w:val="clear" w:color="auto" w:fill="808080" w:themeFill="background1" w:themeFillShade="80"/>
              </w:rPr>
              <w:br/>
            </w:r>
            <w:r w:rsidR="00F82C61" w:rsidRPr="000D66E3">
              <w:rPr>
                <w:rFonts w:asciiTheme="minorHAnsi" w:hAnsiTheme="minorHAnsi" w:cstheme="minorHAnsi"/>
                <w:b/>
                <w:i/>
                <w:color w:val="FFFFFF" w:themeColor="background1"/>
              </w:rPr>
              <w:t xml:space="preserve">Work with and through the </w:t>
            </w:r>
            <w:proofErr w:type="gramStart"/>
            <w:r w:rsidR="00F82C61" w:rsidRPr="000D66E3">
              <w:rPr>
                <w:rFonts w:asciiTheme="minorHAnsi" w:hAnsiTheme="minorHAnsi" w:cstheme="minorHAnsi"/>
                <w:b/>
                <w:i/>
                <w:color w:val="FFFFFF" w:themeColor="background1"/>
              </w:rPr>
              <w:t>Principal</w:t>
            </w:r>
            <w:proofErr w:type="gramEnd"/>
          </w:p>
        </w:tc>
        <w:tc>
          <w:tcPr>
            <w:tcW w:w="1417" w:type="dxa"/>
            <w:tcBorders>
              <w:top w:val="nil"/>
              <w:bottom w:val="single" w:sz="4" w:space="0" w:color="auto"/>
            </w:tcBorders>
            <w:shd w:val="clear" w:color="auto" w:fill="D9D9D9" w:themeFill="background1" w:themeFillShade="D9"/>
          </w:tcPr>
          <w:p w14:paraId="24C134B3" w14:textId="77777777" w:rsidR="00F82C61" w:rsidRDefault="00F82C61" w:rsidP="00F82C61">
            <w:pPr>
              <w:spacing w:before="240"/>
              <w:rPr>
                <w:rFonts w:asciiTheme="minorHAnsi" w:hAnsiTheme="minorHAnsi" w:cstheme="minorHAnsi"/>
              </w:rPr>
            </w:pPr>
          </w:p>
        </w:tc>
      </w:tr>
      <w:tr w:rsidR="00F82C61" w14:paraId="20E8921A" w14:textId="77777777" w:rsidTr="000D66E3">
        <w:tc>
          <w:tcPr>
            <w:tcW w:w="1418" w:type="dxa"/>
            <w:vMerge w:val="restart"/>
            <w:shd w:val="clear" w:color="auto" w:fill="D9D9D9" w:themeFill="background1" w:themeFillShade="D9"/>
            <w:vAlign w:val="center"/>
          </w:tcPr>
          <w:p w14:paraId="25F094F0" w14:textId="77777777" w:rsidR="00F82C61" w:rsidRDefault="00F82C61" w:rsidP="00915987">
            <w:pPr>
              <w:spacing w:before="240" w:after="240"/>
              <w:rPr>
                <w:rFonts w:asciiTheme="minorHAnsi" w:hAnsiTheme="minorHAnsi" w:cstheme="minorHAnsi"/>
              </w:rPr>
            </w:pPr>
            <w:r>
              <w:rPr>
                <w:rFonts w:asciiTheme="minorHAnsi" w:hAnsiTheme="minorHAnsi" w:cstheme="minorHAnsi"/>
              </w:rPr>
              <w:t>Internal role</w:t>
            </w:r>
          </w:p>
        </w:tc>
        <w:tc>
          <w:tcPr>
            <w:tcW w:w="1276" w:type="dxa"/>
            <w:tcBorders>
              <w:bottom w:val="nil"/>
            </w:tcBorders>
            <w:shd w:val="clear" w:color="auto" w:fill="D9D9D9" w:themeFill="background1" w:themeFillShade="D9"/>
          </w:tcPr>
          <w:p w14:paraId="198E7389" w14:textId="77777777" w:rsidR="00F82C61" w:rsidRDefault="00F82C61" w:rsidP="00F82C61">
            <w:pPr>
              <w:spacing w:after="240"/>
              <w:rPr>
                <w:rFonts w:asciiTheme="minorHAnsi" w:hAnsiTheme="minorHAnsi" w:cstheme="minorHAnsi"/>
              </w:rPr>
            </w:pPr>
          </w:p>
        </w:tc>
        <w:tc>
          <w:tcPr>
            <w:tcW w:w="3686" w:type="dxa"/>
            <w:gridSpan w:val="2"/>
            <w:vMerge/>
            <w:tcBorders>
              <w:bottom w:val="single" w:sz="4" w:space="0" w:color="auto"/>
            </w:tcBorders>
            <w:shd w:val="clear" w:color="auto" w:fill="808080" w:themeFill="background1" w:themeFillShade="80"/>
          </w:tcPr>
          <w:p w14:paraId="08F31907" w14:textId="77777777" w:rsidR="00F82C61" w:rsidRDefault="00F82C61" w:rsidP="00F82C61">
            <w:pPr>
              <w:spacing w:after="240"/>
              <w:rPr>
                <w:rFonts w:asciiTheme="minorHAnsi" w:hAnsiTheme="minorHAnsi" w:cstheme="minorHAnsi"/>
              </w:rPr>
            </w:pPr>
          </w:p>
        </w:tc>
        <w:tc>
          <w:tcPr>
            <w:tcW w:w="1417" w:type="dxa"/>
            <w:tcBorders>
              <w:bottom w:val="nil"/>
            </w:tcBorders>
            <w:shd w:val="clear" w:color="auto" w:fill="D9D9D9" w:themeFill="background1" w:themeFillShade="D9"/>
          </w:tcPr>
          <w:p w14:paraId="7113D53E" w14:textId="77777777" w:rsidR="00F82C61" w:rsidRDefault="00F82C61" w:rsidP="00F82C61">
            <w:pPr>
              <w:spacing w:after="240"/>
              <w:rPr>
                <w:rFonts w:asciiTheme="minorHAnsi" w:hAnsiTheme="minorHAnsi" w:cstheme="minorHAnsi"/>
              </w:rPr>
            </w:pPr>
          </w:p>
        </w:tc>
      </w:tr>
      <w:tr w:rsidR="00F82C61" w14:paraId="080CEF8F" w14:textId="77777777" w:rsidTr="000D66E3">
        <w:tc>
          <w:tcPr>
            <w:tcW w:w="1418" w:type="dxa"/>
            <w:vMerge/>
            <w:tcBorders>
              <w:bottom w:val="single" w:sz="4" w:space="0" w:color="auto"/>
            </w:tcBorders>
            <w:shd w:val="clear" w:color="auto" w:fill="D9D9D9" w:themeFill="background1" w:themeFillShade="D9"/>
          </w:tcPr>
          <w:p w14:paraId="1539BC8D" w14:textId="77777777" w:rsidR="00F82C61" w:rsidRDefault="00F82C61" w:rsidP="00F82C61">
            <w:pPr>
              <w:spacing w:after="240"/>
              <w:rPr>
                <w:rFonts w:asciiTheme="minorHAnsi" w:hAnsiTheme="minorHAnsi" w:cstheme="minorHAnsi"/>
              </w:rPr>
            </w:pPr>
          </w:p>
        </w:tc>
        <w:tc>
          <w:tcPr>
            <w:tcW w:w="3118" w:type="dxa"/>
            <w:gridSpan w:val="2"/>
            <w:tcBorders>
              <w:top w:val="nil"/>
              <w:bottom w:val="single" w:sz="4" w:space="0" w:color="auto"/>
            </w:tcBorders>
            <w:shd w:val="clear" w:color="auto" w:fill="D9D9D9" w:themeFill="background1" w:themeFillShade="D9"/>
          </w:tcPr>
          <w:p w14:paraId="63031D2D" w14:textId="77777777" w:rsidR="00F82C61" w:rsidRDefault="00F82C61" w:rsidP="00915987">
            <w:pPr>
              <w:spacing w:before="120" w:after="240"/>
              <w:jc w:val="center"/>
              <w:rPr>
                <w:rFonts w:asciiTheme="minorHAnsi" w:hAnsiTheme="minorHAnsi" w:cstheme="minorHAnsi"/>
              </w:rPr>
            </w:pPr>
            <w:r>
              <w:rPr>
                <w:rFonts w:asciiTheme="minorHAnsi" w:hAnsiTheme="minorHAnsi" w:cstheme="minorHAnsi"/>
              </w:rPr>
              <w:t>Monitoring and supervising</w:t>
            </w:r>
          </w:p>
        </w:tc>
        <w:tc>
          <w:tcPr>
            <w:tcW w:w="3261" w:type="dxa"/>
            <w:gridSpan w:val="2"/>
            <w:tcBorders>
              <w:top w:val="nil"/>
              <w:bottom w:val="single" w:sz="4" w:space="0" w:color="auto"/>
            </w:tcBorders>
            <w:shd w:val="clear" w:color="auto" w:fill="D9D9D9" w:themeFill="background1" w:themeFillShade="D9"/>
          </w:tcPr>
          <w:p w14:paraId="09832AC8" w14:textId="77777777" w:rsidR="00F82C61" w:rsidRDefault="00F82C61" w:rsidP="00915987">
            <w:pPr>
              <w:spacing w:before="120" w:after="240"/>
              <w:jc w:val="center"/>
              <w:rPr>
                <w:rFonts w:asciiTheme="minorHAnsi" w:hAnsiTheme="minorHAnsi" w:cstheme="minorHAnsi"/>
              </w:rPr>
            </w:pPr>
            <w:r>
              <w:rPr>
                <w:rFonts w:asciiTheme="minorHAnsi" w:hAnsiTheme="minorHAnsi" w:cstheme="minorHAnsi"/>
              </w:rPr>
              <w:t>Policy making</w:t>
            </w:r>
          </w:p>
        </w:tc>
      </w:tr>
      <w:tr w:rsidR="00F82C61" w14:paraId="69E26277" w14:textId="77777777" w:rsidTr="000D66E3">
        <w:trPr>
          <w:trHeight w:val="324"/>
        </w:trPr>
        <w:tc>
          <w:tcPr>
            <w:tcW w:w="1418" w:type="dxa"/>
            <w:tcBorders>
              <w:left w:val="nil"/>
              <w:bottom w:val="nil"/>
            </w:tcBorders>
          </w:tcPr>
          <w:p w14:paraId="734EFD90" w14:textId="77777777" w:rsidR="00F82C61" w:rsidRDefault="00F82C61" w:rsidP="00F82C61">
            <w:pPr>
              <w:rPr>
                <w:rFonts w:asciiTheme="minorHAnsi" w:hAnsiTheme="minorHAnsi" w:cstheme="minorHAnsi"/>
              </w:rPr>
            </w:pPr>
          </w:p>
        </w:tc>
        <w:tc>
          <w:tcPr>
            <w:tcW w:w="3118" w:type="dxa"/>
            <w:gridSpan w:val="2"/>
            <w:shd w:val="clear" w:color="auto" w:fill="808080" w:themeFill="background1" w:themeFillShade="80"/>
          </w:tcPr>
          <w:p w14:paraId="38627B7E" w14:textId="77777777" w:rsidR="00F82C61" w:rsidRPr="00915987" w:rsidRDefault="00F82C61" w:rsidP="00F82C61">
            <w:pPr>
              <w:jc w:val="center"/>
              <w:rPr>
                <w:rFonts w:asciiTheme="minorHAnsi" w:hAnsiTheme="minorHAnsi" w:cstheme="minorHAnsi"/>
                <w:b/>
                <w:i/>
                <w:color w:val="FFFFFF" w:themeColor="background1"/>
              </w:rPr>
            </w:pPr>
            <w:r w:rsidRPr="00915987">
              <w:rPr>
                <w:rFonts w:asciiTheme="minorHAnsi" w:hAnsiTheme="minorHAnsi" w:cstheme="minorHAnsi"/>
                <w:b/>
                <w:i/>
                <w:color w:val="FFFFFF" w:themeColor="background1"/>
              </w:rPr>
              <w:t>Past and present focused</w:t>
            </w:r>
          </w:p>
        </w:tc>
        <w:tc>
          <w:tcPr>
            <w:tcW w:w="3261" w:type="dxa"/>
            <w:gridSpan w:val="2"/>
            <w:shd w:val="clear" w:color="auto" w:fill="808080" w:themeFill="background1" w:themeFillShade="80"/>
          </w:tcPr>
          <w:p w14:paraId="3528661E" w14:textId="77777777" w:rsidR="00F82C61" w:rsidRPr="00915987" w:rsidRDefault="00F82C61" w:rsidP="00F82C61">
            <w:pPr>
              <w:jc w:val="center"/>
              <w:rPr>
                <w:rFonts w:asciiTheme="minorHAnsi" w:hAnsiTheme="minorHAnsi" w:cstheme="minorHAnsi"/>
                <w:b/>
                <w:i/>
                <w:color w:val="FFFFFF" w:themeColor="background1"/>
              </w:rPr>
            </w:pPr>
            <w:r w:rsidRPr="00915987">
              <w:rPr>
                <w:rFonts w:asciiTheme="minorHAnsi" w:hAnsiTheme="minorHAnsi" w:cstheme="minorHAnsi"/>
                <w:b/>
                <w:i/>
                <w:color w:val="FFFFFF" w:themeColor="background1"/>
              </w:rPr>
              <w:t>Future focused</w:t>
            </w:r>
          </w:p>
        </w:tc>
      </w:tr>
    </w:tbl>
    <w:p w14:paraId="2CE859B4" w14:textId="77777777" w:rsidR="009F0ECF" w:rsidRDefault="009F0ECF">
      <w:pPr>
        <w:rPr>
          <w:rFonts w:asciiTheme="minorHAnsi" w:hAnsiTheme="minorHAnsi" w:cstheme="minorHAnsi"/>
        </w:rPr>
      </w:pPr>
    </w:p>
    <w:p w14:paraId="68C62C80" w14:textId="321F33C8" w:rsidR="004116F8" w:rsidRDefault="00560254" w:rsidP="00AF27B2">
      <w:pPr>
        <w:spacing w:line="276" w:lineRule="auto"/>
        <w:rPr>
          <w:rFonts w:asciiTheme="minorHAnsi" w:hAnsiTheme="minorHAnsi" w:cstheme="minorHAnsi"/>
        </w:rPr>
      </w:pPr>
      <w:r>
        <w:rPr>
          <w:rFonts w:asciiTheme="minorHAnsi" w:hAnsiTheme="minorHAnsi" w:cstheme="minorHAnsi"/>
        </w:rPr>
        <w:t xml:space="preserve">Compliance activities for school boards include approving the </w:t>
      </w:r>
      <w:r w:rsidR="00290C5F">
        <w:rPr>
          <w:rFonts w:asciiTheme="minorHAnsi" w:hAnsiTheme="minorHAnsi" w:cstheme="minorHAnsi"/>
        </w:rPr>
        <w:t xml:space="preserve">school </w:t>
      </w:r>
      <w:r>
        <w:rPr>
          <w:rFonts w:asciiTheme="minorHAnsi" w:hAnsiTheme="minorHAnsi" w:cstheme="minorHAnsi"/>
        </w:rPr>
        <w:t>bu</w:t>
      </w:r>
      <w:r w:rsidR="0065488A">
        <w:rPr>
          <w:rFonts w:asciiTheme="minorHAnsi" w:hAnsiTheme="minorHAnsi" w:cstheme="minorHAnsi"/>
        </w:rPr>
        <w:t xml:space="preserve">dget, </w:t>
      </w:r>
      <w:r w:rsidR="00290C5F">
        <w:rPr>
          <w:rFonts w:asciiTheme="minorHAnsi" w:hAnsiTheme="minorHAnsi" w:cstheme="minorHAnsi"/>
        </w:rPr>
        <w:t xml:space="preserve">monitoring </w:t>
      </w:r>
      <w:r w:rsidR="0065488A">
        <w:rPr>
          <w:rFonts w:asciiTheme="minorHAnsi" w:hAnsiTheme="minorHAnsi" w:cstheme="minorHAnsi"/>
        </w:rPr>
        <w:t xml:space="preserve">financial </w:t>
      </w:r>
      <w:r w:rsidR="00290C5F">
        <w:rPr>
          <w:rFonts w:asciiTheme="minorHAnsi" w:hAnsiTheme="minorHAnsi" w:cstheme="minorHAnsi"/>
        </w:rPr>
        <w:t>performance</w:t>
      </w:r>
      <w:r w:rsidR="00A2177B">
        <w:rPr>
          <w:rFonts w:asciiTheme="minorHAnsi" w:hAnsiTheme="minorHAnsi" w:cstheme="minorHAnsi"/>
        </w:rPr>
        <w:t>,</w:t>
      </w:r>
      <w:r w:rsidR="0065488A">
        <w:rPr>
          <w:rFonts w:asciiTheme="minorHAnsi" w:hAnsiTheme="minorHAnsi" w:cstheme="minorHAnsi"/>
        </w:rPr>
        <w:t xml:space="preserve"> and </w:t>
      </w:r>
      <w:r w:rsidR="00BB12FB">
        <w:rPr>
          <w:rFonts w:asciiTheme="minorHAnsi" w:hAnsiTheme="minorHAnsi" w:cstheme="minorHAnsi"/>
        </w:rPr>
        <w:t>finalising and approving</w:t>
      </w:r>
      <w:r>
        <w:rPr>
          <w:rFonts w:asciiTheme="minorHAnsi" w:hAnsiTheme="minorHAnsi" w:cstheme="minorHAnsi"/>
        </w:rPr>
        <w:t xml:space="preserve"> the board’s annual report. It also includes reviewing achievements against the school’s plans</w:t>
      </w:r>
      <w:r w:rsidR="0065488A">
        <w:rPr>
          <w:rFonts w:asciiTheme="minorHAnsi" w:hAnsiTheme="minorHAnsi" w:cstheme="minorHAnsi"/>
        </w:rPr>
        <w:t xml:space="preserve">, </w:t>
      </w:r>
      <w:r w:rsidR="005859E1">
        <w:rPr>
          <w:rFonts w:asciiTheme="minorHAnsi" w:hAnsiTheme="minorHAnsi" w:cstheme="minorHAnsi"/>
        </w:rPr>
        <w:t xml:space="preserve">reviewing school performance data, </w:t>
      </w:r>
      <w:r w:rsidR="00290C5F">
        <w:rPr>
          <w:rFonts w:asciiTheme="minorHAnsi" w:hAnsiTheme="minorHAnsi" w:cstheme="minorHAnsi"/>
        </w:rPr>
        <w:t xml:space="preserve">and </w:t>
      </w:r>
      <w:r w:rsidR="0065488A">
        <w:rPr>
          <w:rFonts w:asciiTheme="minorHAnsi" w:hAnsiTheme="minorHAnsi" w:cstheme="minorHAnsi"/>
        </w:rPr>
        <w:t>reviewing the implementation of Directorate policie</w:t>
      </w:r>
      <w:r w:rsidR="00290C5F">
        <w:rPr>
          <w:rFonts w:asciiTheme="minorHAnsi" w:hAnsiTheme="minorHAnsi" w:cstheme="minorHAnsi"/>
        </w:rPr>
        <w:t>s</w:t>
      </w:r>
      <w:r>
        <w:rPr>
          <w:rFonts w:asciiTheme="minorHAnsi" w:hAnsiTheme="minorHAnsi" w:cstheme="minorHAnsi"/>
        </w:rPr>
        <w:t xml:space="preserve">. These </w:t>
      </w:r>
      <w:r w:rsidR="0065488A">
        <w:rPr>
          <w:rFonts w:asciiTheme="minorHAnsi" w:hAnsiTheme="minorHAnsi" w:cstheme="minorHAnsi"/>
        </w:rPr>
        <w:t>activities are to ensure that the school is staying on track. They focus on the past and present.</w:t>
      </w:r>
    </w:p>
    <w:p w14:paraId="15A609BD" w14:textId="77777777" w:rsidR="0065488A" w:rsidRDefault="0065488A" w:rsidP="00AF27B2">
      <w:pPr>
        <w:spacing w:line="276" w:lineRule="auto"/>
        <w:rPr>
          <w:rFonts w:asciiTheme="minorHAnsi" w:hAnsiTheme="minorHAnsi" w:cstheme="minorHAnsi"/>
        </w:rPr>
      </w:pPr>
    </w:p>
    <w:p w14:paraId="1DD045F8" w14:textId="3014F14C" w:rsidR="0065488A" w:rsidRDefault="0065488A" w:rsidP="00AF27B2">
      <w:pPr>
        <w:spacing w:line="276" w:lineRule="auto"/>
        <w:rPr>
          <w:rFonts w:asciiTheme="minorHAnsi" w:hAnsiTheme="minorHAnsi" w:cstheme="minorHAnsi"/>
        </w:rPr>
      </w:pPr>
      <w:r>
        <w:rPr>
          <w:rFonts w:asciiTheme="minorHAnsi" w:hAnsiTheme="minorHAnsi" w:cstheme="minorHAnsi"/>
        </w:rPr>
        <w:t xml:space="preserve">Performance activities are future focused and include </w:t>
      </w:r>
      <w:r w:rsidR="00190A35">
        <w:rPr>
          <w:rFonts w:asciiTheme="minorHAnsi" w:hAnsiTheme="minorHAnsi" w:cstheme="minorHAnsi"/>
        </w:rPr>
        <w:t>oversee</w:t>
      </w:r>
      <w:r>
        <w:rPr>
          <w:rFonts w:asciiTheme="minorHAnsi" w:hAnsiTheme="minorHAnsi" w:cstheme="minorHAnsi"/>
        </w:rPr>
        <w:t xml:space="preserve">ing the </w:t>
      </w:r>
      <w:r w:rsidR="00EE16D3">
        <w:rPr>
          <w:rFonts w:asciiTheme="minorHAnsi" w:hAnsiTheme="minorHAnsi" w:cstheme="minorHAnsi"/>
        </w:rPr>
        <w:t xml:space="preserve">five-year </w:t>
      </w:r>
      <w:r w:rsidR="007B4C9A">
        <w:rPr>
          <w:rFonts w:asciiTheme="minorHAnsi" w:hAnsiTheme="minorHAnsi" w:cstheme="minorHAnsi"/>
        </w:rPr>
        <w:t xml:space="preserve">School Improvement Plan </w:t>
      </w:r>
      <w:r>
        <w:rPr>
          <w:rFonts w:asciiTheme="minorHAnsi" w:hAnsiTheme="minorHAnsi" w:cstheme="minorHAnsi"/>
        </w:rPr>
        <w:t xml:space="preserve">and annual </w:t>
      </w:r>
      <w:r w:rsidR="00605F3D">
        <w:rPr>
          <w:rFonts w:asciiTheme="minorHAnsi" w:hAnsiTheme="minorHAnsi" w:cstheme="minorHAnsi"/>
        </w:rPr>
        <w:t>A</w:t>
      </w:r>
      <w:r>
        <w:rPr>
          <w:rFonts w:asciiTheme="minorHAnsi" w:hAnsiTheme="minorHAnsi" w:cstheme="minorHAnsi"/>
        </w:rPr>
        <w:t xml:space="preserve">ction </w:t>
      </w:r>
      <w:proofErr w:type="gramStart"/>
      <w:r w:rsidR="00605F3D">
        <w:rPr>
          <w:rFonts w:asciiTheme="minorHAnsi" w:hAnsiTheme="minorHAnsi" w:cstheme="minorHAnsi"/>
        </w:rPr>
        <w:t>P</w:t>
      </w:r>
      <w:r>
        <w:rPr>
          <w:rFonts w:asciiTheme="minorHAnsi" w:hAnsiTheme="minorHAnsi" w:cstheme="minorHAnsi"/>
        </w:rPr>
        <w:t xml:space="preserve">lan, </w:t>
      </w:r>
      <w:r w:rsidR="00142608">
        <w:rPr>
          <w:rFonts w:asciiTheme="minorHAnsi" w:hAnsiTheme="minorHAnsi" w:cstheme="minorHAnsi"/>
        </w:rPr>
        <w:t>and</w:t>
      </w:r>
      <w:proofErr w:type="gramEnd"/>
      <w:r w:rsidR="00142608">
        <w:rPr>
          <w:rFonts w:asciiTheme="minorHAnsi" w:hAnsiTheme="minorHAnsi" w:cstheme="minorHAnsi"/>
        </w:rPr>
        <w:t xml:space="preserve"> </w:t>
      </w:r>
      <w:r>
        <w:rPr>
          <w:rFonts w:asciiTheme="minorHAnsi" w:hAnsiTheme="minorHAnsi" w:cstheme="minorHAnsi"/>
        </w:rPr>
        <w:t>developing school</w:t>
      </w:r>
      <w:r w:rsidR="00967D8C">
        <w:rPr>
          <w:rFonts w:asciiTheme="minorHAnsi" w:hAnsiTheme="minorHAnsi" w:cstheme="minorHAnsi"/>
        </w:rPr>
        <w:t>-</w:t>
      </w:r>
      <w:r>
        <w:rPr>
          <w:rFonts w:asciiTheme="minorHAnsi" w:hAnsiTheme="minorHAnsi" w:cstheme="minorHAnsi"/>
        </w:rPr>
        <w:t xml:space="preserve">based </w:t>
      </w:r>
      <w:r w:rsidR="00967D8C">
        <w:rPr>
          <w:rFonts w:asciiTheme="minorHAnsi" w:hAnsiTheme="minorHAnsi" w:cstheme="minorHAnsi"/>
        </w:rPr>
        <w:t>arrangements</w:t>
      </w:r>
      <w:r>
        <w:rPr>
          <w:rFonts w:asciiTheme="minorHAnsi" w:hAnsiTheme="minorHAnsi" w:cstheme="minorHAnsi"/>
        </w:rPr>
        <w:t xml:space="preserve"> </w:t>
      </w:r>
      <w:r w:rsidR="00967D8C">
        <w:rPr>
          <w:rFonts w:asciiTheme="minorHAnsi" w:hAnsiTheme="minorHAnsi" w:cstheme="minorHAnsi"/>
        </w:rPr>
        <w:t xml:space="preserve">to implement </w:t>
      </w:r>
      <w:r>
        <w:rPr>
          <w:rFonts w:asciiTheme="minorHAnsi" w:hAnsiTheme="minorHAnsi" w:cstheme="minorHAnsi"/>
        </w:rPr>
        <w:t xml:space="preserve">the Directorate’s </w:t>
      </w:r>
      <w:r w:rsidR="00967D8C">
        <w:rPr>
          <w:rFonts w:asciiTheme="minorHAnsi" w:hAnsiTheme="minorHAnsi" w:cstheme="minorHAnsi"/>
        </w:rPr>
        <w:t>policies</w:t>
      </w:r>
      <w:r w:rsidR="005859E1">
        <w:rPr>
          <w:rFonts w:asciiTheme="minorHAnsi" w:hAnsiTheme="minorHAnsi" w:cstheme="minorHAnsi"/>
        </w:rPr>
        <w:t>. These activities position the school for the future.</w:t>
      </w:r>
    </w:p>
    <w:p w14:paraId="5A18F84F" w14:textId="77777777" w:rsidR="007E5855" w:rsidRDefault="007E5855" w:rsidP="00AF27B2">
      <w:pPr>
        <w:spacing w:line="276" w:lineRule="auto"/>
        <w:rPr>
          <w:rFonts w:asciiTheme="minorHAnsi" w:hAnsiTheme="minorHAnsi" w:cstheme="minorHAnsi"/>
        </w:rPr>
      </w:pPr>
    </w:p>
    <w:p w14:paraId="0AFAD7E7" w14:textId="72123F31" w:rsidR="007E5855" w:rsidRDefault="007E5855" w:rsidP="00AF27B2">
      <w:pPr>
        <w:spacing w:line="276" w:lineRule="auto"/>
        <w:rPr>
          <w:rFonts w:asciiTheme="minorHAnsi" w:hAnsiTheme="minorHAnsi" w:cstheme="minorHAnsi"/>
        </w:rPr>
      </w:pPr>
      <w:r>
        <w:rPr>
          <w:rFonts w:asciiTheme="minorHAnsi" w:hAnsiTheme="minorHAnsi" w:cstheme="minorHAnsi"/>
        </w:rPr>
        <w:t xml:space="preserve">Compliance and performance activities should be viewed as interrelated and not discrete activities. For example, strategy </w:t>
      </w:r>
      <w:r w:rsidR="00190A35">
        <w:rPr>
          <w:rFonts w:asciiTheme="minorHAnsi" w:hAnsiTheme="minorHAnsi" w:cstheme="minorHAnsi"/>
        </w:rPr>
        <w:t xml:space="preserve">oversight </w:t>
      </w:r>
      <w:r>
        <w:rPr>
          <w:rFonts w:asciiTheme="minorHAnsi" w:hAnsiTheme="minorHAnsi" w:cstheme="minorHAnsi"/>
        </w:rPr>
        <w:t xml:space="preserve">should </w:t>
      </w:r>
      <w:proofErr w:type="gramStart"/>
      <w:r>
        <w:rPr>
          <w:rFonts w:asciiTheme="minorHAnsi" w:hAnsiTheme="minorHAnsi" w:cstheme="minorHAnsi"/>
        </w:rPr>
        <w:t>take into account</w:t>
      </w:r>
      <w:proofErr w:type="gramEnd"/>
      <w:r>
        <w:rPr>
          <w:rFonts w:asciiTheme="minorHAnsi" w:hAnsiTheme="minorHAnsi" w:cstheme="minorHAnsi"/>
        </w:rPr>
        <w:t xml:space="preserve"> </w:t>
      </w:r>
      <w:r w:rsidR="00EE16D3">
        <w:rPr>
          <w:rFonts w:asciiTheme="minorHAnsi" w:hAnsiTheme="minorHAnsi" w:cstheme="minorHAnsi"/>
        </w:rPr>
        <w:t xml:space="preserve">the </w:t>
      </w:r>
      <w:r w:rsidR="00A2177B">
        <w:rPr>
          <w:rFonts w:asciiTheme="minorHAnsi" w:hAnsiTheme="minorHAnsi" w:cstheme="minorHAnsi"/>
        </w:rPr>
        <w:t>government</w:t>
      </w:r>
      <w:r w:rsidR="00EE16D3">
        <w:rPr>
          <w:rFonts w:asciiTheme="minorHAnsi" w:hAnsiTheme="minorHAnsi" w:cstheme="minorHAnsi"/>
        </w:rPr>
        <w:t>’s</w:t>
      </w:r>
      <w:r w:rsidR="00A2177B">
        <w:rPr>
          <w:rFonts w:asciiTheme="minorHAnsi" w:hAnsiTheme="minorHAnsi" w:cstheme="minorHAnsi"/>
        </w:rPr>
        <w:t xml:space="preserve"> </w:t>
      </w:r>
      <w:r w:rsidR="00EE16D3">
        <w:rPr>
          <w:rFonts w:asciiTheme="minorHAnsi" w:hAnsiTheme="minorHAnsi" w:cstheme="minorHAnsi"/>
        </w:rPr>
        <w:t>strategy for education</w:t>
      </w:r>
      <w:r w:rsidR="00A2177B">
        <w:rPr>
          <w:rFonts w:asciiTheme="minorHAnsi" w:hAnsiTheme="minorHAnsi" w:cstheme="minorHAnsi"/>
        </w:rPr>
        <w:t xml:space="preserve">, the Directorate’s strategic plan, </w:t>
      </w:r>
      <w:r>
        <w:rPr>
          <w:rFonts w:asciiTheme="minorHAnsi" w:hAnsiTheme="minorHAnsi" w:cstheme="minorHAnsi"/>
        </w:rPr>
        <w:t>school performance data and the review of pe</w:t>
      </w:r>
      <w:r w:rsidR="00AC3720">
        <w:rPr>
          <w:rFonts w:asciiTheme="minorHAnsi" w:hAnsiTheme="minorHAnsi" w:cstheme="minorHAnsi"/>
        </w:rPr>
        <w:t xml:space="preserve">rformance against the previous </w:t>
      </w:r>
      <w:r w:rsidR="00BB12FB">
        <w:rPr>
          <w:rFonts w:asciiTheme="minorHAnsi" w:hAnsiTheme="minorHAnsi" w:cstheme="minorHAnsi"/>
        </w:rPr>
        <w:t>A</w:t>
      </w:r>
      <w:r>
        <w:rPr>
          <w:rFonts w:asciiTheme="minorHAnsi" w:hAnsiTheme="minorHAnsi" w:cstheme="minorHAnsi"/>
        </w:rPr>
        <w:t xml:space="preserve">ction </w:t>
      </w:r>
      <w:r w:rsidR="00BB12FB">
        <w:rPr>
          <w:rFonts w:asciiTheme="minorHAnsi" w:hAnsiTheme="minorHAnsi" w:cstheme="minorHAnsi"/>
        </w:rPr>
        <w:t>P</w:t>
      </w:r>
      <w:r>
        <w:rPr>
          <w:rFonts w:asciiTheme="minorHAnsi" w:hAnsiTheme="minorHAnsi" w:cstheme="minorHAnsi"/>
        </w:rPr>
        <w:t>lan.</w:t>
      </w:r>
      <w:r w:rsidR="00F93FBC">
        <w:rPr>
          <w:rFonts w:asciiTheme="minorHAnsi" w:hAnsiTheme="minorHAnsi" w:cstheme="minorHAnsi"/>
        </w:rPr>
        <w:t xml:space="preserve"> Similarly, strategy </w:t>
      </w:r>
      <w:r w:rsidR="00A2177B">
        <w:rPr>
          <w:rFonts w:asciiTheme="minorHAnsi" w:hAnsiTheme="minorHAnsi" w:cstheme="minorHAnsi"/>
        </w:rPr>
        <w:t>oversight</w:t>
      </w:r>
      <w:r w:rsidR="00F93FBC">
        <w:rPr>
          <w:rFonts w:asciiTheme="minorHAnsi" w:hAnsiTheme="minorHAnsi" w:cstheme="minorHAnsi"/>
        </w:rPr>
        <w:t xml:space="preserve"> should inform the types of monitoring activities that the board wants undertaken and reported.</w:t>
      </w:r>
    </w:p>
    <w:p w14:paraId="54396D4B" w14:textId="77777777" w:rsidR="00F93FBC" w:rsidRDefault="00F93FBC" w:rsidP="00AF27B2">
      <w:pPr>
        <w:spacing w:line="276" w:lineRule="auto"/>
        <w:rPr>
          <w:rFonts w:asciiTheme="minorHAnsi" w:hAnsiTheme="minorHAnsi" w:cstheme="minorHAnsi"/>
        </w:rPr>
      </w:pPr>
    </w:p>
    <w:p w14:paraId="3A22AED0" w14:textId="410F3C34" w:rsidR="00F93FBC" w:rsidRDefault="00F93FBC" w:rsidP="00AF27B2">
      <w:pPr>
        <w:spacing w:line="276" w:lineRule="auto"/>
        <w:rPr>
          <w:rFonts w:asciiTheme="minorHAnsi" w:hAnsiTheme="minorHAnsi" w:cstheme="minorHAnsi"/>
        </w:rPr>
      </w:pPr>
      <w:r>
        <w:rPr>
          <w:rFonts w:asciiTheme="minorHAnsi" w:hAnsiTheme="minorHAnsi" w:cstheme="minorHAnsi"/>
        </w:rPr>
        <w:t xml:space="preserve">An effective board undertakes compliance and performance activities and gives appropriate time to both. </w:t>
      </w:r>
    </w:p>
    <w:p w14:paraId="5F992FDC" w14:textId="525BA5A6" w:rsidR="006B4857" w:rsidRDefault="00BD7ABB" w:rsidP="00AF27B2">
      <w:pPr>
        <w:spacing w:line="276" w:lineRule="auto"/>
        <w:rPr>
          <w:rFonts w:asciiTheme="minorHAnsi" w:hAnsiTheme="minorHAnsi" w:cstheme="minorHAnsi"/>
        </w:rPr>
      </w:pPr>
      <w:r>
        <w:rPr>
          <w:rFonts w:asciiTheme="minorHAnsi" w:hAnsiTheme="minorHAnsi" w:cstheme="minorHAnsi"/>
        </w:rPr>
        <w:br w:type="column"/>
      </w:r>
    </w:p>
    <w:p w14:paraId="12CE0402" w14:textId="77777777" w:rsidR="00BF0FF7" w:rsidRDefault="00BF0FF7" w:rsidP="0097159D">
      <w:pPr>
        <w:pStyle w:val="Heading5"/>
        <w:numPr>
          <w:ilvl w:val="2"/>
          <w:numId w:val="2"/>
        </w:numPr>
        <w:ind w:left="709" w:hanging="709"/>
        <w:rPr>
          <w:rFonts w:asciiTheme="minorHAnsi" w:hAnsiTheme="minorHAnsi" w:cstheme="minorHAnsi"/>
        </w:rPr>
      </w:pPr>
      <w:bookmarkStart w:id="155" w:name="_Toc31721894"/>
      <w:r>
        <w:rPr>
          <w:rFonts w:asciiTheme="minorHAnsi" w:hAnsiTheme="minorHAnsi" w:cstheme="minorHAnsi"/>
        </w:rPr>
        <w:t>Decision making</w:t>
      </w:r>
      <w:bookmarkEnd w:id="155"/>
    </w:p>
    <w:p w14:paraId="38909D63" w14:textId="77777777" w:rsidR="006574B0" w:rsidRDefault="001B0804" w:rsidP="00AF27B2">
      <w:pPr>
        <w:pStyle w:val="ListParagraph"/>
        <w:numPr>
          <w:ilvl w:val="0"/>
          <w:numId w:val="0"/>
        </w:numPr>
      </w:pPr>
      <w:r>
        <w:t>Decision making is about making choices from alternative courses of action</w:t>
      </w:r>
      <w:r w:rsidR="008A3F05">
        <w:t>. O</w:t>
      </w:r>
      <w:r>
        <w:t>ne of those alternatives may be inaction or to do nothing</w:t>
      </w:r>
      <w:r w:rsidR="008A3F05">
        <w:t>; and c</w:t>
      </w:r>
      <w:r>
        <w:t xml:space="preserve">hoosing to not </w:t>
      </w:r>
      <w:proofErr w:type="gramStart"/>
      <w:r>
        <w:t>make a decision</w:t>
      </w:r>
      <w:proofErr w:type="gramEnd"/>
      <w:r w:rsidR="008A3F05">
        <w:t xml:space="preserve"> is in itself</w:t>
      </w:r>
      <w:r w:rsidR="00110610">
        <w:t xml:space="preserve"> a decision. </w:t>
      </w:r>
    </w:p>
    <w:p w14:paraId="1EF2AFF7" w14:textId="77777777" w:rsidR="008A1E83" w:rsidRDefault="008A1E83" w:rsidP="00AF27B2">
      <w:pPr>
        <w:pStyle w:val="ListParagraph"/>
        <w:numPr>
          <w:ilvl w:val="0"/>
          <w:numId w:val="0"/>
        </w:numPr>
      </w:pPr>
    </w:p>
    <w:p w14:paraId="5F5557C4" w14:textId="0085650C" w:rsidR="008A1E83" w:rsidRDefault="008A1E83" w:rsidP="00AF27B2">
      <w:pPr>
        <w:pStyle w:val="ListParagraph"/>
        <w:numPr>
          <w:ilvl w:val="0"/>
          <w:numId w:val="0"/>
        </w:numPr>
      </w:pPr>
      <w:r>
        <w:t xml:space="preserve">Decision making by the board should be regarded as a process, not an event. The board should be taken on </w:t>
      </w:r>
      <w:r w:rsidRPr="000B1307">
        <w:rPr>
          <w:color w:val="000000" w:themeColor="text1"/>
        </w:rPr>
        <w:t>the journey</w:t>
      </w:r>
      <w:r w:rsidRPr="000B1307">
        <w:rPr>
          <w:color w:val="FF0000"/>
        </w:rPr>
        <w:t xml:space="preserve"> </w:t>
      </w:r>
      <w:r>
        <w:t xml:space="preserve">and </w:t>
      </w:r>
      <w:r w:rsidR="00BE6055">
        <w:t>involved in</w:t>
      </w:r>
      <w:r>
        <w:t xml:space="preserve"> the decision to be made. This enables the board to ask questions, seek clarification and reset the course along the way. The board should not be delivered a f</w:t>
      </w:r>
      <w:r w:rsidR="00BE6055">
        <w:t>inal product</w:t>
      </w:r>
      <w:r>
        <w:t xml:space="preserve"> and expected to simply accept what is put to them for approval.</w:t>
      </w:r>
    </w:p>
    <w:p w14:paraId="6814ED84" w14:textId="77777777" w:rsidR="005C76DF" w:rsidRDefault="005C76DF" w:rsidP="00AF27B2">
      <w:pPr>
        <w:pStyle w:val="ListParagraph"/>
        <w:numPr>
          <w:ilvl w:val="0"/>
          <w:numId w:val="0"/>
        </w:numPr>
      </w:pPr>
    </w:p>
    <w:p w14:paraId="05E8CFB3" w14:textId="77777777" w:rsidR="005C76DF" w:rsidRDefault="005C76DF" w:rsidP="00AF27B2">
      <w:pPr>
        <w:pStyle w:val="ListParagraph"/>
        <w:numPr>
          <w:ilvl w:val="0"/>
          <w:numId w:val="0"/>
        </w:numPr>
      </w:pPr>
      <w:r>
        <w:t xml:space="preserve">When </w:t>
      </w:r>
      <w:proofErr w:type="gramStart"/>
      <w:r>
        <w:t>making a decision</w:t>
      </w:r>
      <w:proofErr w:type="gramEnd"/>
      <w:r>
        <w:t>, board members should ask themselves:</w:t>
      </w:r>
    </w:p>
    <w:p w14:paraId="4F74CB56" w14:textId="77777777" w:rsidR="005C76DF" w:rsidRDefault="005C76DF" w:rsidP="00AF27B2">
      <w:pPr>
        <w:pStyle w:val="ListParagraph"/>
        <w:numPr>
          <w:ilvl w:val="0"/>
          <w:numId w:val="0"/>
        </w:numPr>
      </w:pPr>
    </w:p>
    <w:p w14:paraId="4EA97CC1" w14:textId="77777777" w:rsidR="005C76DF" w:rsidRDefault="005C76DF" w:rsidP="0097159D">
      <w:pPr>
        <w:pStyle w:val="ListParagraph"/>
        <w:numPr>
          <w:ilvl w:val="0"/>
          <w:numId w:val="6"/>
        </w:numPr>
      </w:pPr>
      <w:r>
        <w:t>Does</w:t>
      </w:r>
      <w:r w:rsidR="00CB256F">
        <w:t xml:space="preserve"> the decision </w:t>
      </w:r>
      <w:r>
        <w:t>achieve the required outcome?</w:t>
      </w:r>
    </w:p>
    <w:p w14:paraId="5723E223" w14:textId="77777777" w:rsidR="002765FF" w:rsidRDefault="002765FF" w:rsidP="0097159D">
      <w:pPr>
        <w:pStyle w:val="ListParagraph"/>
        <w:numPr>
          <w:ilvl w:val="0"/>
          <w:numId w:val="6"/>
        </w:numPr>
      </w:pPr>
      <w:r>
        <w:t xml:space="preserve">Is the decision in the best interests of the school and its students? </w:t>
      </w:r>
    </w:p>
    <w:p w14:paraId="16A73362" w14:textId="77777777" w:rsidR="005C76DF" w:rsidRDefault="005C76DF" w:rsidP="0097159D">
      <w:pPr>
        <w:pStyle w:val="ListParagraph"/>
        <w:numPr>
          <w:ilvl w:val="0"/>
          <w:numId w:val="6"/>
        </w:numPr>
      </w:pPr>
      <w:r>
        <w:t>Is it the best decision that can be made in the circumstances?</w:t>
      </w:r>
    </w:p>
    <w:p w14:paraId="276AE1D6" w14:textId="77777777" w:rsidR="005C76DF" w:rsidRDefault="005C76DF" w:rsidP="0097159D">
      <w:pPr>
        <w:pStyle w:val="ListParagraph"/>
        <w:numPr>
          <w:ilvl w:val="0"/>
          <w:numId w:val="6"/>
        </w:numPr>
      </w:pPr>
      <w:r>
        <w:t xml:space="preserve">Have </w:t>
      </w:r>
      <w:r w:rsidR="00CB256F">
        <w:t>all members had the opportunity to express their views?</w:t>
      </w:r>
    </w:p>
    <w:p w14:paraId="4A66A12A" w14:textId="77777777" w:rsidR="00CB256F" w:rsidRDefault="002765FF" w:rsidP="0097159D">
      <w:pPr>
        <w:pStyle w:val="ListParagraph"/>
        <w:numPr>
          <w:ilvl w:val="0"/>
          <w:numId w:val="6"/>
        </w:numPr>
      </w:pPr>
      <w:r>
        <w:t xml:space="preserve">Are all </w:t>
      </w:r>
      <w:r w:rsidR="00CB256F">
        <w:t>members clear about what the decision is?</w:t>
      </w:r>
    </w:p>
    <w:p w14:paraId="5E419A9A" w14:textId="527097C1" w:rsidR="002765FF" w:rsidRDefault="002765FF" w:rsidP="0097159D">
      <w:pPr>
        <w:pStyle w:val="ListParagraph"/>
        <w:numPr>
          <w:ilvl w:val="0"/>
          <w:numId w:val="6"/>
        </w:numPr>
      </w:pPr>
      <w:r>
        <w:t>Do I have the information needed to make the decision? Do I understand the information that has been provided?</w:t>
      </w:r>
    </w:p>
    <w:p w14:paraId="15D4F7B0" w14:textId="77777777" w:rsidR="002765FF" w:rsidRDefault="002765FF" w:rsidP="0097159D">
      <w:pPr>
        <w:pStyle w:val="ListParagraph"/>
        <w:numPr>
          <w:ilvl w:val="0"/>
          <w:numId w:val="6"/>
        </w:numPr>
      </w:pPr>
      <w:r>
        <w:t>Have my questions and concerns been addressed?</w:t>
      </w:r>
    </w:p>
    <w:p w14:paraId="262EEA70" w14:textId="77777777" w:rsidR="008A3F05" w:rsidRDefault="008A3F05" w:rsidP="00AF27B2">
      <w:pPr>
        <w:pStyle w:val="ListParagraph"/>
        <w:numPr>
          <w:ilvl w:val="0"/>
          <w:numId w:val="0"/>
        </w:numPr>
      </w:pPr>
    </w:p>
    <w:p w14:paraId="0CED9336" w14:textId="77777777" w:rsidR="00BF0FF7" w:rsidRDefault="00BF0FF7" w:rsidP="00AF27B2">
      <w:pPr>
        <w:pStyle w:val="ListParagraph"/>
        <w:numPr>
          <w:ilvl w:val="0"/>
          <w:numId w:val="0"/>
        </w:numPr>
      </w:pPr>
      <w:r>
        <w:t>The school board, principal and Directorate have shared responsibility for school decision making. Examples of how this works are:</w:t>
      </w:r>
    </w:p>
    <w:p w14:paraId="11353F95" w14:textId="77777777" w:rsidR="00BF0FF7" w:rsidRDefault="00BF0FF7" w:rsidP="00BF0FF7">
      <w:pPr>
        <w:pStyle w:val="ListParagraph"/>
        <w:numPr>
          <w:ilvl w:val="0"/>
          <w:numId w:val="0"/>
        </w:numPr>
      </w:pPr>
    </w:p>
    <w:tbl>
      <w:tblPr>
        <w:tblStyle w:val="GridTable2"/>
        <w:tblW w:w="0" w:type="auto"/>
        <w:tblLook w:val="04A0" w:firstRow="1" w:lastRow="0" w:firstColumn="1" w:lastColumn="0" w:noHBand="0" w:noVBand="1"/>
      </w:tblPr>
      <w:tblGrid>
        <w:gridCol w:w="2241"/>
        <w:gridCol w:w="2256"/>
        <w:gridCol w:w="2247"/>
        <w:gridCol w:w="2256"/>
      </w:tblGrid>
      <w:tr w:rsidR="00BF0FF7" w:rsidRPr="00DF1C07" w14:paraId="689C0075" w14:textId="77777777" w:rsidTr="000D6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42D4FD1D" w14:textId="77777777" w:rsidR="00BF0FF7" w:rsidRPr="00DF1C07" w:rsidRDefault="00BF0FF7" w:rsidP="00BF0FF7">
            <w:pPr>
              <w:pStyle w:val="ListParagraph"/>
              <w:numPr>
                <w:ilvl w:val="0"/>
                <w:numId w:val="0"/>
              </w:numPr>
              <w:rPr>
                <w:sz w:val="20"/>
                <w:szCs w:val="20"/>
              </w:rPr>
            </w:pPr>
          </w:p>
        </w:tc>
        <w:tc>
          <w:tcPr>
            <w:tcW w:w="2304" w:type="dxa"/>
          </w:tcPr>
          <w:p w14:paraId="7FFF0E09" w14:textId="77777777" w:rsidR="00BF0FF7" w:rsidRPr="00DF1C07" w:rsidRDefault="00BF0FF7" w:rsidP="00BF0FF7">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School b</w:t>
            </w:r>
            <w:r w:rsidRPr="000078C5">
              <w:rPr>
                <w:sz w:val="20"/>
                <w:szCs w:val="20"/>
              </w:rPr>
              <w:t>oard</w:t>
            </w:r>
          </w:p>
        </w:tc>
        <w:tc>
          <w:tcPr>
            <w:tcW w:w="2304" w:type="dxa"/>
          </w:tcPr>
          <w:p w14:paraId="76CA5A90" w14:textId="77777777" w:rsidR="00BF0FF7" w:rsidRPr="00DF1C07" w:rsidRDefault="00BF0FF7" w:rsidP="00BF0FF7">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sz w:val="20"/>
                <w:szCs w:val="20"/>
              </w:rPr>
            </w:pPr>
            <w:r w:rsidRPr="000078C5">
              <w:rPr>
                <w:sz w:val="20"/>
                <w:szCs w:val="20"/>
              </w:rPr>
              <w:t>Principal</w:t>
            </w:r>
          </w:p>
        </w:tc>
        <w:tc>
          <w:tcPr>
            <w:tcW w:w="2304" w:type="dxa"/>
          </w:tcPr>
          <w:p w14:paraId="4C014AB6" w14:textId="77777777" w:rsidR="00BF0FF7" w:rsidRPr="00DF1C07" w:rsidRDefault="00BF0FF7" w:rsidP="00BF0FF7">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sz w:val="20"/>
                <w:szCs w:val="20"/>
              </w:rPr>
            </w:pPr>
            <w:r w:rsidRPr="000078C5">
              <w:rPr>
                <w:sz w:val="20"/>
                <w:szCs w:val="20"/>
              </w:rPr>
              <w:t>Directorate</w:t>
            </w:r>
          </w:p>
        </w:tc>
      </w:tr>
      <w:tr w:rsidR="00BF0FF7" w:rsidRPr="00DF1C07" w14:paraId="28C276B2"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43CA6843" w14:textId="77777777" w:rsidR="00BF0FF7" w:rsidRPr="00DF1C07" w:rsidRDefault="00BF0FF7" w:rsidP="00BF0FF7">
            <w:pPr>
              <w:pStyle w:val="ListParagraph"/>
              <w:numPr>
                <w:ilvl w:val="0"/>
                <w:numId w:val="0"/>
              </w:numPr>
              <w:rPr>
                <w:b w:val="0"/>
                <w:sz w:val="20"/>
                <w:szCs w:val="20"/>
              </w:rPr>
            </w:pPr>
            <w:r>
              <w:rPr>
                <w:rStyle w:val="Strong"/>
                <w:sz w:val="20"/>
                <w:szCs w:val="20"/>
              </w:rPr>
              <w:t>Educational p</w:t>
            </w:r>
            <w:r w:rsidRPr="000078C5">
              <w:rPr>
                <w:rStyle w:val="Strong"/>
                <w:sz w:val="20"/>
                <w:szCs w:val="20"/>
              </w:rPr>
              <w:t>lanning</w:t>
            </w:r>
          </w:p>
        </w:tc>
        <w:tc>
          <w:tcPr>
            <w:tcW w:w="2304" w:type="dxa"/>
          </w:tcPr>
          <w:p w14:paraId="470EB16C" w14:textId="447AB31F" w:rsidR="00BF0FF7" w:rsidRPr="00DF1C07" w:rsidRDefault="00190A35"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Endorse and oversee</w:t>
            </w:r>
            <w:r w:rsidR="00BF0FF7" w:rsidRPr="000078C5">
              <w:rPr>
                <w:sz w:val="20"/>
                <w:szCs w:val="20"/>
              </w:rPr>
              <w:t xml:space="preserve"> the </w:t>
            </w:r>
            <w:r>
              <w:rPr>
                <w:sz w:val="20"/>
                <w:szCs w:val="20"/>
              </w:rPr>
              <w:t xml:space="preserve">implementation of the </w:t>
            </w:r>
            <w:r w:rsidR="00BF0FF7" w:rsidRPr="000078C5">
              <w:rPr>
                <w:sz w:val="20"/>
                <w:szCs w:val="20"/>
              </w:rPr>
              <w:t>five</w:t>
            </w:r>
            <w:r w:rsidR="00EE16D3">
              <w:rPr>
                <w:sz w:val="20"/>
                <w:szCs w:val="20"/>
              </w:rPr>
              <w:t>-</w:t>
            </w:r>
            <w:r w:rsidR="00BF0FF7" w:rsidRPr="000078C5">
              <w:rPr>
                <w:sz w:val="20"/>
                <w:szCs w:val="20"/>
              </w:rPr>
              <w:t xml:space="preserve">year </w:t>
            </w:r>
            <w:r w:rsidR="005003BB">
              <w:rPr>
                <w:sz w:val="20"/>
                <w:szCs w:val="20"/>
              </w:rPr>
              <w:t>School Improvement</w:t>
            </w:r>
            <w:r w:rsidR="00BF0FF7" w:rsidRPr="000078C5">
              <w:rPr>
                <w:sz w:val="20"/>
                <w:szCs w:val="20"/>
              </w:rPr>
              <w:t xml:space="preserve"> Plan and </w:t>
            </w:r>
            <w:r w:rsidR="005003BB">
              <w:rPr>
                <w:sz w:val="20"/>
                <w:szCs w:val="20"/>
              </w:rPr>
              <w:t>a</w:t>
            </w:r>
            <w:r w:rsidR="00BF0FF7" w:rsidRPr="000078C5">
              <w:rPr>
                <w:sz w:val="20"/>
                <w:szCs w:val="20"/>
              </w:rPr>
              <w:t>nnual Action Plan</w:t>
            </w:r>
            <w:r w:rsidR="00BF0FF7">
              <w:rPr>
                <w:sz w:val="20"/>
                <w:szCs w:val="20"/>
              </w:rPr>
              <w:t>. Lead the consultation with the school community</w:t>
            </w:r>
            <w:r w:rsidR="00142608">
              <w:rPr>
                <w:sz w:val="20"/>
                <w:szCs w:val="20"/>
              </w:rPr>
              <w:t>.</w:t>
            </w:r>
          </w:p>
        </w:tc>
        <w:tc>
          <w:tcPr>
            <w:tcW w:w="2304" w:type="dxa"/>
          </w:tcPr>
          <w:p w14:paraId="19B96955" w14:textId="45837A32" w:rsidR="00BF0FF7" w:rsidRPr="00DF1C07" w:rsidRDefault="00BF0FF7"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sidRPr="000078C5">
              <w:rPr>
                <w:sz w:val="20"/>
                <w:szCs w:val="20"/>
              </w:rPr>
              <w:t>Develop and implement the five</w:t>
            </w:r>
            <w:r w:rsidR="00EE16D3">
              <w:rPr>
                <w:sz w:val="20"/>
                <w:szCs w:val="20"/>
              </w:rPr>
              <w:t>-</w:t>
            </w:r>
            <w:r w:rsidRPr="000078C5">
              <w:rPr>
                <w:sz w:val="20"/>
                <w:szCs w:val="20"/>
              </w:rPr>
              <w:t xml:space="preserve">year School </w:t>
            </w:r>
            <w:r w:rsidR="005003BB">
              <w:rPr>
                <w:sz w:val="20"/>
                <w:szCs w:val="20"/>
              </w:rPr>
              <w:t>Improvement</w:t>
            </w:r>
            <w:r w:rsidRPr="000078C5">
              <w:rPr>
                <w:sz w:val="20"/>
                <w:szCs w:val="20"/>
              </w:rPr>
              <w:t xml:space="preserve"> Plan and </w:t>
            </w:r>
            <w:r w:rsidR="005003BB">
              <w:rPr>
                <w:sz w:val="20"/>
                <w:szCs w:val="20"/>
              </w:rPr>
              <w:t>a</w:t>
            </w:r>
            <w:r w:rsidRPr="000078C5">
              <w:rPr>
                <w:sz w:val="20"/>
                <w:szCs w:val="20"/>
              </w:rPr>
              <w:t>nnual Action Plan, in consultation with the school community</w:t>
            </w:r>
            <w:r w:rsidR="00142608">
              <w:rPr>
                <w:sz w:val="20"/>
                <w:szCs w:val="20"/>
              </w:rPr>
              <w:t>.</w:t>
            </w:r>
          </w:p>
        </w:tc>
        <w:tc>
          <w:tcPr>
            <w:tcW w:w="2304" w:type="dxa"/>
          </w:tcPr>
          <w:p w14:paraId="790AA756" w14:textId="77777777" w:rsidR="00BF0FF7" w:rsidRPr="00DF1C07" w:rsidRDefault="00BF0FF7"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sidRPr="000078C5">
              <w:rPr>
                <w:sz w:val="20"/>
                <w:szCs w:val="20"/>
              </w:rPr>
              <w:t>Oversee and assist the educational planning process</w:t>
            </w:r>
            <w:r w:rsidR="00142608">
              <w:rPr>
                <w:sz w:val="20"/>
                <w:szCs w:val="20"/>
              </w:rPr>
              <w:t>.</w:t>
            </w:r>
          </w:p>
        </w:tc>
      </w:tr>
      <w:tr w:rsidR="00BF0FF7" w:rsidRPr="00DF1C07" w14:paraId="243541D0" w14:textId="77777777" w:rsidTr="000D66E3">
        <w:tc>
          <w:tcPr>
            <w:cnfStyle w:val="001000000000" w:firstRow="0" w:lastRow="0" w:firstColumn="1" w:lastColumn="0" w:oddVBand="0" w:evenVBand="0" w:oddHBand="0" w:evenHBand="0" w:firstRowFirstColumn="0" w:firstRowLastColumn="0" w:lastRowFirstColumn="0" w:lastRowLastColumn="0"/>
            <w:tcW w:w="2304" w:type="dxa"/>
          </w:tcPr>
          <w:p w14:paraId="4750463B" w14:textId="77777777" w:rsidR="00BF0FF7" w:rsidRPr="00DF1C07" w:rsidRDefault="00BF0FF7" w:rsidP="00BF0FF7">
            <w:pPr>
              <w:pStyle w:val="ListParagraph"/>
              <w:numPr>
                <w:ilvl w:val="0"/>
                <w:numId w:val="0"/>
              </w:numPr>
              <w:rPr>
                <w:b w:val="0"/>
                <w:sz w:val="20"/>
                <w:szCs w:val="20"/>
              </w:rPr>
            </w:pPr>
            <w:r>
              <w:rPr>
                <w:rStyle w:val="Strong"/>
                <w:sz w:val="20"/>
                <w:szCs w:val="20"/>
              </w:rPr>
              <w:t>Financial m</w:t>
            </w:r>
            <w:r w:rsidRPr="000078C5">
              <w:rPr>
                <w:rStyle w:val="Strong"/>
                <w:sz w:val="20"/>
                <w:szCs w:val="20"/>
              </w:rPr>
              <w:t>anagement</w:t>
            </w:r>
          </w:p>
        </w:tc>
        <w:tc>
          <w:tcPr>
            <w:tcW w:w="2304" w:type="dxa"/>
          </w:tcPr>
          <w:p w14:paraId="6DA32EC8" w14:textId="77777777" w:rsidR="00BF0FF7" w:rsidRPr="00DF1C07" w:rsidRDefault="00BF0FF7" w:rsidP="00BF0FF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szCs w:val="20"/>
              </w:rPr>
            </w:pPr>
            <w:r w:rsidRPr="000078C5">
              <w:rPr>
                <w:rStyle w:val="Emphasis"/>
                <w:i w:val="0"/>
                <w:sz w:val="20"/>
                <w:szCs w:val="20"/>
              </w:rPr>
              <w:t>Approve and monitor the annual budget and monitor monthly financial reports</w:t>
            </w:r>
            <w:r w:rsidR="00142608">
              <w:rPr>
                <w:rStyle w:val="Emphasis"/>
                <w:i w:val="0"/>
                <w:sz w:val="20"/>
                <w:szCs w:val="20"/>
              </w:rPr>
              <w:t>.</w:t>
            </w:r>
          </w:p>
        </w:tc>
        <w:tc>
          <w:tcPr>
            <w:tcW w:w="2304" w:type="dxa"/>
          </w:tcPr>
          <w:p w14:paraId="28469755" w14:textId="77777777" w:rsidR="00BF0FF7" w:rsidRPr="00DF1C07" w:rsidRDefault="00BF0FF7" w:rsidP="00BF0FF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szCs w:val="20"/>
              </w:rPr>
            </w:pPr>
            <w:r w:rsidRPr="000078C5">
              <w:rPr>
                <w:rStyle w:val="Emphasis"/>
                <w:i w:val="0"/>
                <w:sz w:val="20"/>
                <w:szCs w:val="20"/>
              </w:rPr>
              <w:t>Develop and implement the annual budget and monitor monthly financial reports. Provide reports to the Board.</w:t>
            </w:r>
          </w:p>
        </w:tc>
        <w:tc>
          <w:tcPr>
            <w:tcW w:w="2304" w:type="dxa"/>
          </w:tcPr>
          <w:p w14:paraId="37286847" w14:textId="77777777" w:rsidR="00BF0FF7" w:rsidRPr="00DF1C07" w:rsidRDefault="00BF0FF7" w:rsidP="00BF0FF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szCs w:val="20"/>
              </w:rPr>
            </w:pPr>
            <w:r w:rsidRPr="000078C5">
              <w:rPr>
                <w:rStyle w:val="Emphasis"/>
                <w:i w:val="0"/>
                <w:sz w:val="20"/>
                <w:szCs w:val="20"/>
              </w:rPr>
              <w:t>Oversee and assist the financial management process to ensure accountability</w:t>
            </w:r>
            <w:r w:rsidR="00142608">
              <w:rPr>
                <w:rStyle w:val="Emphasis"/>
                <w:i w:val="0"/>
                <w:sz w:val="20"/>
                <w:szCs w:val="20"/>
              </w:rPr>
              <w:t>.</w:t>
            </w:r>
          </w:p>
        </w:tc>
      </w:tr>
      <w:tr w:rsidR="00BF0FF7" w:rsidRPr="00DF1C07" w14:paraId="0B8D0FC2"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2A2A901F" w14:textId="77777777" w:rsidR="00BF0FF7" w:rsidRPr="00DF1C07" w:rsidRDefault="00BF0FF7" w:rsidP="00BF0FF7">
            <w:pPr>
              <w:pStyle w:val="ListParagraph"/>
              <w:numPr>
                <w:ilvl w:val="0"/>
                <w:numId w:val="0"/>
              </w:numPr>
              <w:rPr>
                <w:b w:val="0"/>
                <w:sz w:val="20"/>
                <w:szCs w:val="20"/>
              </w:rPr>
            </w:pPr>
            <w:r w:rsidRPr="000078C5">
              <w:rPr>
                <w:rStyle w:val="Strong"/>
                <w:sz w:val="20"/>
                <w:szCs w:val="20"/>
              </w:rPr>
              <w:t>School</w:t>
            </w:r>
            <w:r>
              <w:rPr>
                <w:rStyle w:val="Strong"/>
                <w:sz w:val="20"/>
                <w:szCs w:val="20"/>
              </w:rPr>
              <w:t xml:space="preserve"> p</w:t>
            </w:r>
            <w:r w:rsidRPr="000078C5">
              <w:rPr>
                <w:rStyle w:val="Strong"/>
                <w:sz w:val="20"/>
                <w:szCs w:val="20"/>
              </w:rPr>
              <w:t>erformance</w:t>
            </w:r>
          </w:p>
        </w:tc>
        <w:tc>
          <w:tcPr>
            <w:tcW w:w="2304" w:type="dxa"/>
          </w:tcPr>
          <w:p w14:paraId="3DE7BAA5" w14:textId="77777777" w:rsidR="00BF0FF7" w:rsidRPr="00DF1C07" w:rsidRDefault="00BF0FF7"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szCs w:val="20"/>
              </w:rPr>
            </w:pPr>
            <w:r w:rsidRPr="000078C5">
              <w:rPr>
                <w:rStyle w:val="Emphasis"/>
                <w:i w:val="0"/>
                <w:sz w:val="20"/>
                <w:szCs w:val="20"/>
              </w:rPr>
              <w:t>Monitor student performance through school-based and broader testing activities (</w:t>
            </w:r>
            <w:proofErr w:type="gramStart"/>
            <w:r w:rsidRPr="000078C5">
              <w:rPr>
                <w:rStyle w:val="Emphasis"/>
                <w:i w:val="0"/>
                <w:sz w:val="20"/>
                <w:szCs w:val="20"/>
              </w:rPr>
              <w:t>e.g.</w:t>
            </w:r>
            <w:proofErr w:type="gramEnd"/>
            <w:r w:rsidRPr="000078C5">
              <w:rPr>
                <w:rStyle w:val="Emphasis"/>
                <w:i w:val="0"/>
                <w:sz w:val="20"/>
                <w:szCs w:val="20"/>
              </w:rPr>
              <w:t xml:space="preserve"> NAPLAN)</w:t>
            </w:r>
            <w:r w:rsidR="00142608">
              <w:rPr>
                <w:rStyle w:val="Emphasis"/>
                <w:i w:val="0"/>
                <w:sz w:val="20"/>
                <w:szCs w:val="20"/>
              </w:rPr>
              <w:t>.</w:t>
            </w:r>
          </w:p>
        </w:tc>
        <w:tc>
          <w:tcPr>
            <w:tcW w:w="2304" w:type="dxa"/>
          </w:tcPr>
          <w:p w14:paraId="7DF02D6B" w14:textId="77777777" w:rsidR="00BF0FF7" w:rsidRPr="00DF1C07" w:rsidRDefault="00BF0FF7"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szCs w:val="20"/>
              </w:rPr>
            </w:pPr>
            <w:r>
              <w:rPr>
                <w:rStyle w:val="Emphasis"/>
                <w:i w:val="0"/>
                <w:sz w:val="20"/>
                <w:szCs w:val="20"/>
              </w:rPr>
              <w:t>Develop</w:t>
            </w:r>
            <w:r w:rsidRPr="000078C5">
              <w:rPr>
                <w:rStyle w:val="Emphasis"/>
                <w:i w:val="0"/>
                <w:sz w:val="20"/>
                <w:szCs w:val="20"/>
              </w:rPr>
              <w:t xml:space="preserve"> strategies and programs to improve school performance</w:t>
            </w:r>
            <w:r>
              <w:rPr>
                <w:rStyle w:val="Emphasis"/>
                <w:i w:val="0"/>
                <w:sz w:val="20"/>
                <w:szCs w:val="20"/>
              </w:rPr>
              <w:t xml:space="preserve"> for board consideration</w:t>
            </w:r>
            <w:r w:rsidRPr="000078C5">
              <w:rPr>
                <w:rStyle w:val="Emphasis"/>
                <w:i w:val="0"/>
                <w:sz w:val="20"/>
                <w:szCs w:val="20"/>
              </w:rPr>
              <w:t xml:space="preserve">. </w:t>
            </w:r>
            <w:r>
              <w:rPr>
                <w:rStyle w:val="Emphasis"/>
                <w:i w:val="0"/>
                <w:sz w:val="20"/>
                <w:szCs w:val="20"/>
              </w:rPr>
              <w:t xml:space="preserve">Implement strategies and programs to improve school performance following board approval. </w:t>
            </w:r>
            <w:r w:rsidRPr="000078C5">
              <w:rPr>
                <w:rStyle w:val="Emphasis"/>
                <w:i w:val="0"/>
                <w:sz w:val="20"/>
                <w:szCs w:val="20"/>
              </w:rPr>
              <w:t xml:space="preserve">Provide reports to the </w:t>
            </w:r>
            <w:r>
              <w:rPr>
                <w:rStyle w:val="Emphasis"/>
                <w:i w:val="0"/>
                <w:sz w:val="20"/>
                <w:szCs w:val="20"/>
              </w:rPr>
              <w:t>board.</w:t>
            </w:r>
          </w:p>
        </w:tc>
        <w:tc>
          <w:tcPr>
            <w:tcW w:w="2304" w:type="dxa"/>
          </w:tcPr>
          <w:p w14:paraId="020B6E24" w14:textId="77777777" w:rsidR="00BF0FF7" w:rsidRPr="00DF1C07" w:rsidRDefault="00BF0FF7"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szCs w:val="20"/>
              </w:rPr>
            </w:pPr>
            <w:r w:rsidRPr="000078C5">
              <w:rPr>
                <w:rStyle w:val="Emphasis"/>
                <w:i w:val="0"/>
                <w:sz w:val="20"/>
                <w:szCs w:val="20"/>
              </w:rPr>
              <w:t>Oversee and assist the improvement of school performance</w:t>
            </w:r>
            <w:r w:rsidR="00142608">
              <w:rPr>
                <w:rStyle w:val="Emphasis"/>
                <w:i w:val="0"/>
                <w:sz w:val="20"/>
                <w:szCs w:val="20"/>
              </w:rPr>
              <w:t>.</w:t>
            </w:r>
          </w:p>
        </w:tc>
      </w:tr>
      <w:tr w:rsidR="00BF0FF7" w:rsidRPr="00DF1C07" w14:paraId="194B217C" w14:textId="77777777" w:rsidTr="000D66E3">
        <w:tc>
          <w:tcPr>
            <w:cnfStyle w:val="001000000000" w:firstRow="0" w:lastRow="0" w:firstColumn="1" w:lastColumn="0" w:oddVBand="0" w:evenVBand="0" w:oddHBand="0" w:evenHBand="0" w:firstRowFirstColumn="0" w:firstRowLastColumn="0" w:lastRowFirstColumn="0" w:lastRowLastColumn="0"/>
            <w:tcW w:w="2304" w:type="dxa"/>
          </w:tcPr>
          <w:p w14:paraId="3DA22D31" w14:textId="77777777" w:rsidR="00BF0FF7" w:rsidRPr="00DF1C07" w:rsidRDefault="00BF0FF7" w:rsidP="00BF0FF7">
            <w:pPr>
              <w:pStyle w:val="ListParagraph"/>
              <w:numPr>
                <w:ilvl w:val="0"/>
                <w:numId w:val="0"/>
              </w:numPr>
              <w:rPr>
                <w:rStyle w:val="Strong"/>
                <w:b/>
                <w:sz w:val="20"/>
                <w:szCs w:val="20"/>
              </w:rPr>
            </w:pPr>
            <w:r w:rsidRPr="000078C5">
              <w:rPr>
                <w:rStyle w:val="Strong"/>
                <w:sz w:val="20"/>
                <w:szCs w:val="20"/>
              </w:rPr>
              <w:lastRenderedPageBreak/>
              <w:t>Curriculum</w:t>
            </w:r>
          </w:p>
        </w:tc>
        <w:tc>
          <w:tcPr>
            <w:tcW w:w="2304" w:type="dxa"/>
          </w:tcPr>
          <w:p w14:paraId="11AC859D" w14:textId="6F19B91C" w:rsidR="00BF0FF7" w:rsidRPr="00DF1C07" w:rsidRDefault="001A7102" w:rsidP="00BF0FF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Style w:val="Emphasis"/>
                <w:i w:val="0"/>
                <w:sz w:val="20"/>
                <w:szCs w:val="20"/>
              </w:rPr>
            </w:pPr>
            <w:r>
              <w:rPr>
                <w:sz w:val="20"/>
                <w:szCs w:val="20"/>
              </w:rPr>
              <w:t xml:space="preserve">Develop, maintain, </w:t>
            </w:r>
            <w:proofErr w:type="gramStart"/>
            <w:r>
              <w:rPr>
                <w:sz w:val="20"/>
                <w:szCs w:val="20"/>
              </w:rPr>
              <w:t>review</w:t>
            </w:r>
            <w:proofErr w:type="gramEnd"/>
            <w:r w:rsidR="00BF0FF7" w:rsidRPr="000078C5">
              <w:rPr>
                <w:sz w:val="20"/>
                <w:szCs w:val="20"/>
              </w:rPr>
              <w:t xml:space="preserve"> and monitor the implementation of the school curriculum</w:t>
            </w:r>
            <w:r w:rsidR="00142608">
              <w:rPr>
                <w:sz w:val="20"/>
                <w:szCs w:val="20"/>
              </w:rPr>
              <w:t>.</w:t>
            </w:r>
          </w:p>
        </w:tc>
        <w:tc>
          <w:tcPr>
            <w:tcW w:w="2304" w:type="dxa"/>
          </w:tcPr>
          <w:p w14:paraId="228E93E8" w14:textId="77777777" w:rsidR="00BF0FF7" w:rsidRPr="00DF1C07" w:rsidRDefault="00BF0FF7" w:rsidP="00BF0FF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Style w:val="Emphasis"/>
                <w:i w:val="0"/>
                <w:sz w:val="20"/>
                <w:szCs w:val="20"/>
              </w:rPr>
            </w:pPr>
            <w:r>
              <w:rPr>
                <w:rStyle w:val="Emphasis"/>
                <w:i w:val="0"/>
                <w:sz w:val="20"/>
                <w:szCs w:val="20"/>
              </w:rPr>
              <w:t xml:space="preserve">Develop the </w:t>
            </w:r>
            <w:r w:rsidRPr="000078C5">
              <w:rPr>
                <w:rStyle w:val="Emphasis"/>
                <w:i w:val="0"/>
                <w:sz w:val="20"/>
                <w:szCs w:val="20"/>
              </w:rPr>
              <w:t>school curriculum</w:t>
            </w:r>
            <w:r>
              <w:rPr>
                <w:rStyle w:val="Emphasis"/>
                <w:i w:val="0"/>
                <w:sz w:val="20"/>
                <w:szCs w:val="20"/>
              </w:rPr>
              <w:t>, within the context of the Australian Curriculum, for board consideration. Implement the curriculum following board approval</w:t>
            </w:r>
            <w:r w:rsidR="00142608">
              <w:rPr>
                <w:rStyle w:val="Emphasis"/>
                <w:i w:val="0"/>
                <w:sz w:val="20"/>
                <w:szCs w:val="20"/>
              </w:rPr>
              <w:t>.</w:t>
            </w:r>
          </w:p>
        </w:tc>
        <w:tc>
          <w:tcPr>
            <w:tcW w:w="2304" w:type="dxa"/>
          </w:tcPr>
          <w:p w14:paraId="52CCE3C7" w14:textId="77777777" w:rsidR="00BF0FF7" w:rsidRPr="00DF1C07" w:rsidRDefault="00BF0FF7" w:rsidP="00BF0FF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Style w:val="Emphasis"/>
                <w:i w:val="0"/>
                <w:sz w:val="20"/>
                <w:szCs w:val="20"/>
              </w:rPr>
            </w:pPr>
            <w:r w:rsidRPr="000078C5">
              <w:rPr>
                <w:sz w:val="20"/>
                <w:szCs w:val="20"/>
              </w:rPr>
              <w:t>Oversee and assist the development and implementation of school curriculum</w:t>
            </w:r>
            <w:r>
              <w:rPr>
                <w:sz w:val="20"/>
                <w:szCs w:val="20"/>
              </w:rPr>
              <w:t xml:space="preserve"> within the context of the Australian Curriculum.</w:t>
            </w:r>
          </w:p>
        </w:tc>
      </w:tr>
      <w:tr w:rsidR="00BF0FF7" w:rsidRPr="00570487" w14:paraId="2E511D6E"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725063DE" w14:textId="77777777" w:rsidR="00BF0FF7" w:rsidRPr="00DF1C07" w:rsidRDefault="00BF0FF7" w:rsidP="00BF0FF7">
            <w:pPr>
              <w:pStyle w:val="ListParagraph"/>
              <w:numPr>
                <w:ilvl w:val="0"/>
                <w:numId w:val="0"/>
              </w:numPr>
              <w:rPr>
                <w:rStyle w:val="Strong"/>
                <w:b/>
                <w:sz w:val="20"/>
                <w:szCs w:val="20"/>
              </w:rPr>
            </w:pPr>
            <w:r w:rsidRPr="000078C5">
              <w:rPr>
                <w:rStyle w:val="Strong"/>
                <w:sz w:val="20"/>
                <w:szCs w:val="20"/>
              </w:rPr>
              <w:t>Policy</w:t>
            </w:r>
          </w:p>
        </w:tc>
        <w:tc>
          <w:tcPr>
            <w:tcW w:w="2304" w:type="dxa"/>
          </w:tcPr>
          <w:p w14:paraId="111422FA" w14:textId="6D706876" w:rsidR="00BF0FF7" w:rsidRPr="00DF1C07" w:rsidRDefault="00BF0FF7"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Style w:val="Emphasis"/>
                <w:i w:val="0"/>
                <w:sz w:val="20"/>
                <w:szCs w:val="20"/>
              </w:rPr>
            </w:pPr>
            <w:r w:rsidRPr="000078C5">
              <w:rPr>
                <w:rStyle w:val="Emphasis"/>
                <w:i w:val="0"/>
                <w:sz w:val="20"/>
                <w:szCs w:val="20"/>
              </w:rPr>
              <w:t xml:space="preserve">Develop, approve, </w:t>
            </w:r>
            <w:proofErr w:type="gramStart"/>
            <w:r w:rsidRPr="000078C5">
              <w:rPr>
                <w:rStyle w:val="Emphasis"/>
                <w:i w:val="0"/>
                <w:sz w:val="20"/>
                <w:szCs w:val="20"/>
              </w:rPr>
              <w:t>monitor</w:t>
            </w:r>
            <w:proofErr w:type="gramEnd"/>
            <w:r w:rsidRPr="000078C5">
              <w:rPr>
                <w:rStyle w:val="Emphasis"/>
                <w:i w:val="0"/>
                <w:sz w:val="20"/>
                <w:szCs w:val="20"/>
              </w:rPr>
              <w:t xml:space="preserve"> and review school</w:t>
            </w:r>
            <w:r w:rsidR="00C61FBE">
              <w:rPr>
                <w:rStyle w:val="Emphasis"/>
                <w:i w:val="0"/>
                <w:sz w:val="20"/>
                <w:szCs w:val="20"/>
              </w:rPr>
              <w:t>-</w:t>
            </w:r>
            <w:r w:rsidRPr="000078C5">
              <w:rPr>
                <w:rStyle w:val="Emphasis"/>
                <w:i w:val="0"/>
                <w:sz w:val="20"/>
                <w:szCs w:val="20"/>
              </w:rPr>
              <w:t xml:space="preserve">based </w:t>
            </w:r>
            <w:r w:rsidR="00C61FBE" w:rsidRPr="00C61FBE">
              <w:rPr>
                <w:rStyle w:val="Emphasis"/>
                <w:i w:val="0"/>
                <w:sz w:val="20"/>
                <w:szCs w:val="20"/>
              </w:rPr>
              <w:t>a</w:t>
            </w:r>
            <w:r w:rsidR="00C61FBE" w:rsidRPr="003C3105">
              <w:rPr>
                <w:rStyle w:val="Emphasis"/>
                <w:i w:val="0"/>
                <w:sz w:val="20"/>
                <w:szCs w:val="20"/>
              </w:rPr>
              <w:t>rrangements</w:t>
            </w:r>
            <w:r>
              <w:rPr>
                <w:rStyle w:val="Emphasis"/>
                <w:i w:val="0"/>
                <w:sz w:val="20"/>
                <w:szCs w:val="20"/>
              </w:rPr>
              <w:t xml:space="preserve"> in accordance with Directorate policies and requirements.</w:t>
            </w:r>
          </w:p>
        </w:tc>
        <w:tc>
          <w:tcPr>
            <w:tcW w:w="2304" w:type="dxa"/>
          </w:tcPr>
          <w:p w14:paraId="4C8E96E1" w14:textId="2147E8D0" w:rsidR="00BF0FF7" w:rsidRPr="00DF1C07" w:rsidRDefault="00BF0FF7"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Style w:val="Emphasis"/>
                <w:i w:val="0"/>
                <w:sz w:val="20"/>
                <w:szCs w:val="20"/>
              </w:rPr>
            </w:pPr>
            <w:r>
              <w:rPr>
                <w:rStyle w:val="Emphasis"/>
                <w:i w:val="0"/>
                <w:sz w:val="20"/>
                <w:szCs w:val="20"/>
              </w:rPr>
              <w:t>I</w:t>
            </w:r>
            <w:r w:rsidRPr="000078C5">
              <w:rPr>
                <w:rStyle w:val="Emphasis"/>
                <w:i w:val="0"/>
                <w:sz w:val="20"/>
                <w:szCs w:val="20"/>
              </w:rPr>
              <w:t xml:space="preserve">mplement Directorate policies. Develop school </w:t>
            </w:r>
            <w:r w:rsidR="00C61FBE">
              <w:rPr>
                <w:rStyle w:val="Emphasis"/>
                <w:i w:val="0"/>
                <w:sz w:val="20"/>
                <w:szCs w:val="20"/>
              </w:rPr>
              <w:t>-based arrangements</w:t>
            </w:r>
            <w:r>
              <w:rPr>
                <w:rStyle w:val="Emphasis"/>
                <w:i w:val="0"/>
                <w:sz w:val="20"/>
                <w:szCs w:val="20"/>
              </w:rPr>
              <w:t xml:space="preserve"> for board consideration. Implement the school’s </w:t>
            </w:r>
            <w:r w:rsidR="00C61FBE">
              <w:rPr>
                <w:rStyle w:val="Emphasis"/>
                <w:i w:val="0"/>
                <w:sz w:val="20"/>
                <w:szCs w:val="20"/>
              </w:rPr>
              <w:t>arrangements</w:t>
            </w:r>
            <w:r>
              <w:rPr>
                <w:rStyle w:val="Emphasis"/>
                <w:i w:val="0"/>
                <w:sz w:val="20"/>
                <w:szCs w:val="20"/>
              </w:rPr>
              <w:t xml:space="preserve"> following board approval</w:t>
            </w:r>
            <w:r w:rsidR="00142608">
              <w:rPr>
                <w:rStyle w:val="Emphasis"/>
                <w:i w:val="0"/>
                <w:sz w:val="20"/>
                <w:szCs w:val="20"/>
              </w:rPr>
              <w:t>.</w:t>
            </w:r>
          </w:p>
        </w:tc>
        <w:tc>
          <w:tcPr>
            <w:tcW w:w="2304" w:type="dxa"/>
          </w:tcPr>
          <w:p w14:paraId="153F0936" w14:textId="5FF3A0EF" w:rsidR="00BF0FF7" w:rsidRPr="00DF1C07" w:rsidRDefault="00190A35" w:rsidP="00BF0FF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Style w:val="Emphasis"/>
                <w:i w:val="0"/>
                <w:sz w:val="20"/>
                <w:szCs w:val="20"/>
              </w:rPr>
            </w:pPr>
            <w:r w:rsidRPr="00190A35">
              <w:rPr>
                <w:rStyle w:val="Emphasis"/>
                <w:i w:val="0"/>
                <w:sz w:val="20"/>
                <w:szCs w:val="20"/>
              </w:rPr>
              <w:t>E</w:t>
            </w:r>
            <w:r w:rsidRPr="00EE16D3">
              <w:rPr>
                <w:rStyle w:val="Emphasis"/>
                <w:i w:val="0"/>
                <w:sz w:val="20"/>
                <w:szCs w:val="20"/>
              </w:rPr>
              <w:t>stablish</w:t>
            </w:r>
            <w:r w:rsidR="00BF0FF7" w:rsidRPr="00190A35">
              <w:rPr>
                <w:rStyle w:val="Emphasis"/>
                <w:i w:val="0"/>
                <w:sz w:val="20"/>
                <w:szCs w:val="20"/>
              </w:rPr>
              <w:t xml:space="preserve"> </w:t>
            </w:r>
            <w:r w:rsidR="00BF0FF7" w:rsidRPr="000078C5">
              <w:rPr>
                <w:rStyle w:val="Emphasis"/>
                <w:i w:val="0"/>
                <w:sz w:val="20"/>
                <w:szCs w:val="20"/>
              </w:rPr>
              <w:t>Directorate polic</w:t>
            </w:r>
            <w:r w:rsidR="00C61FBE">
              <w:rPr>
                <w:rStyle w:val="Emphasis"/>
                <w:i w:val="0"/>
                <w:sz w:val="20"/>
                <w:szCs w:val="20"/>
              </w:rPr>
              <w:t>ies</w:t>
            </w:r>
            <w:r w:rsidR="00BF0FF7" w:rsidRPr="000078C5">
              <w:rPr>
                <w:rStyle w:val="Emphasis"/>
                <w:i w:val="0"/>
                <w:sz w:val="20"/>
                <w:szCs w:val="20"/>
              </w:rPr>
              <w:t xml:space="preserve"> and assist with school </w:t>
            </w:r>
            <w:r w:rsidR="00C61FBE">
              <w:rPr>
                <w:rStyle w:val="Emphasis"/>
                <w:i w:val="0"/>
                <w:sz w:val="20"/>
                <w:szCs w:val="20"/>
              </w:rPr>
              <w:t>-based arrangements</w:t>
            </w:r>
            <w:r w:rsidR="00BF0FF7" w:rsidRPr="000078C5">
              <w:rPr>
                <w:rStyle w:val="Emphasis"/>
                <w:i w:val="0"/>
                <w:sz w:val="20"/>
                <w:szCs w:val="20"/>
              </w:rPr>
              <w:t>.</w:t>
            </w:r>
          </w:p>
        </w:tc>
      </w:tr>
    </w:tbl>
    <w:p w14:paraId="78E2E35E" w14:textId="77777777" w:rsidR="00BF0FF7" w:rsidRDefault="00BF0FF7" w:rsidP="00585BAA">
      <w:pPr>
        <w:pStyle w:val="ListParagraph"/>
        <w:numPr>
          <w:ilvl w:val="0"/>
          <w:numId w:val="0"/>
        </w:numPr>
      </w:pPr>
    </w:p>
    <w:p w14:paraId="33398842" w14:textId="77777777" w:rsidR="00BF0FF7" w:rsidRDefault="00853C6F" w:rsidP="0097159D">
      <w:pPr>
        <w:pStyle w:val="Heading5"/>
        <w:numPr>
          <w:ilvl w:val="2"/>
          <w:numId w:val="2"/>
        </w:numPr>
        <w:spacing w:line="276" w:lineRule="auto"/>
        <w:ind w:left="709" w:hanging="709"/>
        <w:rPr>
          <w:rFonts w:asciiTheme="minorHAnsi" w:hAnsiTheme="minorHAnsi" w:cstheme="minorHAnsi"/>
        </w:rPr>
      </w:pPr>
      <w:bookmarkStart w:id="156" w:name="_Toc31721895"/>
      <w:r>
        <w:rPr>
          <w:rFonts w:asciiTheme="minorHAnsi" w:hAnsiTheme="minorHAnsi" w:cstheme="minorHAnsi"/>
        </w:rPr>
        <w:t>School performance and student achievement</w:t>
      </w:r>
      <w:bookmarkEnd w:id="156"/>
    </w:p>
    <w:p w14:paraId="78D4B9D7" w14:textId="323692EA" w:rsidR="004116F8" w:rsidRDefault="00142608" w:rsidP="00AF27B2">
      <w:pPr>
        <w:spacing w:line="276" w:lineRule="auto"/>
        <w:rPr>
          <w:rFonts w:asciiTheme="minorHAnsi" w:hAnsiTheme="minorHAnsi" w:cstheme="minorHAnsi"/>
        </w:rPr>
      </w:pPr>
      <w:r>
        <w:rPr>
          <w:rFonts w:asciiTheme="minorHAnsi" w:hAnsiTheme="minorHAnsi" w:cstheme="minorHAnsi"/>
        </w:rPr>
        <w:t>A</w:t>
      </w:r>
      <w:r w:rsidR="00C61FBE">
        <w:rPr>
          <w:rFonts w:asciiTheme="minorHAnsi" w:hAnsiTheme="minorHAnsi" w:cstheme="minorHAnsi"/>
        </w:rPr>
        <w:t>n</w:t>
      </w:r>
      <w:r>
        <w:rPr>
          <w:rFonts w:asciiTheme="minorHAnsi" w:hAnsiTheme="minorHAnsi" w:cstheme="minorHAnsi"/>
        </w:rPr>
        <w:t xml:space="preserve"> essential</w:t>
      </w:r>
      <w:r w:rsidR="007A0F2D">
        <w:rPr>
          <w:rFonts w:asciiTheme="minorHAnsi" w:hAnsiTheme="minorHAnsi" w:cstheme="minorHAnsi"/>
        </w:rPr>
        <w:t xml:space="preserve"> input </w:t>
      </w:r>
      <w:r w:rsidR="008F25A5">
        <w:rPr>
          <w:rFonts w:asciiTheme="minorHAnsi" w:hAnsiTheme="minorHAnsi" w:cstheme="minorHAnsi"/>
        </w:rPr>
        <w:t xml:space="preserve">to </w:t>
      </w:r>
      <w:r w:rsidR="007A0F2D">
        <w:rPr>
          <w:rFonts w:asciiTheme="minorHAnsi" w:hAnsiTheme="minorHAnsi" w:cstheme="minorHAnsi"/>
        </w:rPr>
        <w:t xml:space="preserve">the board’s critical function of strategic planning is </w:t>
      </w:r>
      <w:r w:rsidR="008F25A5">
        <w:rPr>
          <w:rFonts w:asciiTheme="minorHAnsi" w:hAnsiTheme="minorHAnsi" w:cstheme="minorHAnsi"/>
        </w:rPr>
        <w:t xml:space="preserve">information about school performance and student achievement. </w:t>
      </w:r>
      <w:r w:rsidR="002C3039">
        <w:rPr>
          <w:rFonts w:asciiTheme="minorHAnsi" w:hAnsiTheme="minorHAnsi" w:cstheme="minorHAnsi"/>
        </w:rPr>
        <w:t>I</w:t>
      </w:r>
      <w:r w:rsidR="007A0F2D">
        <w:rPr>
          <w:rFonts w:asciiTheme="minorHAnsi" w:hAnsiTheme="minorHAnsi" w:cstheme="minorHAnsi"/>
        </w:rPr>
        <w:t>nforma</w:t>
      </w:r>
      <w:r w:rsidR="008F25A5">
        <w:rPr>
          <w:rFonts w:asciiTheme="minorHAnsi" w:hAnsiTheme="minorHAnsi" w:cstheme="minorHAnsi"/>
        </w:rPr>
        <w:t xml:space="preserve">tion </w:t>
      </w:r>
      <w:r w:rsidR="002C3039">
        <w:rPr>
          <w:rFonts w:asciiTheme="minorHAnsi" w:hAnsiTheme="minorHAnsi" w:cstheme="minorHAnsi"/>
        </w:rPr>
        <w:t xml:space="preserve">should be gathered </w:t>
      </w:r>
      <w:r w:rsidR="008F25A5">
        <w:rPr>
          <w:rFonts w:asciiTheme="minorHAnsi" w:hAnsiTheme="minorHAnsi" w:cstheme="minorHAnsi"/>
        </w:rPr>
        <w:t>from a rang</w:t>
      </w:r>
      <w:r w:rsidR="002C3039">
        <w:rPr>
          <w:rFonts w:asciiTheme="minorHAnsi" w:hAnsiTheme="minorHAnsi" w:cstheme="minorHAnsi"/>
        </w:rPr>
        <w:t xml:space="preserve">e of sources and all areas of the curriculum should be </w:t>
      </w:r>
      <w:r w:rsidR="008F25A5">
        <w:rPr>
          <w:rFonts w:asciiTheme="minorHAnsi" w:hAnsiTheme="minorHAnsi" w:cstheme="minorHAnsi"/>
        </w:rPr>
        <w:t>addressed. Sources include:</w:t>
      </w:r>
    </w:p>
    <w:p w14:paraId="04DCC36E" w14:textId="35A9A0A4" w:rsidR="003C3105" w:rsidRDefault="003C3105">
      <w:pPr>
        <w:rPr>
          <w:rFonts w:asciiTheme="minorHAnsi" w:hAnsiTheme="minorHAnsi" w:cstheme="minorHAnsi"/>
          <w:u w:val="single"/>
        </w:rPr>
      </w:pPr>
    </w:p>
    <w:p w14:paraId="6488AA84" w14:textId="77777777" w:rsidR="00C76ED5" w:rsidRPr="00AF27B2" w:rsidRDefault="00C76ED5" w:rsidP="00C76ED5">
      <w:pPr>
        <w:spacing w:line="276" w:lineRule="auto"/>
        <w:rPr>
          <w:rFonts w:asciiTheme="minorHAnsi" w:hAnsiTheme="minorHAnsi" w:cstheme="minorHAnsi"/>
          <w:u w:val="single"/>
        </w:rPr>
      </w:pPr>
      <w:r>
        <w:rPr>
          <w:rFonts w:asciiTheme="minorHAnsi" w:hAnsiTheme="minorHAnsi" w:cstheme="minorHAnsi"/>
          <w:u w:val="single"/>
        </w:rPr>
        <w:t>School Review</w:t>
      </w:r>
    </w:p>
    <w:p w14:paraId="6A0283EF" w14:textId="38FB8223" w:rsidR="00C76ED5" w:rsidRDefault="00C76ED5" w:rsidP="00C76ED5">
      <w:pPr>
        <w:rPr>
          <w:rFonts w:asciiTheme="minorHAnsi" w:hAnsiTheme="minorHAnsi" w:cstheme="minorHAnsi"/>
        </w:rPr>
      </w:pPr>
      <w:r>
        <w:rPr>
          <w:rFonts w:asciiTheme="minorHAnsi" w:hAnsiTheme="minorHAnsi" w:cstheme="minorHAnsi"/>
        </w:rPr>
        <w:t xml:space="preserve">As part of an integrated cycle of school improvement planning, implementation and monitoring, </w:t>
      </w:r>
      <w:r w:rsidRPr="00692E96">
        <w:rPr>
          <w:rFonts w:asciiTheme="minorHAnsi" w:hAnsiTheme="minorHAnsi" w:cstheme="minorHAnsi"/>
        </w:rPr>
        <w:t xml:space="preserve">ACT public schools participate in a </w:t>
      </w:r>
      <w:r>
        <w:rPr>
          <w:rFonts w:asciiTheme="minorHAnsi" w:hAnsiTheme="minorHAnsi" w:cstheme="minorHAnsi"/>
        </w:rPr>
        <w:t>r</w:t>
      </w:r>
      <w:r w:rsidRPr="00692E96">
        <w:rPr>
          <w:rFonts w:asciiTheme="minorHAnsi" w:hAnsiTheme="minorHAnsi" w:cstheme="minorHAnsi"/>
        </w:rPr>
        <w:t xml:space="preserve">eview at least once every five years. School Review entails a desktop audit of </w:t>
      </w:r>
      <w:r>
        <w:rPr>
          <w:rFonts w:asciiTheme="minorHAnsi" w:hAnsiTheme="minorHAnsi" w:cstheme="minorHAnsi"/>
        </w:rPr>
        <w:t xml:space="preserve">school-provided </w:t>
      </w:r>
      <w:r w:rsidRPr="00692E96">
        <w:rPr>
          <w:rFonts w:asciiTheme="minorHAnsi" w:hAnsiTheme="minorHAnsi" w:cstheme="minorHAnsi"/>
        </w:rPr>
        <w:t>evidence followed by</w:t>
      </w:r>
      <w:r>
        <w:rPr>
          <w:rFonts w:asciiTheme="minorHAnsi" w:hAnsiTheme="minorHAnsi" w:cstheme="minorHAnsi"/>
        </w:rPr>
        <w:t xml:space="preserve"> </w:t>
      </w:r>
      <w:r w:rsidRPr="00692E96">
        <w:rPr>
          <w:rFonts w:asciiTheme="minorHAnsi" w:hAnsiTheme="minorHAnsi" w:cstheme="minorHAnsi"/>
        </w:rPr>
        <w:t>in-school immersion</w:t>
      </w:r>
      <w:r>
        <w:rPr>
          <w:rFonts w:asciiTheme="minorHAnsi" w:hAnsiTheme="minorHAnsi" w:cstheme="minorHAnsi"/>
        </w:rPr>
        <w:t xml:space="preserve"> by </w:t>
      </w:r>
      <w:r w:rsidR="00EE16D3">
        <w:rPr>
          <w:rFonts w:asciiTheme="minorHAnsi" w:hAnsiTheme="minorHAnsi" w:cstheme="minorHAnsi"/>
        </w:rPr>
        <w:t>the r</w:t>
      </w:r>
      <w:r>
        <w:rPr>
          <w:rFonts w:asciiTheme="minorHAnsi" w:hAnsiTheme="minorHAnsi" w:cstheme="minorHAnsi"/>
        </w:rPr>
        <w:t>eview team for, typically, three days.</w:t>
      </w:r>
    </w:p>
    <w:p w14:paraId="7D8C5CEF" w14:textId="77777777" w:rsidR="00C76ED5" w:rsidRDefault="00C76ED5" w:rsidP="00C76ED5">
      <w:pPr>
        <w:rPr>
          <w:rFonts w:asciiTheme="minorHAnsi" w:hAnsiTheme="minorHAnsi" w:cstheme="minorHAnsi"/>
        </w:rPr>
      </w:pPr>
    </w:p>
    <w:p w14:paraId="0CD6395C" w14:textId="483F9ED7" w:rsidR="00C76ED5" w:rsidRDefault="00C76ED5" w:rsidP="00C76ED5">
      <w:pPr>
        <w:rPr>
          <w:rFonts w:asciiTheme="minorHAnsi" w:hAnsiTheme="minorHAnsi" w:cstheme="minorHAnsi"/>
        </w:rPr>
      </w:pPr>
      <w:r w:rsidRPr="00692E96">
        <w:rPr>
          <w:rFonts w:asciiTheme="minorHAnsi" w:hAnsiTheme="minorHAnsi" w:cstheme="minorHAnsi"/>
        </w:rPr>
        <w:t xml:space="preserve">Review </w:t>
      </w:r>
      <w:r>
        <w:rPr>
          <w:rFonts w:asciiTheme="minorHAnsi" w:hAnsiTheme="minorHAnsi" w:cstheme="minorHAnsi"/>
        </w:rPr>
        <w:t>t</w:t>
      </w:r>
      <w:r w:rsidRPr="00692E96">
        <w:rPr>
          <w:rFonts w:asciiTheme="minorHAnsi" w:hAnsiTheme="minorHAnsi" w:cstheme="minorHAnsi"/>
        </w:rPr>
        <w:t xml:space="preserve">eams consist of </w:t>
      </w:r>
      <w:r>
        <w:rPr>
          <w:rFonts w:asciiTheme="minorHAnsi" w:hAnsiTheme="minorHAnsi" w:cstheme="minorHAnsi"/>
        </w:rPr>
        <w:t>two or more</w:t>
      </w:r>
      <w:r w:rsidRPr="00692E96">
        <w:rPr>
          <w:rFonts w:asciiTheme="minorHAnsi" w:hAnsiTheme="minorHAnsi" w:cstheme="minorHAnsi"/>
        </w:rPr>
        <w:t xml:space="preserve"> principals </w:t>
      </w:r>
      <w:r>
        <w:rPr>
          <w:rFonts w:asciiTheme="minorHAnsi" w:hAnsiTheme="minorHAnsi" w:cstheme="minorHAnsi"/>
        </w:rPr>
        <w:t xml:space="preserve">and are </w:t>
      </w:r>
      <w:r w:rsidRPr="00692E96">
        <w:rPr>
          <w:rFonts w:asciiTheme="minorHAnsi" w:hAnsiTheme="minorHAnsi" w:cstheme="minorHAnsi"/>
        </w:rPr>
        <w:t>led by an Australian Council for Educational Research (ACER) Lead Reviewer. Through the lens of the National School Improvement Tool (NSIT)</w:t>
      </w:r>
      <w:r>
        <w:rPr>
          <w:rFonts w:asciiTheme="minorHAnsi" w:hAnsiTheme="minorHAnsi" w:cstheme="minorHAnsi"/>
        </w:rPr>
        <w:t>,</w:t>
      </w:r>
      <w:r w:rsidRPr="00692E96">
        <w:rPr>
          <w:rFonts w:asciiTheme="minorHAnsi" w:hAnsiTheme="minorHAnsi" w:cstheme="minorHAnsi"/>
        </w:rPr>
        <w:t xml:space="preserve"> and supported by school and system evidence</w:t>
      </w:r>
      <w:r>
        <w:rPr>
          <w:rFonts w:asciiTheme="minorHAnsi" w:hAnsiTheme="minorHAnsi" w:cstheme="minorHAnsi"/>
        </w:rPr>
        <w:t>,</w:t>
      </w:r>
      <w:r w:rsidRPr="00692E96">
        <w:rPr>
          <w:rFonts w:asciiTheme="minorHAnsi" w:hAnsiTheme="minorHAnsi" w:cstheme="minorHAnsi"/>
        </w:rPr>
        <w:t xml:space="preserve"> </w:t>
      </w:r>
      <w:r w:rsidR="00EE16D3">
        <w:rPr>
          <w:rFonts w:asciiTheme="minorHAnsi" w:hAnsiTheme="minorHAnsi" w:cstheme="minorHAnsi"/>
        </w:rPr>
        <w:t>r</w:t>
      </w:r>
      <w:r w:rsidRPr="00692E96">
        <w:rPr>
          <w:rFonts w:asciiTheme="minorHAnsi" w:hAnsiTheme="minorHAnsi" w:cstheme="minorHAnsi"/>
        </w:rPr>
        <w:t>eview teams gain deep insight into what happens every day, in every class for every student.</w:t>
      </w:r>
      <w:r>
        <w:rPr>
          <w:rFonts w:asciiTheme="minorHAnsi" w:hAnsiTheme="minorHAnsi" w:cstheme="minorHAnsi"/>
        </w:rPr>
        <w:t xml:space="preserve"> This includes face-to-face interviews with staff, students, community members and members of the </w:t>
      </w:r>
      <w:r w:rsidR="00EE16D3">
        <w:rPr>
          <w:rFonts w:asciiTheme="minorHAnsi" w:hAnsiTheme="minorHAnsi" w:cstheme="minorHAnsi"/>
        </w:rPr>
        <w:t>s</w:t>
      </w:r>
      <w:r>
        <w:rPr>
          <w:rFonts w:asciiTheme="minorHAnsi" w:hAnsiTheme="minorHAnsi" w:cstheme="minorHAnsi"/>
        </w:rPr>
        <w:t xml:space="preserve">chool </w:t>
      </w:r>
      <w:r w:rsidR="00EE16D3">
        <w:rPr>
          <w:rFonts w:asciiTheme="minorHAnsi" w:hAnsiTheme="minorHAnsi" w:cstheme="minorHAnsi"/>
        </w:rPr>
        <w:t>b</w:t>
      </w:r>
      <w:r>
        <w:rPr>
          <w:rFonts w:asciiTheme="minorHAnsi" w:hAnsiTheme="minorHAnsi" w:cstheme="minorHAnsi"/>
        </w:rPr>
        <w:t>oard.</w:t>
      </w:r>
    </w:p>
    <w:p w14:paraId="11632DB4" w14:textId="77777777" w:rsidR="00C76ED5" w:rsidRPr="00692E96" w:rsidRDefault="00C76ED5" w:rsidP="00C76ED5"/>
    <w:p w14:paraId="24DD1D79" w14:textId="26F92B5C" w:rsidR="00C76ED5" w:rsidRDefault="00C76ED5" w:rsidP="00C76ED5">
      <w:pPr>
        <w:spacing w:line="276" w:lineRule="auto"/>
        <w:rPr>
          <w:rFonts w:asciiTheme="minorHAnsi" w:hAnsiTheme="minorHAnsi" w:cstheme="minorHAnsi"/>
        </w:rPr>
      </w:pPr>
      <w:r w:rsidRPr="00692E96">
        <w:rPr>
          <w:rFonts w:asciiTheme="minorHAnsi" w:hAnsiTheme="minorHAnsi" w:cstheme="minorHAnsi"/>
        </w:rPr>
        <w:t xml:space="preserve">Review findings are made publicly available </w:t>
      </w:r>
      <w:r>
        <w:rPr>
          <w:rFonts w:asciiTheme="minorHAnsi" w:hAnsiTheme="minorHAnsi" w:cstheme="minorHAnsi"/>
        </w:rPr>
        <w:t xml:space="preserve">on the </w:t>
      </w:r>
      <w:r w:rsidRPr="00692E96">
        <w:rPr>
          <w:rFonts w:asciiTheme="minorHAnsi" w:hAnsiTheme="minorHAnsi" w:cstheme="minorHAnsi"/>
        </w:rPr>
        <w:t>school</w:t>
      </w:r>
      <w:r>
        <w:rPr>
          <w:rFonts w:asciiTheme="minorHAnsi" w:hAnsiTheme="minorHAnsi" w:cstheme="minorHAnsi"/>
        </w:rPr>
        <w:t>’s</w:t>
      </w:r>
      <w:r w:rsidRPr="00692E96">
        <w:rPr>
          <w:rFonts w:asciiTheme="minorHAnsi" w:hAnsiTheme="minorHAnsi" w:cstheme="minorHAnsi"/>
        </w:rPr>
        <w:t xml:space="preserve"> website</w:t>
      </w:r>
      <w:r>
        <w:rPr>
          <w:rFonts w:asciiTheme="minorHAnsi" w:hAnsiTheme="minorHAnsi" w:cstheme="minorHAnsi"/>
        </w:rPr>
        <w:t xml:space="preserve"> in a document called the </w:t>
      </w:r>
      <w:r w:rsidRPr="00692E96">
        <w:rPr>
          <w:rFonts w:asciiTheme="minorHAnsi" w:hAnsiTheme="minorHAnsi" w:cstheme="minorHAnsi"/>
          <w:i/>
          <w:iCs/>
        </w:rPr>
        <w:t>Report of Review</w:t>
      </w:r>
      <w:r w:rsidRPr="00692E96">
        <w:rPr>
          <w:rFonts w:asciiTheme="minorHAnsi" w:hAnsiTheme="minorHAnsi" w:cstheme="minorHAnsi"/>
        </w:rPr>
        <w:t>. This docum</w:t>
      </w:r>
      <w:r>
        <w:rPr>
          <w:rFonts w:asciiTheme="minorHAnsi" w:hAnsiTheme="minorHAnsi" w:cstheme="minorHAnsi"/>
        </w:rPr>
        <w:t xml:space="preserve">ent </w:t>
      </w:r>
      <w:r w:rsidRPr="00692E96">
        <w:rPr>
          <w:rFonts w:asciiTheme="minorHAnsi" w:hAnsiTheme="minorHAnsi" w:cstheme="minorHAnsi"/>
        </w:rPr>
        <w:t xml:space="preserve">provides school communities with </w:t>
      </w:r>
      <w:r w:rsidR="00EE16D3">
        <w:rPr>
          <w:rFonts w:asciiTheme="minorHAnsi" w:hAnsiTheme="minorHAnsi" w:cstheme="minorHAnsi"/>
        </w:rPr>
        <w:t>r</w:t>
      </w:r>
      <w:r w:rsidRPr="00692E96">
        <w:rPr>
          <w:rFonts w:asciiTheme="minorHAnsi" w:hAnsiTheme="minorHAnsi" w:cstheme="minorHAnsi"/>
        </w:rPr>
        <w:t xml:space="preserve">eview findings against each </w:t>
      </w:r>
      <w:r w:rsidR="00EE16D3">
        <w:rPr>
          <w:rFonts w:asciiTheme="minorHAnsi" w:hAnsiTheme="minorHAnsi" w:cstheme="minorHAnsi"/>
        </w:rPr>
        <w:t>d</w:t>
      </w:r>
      <w:r w:rsidRPr="00692E96">
        <w:rPr>
          <w:rFonts w:asciiTheme="minorHAnsi" w:hAnsiTheme="minorHAnsi" w:cstheme="minorHAnsi"/>
        </w:rPr>
        <w:t xml:space="preserve">omain of the NSIT along with </w:t>
      </w:r>
      <w:r w:rsidR="00EE16D3">
        <w:rPr>
          <w:rFonts w:asciiTheme="minorHAnsi" w:hAnsiTheme="minorHAnsi" w:cstheme="minorHAnsi"/>
        </w:rPr>
        <w:t>c</w:t>
      </w:r>
      <w:r w:rsidRPr="00692E96">
        <w:rPr>
          <w:rFonts w:asciiTheme="minorHAnsi" w:hAnsiTheme="minorHAnsi" w:cstheme="minorHAnsi"/>
        </w:rPr>
        <w:t xml:space="preserve">ommendations, </w:t>
      </w:r>
      <w:proofErr w:type="gramStart"/>
      <w:r w:rsidR="00EE16D3">
        <w:rPr>
          <w:rFonts w:asciiTheme="minorHAnsi" w:hAnsiTheme="minorHAnsi" w:cstheme="minorHAnsi"/>
        </w:rPr>
        <w:t>a</w:t>
      </w:r>
      <w:r w:rsidRPr="00692E96">
        <w:rPr>
          <w:rFonts w:asciiTheme="minorHAnsi" w:hAnsiTheme="minorHAnsi" w:cstheme="minorHAnsi"/>
        </w:rPr>
        <w:t>ffirmations</w:t>
      </w:r>
      <w:proofErr w:type="gramEnd"/>
      <w:r w:rsidRPr="00692E96">
        <w:rPr>
          <w:rFonts w:asciiTheme="minorHAnsi" w:hAnsiTheme="minorHAnsi" w:cstheme="minorHAnsi"/>
        </w:rPr>
        <w:t xml:space="preserve"> and </w:t>
      </w:r>
      <w:r w:rsidR="00EE16D3">
        <w:rPr>
          <w:rFonts w:asciiTheme="minorHAnsi" w:hAnsiTheme="minorHAnsi" w:cstheme="minorHAnsi"/>
        </w:rPr>
        <w:t>r</w:t>
      </w:r>
      <w:r w:rsidRPr="00692E96">
        <w:rPr>
          <w:rFonts w:asciiTheme="minorHAnsi" w:hAnsiTheme="minorHAnsi" w:cstheme="minorHAnsi"/>
        </w:rPr>
        <w:t xml:space="preserve">ecommendations. Forward-facing </w:t>
      </w:r>
      <w:r w:rsidR="00EE16D3">
        <w:rPr>
          <w:rFonts w:asciiTheme="minorHAnsi" w:hAnsiTheme="minorHAnsi" w:cstheme="minorHAnsi"/>
        </w:rPr>
        <w:t>r</w:t>
      </w:r>
      <w:r>
        <w:rPr>
          <w:rFonts w:asciiTheme="minorHAnsi" w:hAnsiTheme="minorHAnsi" w:cstheme="minorHAnsi"/>
        </w:rPr>
        <w:t>ecommendations</w:t>
      </w:r>
      <w:r w:rsidRPr="00692E96">
        <w:rPr>
          <w:rFonts w:asciiTheme="minorHAnsi" w:hAnsiTheme="minorHAnsi" w:cstheme="minorHAnsi"/>
        </w:rPr>
        <w:t xml:space="preserve"> are integrated into annual planning through the </w:t>
      </w:r>
      <w:r>
        <w:rPr>
          <w:rFonts w:asciiTheme="minorHAnsi" w:hAnsiTheme="minorHAnsi" w:cstheme="minorHAnsi"/>
        </w:rPr>
        <w:t xml:space="preserve">school’s </w:t>
      </w:r>
      <w:r w:rsidRPr="00692E96">
        <w:rPr>
          <w:rFonts w:asciiTheme="minorHAnsi" w:hAnsiTheme="minorHAnsi" w:cstheme="minorHAnsi"/>
        </w:rPr>
        <w:t>Action Plan.</w:t>
      </w:r>
    </w:p>
    <w:p w14:paraId="4E40CD22" w14:textId="77777777" w:rsidR="00C76ED5" w:rsidRDefault="00C76ED5" w:rsidP="00C76ED5">
      <w:pPr>
        <w:spacing w:line="276" w:lineRule="auto"/>
        <w:rPr>
          <w:rFonts w:asciiTheme="minorHAnsi" w:hAnsiTheme="minorHAnsi" w:cstheme="minorHAnsi"/>
        </w:rPr>
      </w:pPr>
    </w:p>
    <w:p w14:paraId="4260B88C" w14:textId="77777777" w:rsidR="00C76ED5" w:rsidRPr="004326BF" w:rsidRDefault="00C76ED5" w:rsidP="00C76ED5">
      <w:pPr>
        <w:spacing w:line="276" w:lineRule="auto"/>
        <w:rPr>
          <w:rFonts w:asciiTheme="minorHAnsi" w:hAnsiTheme="minorHAnsi" w:cstheme="minorHAnsi"/>
          <w:u w:val="single"/>
        </w:rPr>
      </w:pPr>
      <w:r w:rsidRPr="004326BF">
        <w:rPr>
          <w:rFonts w:asciiTheme="minorHAnsi" w:hAnsiTheme="minorHAnsi" w:cstheme="minorHAnsi"/>
          <w:u w:val="single"/>
        </w:rPr>
        <w:t>Annual School Board Report</w:t>
      </w:r>
    </w:p>
    <w:p w14:paraId="13949E51" w14:textId="77777777" w:rsidR="00C76ED5" w:rsidRDefault="00C76ED5" w:rsidP="00C76ED5">
      <w:pPr>
        <w:spacing w:line="276" w:lineRule="auto"/>
        <w:rPr>
          <w:rFonts w:asciiTheme="minorHAnsi" w:hAnsiTheme="minorHAnsi" w:cstheme="minorHAnsi"/>
        </w:rPr>
      </w:pPr>
      <w:r>
        <w:rPr>
          <w:rFonts w:asciiTheme="minorHAnsi" w:hAnsiTheme="minorHAnsi" w:cstheme="minorHAnsi"/>
        </w:rPr>
        <w:t>The Annual School Board Report is published on the school’s website. It reports system level and national data (</w:t>
      </w:r>
      <w:proofErr w:type="gramStart"/>
      <w:r>
        <w:rPr>
          <w:rFonts w:asciiTheme="minorHAnsi" w:hAnsiTheme="minorHAnsi" w:cstheme="minorHAnsi"/>
        </w:rPr>
        <w:t>e.g.</w:t>
      </w:r>
      <w:proofErr w:type="gramEnd"/>
      <w:r>
        <w:rPr>
          <w:rFonts w:asciiTheme="minorHAnsi" w:hAnsiTheme="minorHAnsi" w:cstheme="minorHAnsi"/>
        </w:rPr>
        <w:t xml:space="preserve"> school enrolments and attendance, School Satisfaction Survey results, and NAPLAN results) as required by legislation and regulations.</w:t>
      </w:r>
    </w:p>
    <w:p w14:paraId="478A3988" w14:textId="77777777" w:rsidR="00C76ED5" w:rsidRDefault="00C76ED5" w:rsidP="00C76ED5">
      <w:pPr>
        <w:spacing w:line="276" w:lineRule="auto"/>
        <w:rPr>
          <w:rFonts w:asciiTheme="minorHAnsi" w:hAnsiTheme="minorHAnsi" w:cstheme="minorHAnsi"/>
        </w:rPr>
      </w:pPr>
    </w:p>
    <w:p w14:paraId="1CCDE169" w14:textId="77777777" w:rsidR="00C76ED5" w:rsidRDefault="00C76ED5" w:rsidP="00C76ED5">
      <w:pPr>
        <w:spacing w:line="276" w:lineRule="auto"/>
        <w:rPr>
          <w:rFonts w:asciiTheme="minorHAnsi" w:hAnsiTheme="minorHAnsi" w:cstheme="minorHAnsi"/>
        </w:rPr>
      </w:pPr>
      <w:r>
        <w:rPr>
          <w:rFonts w:asciiTheme="minorHAnsi" w:hAnsiTheme="minorHAnsi" w:cstheme="minorHAnsi"/>
        </w:rPr>
        <w:t>School websites generally have reports from at least the past two years which can be used for comparison and to identify trends. Previous reports are available from the principal.</w:t>
      </w:r>
    </w:p>
    <w:p w14:paraId="214D4C2B" w14:textId="77777777" w:rsidR="00C76ED5" w:rsidRDefault="00C76ED5" w:rsidP="00C76ED5">
      <w:pPr>
        <w:spacing w:line="276" w:lineRule="auto"/>
        <w:rPr>
          <w:rFonts w:asciiTheme="minorHAnsi" w:hAnsiTheme="minorHAnsi" w:cstheme="minorHAnsi"/>
        </w:rPr>
      </w:pPr>
    </w:p>
    <w:p w14:paraId="4617DAED" w14:textId="0C6474AD" w:rsidR="008F25A5" w:rsidRPr="008F25A5" w:rsidRDefault="008F25A5" w:rsidP="00AF27B2">
      <w:pPr>
        <w:spacing w:line="276" w:lineRule="auto"/>
        <w:rPr>
          <w:rFonts w:asciiTheme="minorHAnsi" w:hAnsiTheme="minorHAnsi" w:cstheme="minorHAnsi"/>
          <w:u w:val="single"/>
        </w:rPr>
      </w:pPr>
      <w:r w:rsidRPr="008F25A5">
        <w:rPr>
          <w:rFonts w:asciiTheme="minorHAnsi" w:hAnsiTheme="minorHAnsi" w:cstheme="minorHAnsi"/>
          <w:u w:val="single"/>
        </w:rPr>
        <w:t>National Assessment Program – Literacy and Numeracy (NAPLAN)</w:t>
      </w:r>
    </w:p>
    <w:p w14:paraId="1C369855" w14:textId="0F50CDCF" w:rsidR="008F25A5" w:rsidRPr="00E24FE6" w:rsidRDefault="008F25A5" w:rsidP="00C2096E">
      <w:pPr>
        <w:pStyle w:val="NormalWeb"/>
        <w:spacing w:before="0" w:beforeAutospacing="0" w:after="0" w:afterAutospacing="0" w:line="276" w:lineRule="auto"/>
        <w:rPr>
          <w:rFonts w:asciiTheme="minorHAnsi" w:hAnsiTheme="minorHAnsi" w:cstheme="minorHAnsi"/>
          <w:sz w:val="22"/>
          <w:szCs w:val="24"/>
        </w:rPr>
      </w:pPr>
      <w:r>
        <w:rPr>
          <w:rFonts w:asciiTheme="minorHAnsi" w:hAnsiTheme="minorHAnsi" w:cstheme="minorHAnsi"/>
          <w:sz w:val="22"/>
          <w:szCs w:val="24"/>
        </w:rPr>
        <w:t>NAPLAN applies to all s</w:t>
      </w:r>
      <w:r w:rsidRPr="00E53E53">
        <w:rPr>
          <w:rFonts w:asciiTheme="minorHAnsi" w:hAnsiTheme="minorHAnsi" w:cstheme="minorHAnsi"/>
          <w:sz w:val="22"/>
          <w:szCs w:val="24"/>
        </w:rPr>
        <w:t xml:space="preserve">tudents in years 3, 5, 7 and 9 </w:t>
      </w:r>
      <w:r>
        <w:rPr>
          <w:rFonts w:asciiTheme="minorHAnsi" w:hAnsiTheme="minorHAnsi" w:cstheme="minorHAnsi"/>
          <w:sz w:val="22"/>
          <w:szCs w:val="24"/>
        </w:rPr>
        <w:t xml:space="preserve">from all states and territories. Students </w:t>
      </w:r>
      <w:r w:rsidRPr="00E53E53">
        <w:rPr>
          <w:rFonts w:asciiTheme="minorHAnsi" w:hAnsiTheme="minorHAnsi" w:cstheme="minorHAnsi"/>
          <w:sz w:val="22"/>
          <w:szCs w:val="24"/>
        </w:rPr>
        <w:t>participate in the tests in their own schools in</w:t>
      </w:r>
      <w:r>
        <w:rPr>
          <w:rFonts w:asciiTheme="minorHAnsi" w:hAnsiTheme="minorHAnsi" w:cstheme="minorHAnsi"/>
          <w:sz w:val="22"/>
          <w:szCs w:val="24"/>
        </w:rPr>
        <w:t xml:space="preserve"> </w:t>
      </w:r>
      <w:r w:rsidRPr="00E53E53">
        <w:rPr>
          <w:rFonts w:asciiTheme="minorHAnsi" w:hAnsiTheme="minorHAnsi" w:cstheme="minorHAnsi"/>
          <w:sz w:val="22"/>
          <w:szCs w:val="24"/>
        </w:rPr>
        <w:t xml:space="preserve">May of each year. The results from these tests provide </w:t>
      </w:r>
      <w:r w:rsidRPr="00E53E53">
        <w:rPr>
          <w:rFonts w:asciiTheme="minorHAnsi" w:hAnsiTheme="minorHAnsi" w:cstheme="minorHAnsi"/>
          <w:sz w:val="22"/>
          <w:szCs w:val="24"/>
        </w:rPr>
        <w:lastRenderedPageBreak/>
        <w:t>a</w:t>
      </w:r>
      <w:r w:rsidR="00C76ED5">
        <w:rPr>
          <w:rFonts w:asciiTheme="minorHAnsi" w:hAnsiTheme="minorHAnsi" w:cstheme="minorHAnsi"/>
          <w:sz w:val="22"/>
          <w:szCs w:val="24"/>
        </w:rPr>
        <w:t xml:space="preserve"> </w:t>
      </w:r>
      <w:r w:rsidR="00142608">
        <w:rPr>
          <w:rFonts w:asciiTheme="minorHAnsi" w:hAnsiTheme="minorHAnsi" w:cstheme="minorHAnsi"/>
          <w:sz w:val="22"/>
          <w:szCs w:val="24"/>
        </w:rPr>
        <w:t xml:space="preserve">measure of how </w:t>
      </w:r>
      <w:r w:rsidRPr="00E53E53">
        <w:rPr>
          <w:rFonts w:asciiTheme="minorHAnsi" w:hAnsiTheme="minorHAnsi" w:cstheme="minorHAnsi"/>
          <w:sz w:val="22"/>
          <w:szCs w:val="24"/>
        </w:rPr>
        <w:t xml:space="preserve">schools and students are performing in the areas of reading, writing, </w:t>
      </w:r>
      <w:r>
        <w:rPr>
          <w:rFonts w:asciiTheme="minorHAnsi" w:hAnsiTheme="minorHAnsi" w:cstheme="minorHAnsi"/>
          <w:sz w:val="22"/>
          <w:szCs w:val="24"/>
        </w:rPr>
        <w:t xml:space="preserve">language conventions (spelling, </w:t>
      </w:r>
      <w:proofErr w:type="gramStart"/>
      <w:r>
        <w:rPr>
          <w:rFonts w:asciiTheme="minorHAnsi" w:hAnsiTheme="minorHAnsi" w:cstheme="minorHAnsi"/>
          <w:sz w:val="22"/>
          <w:szCs w:val="24"/>
        </w:rPr>
        <w:t>grammar</w:t>
      </w:r>
      <w:proofErr w:type="gramEnd"/>
      <w:r>
        <w:rPr>
          <w:rFonts w:asciiTheme="minorHAnsi" w:hAnsiTheme="minorHAnsi" w:cstheme="minorHAnsi"/>
          <w:sz w:val="22"/>
          <w:szCs w:val="24"/>
        </w:rPr>
        <w:t xml:space="preserve"> and punctuation)</w:t>
      </w:r>
      <w:r w:rsidRPr="00E53E53">
        <w:rPr>
          <w:rFonts w:asciiTheme="minorHAnsi" w:hAnsiTheme="minorHAnsi" w:cstheme="minorHAnsi"/>
          <w:sz w:val="22"/>
          <w:szCs w:val="24"/>
        </w:rPr>
        <w:t xml:space="preserve"> and numeracy. The results from the assessment program </w:t>
      </w:r>
      <w:r>
        <w:rPr>
          <w:rFonts w:asciiTheme="minorHAnsi" w:hAnsiTheme="minorHAnsi" w:cstheme="minorHAnsi"/>
          <w:sz w:val="22"/>
          <w:szCs w:val="24"/>
        </w:rPr>
        <w:t>are</w:t>
      </w:r>
      <w:r w:rsidRPr="00E53E53">
        <w:rPr>
          <w:rFonts w:asciiTheme="minorHAnsi" w:hAnsiTheme="minorHAnsi" w:cstheme="minorHAnsi"/>
          <w:sz w:val="22"/>
          <w:szCs w:val="24"/>
        </w:rPr>
        <w:t xml:space="preserve"> used for individual student reporting to parents, reporting to </w:t>
      </w:r>
      <w:r>
        <w:rPr>
          <w:rFonts w:asciiTheme="minorHAnsi" w:hAnsiTheme="minorHAnsi" w:cstheme="minorHAnsi"/>
          <w:sz w:val="22"/>
          <w:szCs w:val="24"/>
        </w:rPr>
        <w:t>school</w:t>
      </w:r>
      <w:r w:rsidRPr="00E53E53">
        <w:rPr>
          <w:rFonts w:asciiTheme="minorHAnsi" w:hAnsiTheme="minorHAnsi" w:cstheme="minorHAnsi"/>
          <w:sz w:val="22"/>
          <w:szCs w:val="24"/>
        </w:rPr>
        <w:t xml:space="preserve"> communities, and aggregate reporting by states and territories against national standards. </w:t>
      </w:r>
    </w:p>
    <w:p w14:paraId="757EAD5F" w14:textId="77777777" w:rsidR="008F25A5" w:rsidRPr="00F60C7F" w:rsidRDefault="008F25A5" w:rsidP="00C2096E">
      <w:pPr>
        <w:spacing w:line="276" w:lineRule="auto"/>
        <w:rPr>
          <w:rFonts w:asciiTheme="minorHAnsi" w:hAnsiTheme="minorHAnsi" w:cstheme="minorHAnsi"/>
        </w:rPr>
      </w:pPr>
    </w:p>
    <w:p w14:paraId="54793D4E" w14:textId="03F4670C" w:rsidR="005A4571" w:rsidRDefault="005A4571" w:rsidP="00AF27B2">
      <w:pPr>
        <w:spacing w:line="276" w:lineRule="auto"/>
      </w:pPr>
      <w:r w:rsidRPr="00F60C7F">
        <w:rPr>
          <w:rFonts w:asciiTheme="minorHAnsi" w:hAnsiTheme="minorHAnsi" w:cstheme="minorHAnsi"/>
        </w:rPr>
        <w:t xml:space="preserve">Principals </w:t>
      </w:r>
      <w:r w:rsidR="00C61FBE">
        <w:rPr>
          <w:rFonts w:asciiTheme="minorHAnsi" w:hAnsiTheme="minorHAnsi" w:cstheme="minorHAnsi"/>
        </w:rPr>
        <w:t>will</w:t>
      </w:r>
      <w:r w:rsidRPr="00F60C7F">
        <w:rPr>
          <w:rFonts w:asciiTheme="minorHAnsi" w:hAnsiTheme="minorHAnsi" w:cstheme="minorHAnsi"/>
        </w:rPr>
        <w:t xml:space="preserve"> provide overall school NAPLAN results to their </w:t>
      </w:r>
      <w:r w:rsidR="007B3175">
        <w:rPr>
          <w:rFonts w:asciiTheme="minorHAnsi" w:hAnsiTheme="minorHAnsi" w:cstheme="minorHAnsi"/>
        </w:rPr>
        <w:t xml:space="preserve">school </w:t>
      </w:r>
      <w:r w:rsidRPr="00F60C7F">
        <w:rPr>
          <w:rFonts w:asciiTheme="minorHAnsi" w:hAnsiTheme="minorHAnsi" w:cstheme="minorHAnsi"/>
        </w:rPr>
        <w:t xml:space="preserve">board for </w:t>
      </w:r>
      <w:r w:rsidR="00C2096E">
        <w:rPr>
          <w:rFonts w:asciiTheme="minorHAnsi" w:hAnsiTheme="minorHAnsi" w:cstheme="minorHAnsi"/>
        </w:rPr>
        <w:t>review</w:t>
      </w:r>
      <w:r w:rsidRPr="00F60C7F">
        <w:rPr>
          <w:rFonts w:asciiTheme="minorHAnsi" w:hAnsiTheme="minorHAnsi" w:cstheme="minorHAnsi"/>
        </w:rPr>
        <w:t xml:space="preserve">. </w:t>
      </w:r>
      <w:r>
        <w:rPr>
          <w:rFonts w:asciiTheme="minorHAnsi" w:hAnsiTheme="minorHAnsi" w:cstheme="minorHAnsi"/>
        </w:rPr>
        <w:t>However, i</w:t>
      </w:r>
      <w:r w:rsidRPr="00F60C7F">
        <w:rPr>
          <w:rFonts w:asciiTheme="minorHAnsi" w:hAnsiTheme="minorHAnsi" w:cstheme="minorHAnsi"/>
        </w:rPr>
        <w:t xml:space="preserve">t is important that board members fully understand the program objectives and the need for confidentiality in the use of data. </w:t>
      </w:r>
      <w:r>
        <w:rPr>
          <w:rFonts w:asciiTheme="minorHAnsi" w:hAnsiTheme="minorHAnsi" w:cstheme="minorHAnsi"/>
        </w:rPr>
        <w:t>Any data presented to the board must</w:t>
      </w:r>
      <w:r w:rsidRPr="00F60C7F">
        <w:rPr>
          <w:rFonts w:asciiTheme="minorHAnsi" w:hAnsiTheme="minorHAnsi" w:cstheme="minorHAnsi"/>
        </w:rPr>
        <w:t xml:space="preserve"> not </w:t>
      </w:r>
      <w:r>
        <w:rPr>
          <w:rFonts w:asciiTheme="minorHAnsi" w:hAnsiTheme="minorHAnsi" w:cstheme="minorHAnsi"/>
        </w:rPr>
        <w:t>include</w:t>
      </w:r>
      <w:r w:rsidRPr="00F60C7F">
        <w:rPr>
          <w:rFonts w:asciiTheme="minorHAnsi" w:hAnsiTheme="minorHAnsi" w:cstheme="minorHAnsi"/>
        </w:rPr>
        <w:t xml:space="preserve"> individual </w:t>
      </w:r>
      <w:r>
        <w:rPr>
          <w:rFonts w:asciiTheme="minorHAnsi" w:hAnsiTheme="minorHAnsi" w:cstheme="minorHAnsi"/>
        </w:rPr>
        <w:t xml:space="preserve">student or </w:t>
      </w:r>
      <w:r w:rsidRPr="00F60C7F">
        <w:rPr>
          <w:rFonts w:asciiTheme="minorHAnsi" w:hAnsiTheme="minorHAnsi" w:cstheme="minorHAnsi"/>
        </w:rPr>
        <w:t xml:space="preserve">class results. </w:t>
      </w:r>
      <w:r>
        <w:rPr>
          <w:rFonts w:asciiTheme="minorHAnsi" w:hAnsiTheme="minorHAnsi" w:cstheme="minorHAnsi"/>
        </w:rPr>
        <w:t>Reports</w:t>
      </w:r>
      <w:r w:rsidRPr="00F60C7F">
        <w:rPr>
          <w:rFonts w:asciiTheme="minorHAnsi" w:hAnsiTheme="minorHAnsi" w:cstheme="minorHAnsi"/>
        </w:rPr>
        <w:t xml:space="preserve"> made available for discussion at school board meetings should be accounted for at the conclusion of the meeting and </w:t>
      </w:r>
      <w:r w:rsidR="0066348F">
        <w:rPr>
          <w:rFonts w:asciiTheme="minorHAnsi" w:hAnsiTheme="minorHAnsi" w:cstheme="minorHAnsi"/>
        </w:rPr>
        <w:t xml:space="preserve">given to the </w:t>
      </w:r>
      <w:r w:rsidR="00CA55EB">
        <w:rPr>
          <w:rFonts w:asciiTheme="minorHAnsi" w:hAnsiTheme="minorHAnsi" w:cstheme="minorHAnsi"/>
        </w:rPr>
        <w:t>p</w:t>
      </w:r>
      <w:r w:rsidR="0066348F">
        <w:rPr>
          <w:rFonts w:asciiTheme="minorHAnsi" w:hAnsiTheme="minorHAnsi" w:cstheme="minorHAnsi"/>
        </w:rPr>
        <w:t xml:space="preserve">rincipal for </w:t>
      </w:r>
      <w:r w:rsidRPr="00F60C7F">
        <w:rPr>
          <w:rFonts w:asciiTheme="minorHAnsi" w:hAnsiTheme="minorHAnsi" w:cstheme="minorHAnsi"/>
        </w:rPr>
        <w:t>destr</w:t>
      </w:r>
      <w:r w:rsidR="0066348F">
        <w:rPr>
          <w:rFonts w:asciiTheme="minorHAnsi" w:hAnsiTheme="minorHAnsi" w:cstheme="minorHAnsi"/>
        </w:rPr>
        <w:t>uction</w:t>
      </w:r>
      <w:r w:rsidRPr="00F60C7F">
        <w:rPr>
          <w:rFonts w:asciiTheme="minorHAnsi" w:hAnsiTheme="minorHAnsi" w:cstheme="minorHAnsi"/>
        </w:rPr>
        <w:t xml:space="preserve"> </w:t>
      </w:r>
      <w:r>
        <w:rPr>
          <w:rFonts w:asciiTheme="minorHAnsi" w:hAnsiTheme="minorHAnsi" w:cstheme="minorHAnsi"/>
        </w:rPr>
        <w:t xml:space="preserve">in accordance with </w:t>
      </w:r>
      <w:hyperlink r:id="rId43" w:history="1">
        <w:r>
          <w:rPr>
            <w:rStyle w:val="Hyperlink"/>
            <w:rFonts w:asciiTheme="minorHAnsi" w:hAnsiTheme="minorHAnsi" w:cstheme="minorHAnsi"/>
          </w:rPr>
          <w:t>Territory Records Advice no. 36: Destruction of ACT</w:t>
        </w:r>
        <w:r w:rsidRPr="00EA35B6">
          <w:rPr>
            <w:rStyle w:val="Hyperlink"/>
            <w:rFonts w:asciiTheme="minorHAnsi" w:hAnsiTheme="minorHAnsi" w:cstheme="minorHAnsi"/>
          </w:rPr>
          <w:t xml:space="preserve"> Records</w:t>
        </w:r>
      </w:hyperlink>
      <w:r w:rsidRPr="00FC7F7E">
        <w:t>.</w:t>
      </w:r>
    </w:p>
    <w:p w14:paraId="4A31B82F" w14:textId="77777777" w:rsidR="002C3039" w:rsidRDefault="002C3039" w:rsidP="00AF27B2">
      <w:pPr>
        <w:spacing w:line="276" w:lineRule="auto"/>
        <w:rPr>
          <w:rFonts w:asciiTheme="minorHAnsi" w:hAnsiTheme="minorHAnsi" w:cstheme="minorHAnsi"/>
          <w:color w:val="000000"/>
        </w:rPr>
      </w:pPr>
    </w:p>
    <w:p w14:paraId="7073D257" w14:textId="2D9EB444" w:rsidR="00A92BF4" w:rsidRPr="00F60C7F" w:rsidRDefault="00A92BF4" w:rsidP="00AF27B2">
      <w:pPr>
        <w:spacing w:line="276" w:lineRule="auto"/>
        <w:rPr>
          <w:rFonts w:asciiTheme="minorHAnsi" w:hAnsiTheme="minorHAnsi" w:cstheme="minorHAnsi"/>
        </w:rPr>
      </w:pPr>
      <w:r>
        <w:rPr>
          <w:rFonts w:asciiTheme="minorHAnsi" w:hAnsiTheme="minorHAnsi" w:cstheme="minorHAnsi"/>
        </w:rPr>
        <w:t xml:space="preserve">Past NAPLAN results for the school are available on the </w:t>
      </w:r>
      <w:proofErr w:type="spellStart"/>
      <w:r>
        <w:rPr>
          <w:rFonts w:asciiTheme="minorHAnsi" w:hAnsiTheme="minorHAnsi" w:cstheme="minorHAnsi"/>
        </w:rPr>
        <w:t>MySchool</w:t>
      </w:r>
      <w:proofErr w:type="spellEnd"/>
      <w:r>
        <w:rPr>
          <w:rFonts w:asciiTheme="minorHAnsi" w:hAnsiTheme="minorHAnsi" w:cstheme="minorHAnsi"/>
        </w:rPr>
        <w:t xml:space="preserve"> website</w:t>
      </w:r>
      <w:r w:rsidR="009F3802">
        <w:rPr>
          <w:rFonts w:asciiTheme="minorHAnsi" w:hAnsiTheme="minorHAnsi" w:cstheme="minorHAnsi"/>
        </w:rPr>
        <w:t xml:space="preserve">. </w:t>
      </w:r>
    </w:p>
    <w:p w14:paraId="265949B2" w14:textId="77777777" w:rsidR="008F25A5" w:rsidRDefault="008F25A5" w:rsidP="00AF27B2">
      <w:pPr>
        <w:spacing w:line="276" w:lineRule="auto"/>
        <w:rPr>
          <w:rFonts w:asciiTheme="minorHAnsi" w:hAnsiTheme="minorHAnsi" w:cstheme="minorHAnsi"/>
        </w:rPr>
      </w:pPr>
    </w:p>
    <w:p w14:paraId="38348276" w14:textId="77777777" w:rsidR="00B36D76" w:rsidRPr="009B0BCF" w:rsidRDefault="00B36D76" w:rsidP="00B36D76">
      <w:pPr>
        <w:pStyle w:val="Heading5"/>
        <w:numPr>
          <w:ilvl w:val="2"/>
          <w:numId w:val="2"/>
        </w:numPr>
        <w:spacing w:line="276" w:lineRule="auto"/>
        <w:ind w:left="709" w:hanging="709"/>
        <w:rPr>
          <w:rFonts w:asciiTheme="minorHAnsi" w:hAnsiTheme="minorHAnsi" w:cstheme="minorHAnsi"/>
        </w:rPr>
      </w:pPr>
      <w:bookmarkStart w:id="157" w:name="_Toc31721896"/>
      <w:r w:rsidRPr="009B0BCF">
        <w:rPr>
          <w:rFonts w:asciiTheme="minorHAnsi" w:hAnsiTheme="minorHAnsi" w:cstheme="minorHAnsi"/>
        </w:rPr>
        <w:t>Principal selection</w:t>
      </w:r>
      <w:bookmarkEnd w:id="157"/>
    </w:p>
    <w:p w14:paraId="615B6326" w14:textId="72AEEF00" w:rsidR="00B36D76" w:rsidRDefault="00B36D76" w:rsidP="00B36D76">
      <w:pPr>
        <w:spacing w:line="276" w:lineRule="auto"/>
        <w:rPr>
          <w:rFonts w:asciiTheme="minorHAnsi" w:hAnsiTheme="minorHAnsi" w:cstheme="minorHAnsi"/>
        </w:rPr>
      </w:pPr>
      <w:r w:rsidRPr="00F60C7F">
        <w:rPr>
          <w:rFonts w:asciiTheme="minorHAnsi" w:hAnsiTheme="minorHAnsi" w:cstheme="minorHAnsi"/>
        </w:rPr>
        <w:t xml:space="preserve">When the position of principal becomes </w:t>
      </w:r>
      <w:r>
        <w:rPr>
          <w:rFonts w:asciiTheme="minorHAnsi" w:hAnsiTheme="minorHAnsi" w:cstheme="minorHAnsi"/>
        </w:rPr>
        <w:t xml:space="preserve">substantively </w:t>
      </w:r>
      <w:r w:rsidRPr="00F60C7F">
        <w:rPr>
          <w:rFonts w:asciiTheme="minorHAnsi" w:hAnsiTheme="minorHAnsi" w:cstheme="minorHAnsi"/>
        </w:rPr>
        <w:t xml:space="preserve">vacant, </w:t>
      </w:r>
      <w:r>
        <w:rPr>
          <w:rFonts w:asciiTheme="minorHAnsi" w:hAnsiTheme="minorHAnsi" w:cstheme="minorHAnsi"/>
        </w:rPr>
        <w:t>a board member will be</w:t>
      </w:r>
      <w:r w:rsidRPr="00F60C7F">
        <w:rPr>
          <w:rFonts w:asciiTheme="minorHAnsi" w:hAnsiTheme="minorHAnsi" w:cstheme="minorHAnsi"/>
        </w:rPr>
        <w:t xml:space="preserve"> a member of a selection panel established by the Director-General </w:t>
      </w:r>
      <w:r>
        <w:rPr>
          <w:rFonts w:asciiTheme="minorHAnsi" w:hAnsiTheme="minorHAnsi" w:cstheme="minorHAnsi"/>
        </w:rPr>
        <w:t>to recommend</w:t>
      </w:r>
      <w:r w:rsidRPr="00F60C7F">
        <w:rPr>
          <w:rFonts w:asciiTheme="minorHAnsi" w:hAnsiTheme="minorHAnsi" w:cstheme="minorHAnsi"/>
        </w:rPr>
        <w:t xml:space="preserve"> the appointment of a principal to the school.</w:t>
      </w:r>
      <w:r>
        <w:rPr>
          <w:rFonts w:asciiTheme="minorHAnsi" w:hAnsiTheme="minorHAnsi" w:cstheme="minorHAnsi"/>
        </w:rPr>
        <w:t xml:space="preserve"> This is usually undertaken by the school board chairperson.</w:t>
      </w:r>
    </w:p>
    <w:p w14:paraId="09F786FE" w14:textId="77777777" w:rsidR="00B36D76" w:rsidRDefault="00B36D76" w:rsidP="00B36D76">
      <w:pPr>
        <w:spacing w:line="276" w:lineRule="auto"/>
        <w:rPr>
          <w:rFonts w:asciiTheme="minorHAnsi" w:hAnsiTheme="minorHAnsi" w:cstheme="minorHAnsi"/>
        </w:rPr>
      </w:pPr>
    </w:p>
    <w:p w14:paraId="78027E1C" w14:textId="77777777" w:rsidR="00B36D76" w:rsidRPr="00F60C7F" w:rsidRDefault="00B36D76" w:rsidP="00B36D76">
      <w:pPr>
        <w:spacing w:line="276" w:lineRule="auto"/>
        <w:rPr>
          <w:rFonts w:asciiTheme="minorHAnsi" w:hAnsiTheme="minorHAnsi" w:cstheme="minorHAnsi"/>
        </w:rPr>
      </w:pPr>
      <w:r>
        <w:rPr>
          <w:rFonts w:asciiTheme="minorHAnsi" w:hAnsiTheme="minorHAnsi" w:cstheme="minorHAnsi"/>
        </w:rPr>
        <w:t>T</w:t>
      </w:r>
      <w:r w:rsidRPr="00F60C7F">
        <w:rPr>
          <w:rFonts w:asciiTheme="minorHAnsi" w:hAnsiTheme="minorHAnsi" w:cstheme="minorHAnsi"/>
        </w:rPr>
        <w:t xml:space="preserve">he school board member serving on the selection panel will </w:t>
      </w:r>
      <w:r>
        <w:rPr>
          <w:rFonts w:asciiTheme="minorHAnsi" w:hAnsiTheme="minorHAnsi" w:cstheme="minorHAnsi"/>
        </w:rPr>
        <w:t xml:space="preserve">be invited to attend a selection panel training workshop covering </w:t>
      </w:r>
      <w:r w:rsidRPr="00F60C7F">
        <w:rPr>
          <w:rFonts w:asciiTheme="minorHAnsi" w:hAnsiTheme="minorHAnsi" w:cstheme="minorHAnsi"/>
        </w:rPr>
        <w:t>selection</w:t>
      </w:r>
      <w:r>
        <w:rPr>
          <w:rFonts w:asciiTheme="minorHAnsi" w:hAnsiTheme="minorHAnsi" w:cstheme="minorHAnsi"/>
        </w:rPr>
        <w:t xml:space="preserve"> principles</w:t>
      </w:r>
      <w:r w:rsidRPr="00F60C7F">
        <w:rPr>
          <w:rFonts w:asciiTheme="minorHAnsi" w:hAnsiTheme="minorHAnsi" w:cstheme="minorHAnsi"/>
        </w:rPr>
        <w:t>,</w:t>
      </w:r>
      <w:r>
        <w:rPr>
          <w:rFonts w:asciiTheme="minorHAnsi" w:hAnsiTheme="minorHAnsi" w:cstheme="minorHAnsi"/>
        </w:rPr>
        <w:t xml:space="preserve"> process elements, evidence-based approaches, and panel responsibilities. </w:t>
      </w:r>
    </w:p>
    <w:p w14:paraId="12ACEF16" w14:textId="77777777" w:rsidR="00B36D76" w:rsidRPr="00F60C7F" w:rsidRDefault="00B36D76" w:rsidP="00B36D76">
      <w:pPr>
        <w:pStyle w:val="BodyText"/>
        <w:rPr>
          <w:rFonts w:asciiTheme="minorHAnsi" w:hAnsiTheme="minorHAnsi" w:cstheme="minorHAnsi"/>
        </w:rPr>
      </w:pPr>
    </w:p>
    <w:p w14:paraId="385F6936" w14:textId="3EDA0999" w:rsidR="00142608" w:rsidRPr="00B36D76" w:rsidRDefault="00142608" w:rsidP="00537065">
      <w:pPr>
        <w:pStyle w:val="Heading4"/>
      </w:pPr>
      <w:bookmarkStart w:id="158" w:name="_Toc31721897"/>
      <w:r w:rsidRPr="00B36D76">
        <w:t>Board effectiveness reviews</w:t>
      </w:r>
      <w:bookmarkEnd w:id="158"/>
    </w:p>
    <w:p w14:paraId="155935EC" w14:textId="70B28A93" w:rsidR="0097159D" w:rsidRDefault="007B3175" w:rsidP="00E73297">
      <w:pPr>
        <w:spacing w:line="276" w:lineRule="auto"/>
        <w:rPr>
          <w:rFonts w:asciiTheme="minorHAnsi" w:hAnsiTheme="minorHAnsi" w:cstheme="minorHAnsi"/>
        </w:rPr>
      </w:pPr>
      <w:r>
        <w:rPr>
          <w:rFonts w:asciiTheme="minorHAnsi" w:hAnsiTheme="minorHAnsi" w:cstheme="minorHAnsi"/>
        </w:rPr>
        <w:t xml:space="preserve">The </w:t>
      </w:r>
      <w:r w:rsidR="007B16D9">
        <w:rPr>
          <w:rFonts w:asciiTheme="minorHAnsi" w:hAnsiTheme="minorHAnsi" w:cstheme="minorHAnsi"/>
        </w:rPr>
        <w:t>school board should regularly review its effect</w:t>
      </w:r>
      <w:r w:rsidR="0072317D">
        <w:rPr>
          <w:rFonts w:asciiTheme="minorHAnsi" w:hAnsiTheme="minorHAnsi" w:cstheme="minorHAnsi"/>
        </w:rPr>
        <w:t>iveness to ensure it focuses on continuous improvement of it</w:t>
      </w:r>
      <w:r w:rsidR="00E52925">
        <w:rPr>
          <w:rFonts w:asciiTheme="minorHAnsi" w:hAnsiTheme="minorHAnsi" w:cstheme="minorHAnsi"/>
        </w:rPr>
        <w:t xml:space="preserve">s own performance. </w:t>
      </w:r>
      <w:r w:rsidR="0072317D">
        <w:rPr>
          <w:rFonts w:asciiTheme="minorHAnsi" w:hAnsiTheme="minorHAnsi" w:cstheme="minorHAnsi"/>
        </w:rPr>
        <w:t xml:space="preserve">An effectiveness review should be conducted in the spirit of the board being open to learning and </w:t>
      </w:r>
      <w:r w:rsidR="0097159D">
        <w:rPr>
          <w:rFonts w:asciiTheme="minorHAnsi" w:hAnsiTheme="minorHAnsi" w:cstheme="minorHAnsi"/>
        </w:rPr>
        <w:t>performance improvement. It should focus on the performance of the board</w:t>
      </w:r>
      <w:r w:rsidR="002A6753">
        <w:rPr>
          <w:rFonts w:asciiTheme="minorHAnsi" w:hAnsiTheme="minorHAnsi" w:cstheme="minorHAnsi"/>
        </w:rPr>
        <w:t xml:space="preserve"> as a group, not on individuals, and seek to identify what’s working, what’s not working and what can be done to improve.</w:t>
      </w:r>
    </w:p>
    <w:p w14:paraId="1A766CE3" w14:textId="77777777" w:rsidR="0097159D" w:rsidRDefault="0097159D" w:rsidP="00E73297">
      <w:pPr>
        <w:spacing w:line="276" w:lineRule="auto"/>
        <w:rPr>
          <w:rFonts w:asciiTheme="minorHAnsi" w:hAnsiTheme="minorHAnsi" w:cstheme="minorHAnsi"/>
        </w:rPr>
      </w:pPr>
    </w:p>
    <w:p w14:paraId="4C3C0540" w14:textId="77777777" w:rsidR="0097159D" w:rsidRDefault="0072317D" w:rsidP="00E73297">
      <w:pPr>
        <w:spacing w:line="276" w:lineRule="auto"/>
        <w:rPr>
          <w:rFonts w:asciiTheme="minorHAnsi" w:hAnsiTheme="minorHAnsi" w:cstheme="minorHAnsi"/>
        </w:rPr>
      </w:pPr>
      <w:r>
        <w:rPr>
          <w:rFonts w:asciiTheme="minorHAnsi" w:hAnsiTheme="minorHAnsi" w:cstheme="minorHAnsi"/>
        </w:rPr>
        <w:t>The board should determine how often a review is conducted (preferably annually but at least biannually) and the methodology to be used. Methodologies such as a SWOT (strengths, weaknesses, opportunities, threats) analysis or Keep-Stop-Start are simple but effective.</w:t>
      </w:r>
    </w:p>
    <w:p w14:paraId="35A23859" w14:textId="77777777" w:rsidR="0097159D" w:rsidRDefault="0097159D" w:rsidP="00E73297">
      <w:pPr>
        <w:spacing w:line="276" w:lineRule="auto"/>
        <w:rPr>
          <w:rFonts w:asciiTheme="minorHAnsi" w:hAnsiTheme="minorHAnsi" w:cstheme="minorHAnsi"/>
        </w:rPr>
      </w:pPr>
    </w:p>
    <w:p w14:paraId="2B588ED7" w14:textId="77777777" w:rsidR="00447067" w:rsidRDefault="0072317D" w:rsidP="00E73297">
      <w:pPr>
        <w:spacing w:line="276" w:lineRule="auto"/>
        <w:rPr>
          <w:rFonts w:asciiTheme="minorHAnsi" w:hAnsiTheme="minorHAnsi" w:cstheme="minorHAnsi"/>
        </w:rPr>
      </w:pPr>
      <w:r>
        <w:rPr>
          <w:rFonts w:asciiTheme="minorHAnsi" w:hAnsiTheme="minorHAnsi" w:cstheme="minorHAnsi"/>
        </w:rPr>
        <w:t>The board should ask itself</w:t>
      </w:r>
      <w:r w:rsidR="0097159D">
        <w:rPr>
          <w:rFonts w:asciiTheme="minorHAnsi" w:hAnsiTheme="minorHAnsi" w:cstheme="minorHAnsi"/>
        </w:rPr>
        <w:t xml:space="preserve"> questions such as</w:t>
      </w:r>
      <w:r>
        <w:rPr>
          <w:rFonts w:asciiTheme="minorHAnsi" w:hAnsiTheme="minorHAnsi" w:cstheme="minorHAnsi"/>
        </w:rPr>
        <w:t>:</w:t>
      </w:r>
    </w:p>
    <w:p w14:paraId="7F6CA625" w14:textId="77777777" w:rsidR="00447067" w:rsidRDefault="00447067" w:rsidP="00E73297">
      <w:pPr>
        <w:spacing w:line="276" w:lineRule="auto"/>
        <w:rPr>
          <w:rFonts w:asciiTheme="minorHAnsi" w:hAnsiTheme="minorHAnsi" w:cstheme="minorHAnsi"/>
        </w:rPr>
      </w:pPr>
    </w:p>
    <w:p w14:paraId="062EC3B2" w14:textId="77777777" w:rsidR="005F0AC6" w:rsidRPr="00E52925" w:rsidRDefault="005F0AC6" w:rsidP="00E73297">
      <w:pPr>
        <w:spacing w:line="276" w:lineRule="auto"/>
        <w:rPr>
          <w:rFonts w:asciiTheme="minorHAnsi" w:hAnsiTheme="minorHAnsi" w:cstheme="minorHAnsi"/>
          <w:u w:val="single"/>
        </w:rPr>
      </w:pPr>
      <w:r w:rsidRPr="00E52925">
        <w:rPr>
          <w:rFonts w:asciiTheme="minorHAnsi" w:hAnsiTheme="minorHAnsi" w:cstheme="minorHAnsi"/>
          <w:u w:val="single"/>
        </w:rPr>
        <w:t>Capability</w:t>
      </w:r>
    </w:p>
    <w:p w14:paraId="4B1626A8" w14:textId="77777777" w:rsidR="0097159D" w:rsidRDefault="0097159D" w:rsidP="007A4654">
      <w:pPr>
        <w:pStyle w:val="ListParagraph"/>
        <w:numPr>
          <w:ilvl w:val="0"/>
          <w:numId w:val="10"/>
        </w:numPr>
        <w:rPr>
          <w:rFonts w:asciiTheme="minorHAnsi" w:hAnsiTheme="minorHAnsi" w:cstheme="minorHAnsi"/>
        </w:rPr>
      </w:pPr>
      <w:r>
        <w:rPr>
          <w:rFonts w:asciiTheme="minorHAnsi" w:hAnsiTheme="minorHAnsi" w:cstheme="minorHAnsi"/>
        </w:rPr>
        <w:t>Do we hav</w:t>
      </w:r>
      <w:r w:rsidR="002342D1">
        <w:rPr>
          <w:rFonts w:asciiTheme="minorHAnsi" w:hAnsiTheme="minorHAnsi" w:cstheme="minorHAnsi"/>
        </w:rPr>
        <w:t xml:space="preserve">e the appropriate knowledge, </w:t>
      </w:r>
      <w:proofErr w:type="gramStart"/>
      <w:r>
        <w:rPr>
          <w:rFonts w:asciiTheme="minorHAnsi" w:hAnsiTheme="minorHAnsi" w:cstheme="minorHAnsi"/>
        </w:rPr>
        <w:t>skills</w:t>
      </w:r>
      <w:proofErr w:type="gramEnd"/>
      <w:r w:rsidR="002342D1">
        <w:rPr>
          <w:rFonts w:asciiTheme="minorHAnsi" w:hAnsiTheme="minorHAnsi" w:cstheme="minorHAnsi"/>
        </w:rPr>
        <w:t xml:space="preserve"> and experience</w:t>
      </w:r>
      <w:r>
        <w:rPr>
          <w:rFonts w:asciiTheme="minorHAnsi" w:hAnsiTheme="minorHAnsi" w:cstheme="minorHAnsi"/>
        </w:rPr>
        <w:t>?</w:t>
      </w:r>
    </w:p>
    <w:p w14:paraId="2BD5CE34" w14:textId="77777777" w:rsidR="005F0AC6" w:rsidRPr="00E52925" w:rsidRDefault="005F0AC6" w:rsidP="007A4654">
      <w:pPr>
        <w:rPr>
          <w:rFonts w:asciiTheme="minorHAnsi" w:hAnsiTheme="minorHAnsi" w:cstheme="minorHAnsi"/>
          <w:u w:val="single"/>
        </w:rPr>
      </w:pPr>
      <w:r w:rsidRPr="00E52925">
        <w:rPr>
          <w:rFonts w:asciiTheme="minorHAnsi" w:hAnsiTheme="minorHAnsi" w:cstheme="minorHAnsi"/>
          <w:u w:val="single"/>
        </w:rPr>
        <w:t>Dynamics</w:t>
      </w:r>
    </w:p>
    <w:p w14:paraId="44546C32" w14:textId="77777777" w:rsidR="0097159D" w:rsidRDefault="0097159D" w:rsidP="007A4654">
      <w:pPr>
        <w:pStyle w:val="ListParagraph"/>
        <w:numPr>
          <w:ilvl w:val="0"/>
          <w:numId w:val="10"/>
        </w:numPr>
        <w:rPr>
          <w:rFonts w:asciiTheme="minorHAnsi" w:hAnsiTheme="minorHAnsi" w:cstheme="minorHAnsi"/>
        </w:rPr>
      </w:pPr>
      <w:r>
        <w:rPr>
          <w:rFonts w:asciiTheme="minorHAnsi" w:hAnsiTheme="minorHAnsi" w:cstheme="minorHAnsi"/>
        </w:rPr>
        <w:t xml:space="preserve">Do all members </w:t>
      </w:r>
      <w:proofErr w:type="gramStart"/>
      <w:r>
        <w:rPr>
          <w:rFonts w:asciiTheme="minorHAnsi" w:hAnsiTheme="minorHAnsi" w:cstheme="minorHAnsi"/>
        </w:rPr>
        <w:t>have the opportunity to</w:t>
      </w:r>
      <w:proofErr w:type="gramEnd"/>
      <w:r>
        <w:rPr>
          <w:rFonts w:asciiTheme="minorHAnsi" w:hAnsiTheme="minorHAnsi" w:cstheme="minorHAnsi"/>
        </w:rPr>
        <w:t xml:space="preserve"> provide input to discussions?</w:t>
      </w:r>
    </w:p>
    <w:p w14:paraId="75C782B1" w14:textId="229ADF67" w:rsidR="005F0AC6" w:rsidRDefault="005F0AC6" w:rsidP="007A4654">
      <w:pPr>
        <w:pStyle w:val="ListParagraph"/>
        <w:numPr>
          <w:ilvl w:val="0"/>
          <w:numId w:val="10"/>
        </w:numPr>
        <w:rPr>
          <w:rFonts w:asciiTheme="minorHAnsi" w:hAnsiTheme="minorHAnsi" w:cstheme="minorHAnsi"/>
        </w:rPr>
      </w:pPr>
      <w:r>
        <w:rPr>
          <w:rFonts w:asciiTheme="minorHAnsi" w:hAnsiTheme="minorHAnsi" w:cstheme="minorHAnsi"/>
        </w:rPr>
        <w:t xml:space="preserve">Do we demonstrate respect for </w:t>
      </w:r>
      <w:r w:rsidR="00C61FBE">
        <w:rPr>
          <w:rFonts w:asciiTheme="minorHAnsi" w:hAnsiTheme="minorHAnsi" w:cstheme="minorHAnsi"/>
        </w:rPr>
        <w:t>each other’s</w:t>
      </w:r>
      <w:r>
        <w:rPr>
          <w:rFonts w:asciiTheme="minorHAnsi" w:hAnsiTheme="minorHAnsi" w:cstheme="minorHAnsi"/>
        </w:rPr>
        <w:t xml:space="preserve"> views?</w:t>
      </w:r>
    </w:p>
    <w:p w14:paraId="01EDB9EA" w14:textId="77777777" w:rsidR="007A4654" w:rsidRPr="00E52925" w:rsidRDefault="007A4654" w:rsidP="007A4654">
      <w:pPr>
        <w:rPr>
          <w:rFonts w:asciiTheme="minorHAnsi" w:hAnsiTheme="minorHAnsi" w:cstheme="minorHAnsi"/>
          <w:u w:val="single"/>
        </w:rPr>
      </w:pPr>
      <w:r w:rsidRPr="00E52925">
        <w:rPr>
          <w:rFonts w:asciiTheme="minorHAnsi" w:hAnsiTheme="minorHAnsi" w:cstheme="minorHAnsi"/>
          <w:u w:val="single"/>
        </w:rPr>
        <w:t>Focus</w:t>
      </w:r>
    </w:p>
    <w:p w14:paraId="1801F1FE" w14:textId="77777777" w:rsidR="007A4654" w:rsidRDefault="007A4654" w:rsidP="007A4654">
      <w:pPr>
        <w:pStyle w:val="ListParagraph"/>
        <w:numPr>
          <w:ilvl w:val="0"/>
          <w:numId w:val="10"/>
        </w:numPr>
        <w:rPr>
          <w:rFonts w:asciiTheme="minorHAnsi" w:hAnsiTheme="minorHAnsi" w:cstheme="minorHAnsi"/>
        </w:rPr>
      </w:pPr>
      <w:r>
        <w:rPr>
          <w:rFonts w:asciiTheme="minorHAnsi" w:hAnsiTheme="minorHAnsi" w:cstheme="minorHAnsi"/>
        </w:rPr>
        <w:t>Are we focused on the board’s work?</w:t>
      </w:r>
    </w:p>
    <w:p w14:paraId="1DAD68A8" w14:textId="77777777" w:rsidR="007A4654" w:rsidRDefault="007A4654" w:rsidP="007A4654">
      <w:pPr>
        <w:pStyle w:val="ListParagraph"/>
        <w:numPr>
          <w:ilvl w:val="0"/>
          <w:numId w:val="10"/>
        </w:numPr>
        <w:rPr>
          <w:rFonts w:asciiTheme="minorHAnsi" w:hAnsiTheme="minorHAnsi" w:cstheme="minorHAnsi"/>
        </w:rPr>
      </w:pPr>
      <w:r>
        <w:rPr>
          <w:rFonts w:asciiTheme="minorHAnsi" w:hAnsiTheme="minorHAnsi" w:cstheme="minorHAnsi"/>
        </w:rPr>
        <w:t>Are our decisions based on what is best for the school and its students?</w:t>
      </w:r>
    </w:p>
    <w:p w14:paraId="2094B52C" w14:textId="77777777" w:rsidR="007A4654" w:rsidRDefault="007A4654" w:rsidP="007A4654">
      <w:pPr>
        <w:pStyle w:val="ListParagraph"/>
        <w:numPr>
          <w:ilvl w:val="0"/>
          <w:numId w:val="10"/>
        </w:numPr>
        <w:rPr>
          <w:rFonts w:asciiTheme="minorHAnsi" w:hAnsiTheme="minorHAnsi" w:cstheme="minorHAnsi"/>
        </w:rPr>
      </w:pPr>
      <w:r>
        <w:rPr>
          <w:rFonts w:asciiTheme="minorHAnsi" w:hAnsiTheme="minorHAnsi" w:cstheme="minorHAnsi"/>
        </w:rPr>
        <w:t>Do we act independently from the stakeholder groups that we represent?</w:t>
      </w:r>
    </w:p>
    <w:p w14:paraId="03F71F0C" w14:textId="77777777" w:rsidR="007A4654" w:rsidRPr="002342D1" w:rsidRDefault="007A4654" w:rsidP="007A4654">
      <w:pPr>
        <w:pStyle w:val="ListParagraph"/>
        <w:numPr>
          <w:ilvl w:val="0"/>
          <w:numId w:val="10"/>
        </w:numPr>
        <w:rPr>
          <w:rFonts w:asciiTheme="minorHAnsi" w:hAnsiTheme="minorHAnsi" w:cstheme="minorHAnsi"/>
        </w:rPr>
      </w:pPr>
      <w:r w:rsidRPr="002342D1">
        <w:rPr>
          <w:rFonts w:asciiTheme="minorHAnsi" w:hAnsiTheme="minorHAnsi" w:cstheme="minorHAnsi"/>
        </w:rPr>
        <w:t>Are we fulfilling our duties and responsibilities as board members?</w:t>
      </w:r>
    </w:p>
    <w:p w14:paraId="45410868" w14:textId="77777777" w:rsidR="005F0AC6" w:rsidRPr="00E52925" w:rsidRDefault="005F0AC6" w:rsidP="007A4654">
      <w:pPr>
        <w:rPr>
          <w:rFonts w:asciiTheme="minorHAnsi" w:hAnsiTheme="minorHAnsi" w:cstheme="minorHAnsi"/>
          <w:u w:val="single"/>
        </w:rPr>
      </w:pPr>
      <w:r w:rsidRPr="00E52925">
        <w:rPr>
          <w:rFonts w:asciiTheme="minorHAnsi" w:hAnsiTheme="minorHAnsi" w:cstheme="minorHAnsi"/>
          <w:u w:val="single"/>
        </w:rPr>
        <w:lastRenderedPageBreak/>
        <w:t>Efficiency</w:t>
      </w:r>
    </w:p>
    <w:p w14:paraId="6AEC5C30" w14:textId="77777777" w:rsidR="0097159D" w:rsidRDefault="0097159D" w:rsidP="007A4654">
      <w:pPr>
        <w:pStyle w:val="ListParagraph"/>
        <w:numPr>
          <w:ilvl w:val="0"/>
          <w:numId w:val="10"/>
        </w:numPr>
        <w:rPr>
          <w:rFonts w:asciiTheme="minorHAnsi" w:hAnsiTheme="minorHAnsi" w:cstheme="minorHAnsi"/>
        </w:rPr>
      </w:pPr>
      <w:r>
        <w:rPr>
          <w:rFonts w:asciiTheme="minorHAnsi" w:hAnsiTheme="minorHAnsi" w:cstheme="minorHAnsi"/>
        </w:rPr>
        <w:t>Are we adequately prepared for meetings?</w:t>
      </w:r>
      <w:r w:rsidR="007A4654">
        <w:rPr>
          <w:rFonts w:asciiTheme="minorHAnsi" w:hAnsiTheme="minorHAnsi" w:cstheme="minorHAnsi"/>
        </w:rPr>
        <w:t xml:space="preserve"> What else could we do to improve the efficiency and effectiveness of our meetings</w:t>
      </w:r>
    </w:p>
    <w:p w14:paraId="0899988C" w14:textId="77777777" w:rsidR="007A4654" w:rsidRDefault="0097159D" w:rsidP="007A4654">
      <w:pPr>
        <w:pStyle w:val="ListParagraph"/>
        <w:numPr>
          <w:ilvl w:val="0"/>
          <w:numId w:val="10"/>
        </w:numPr>
        <w:rPr>
          <w:rFonts w:asciiTheme="minorHAnsi" w:hAnsiTheme="minorHAnsi" w:cstheme="minorHAnsi"/>
        </w:rPr>
      </w:pPr>
      <w:r>
        <w:rPr>
          <w:rFonts w:asciiTheme="minorHAnsi" w:hAnsiTheme="minorHAnsi" w:cstheme="minorHAnsi"/>
        </w:rPr>
        <w:t>What else do we need to perform our roles effectively?</w:t>
      </w:r>
      <w:r w:rsidR="007A4654" w:rsidRPr="007A4654">
        <w:rPr>
          <w:rFonts w:asciiTheme="minorHAnsi" w:hAnsiTheme="minorHAnsi" w:cstheme="minorHAnsi"/>
        </w:rPr>
        <w:t xml:space="preserve"> </w:t>
      </w:r>
    </w:p>
    <w:p w14:paraId="077DF71F" w14:textId="77777777" w:rsidR="007A4654" w:rsidRDefault="007A4654" w:rsidP="007A4654">
      <w:pPr>
        <w:pStyle w:val="ListParagraph"/>
        <w:numPr>
          <w:ilvl w:val="0"/>
          <w:numId w:val="10"/>
        </w:numPr>
        <w:rPr>
          <w:rFonts w:asciiTheme="minorHAnsi" w:hAnsiTheme="minorHAnsi" w:cstheme="minorHAnsi"/>
        </w:rPr>
      </w:pPr>
      <w:r>
        <w:rPr>
          <w:rFonts w:asciiTheme="minorHAnsi" w:hAnsiTheme="minorHAnsi" w:cstheme="minorHAnsi"/>
        </w:rPr>
        <w:t xml:space="preserve">Are we adequately informed before being asked to </w:t>
      </w:r>
      <w:proofErr w:type="gramStart"/>
      <w:r>
        <w:rPr>
          <w:rFonts w:asciiTheme="minorHAnsi" w:hAnsiTheme="minorHAnsi" w:cstheme="minorHAnsi"/>
        </w:rPr>
        <w:t>make a decision</w:t>
      </w:r>
      <w:proofErr w:type="gramEnd"/>
      <w:r>
        <w:rPr>
          <w:rFonts w:asciiTheme="minorHAnsi" w:hAnsiTheme="minorHAnsi" w:cstheme="minorHAnsi"/>
        </w:rPr>
        <w:t>?</w:t>
      </w:r>
    </w:p>
    <w:p w14:paraId="067E25F3" w14:textId="77777777" w:rsidR="002342D1" w:rsidRPr="00E52925" w:rsidRDefault="007A4654" w:rsidP="007A4654">
      <w:pPr>
        <w:rPr>
          <w:rFonts w:asciiTheme="minorHAnsi" w:hAnsiTheme="minorHAnsi" w:cstheme="minorHAnsi"/>
          <w:u w:val="single"/>
        </w:rPr>
      </w:pPr>
      <w:r w:rsidRPr="00E52925">
        <w:rPr>
          <w:rFonts w:asciiTheme="minorHAnsi" w:hAnsiTheme="minorHAnsi" w:cstheme="minorHAnsi"/>
          <w:u w:val="single"/>
        </w:rPr>
        <w:t>Stakeholder engagement</w:t>
      </w:r>
    </w:p>
    <w:p w14:paraId="30828BE8" w14:textId="77777777" w:rsidR="007A4654" w:rsidRDefault="007A4654" w:rsidP="007A4654">
      <w:pPr>
        <w:pStyle w:val="ListParagraph"/>
        <w:numPr>
          <w:ilvl w:val="0"/>
          <w:numId w:val="10"/>
        </w:numPr>
        <w:rPr>
          <w:rFonts w:asciiTheme="minorHAnsi" w:hAnsiTheme="minorHAnsi" w:cstheme="minorHAnsi"/>
        </w:rPr>
      </w:pPr>
      <w:r>
        <w:rPr>
          <w:rFonts w:asciiTheme="minorHAnsi" w:hAnsiTheme="minorHAnsi" w:cstheme="minorHAnsi"/>
        </w:rPr>
        <w:t xml:space="preserve">Are we engaging with stakeholders and keeping them informed? </w:t>
      </w:r>
    </w:p>
    <w:p w14:paraId="1B3E18B4" w14:textId="77777777" w:rsidR="007A4654" w:rsidRDefault="007A4654" w:rsidP="007A4654">
      <w:pPr>
        <w:pStyle w:val="ListParagraph"/>
        <w:numPr>
          <w:ilvl w:val="0"/>
          <w:numId w:val="10"/>
        </w:numPr>
        <w:rPr>
          <w:rFonts w:asciiTheme="minorHAnsi" w:hAnsiTheme="minorHAnsi" w:cstheme="minorHAnsi"/>
        </w:rPr>
      </w:pPr>
      <w:r>
        <w:rPr>
          <w:rFonts w:asciiTheme="minorHAnsi" w:hAnsiTheme="minorHAnsi" w:cstheme="minorHAnsi"/>
        </w:rPr>
        <w:t>Are we open to feedback? Have we responded appropriately to feedback?</w:t>
      </w:r>
    </w:p>
    <w:p w14:paraId="38466791" w14:textId="294F5762" w:rsidR="007A4654" w:rsidRDefault="002A6753" w:rsidP="002342D1">
      <w:pPr>
        <w:rPr>
          <w:rFonts w:asciiTheme="minorHAnsi" w:hAnsiTheme="minorHAnsi" w:cstheme="minorHAnsi"/>
        </w:rPr>
      </w:pPr>
      <w:r>
        <w:rPr>
          <w:rFonts w:asciiTheme="minorHAnsi" w:hAnsiTheme="minorHAnsi" w:cstheme="minorHAnsi"/>
        </w:rPr>
        <w:t>Following a board effectiveness review, a plan should be developed to address issues identified and its implementation should be monitored by the board. Subsequent effectiveness reviews should consider the issues previously identified and the effectiveness of actions undertaken.</w:t>
      </w:r>
    </w:p>
    <w:p w14:paraId="7FFFE5A9" w14:textId="77777777" w:rsidR="002A6753" w:rsidRDefault="002A6753" w:rsidP="002342D1">
      <w:pPr>
        <w:rPr>
          <w:rFonts w:asciiTheme="minorHAnsi" w:hAnsiTheme="minorHAnsi" w:cstheme="minorHAnsi"/>
        </w:rPr>
      </w:pPr>
    </w:p>
    <w:p w14:paraId="171A893F" w14:textId="77777777" w:rsidR="002A6753" w:rsidRPr="002342D1" w:rsidRDefault="002A6753" w:rsidP="002342D1">
      <w:pPr>
        <w:rPr>
          <w:rFonts w:asciiTheme="minorHAnsi" w:hAnsiTheme="minorHAnsi" w:cstheme="minorHAnsi"/>
        </w:rPr>
      </w:pPr>
      <w:r>
        <w:rPr>
          <w:rFonts w:asciiTheme="minorHAnsi" w:hAnsiTheme="minorHAnsi" w:cstheme="minorHAnsi"/>
        </w:rPr>
        <w:t xml:space="preserve">A review is only going to be effective if </w:t>
      </w:r>
      <w:r w:rsidR="00E52925">
        <w:rPr>
          <w:rFonts w:asciiTheme="minorHAnsi" w:hAnsiTheme="minorHAnsi" w:cstheme="minorHAnsi"/>
        </w:rPr>
        <w:t xml:space="preserve">it asks the right questions, </w:t>
      </w:r>
      <w:r>
        <w:rPr>
          <w:rFonts w:asciiTheme="minorHAnsi" w:hAnsiTheme="minorHAnsi" w:cstheme="minorHAnsi"/>
        </w:rPr>
        <w:t>goes to the heart of existing or potential problems</w:t>
      </w:r>
      <w:r w:rsidR="00E52925">
        <w:rPr>
          <w:rFonts w:asciiTheme="minorHAnsi" w:hAnsiTheme="minorHAnsi" w:cstheme="minorHAnsi"/>
        </w:rPr>
        <w:t>, and action is taken to address issues</w:t>
      </w:r>
      <w:r>
        <w:rPr>
          <w:rFonts w:asciiTheme="minorHAnsi" w:hAnsiTheme="minorHAnsi" w:cstheme="minorHAnsi"/>
        </w:rPr>
        <w:t>.</w:t>
      </w:r>
    </w:p>
    <w:p w14:paraId="700FEB4F" w14:textId="77777777" w:rsidR="0097159D" w:rsidRDefault="0097159D" w:rsidP="00E73297">
      <w:pPr>
        <w:spacing w:line="276" w:lineRule="auto"/>
        <w:rPr>
          <w:rFonts w:asciiTheme="minorHAnsi" w:hAnsiTheme="minorHAnsi" w:cstheme="minorHAnsi"/>
        </w:rPr>
      </w:pPr>
    </w:p>
    <w:p w14:paraId="2DC32319" w14:textId="77777777" w:rsidR="00C21BC9" w:rsidRPr="00DF102B" w:rsidRDefault="00037AF6" w:rsidP="00537065">
      <w:pPr>
        <w:pStyle w:val="Heading4"/>
      </w:pPr>
      <w:bookmarkStart w:id="159" w:name="_Toc31721898"/>
      <w:bookmarkStart w:id="160" w:name="_Toc245105819"/>
      <w:bookmarkStart w:id="161" w:name="_Toc245106208"/>
      <w:bookmarkStart w:id="162" w:name="_Toc245109306"/>
      <w:bookmarkStart w:id="163" w:name="_Toc245109473"/>
      <w:bookmarkStart w:id="164" w:name="_Toc246492930"/>
      <w:bookmarkStart w:id="165" w:name="_Toc246495885"/>
      <w:bookmarkStart w:id="166" w:name="_Toc246746665"/>
      <w:r w:rsidRPr="00DF102B">
        <w:t xml:space="preserve">Legal </w:t>
      </w:r>
      <w:r w:rsidR="004C3E1D">
        <w:t>Protection</w:t>
      </w:r>
      <w:r w:rsidR="00804ADF" w:rsidRPr="00DF102B">
        <w:t xml:space="preserve"> for Board Members</w:t>
      </w:r>
      <w:bookmarkEnd w:id="159"/>
    </w:p>
    <w:p w14:paraId="7E3497AF" w14:textId="24007DF1" w:rsidR="00DF102B" w:rsidRDefault="00142608" w:rsidP="00AF27B2">
      <w:pPr>
        <w:spacing w:line="276" w:lineRule="auto"/>
        <w:rPr>
          <w:rFonts w:asciiTheme="minorHAnsi" w:hAnsiTheme="minorHAnsi" w:cstheme="minorHAnsi"/>
        </w:rPr>
      </w:pPr>
      <w:r>
        <w:rPr>
          <w:rFonts w:asciiTheme="minorHAnsi" w:hAnsiTheme="minorHAnsi" w:cstheme="minorHAnsi"/>
        </w:rPr>
        <w:t>The Act protects s</w:t>
      </w:r>
      <w:r w:rsidR="00DF102B" w:rsidRPr="00F60C7F">
        <w:rPr>
          <w:rFonts w:asciiTheme="minorHAnsi" w:hAnsiTheme="minorHAnsi" w:cstheme="minorHAnsi"/>
        </w:rPr>
        <w:t>ch</w:t>
      </w:r>
      <w:r>
        <w:rPr>
          <w:rFonts w:asciiTheme="minorHAnsi" w:hAnsiTheme="minorHAnsi" w:cstheme="minorHAnsi"/>
        </w:rPr>
        <w:t xml:space="preserve">ool board members </w:t>
      </w:r>
      <w:r w:rsidR="00DF102B" w:rsidRPr="00F60C7F">
        <w:rPr>
          <w:rFonts w:asciiTheme="minorHAnsi" w:hAnsiTheme="minorHAnsi" w:cstheme="minorHAnsi"/>
        </w:rPr>
        <w:t xml:space="preserve">from liability if they perform their functions honestly. </w:t>
      </w:r>
      <w:r w:rsidR="00DF102B">
        <w:rPr>
          <w:rFonts w:asciiTheme="minorHAnsi" w:hAnsiTheme="minorHAnsi" w:cstheme="minorHAnsi"/>
        </w:rPr>
        <w:t>S</w:t>
      </w:r>
      <w:r w:rsidR="00DF102B" w:rsidRPr="00F60C7F">
        <w:rPr>
          <w:rFonts w:asciiTheme="minorHAnsi" w:hAnsiTheme="minorHAnsi" w:cstheme="minorHAnsi"/>
        </w:rPr>
        <w:t>chool board members can seek advice from the principal of th</w:t>
      </w:r>
      <w:r w:rsidR="00DF102B">
        <w:rPr>
          <w:rFonts w:asciiTheme="minorHAnsi" w:hAnsiTheme="minorHAnsi" w:cstheme="minorHAnsi"/>
        </w:rPr>
        <w:t>eir school about this issue</w:t>
      </w:r>
      <w:r w:rsidR="00DF102B" w:rsidRPr="00F60C7F">
        <w:rPr>
          <w:rFonts w:asciiTheme="minorHAnsi" w:hAnsiTheme="minorHAnsi" w:cstheme="minorHAnsi"/>
        </w:rPr>
        <w:t xml:space="preserve">. The </w:t>
      </w:r>
      <w:r w:rsidR="00547D65">
        <w:rPr>
          <w:rFonts w:asciiTheme="minorHAnsi" w:hAnsiTheme="minorHAnsi" w:cstheme="minorHAnsi"/>
        </w:rPr>
        <w:t>p</w:t>
      </w:r>
      <w:r w:rsidR="00DF102B" w:rsidRPr="00F60C7F">
        <w:rPr>
          <w:rFonts w:asciiTheme="minorHAnsi" w:hAnsiTheme="minorHAnsi" w:cstheme="minorHAnsi"/>
        </w:rPr>
        <w:t>rincipal may then seek advice from the relevant area of the Directorate</w:t>
      </w:r>
      <w:r w:rsidR="00DF102B">
        <w:rPr>
          <w:rFonts w:asciiTheme="minorHAnsi" w:hAnsiTheme="minorHAnsi" w:cstheme="minorHAnsi"/>
        </w:rPr>
        <w:t xml:space="preserve"> if</w:t>
      </w:r>
      <w:r>
        <w:rPr>
          <w:rFonts w:asciiTheme="minorHAnsi" w:hAnsiTheme="minorHAnsi" w:cstheme="minorHAnsi"/>
        </w:rPr>
        <w:t xml:space="preserve"> needed.</w:t>
      </w:r>
    </w:p>
    <w:p w14:paraId="42AC1E38" w14:textId="77777777" w:rsidR="00DF102B" w:rsidRPr="00F60C7F" w:rsidRDefault="00DF102B" w:rsidP="00AF27B2">
      <w:pPr>
        <w:spacing w:line="276" w:lineRule="auto"/>
        <w:rPr>
          <w:rFonts w:asciiTheme="minorHAnsi" w:hAnsiTheme="minorHAnsi" w:cstheme="minorHAnsi"/>
        </w:rPr>
      </w:pPr>
    </w:p>
    <w:p w14:paraId="601017BE" w14:textId="77777777" w:rsidR="004A458C" w:rsidRPr="00F60C7F" w:rsidRDefault="004A458C" w:rsidP="006136BE">
      <w:pPr>
        <w:pStyle w:val="Heading1"/>
        <w:jc w:val="right"/>
        <w:rPr>
          <w:rFonts w:asciiTheme="minorHAnsi" w:hAnsiTheme="minorHAnsi" w:cstheme="minorHAnsi"/>
          <w:color w:val="000080"/>
        </w:rPr>
      </w:pPr>
    </w:p>
    <w:p w14:paraId="159FFEEE" w14:textId="77777777" w:rsidR="008F66FF" w:rsidRDefault="008F66FF" w:rsidP="004E05FC"/>
    <w:p w14:paraId="3FFF6371" w14:textId="77777777" w:rsidR="00537065" w:rsidRDefault="00537065" w:rsidP="00537065">
      <w:r>
        <w:br w:type="column"/>
      </w:r>
    </w:p>
    <w:p w14:paraId="4396B4CD" w14:textId="77777777" w:rsidR="00537065" w:rsidRDefault="00537065" w:rsidP="00537065"/>
    <w:p w14:paraId="07A2F2A5" w14:textId="77777777" w:rsidR="00537065" w:rsidRDefault="00537065" w:rsidP="00537065"/>
    <w:p w14:paraId="11435313" w14:textId="77777777" w:rsidR="00537065" w:rsidRDefault="00537065" w:rsidP="00537065"/>
    <w:p w14:paraId="5ED6BD0B" w14:textId="77777777" w:rsidR="00537065" w:rsidRDefault="00537065" w:rsidP="00537065"/>
    <w:p w14:paraId="6F1F3139" w14:textId="77777777" w:rsidR="00537065" w:rsidRDefault="00537065" w:rsidP="00537065"/>
    <w:p w14:paraId="1AB05CEF" w14:textId="77777777" w:rsidR="00537065" w:rsidRDefault="00537065" w:rsidP="00537065"/>
    <w:p w14:paraId="7AE9EECC" w14:textId="77777777" w:rsidR="00537065" w:rsidRDefault="00537065" w:rsidP="00537065">
      <w:pPr>
        <w:pStyle w:val="Heading2"/>
        <w:jc w:val="left"/>
      </w:pPr>
    </w:p>
    <w:p w14:paraId="7B7B0E3A" w14:textId="77777777" w:rsidR="00537065" w:rsidRDefault="00537065" w:rsidP="00537065"/>
    <w:p w14:paraId="3ADDCCAB" w14:textId="77777777" w:rsidR="00537065" w:rsidRDefault="00537065" w:rsidP="00537065"/>
    <w:p w14:paraId="6A0190DD" w14:textId="77777777" w:rsidR="00537065" w:rsidRDefault="00537065" w:rsidP="00537065"/>
    <w:p w14:paraId="591F58D5" w14:textId="77777777" w:rsidR="00537065" w:rsidRDefault="00537065" w:rsidP="00537065"/>
    <w:p w14:paraId="229FC876" w14:textId="77777777" w:rsidR="00537065" w:rsidRPr="001F2595" w:rsidRDefault="00537065" w:rsidP="00537065"/>
    <w:p w14:paraId="66DA0B9D" w14:textId="77777777" w:rsidR="00537065" w:rsidRDefault="00537065" w:rsidP="00537065">
      <w:pPr>
        <w:pStyle w:val="Heading2"/>
        <w:jc w:val="left"/>
      </w:pPr>
    </w:p>
    <w:p w14:paraId="55FC8171" w14:textId="77777777" w:rsidR="00537065" w:rsidRDefault="00537065" w:rsidP="00537065">
      <w:pPr>
        <w:pStyle w:val="Heading2"/>
        <w:jc w:val="left"/>
      </w:pPr>
    </w:p>
    <w:p w14:paraId="28C38507" w14:textId="798A0C1B" w:rsidR="00651F81" w:rsidRPr="00F60C7F" w:rsidRDefault="008F66FF" w:rsidP="007B075C">
      <w:pPr>
        <w:pStyle w:val="Heading2"/>
      </w:pPr>
      <w:bookmarkStart w:id="167" w:name="_Toc31721899"/>
      <w:r w:rsidRPr="001769CA">
        <w:rPr>
          <w:b w:val="0"/>
          <w:bCs w:val="0"/>
          <w:color w:val="00B0F0"/>
          <w:sz w:val="52"/>
          <w:szCs w:val="36"/>
        </w:rPr>
        <w:t>PART 3</w:t>
      </w:r>
      <w:r w:rsidR="00FB06D5" w:rsidRPr="001769CA">
        <w:rPr>
          <w:b w:val="0"/>
          <w:bCs w:val="0"/>
          <w:color w:val="00B0F0"/>
          <w:sz w:val="52"/>
          <w:szCs w:val="36"/>
        </w:rPr>
        <w:t xml:space="preserve"> - </w:t>
      </w:r>
      <w:bookmarkStart w:id="168" w:name="_Toc245105896"/>
      <w:bookmarkStart w:id="169" w:name="_Toc245106285"/>
      <w:bookmarkStart w:id="170" w:name="_Toc245109356"/>
      <w:bookmarkStart w:id="171" w:name="_Toc245109522"/>
      <w:bookmarkStart w:id="172" w:name="_Toc246492979"/>
      <w:bookmarkStart w:id="173" w:name="_Toc246495935"/>
      <w:bookmarkStart w:id="174" w:name="_Toc246746715"/>
      <w:bookmarkStart w:id="175" w:name="_Toc346199450"/>
      <w:bookmarkStart w:id="176" w:name="_Toc346202028"/>
      <w:bookmarkStart w:id="177" w:name="_Toc346202092"/>
      <w:bookmarkStart w:id="178" w:name="_Toc346614038"/>
      <w:bookmarkStart w:id="179" w:name="_Toc346614230"/>
      <w:bookmarkStart w:id="180" w:name="_Toc346614474"/>
      <w:bookmarkStart w:id="181" w:name="_Toc346614816"/>
      <w:bookmarkStart w:id="182" w:name="_Toc346615083"/>
      <w:bookmarkStart w:id="183" w:name="_Toc346615329"/>
      <w:bookmarkStart w:id="184" w:name="_Toc346615755"/>
      <w:bookmarkStart w:id="185" w:name="_Toc346616145"/>
      <w:bookmarkEnd w:id="160"/>
      <w:bookmarkEnd w:id="161"/>
      <w:bookmarkEnd w:id="162"/>
      <w:bookmarkEnd w:id="163"/>
      <w:bookmarkEnd w:id="164"/>
      <w:bookmarkEnd w:id="165"/>
      <w:bookmarkEnd w:id="166"/>
      <w:r w:rsidR="001769CA" w:rsidRPr="001769CA">
        <w:rPr>
          <w:b w:val="0"/>
          <w:bCs w:val="0"/>
          <w:color w:val="00B0F0"/>
          <w:sz w:val="52"/>
          <w:szCs w:val="36"/>
        </w:rPr>
        <w:br/>
      </w:r>
      <w:r w:rsidR="009222BD" w:rsidRPr="001769CA">
        <w:rPr>
          <w:color w:val="00B0F0"/>
          <w:sz w:val="52"/>
          <w:szCs w:val="36"/>
        </w:rPr>
        <w:t>PRACTICAL HINTS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6FD32B8A" w14:textId="77777777" w:rsidR="00651F81" w:rsidRPr="00F60C7F" w:rsidRDefault="00651F81">
      <w:pPr>
        <w:rPr>
          <w:rFonts w:asciiTheme="minorHAnsi" w:hAnsiTheme="minorHAnsi" w:cstheme="minorHAnsi"/>
          <w:lang w:val="en-US"/>
        </w:rPr>
      </w:pPr>
    </w:p>
    <w:p w14:paraId="133A50B6" w14:textId="77777777" w:rsidR="00651F81" w:rsidRPr="00F60C7F" w:rsidRDefault="00651F81">
      <w:pPr>
        <w:pStyle w:val="Heading1"/>
        <w:rPr>
          <w:rFonts w:asciiTheme="minorHAnsi" w:hAnsiTheme="minorHAnsi" w:cstheme="minorHAnsi"/>
        </w:rPr>
      </w:pPr>
    </w:p>
    <w:p w14:paraId="3F370818" w14:textId="77777777" w:rsidR="00651F81" w:rsidRPr="00F60C7F" w:rsidRDefault="00651F81">
      <w:pPr>
        <w:rPr>
          <w:rFonts w:asciiTheme="minorHAnsi" w:hAnsiTheme="minorHAnsi" w:cstheme="minorHAnsi"/>
        </w:rPr>
      </w:pPr>
    </w:p>
    <w:p w14:paraId="3D3E607A" w14:textId="77777777" w:rsidR="00651F81" w:rsidRPr="00F60C7F" w:rsidRDefault="00651F81">
      <w:pPr>
        <w:rPr>
          <w:rFonts w:asciiTheme="minorHAnsi" w:hAnsiTheme="minorHAnsi" w:cstheme="minorHAnsi"/>
        </w:rPr>
      </w:pPr>
    </w:p>
    <w:p w14:paraId="1D080768" w14:textId="77777777" w:rsidR="00651F81" w:rsidRPr="00F60C7F" w:rsidRDefault="00651F81">
      <w:pPr>
        <w:rPr>
          <w:rFonts w:asciiTheme="minorHAnsi" w:hAnsiTheme="minorHAnsi" w:cstheme="minorHAnsi"/>
        </w:rPr>
      </w:pPr>
    </w:p>
    <w:p w14:paraId="5810E783" w14:textId="77777777" w:rsidR="00651F81" w:rsidRPr="00F60C7F" w:rsidRDefault="00651F81">
      <w:pPr>
        <w:rPr>
          <w:rFonts w:asciiTheme="minorHAnsi" w:hAnsiTheme="minorHAnsi" w:cstheme="minorHAnsi"/>
        </w:rPr>
      </w:pPr>
    </w:p>
    <w:p w14:paraId="1B8E786A" w14:textId="77777777" w:rsidR="00651F81" w:rsidRPr="00F60C7F" w:rsidRDefault="00651F81">
      <w:pPr>
        <w:rPr>
          <w:rFonts w:asciiTheme="minorHAnsi" w:hAnsiTheme="minorHAnsi" w:cstheme="minorHAnsi"/>
        </w:rPr>
      </w:pPr>
    </w:p>
    <w:p w14:paraId="43AE3C98" w14:textId="77777777" w:rsidR="00651F81" w:rsidRPr="00F60C7F" w:rsidRDefault="00651F81">
      <w:pPr>
        <w:rPr>
          <w:rFonts w:asciiTheme="minorHAnsi" w:hAnsiTheme="minorHAnsi" w:cstheme="minorHAnsi"/>
        </w:rPr>
      </w:pPr>
    </w:p>
    <w:p w14:paraId="0E577501" w14:textId="77777777" w:rsidR="00651F81" w:rsidRPr="00F60C7F" w:rsidRDefault="00651F81">
      <w:pPr>
        <w:rPr>
          <w:rFonts w:asciiTheme="minorHAnsi" w:hAnsiTheme="minorHAnsi" w:cstheme="minorHAnsi"/>
        </w:rPr>
      </w:pPr>
    </w:p>
    <w:p w14:paraId="4C305C69" w14:textId="77777777" w:rsidR="00651F81" w:rsidRPr="00F60C7F" w:rsidRDefault="00651F81">
      <w:pPr>
        <w:rPr>
          <w:rFonts w:asciiTheme="minorHAnsi" w:hAnsiTheme="minorHAnsi" w:cstheme="minorHAnsi"/>
        </w:rPr>
      </w:pPr>
    </w:p>
    <w:p w14:paraId="7656190F" w14:textId="77777777" w:rsidR="00651F81" w:rsidRPr="00F60C7F" w:rsidRDefault="00651F81">
      <w:pPr>
        <w:rPr>
          <w:rFonts w:asciiTheme="minorHAnsi" w:hAnsiTheme="minorHAnsi" w:cstheme="minorHAnsi"/>
        </w:rPr>
      </w:pPr>
    </w:p>
    <w:p w14:paraId="600C4A62" w14:textId="77777777" w:rsidR="00651F81" w:rsidRPr="00F60C7F" w:rsidRDefault="00651F81">
      <w:pPr>
        <w:rPr>
          <w:rFonts w:asciiTheme="minorHAnsi" w:hAnsiTheme="minorHAnsi" w:cstheme="minorHAnsi"/>
        </w:rPr>
      </w:pPr>
    </w:p>
    <w:p w14:paraId="528E8E35" w14:textId="77777777" w:rsidR="00651F81" w:rsidRPr="00F60C7F" w:rsidRDefault="00651F81">
      <w:pPr>
        <w:rPr>
          <w:rFonts w:asciiTheme="minorHAnsi" w:hAnsiTheme="minorHAnsi" w:cstheme="minorHAnsi"/>
        </w:rPr>
      </w:pPr>
    </w:p>
    <w:p w14:paraId="41F263B7" w14:textId="77777777" w:rsidR="00651F81" w:rsidRPr="00F60C7F" w:rsidRDefault="00651F81">
      <w:pPr>
        <w:rPr>
          <w:rFonts w:asciiTheme="minorHAnsi" w:hAnsiTheme="minorHAnsi" w:cstheme="minorHAnsi"/>
        </w:rPr>
      </w:pPr>
    </w:p>
    <w:p w14:paraId="0AE842DE" w14:textId="77777777" w:rsidR="00651F81" w:rsidRPr="00F60C7F" w:rsidRDefault="00651F81">
      <w:pPr>
        <w:rPr>
          <w:rFonts w:asciiTheme="minorHAnsi" w:hAnsiTheme="minorHAnsi" w:cstheme="minorHAnsi"/>
        </w:rPr>
      </w:pPr>
    </w:p>
    <w:p w14:paraId="0B59FAE5" w14:textId="77777777" w:rsidR="00651F81" w:rsidRPr="00F60C7F" w:rsidRDefault="00651F81">
      <w:pPr>
        <w:rPr>
          <w:rFonts w:asciiTheme="minorHAnsi" w:hAnsiTheme="minorHAnsi" w:cstheme="minorHAnsi"/>
        </w:rPr>
      </w:pPr>
    </w:p>
    <w:p w14:paraId="15FAD82B" w14:textId="77777777" w:rsidR="00651F81" w:rsidRPr="00F60C7F" w:rsidRDefault="00651F81">
      <w:pPr>
        <w:rPr>
          <w:rFonts w:asciiTheme="minorHAnsi" w:hAnsiTheme="minorHAnsi" w:cstheme="minorHAnsi"/>
        </w:rPr>
      </w:pPr>
    </w:p>
    <w:p w14:paraId="5343AD35" w14:textId="77777777" w:rsidR="00651F81" w:rsidRPr="00F60C7F" w:rsidRDefault="00651F81">
      <w:pPr>
        <w:rPr>
          <w:rFonts w:asciiTheme="minorHAnsi" w:hAnsiTheme="minorHAnsi" w:cstheme="minorHAnsi"/>
        </w:rPr>
      </w:pPr>
    </w:p>
    <w:p w14:paraId="66589DF2" w14:textId="77777777" w:rsidR="00BB3010" w:rsidRPr="00BB3010" w:rsidRDefault="00A66EFB" w:rsidP="00537065">
      <w:pPr>
        <w:pStyle w:val="Heading3"/>
      </w:pPr>
      <w:r>
        <w:rPr>
          <w:rFonts w:asciiTheme="minorHAnsi" w:hAnsiTheme="minorHAnsi" w:cstheme="minorHAnsi"/>
        </w:rPr>
        <w:br w:type="page"/>
      </w:r>
      <w:bookmarkStart w:id="186" w:name="_Toc245105897"/>
      <w:bookmarkStart w:id="187" w:name="_Toc245106286"/>
      <w:bookmarkStart w:id="188" w:name="_Toc245109357"/>
      <w:bookmarkStart w:id="189" w:name="_Toc245109523"/>
      <w:bookmarkStart w:id="190" w:name="_Toc246492980"/>
      <w:bookmarkStart w:id="191" w:name="_Toc246495936"/>
      <w:bookmarkStart w:id="192" w:name="_Toc246746716"/>
      <w:bookmarkStart w:id="193" w:name="_Toc346199451"/>
      <w:bookmarkStart w:id="194" w:name="_Toc346202029"/>
      <w:bookmarkStart w:id="195" w:name="_Toc346202093"/>
      <w:r w:rsidR="00BB3010" w:rsidRPr="00BB3010">
        <w:lastRenderedPageBreak/>
        <w:t>Introduction</w:t>
      </w:r>
    </w:p>
    <w:p w14:paraId="35ED30AF" w14:textId="77777777" w:rsidR="00BB3010" w:rsidRPr="002C4D5C" w:rsidRDefault="0091477D" w:rsidP="002C4D5C">
      <w:pPr>
        <w:pStyle w:val="BodyText"/>
        <w:spacing w:line="276" w:lineRule="auto"/>
        <w:rPr>
          <w:b w:val="0"/>
        </w:rPr>
      </w:pPr>
      <w:r>
        <w:rPr>
          <w:b w:val="0"/>
        </w:rPr>
        <w:t xml:space="preserve">The effectiveness of a school board is contingent upon the effectiveness of its members. </w:t>
      </w:r>
      <w:r w:rsidR="00F57402">
        <w:rPr>
          <w:b w:val="0"/>
        </w:rPr>
        <w:t>Some practical tips for board members to enhance their effectiveness are:</w:t>
      </w:r>
    </w:p>
    <w:tbl>
      <w:tblPr>
        <w:tblStyle w:val="GridTable2"/>
        <w:tblW w:w="0" w:type="auto"/>
        <w:tblLook w:val="04A0" w:firstRow="1" w:lastRow="0" w:firstColumn="1" w:lastColumn="0" w:noHBand="0" w:noVBand="1"/>
      </w:tblPr>
      <w:tblGrid>
        <w:gridCol w:w="2621"/>
        <w:gridCol w:w="6379"/>
      </w:tblGrid>
      <w:tr w:rsidR="000D66E3" w14:paraId="76B4B83A" w14:textId="77777777" w:rsidTr="000D6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6AA98DDE" w14:textId="77777777" w:rsidR="000D66E3" w:rsidRPr="00F60C7F" w:rsidRDefault="000D66E3" w:rsidP="00142608">
            <w:pPr>
              <w:pStyle w:val="BodyText"/>
              <w:spacing w:line="276" w:lineRule="auto"/>
            </w:pPr>
          </w:p>
        </w:tc>
        <w:tc>
          <w:tcPr>
            <w:tcW w:w="6379" w:type="dxa"/>
          </w:tcPr>
          <w:p w14:paraId="05B47337" w14:textId="77777777" w:rsidR="000D66E3" w:rsidRPr="00F60C7F" w:rsidRDefault="000D66E3" w:rsidP="00142608">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91477D" w14:paraId="79747F0C"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0835D1E9" w14:textId="77777777" w:rsidR="0091477D" w:rsidRDefault="0091477D" w:rsidP="00142608">
            <w:pPr>
              <w:pStyle w:val="BodyText"/>
              <w:spacing w:line="276" w:lineRule="auto"/>
            </w:pPr>
            <w:r w:rsidRPr="00F60C7F">
              <w:t>Have confidence</w:t>
            </w:r>
          </w:p>
        </w:tc>
        <w:tc>
          <w:tcPr>
            <w:tcW w:w="6379" w:type="dxa"/>
          </w:tcPr>
          <w:p w14:paraId="13C27ACA" w14:textId="77777777" w:rsidR="0091477D" w:rsidRPr="00F60C7F" w:rsidRDefault="0091477D" w:rsidP="001426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60C7F">
              <w:rPr>
                <w:rFonts w:asciiTheme="minorHAnsi" w:hAnsiTheme="minorHAnsi" w:cstheme="minorHAnsi"/>
              </w:rPr>
              <w:t xml:space="preserve">Ask questions whenever you are uncertain or need more information. You need to understand an issue </w:t>
            </w:r>
            <w:proofErr w:type="gramStart"/>
            <w:r w:rsidRPr="00F60C7F">
              <w:rPr>
                <w:rFonts w:asciiTheme="minorHAnsi" w:hAnsiTheme="minorHAnsi" w:cstheme="minorHAnsi"/>
              </w:rPr>
              <w:t>in order to</w:t>
            </w:r>
            <w:proofErr w:type="gramEnd"/>
            <w:r w:rsidRPr="00F60C7F">
              <w:rPr>
                <w:rFonts w:asciiTheme="minorHAnsi" w:hAnsiTheme="minorHAnsi" w:cstheme="minorHAnsi"/>
              </w:rPr>
              <w:t xml:space="preserve"> make decisions about it. There is no such thing as a silly question. </w:t>
            </w:r>
            <w:r>
              <w:rPr>
                <w:rFonts w:asciiTheme="minorHAnsi" w:hAnsiTheme="minorHAnsi" w:cstheme="minorHAnsi"/>
              </w:rPr>
              <w:t xml:space="preserve">Questions and diverse perspectives </w:t>
            </w:r>
            <w:r w:rsidRPr="00F60C7F">
              <w:rPr>
                <w:rFonts w:asciiTheme="minorHAnsi" w:hAnsiTheme="minorHAnsi" w:cstheme="minorHAnsi"/>
              </w:rPr>
              <w:t>contribute to m</w:t>
            </w:r>
            <w:r>
              <w:rPr>
                <w:rFonts w:asciiTheme="minorHAnsi" w:hAnsiTheme="minorHAnsi" w:cstheme="minorHAnsi"/>
              </w:rPr>
              <w:t xml:space="preserve">ore useful discussion about </w:t>
            </w:r>
            <w:r w:rsidRPr="00F60C7F">
              <w:rPr>
                <w:rFonts w:asciiTheme="minorHAnsi" w:hAnsiTheme="minorHAnsi" w:cstheme="minorHAnsi"/>
              </w:rPr>
              <w:t>issue</w:t>
            </w:r>
            <w:r>
              <w:rPr>
                <w:rFonts w:asciiTheme="minorHAnsi" w:hAnsiTheme="minorHAnsi" w:cstheme="minorHAnsi"/>
              </w:rPr>
              <w:t>s</w:t>
            </w:r>
            <w:r w:rsidRPr="00F60C7F">
              <w:rPr>
                <w:rFonts w:asciiTheme="minorHAnsi" w:hAnsiTheme="minorHAnsi" w:cstheme="minorHAnsi"/>
              </w:rPr>
              <w:t>.</w:t>
            </w:r>
          </w:p>
          <w:p w14:paraId="26ED5221" w14:textId="77777777" w:rsidR="0091477D" w:rsidRDefault="0091477D" w:rsidP="00142608">
            <w:pPr>
              <w:pStyle w:val="BodyText"/>
              <w:spacing w:line="276" w:lineRule="auto"/>
              <w:cnfStyle w:val="000000100000" w:firstRow="0" w:lastRow="0" w:firstColumn="0" w:lastColumn="0" w:oddVBand="0" w:evenVBand="0" w:oddHBand="1" w:evenHBand="0" w:firstRowFirstColumn="0" w:firstRowLastColumn="0" w:lastRowFirstColumn="0" w:lastRowLastColumn="0"/>
            </w:pPr>
          </w:p>
        </w:tc>
      </w:tr>
      <w:tr w:rsidR="00A53322" w14:paraId="32D80062" w14:textId="77777777" w:rsidTr="000D66E3">
        <w:tc>
          <w:tcPr>
            <w:cnfStyle w:val="001000000000" w:firstRow="0" w:lastRow="0" w:firstColumn="1" w:lastColumn="0" w:oddVBand="0" w:evenVBand="0" w:oddHBand="0" w:evenHBand="0" w:firstRowFirstColumn="0" w:firstRowLastColumn="0" w:lastRowFirstColumn="0" w:lastRowLastColumn="0"/>
            <w:tcW w:w="2621" w:type="dxa"/>
          </w:tcPr>
          <w:p w14:paraId="053ADF02" w14:textId="77777777" w:rsidR="00A53322" w:rsidRPr="00F60C7F" w:rsidRDefault="00211FBF" w:rsidP="00142608">
            <w:pPr>
              <w:pStyle w:val="BodyText"/>
              <w:spacing w:line="276" w:lineRule="auto"/>
            </w:pPr>
            <w:r>
              <w:t>Be professional</w:t>
            </w:r>
          </w:p>
        </w:tc>
        <w:tc>
          <w:tcPr>
            <w:tcW w:w="6379" w:type="dxa"/>
          </w:tcPr>
          <w:p w14:paraId="3E89F5B7" w14:textId="77777777" w:rsidR="00211FBF" w:rsidRDefault="00211FBF" w:rsidP="00142608">
            <w:pPr>
              <w:pStyle w:val="Bullet1"/>
              <w:numPr>
                <w:ilvl w:val="0"/>
                <w:numId w:val="0"/>
              </w:numPr>
              <w:spacing w:line="276" w:lineRule="auto"/>
              <w:cnfStyle w:val="000000000000" w:firstRow="0" w:lastRow="0" w:firstColumn="0" w:lastColumn="0" w:oddVBand="0" w:evenVBand="0" w:oddHBand="0" w:evenHBand="0" w:firstRowFirstColumn="0" w:firstRowLastColumn="0" w:lastRowFirstColumn="0" w:lastRowLastColumn="0"/>
            </w:pPr>
            <w:r>
              <w:t xml:space="preserve">Treat board colleagues and the school’s staff, </w:t>
            </w:r>
            <w:proofErr w:type="gramStart"/>
            <w:r>
              <w:t>students</w:t>
            </w:r>
            <w:proofErr w:type="gramEnd"/>
            <w:r>
              <w:t xml:space="preserve"> and community fairly, sensitively, consistently and with respect.</w:t>
            </w:r>
            <w:r w:rsidR="00A07B3C">
              <w:t xml:space="preserve"> </w:t>
            </w:r>
            <w:r>
              <w:t>Listen to others and be tolerant of their views, even if they differ from yours.</w:t>
            </w:r>
            <w:r w:rsidR="00A07B3C">
              <w:t xml:space="preserve"> </w:t>
            </w:r>
            <w:r>
              <w:t>Be willing to compromise.</w:t>
            </w:r>
            <w:r w:rsidR="00A07B3C">
              <w:t xml:space="preserve"> </w:t>
            </w:r>
            <w:r>
              <w:t>Don’t let your person</w:t>
            </w:r>
            <w:r w:rsidR="00A07B3C">
              <w:t>al views, or the interests of a</w:t>
            </w:r>
            <w:r>
              <w:t xml:space="preserve"> stakeholder group that you may represent</w:t>
            </w:r>
            <w:r w:rsidR="00A07B3C">
              <w:t>, become an obstacle to achieving outcomes that are in the best interests of the school and its students.</w:t>
            </w:r>
            <w:r w:rsidR="00585BAA">
              <w:t xml:space="preserve"> Abide by the code of conduct for school board members.</w:t>
            </w:r>
          </w:p>
          <w:p w14:paraId="4DA44AD7" w14:textId="77777777" w:rsidR="00A07B3C" w:rsidRPr="00F60C7F" w:rsidRDefault="00A07B3C" w:rsidP="001426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07B3C" w14:paraId="79547CAB"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2393871F" w14:textId="77777777" w:rsidR="00A07B3C" w:rsidRDefault="00A07B3C" w:rsidP="00142608">
            <w:pPr>
              <w:pStyle w:val="BodyText"/>
              <w:spacing w:line="276" w:lineRule="auto"/>
            </w:pPr>
            <w:bookmarkStart w:id="196" w:name="_Toc245106290"/>
            <w:bookmarkStart w:id="197" w:name="_Toc245109361"/>
            <w:bookmarkStart w:id="198" w:name="_Toc245109527"/>
            <w:bookmarkStart w:id="199" w:name="_Toc246492984"/>
            <w:bookmarkStart w:id="200" w:name="_Toc246495940"/>
            <w:bookmarkStart w:id="201" w:name="_Toc246746720"/>
            <w:bookmarkStart w:id="202" w:name="_Toc346199455"/>
            <w:bookmarkStart w:id="203" w:name="_Toc346202033"/>
            <w:bookmarkStart w:id="204" w:name="_Toc346202097"/>
            <w:r>
              <w:t xml:space="preserve">Be prepared for </w:t>
            </w:r>
            <w:r w:rsidRPr="00F60C7F">
              <w:t>meeting</w:t>
            </w:r>
            <w:bookmarkEnd w:id="196"/>
            <w:bookmarkEnd w:id="197"/>
            <w:bookmarkEnd w:id="198"/>
            <w:bookmarkEnd w:id="199"/>
            <w:bookmarkEnd w:id="200"/>
            <w:bookmarkEnd w:id="201"/>
            <w:bookmarkEnd w:id="202"/>
            <w:bookmarkEnd w:id="203"/>
            <w:bookmarkEnd w:id="204"/>
            <w:r>
              <w:t>s</w:t>
            </w:r>
          </w:p>
        </w:tc>
        <w:tc>
          <w:tcPr>
            <w:tcW w:w="6379" w:type="dxa"/>
          </w:tcPr>
          <w:p w14:paraId="6DB369BB" w14:textId="77777777" w:rsidR="00A07B3C" w:rsidRPr="00F60C7F" w:rsidRDefault="00A07B3C" w:rsidP="001426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60C7F">
              <w:rPr>
                <w:rFonts w:asciiTheme="minorHAnsi" w:hAnsiTheme="minorHAnsi" w:cstheme="minorHAnsi"/>
              </w:rPr>
              <w:t>Read the agenda</w:t>
            </w:r>
            <w:r>
              <w:rPr>
                <w:rFonts w:asciiTheme="minorHAnsi" w:hAnsiTheme="minorHAnsi" w:cstheme="minorHAnsi"/>
              </w:rPr>
              <w:t>,</w:t>
            </w:r>
            <w:r w:rsidRPr="00F60C7F">
              <w:rPr>
                <w:rFonts w:asciiTheme="minorHAnsi" w:hAnsiTheme="minorHAnsi" w:cstheme="minorHAnsi"/>
              </w:rPr>
              <w:t xml:space="preserve"> </w:t>
            </w:r>
            <w:r>
              <w:rPr>
                <w:rFonts w:asciiTheme="minorHAnsi" w:hAnsiTheme="minorHAnsi" w:cstheme="minorHAnsi"/>
              </w:rPr>
              <w:t xml:space="preserve">previous meeting’s </w:t>
            </w:r>
            <w:proofErr w:type="gramStart"/>
            <w:r>
              <w:rPr>
                <w:rFonts w:asciiTheme="minorHAnsi" w:hAnsiTheme="minorHAnsi" w:cstheme="minorHAnsi"/>
              </w:rPr>
              <w:t>minutes</w:t>
            </w:r>
            <w:proofErr w:type="gramEnd"/>
            <w:r>
              <w:rPr>
                <w:rFonts w:asciiTheme="minorHAnsi" w:hAnsiTheme="minorHAnsi" w:cstheme="minorHAnsi"/>
              </w:rPr>
              <w:t xml:space="preserve"> and papers </w:t>
            </w:r>
            <w:r w:rsidRPr="00F60C7F">
              <w:rPr>
                <w:rFonts w:asciiTheme="minorHAnsi" w:hAnsiTheme="minorHAnsi" w:cstheme="minorHAnsi"/>
              </w:rPr>
              <w:t xml:space="preserve">before the meeting. </w:t>
            </w:r>
            <w:r>
              <w:rPr>
                <w:rFonts w:asciiTheme="minorHAnsi" w:hAnsiTheme="minorHAnsi" w:cstheme="minorHAnsi"/>
              </w:rPr>
              <w:t>D</w:t>
            </w:r>
            <w:r w:rsidRPr="00F60C7F">
              <w:rPr>
                <w:rFonts w:asciiTheme="minorHAnsi" w:hAnsiTheme="minorHAnsi" w:cstheme="minorHAnsi"/>
              </w:rPr>
              <w:t>i</w:t>
            </w:r>
            <w:r>
              <w:rPr>
                <w:rFonts w:asciiTheme="minorHAnsi" w:hAnsiTheme="minorHAnsi" w:cstheme="minorHAnsi"/>
              </w:rPr>
              <w:t xml:space="preserve">scuss issues with others prior to the </w:t>
            </w:r>
            <w:r w:rsidRPr="00F60C7F">
              <w:rPr>
                <w:rFonts w:asciiTheme="minorHAnsi" w:hAnsiTheme="minorHAnsi" w:cstheme="minorHAnsi"/>
              </w:rPr>
              <w:t>meeting</w:t>
            </w:r>
            <w:r>
              <w:rPr>
                <w:rFonts w:asciiTheme="minorHAnsi" w:hAnsiTheme="minorHAnsi" w:cstheme="minorHAnsi"/>
              </w:rPr>
              <w:t xml:space="preserve"> if needed</w:t>
            </w:r>
            <w:r w:rsidRPr="00F60C7F">
              <w:rPr>
                <w:rFonts w:asciiTheme="minorHAnsi" w:hAnsiTheme="minorHAnsi" w:cstheme="minorHAnsi"/>
              </w:rPr>
              <w:t>.</w:t>
            </w:r>
          </w:p>
          <w:p w14:paraId="16EC10FD" w14:textId="77777777" w:rsidR="00A07B3C" w:rsidRDefault="00A07B3C" w:rsidP="00142608">
            <w:pPr>
              <w:pStyle w:val="BodyText"/>
              <w:spacing w:line="276" w:lineRule="auto"/>
              <w:cnfStyle w:val="000000100000" w:firstRow="0" w:lastRow="0" w:firstColumn="0" w:lastColumn="0" w:oddVBand="0" w:evenVBand="0" w:oddHBand="1" w:evenHBand="0" w:firstRowFirstColumn="0" w:firstRowLastColumn="0" w:lastRowFirstColumn="0" w:lastRowLastColumn="0"/>
            </w:pPr>
          </w:p>
        </w:tc>
      </w:tr>
      <w:tr w:rsidR="00A07B3C" w14:paraId="70DCE493" w14:textId="77777777" w:rsidTr="000D66E3">
        <w:tc>
          <w:tcPr>
            <w:cnfStyle w:val="001000000000" w:firstRow="0" w:lastRow="0" w:firstColumn="1" w:lastColumn="0" w:oddVBand="0" w:evenVBand="0" w:oddHBand="0" w:evenHBand="0" w:firstRowFirstColumn="0" w:firstRowLastColumn="0" w:lastRowFirstColumn="0" w:lastRowLastColumn="0"/>
            <w:tcW w:w="2621" w:type="dxa"/>
          </w:tcPr>
          <w:p w14:paraId="393FA641" w14:textId="77777777" w:rsidR="00A07B3C" w:rsidRDefault="00A07B3C" w:rsidP="00142608">
            <w:pPr>
              <w:pStyle w:val="BodyText"/>
              <w:spacing w:line="276" w:lineRule="auto"/>
            </w:pPr>
            <w:bookmarkStart w:id="205" w:name="_Toc245106291"/>
            <w:bookmarkStart w:id="206" w:name="_Toc245109362"/>
            <w:bookmarkStart w:id="207" w:name="_Toc245109528"/>
            <w:bookmarkStart w:id="208" w:name="_Toc246492985"/>
            <w:bookmarkStart w:id="209" w:name="_Toc246495941"/>
            <w:bookmarkStart w:id="210" w:name="_Toc246746721"/>
            <w:bookmarkStart w:id="211" w:name="_Toc346199456"/>
            <w:bookmarkStart w:id="212" w:name="_Toc346202034"/>
            <w:bookmarkStart w:id="213" w:name="_Toc346202098"/>
            <w:r>
              <w:t xml:space="preserve">Take your </w:t>
            </w:r>
            <w:r w:rsidRPr="00F60C7F">
              <w:t>responsibilities seriously</w:t>
            </w:r>
            <w:bookmarkEnd w:id="205"/>
            <w:bookmarkEnd w:id="206"/>
            <w:bookmarkEnd w:id="207"/>
            <w:bookmarkEnd w:id="208"/>
            <w:bookmarkEnd w:id="209"/>
            <w:bookmarkEnd w:id="210"/>
            <w:bookmarkEnd w:id="211"/>
            <w:bookmarkEnd w:id="212"/>
            <w:bookmarkEnd w:id="213"/>
          </w:p>
        </w:tc>
        <w:tc>
          <w:tcPr>
            <w:tcW w:w="6379" w:type="dxa"/>
          </w:tcPr>
          <w:p w14:paraId="59D9E873" w14:textId="272A406C" w:rsidR="00A07B3C" w:rsidRPr="00F60C7F" w:rsidRDefault="00A07B3C" w:rsidP="001426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0C7F">
              <w:rPr>
                <w:rFonts w:asciiTheme="minorHAnsi" w:hAnsiTheme="minorHAnsi" w:cstheme="minorHAnsi"/>
              </w:rPr>
              <w:t xml:space="preserve">The school board is responsible for sound financial management of school funds. Ask questions about the monthly financial statements so that you understand how the school’s finances are allocated </w:t>
            </w:r>
            <w:proofErr w:type="gramStart"/>
            <w:r w:rsidRPr="00F60C7F">
              <w:rPr>
                <w:rFonts w:asciiTheme="minorHAnsi" w:hAnsiTheme="minorHAnsi" w:cstheme="minorHAnsi"/>
              </w:rPr>
              <w:t>in order to</w:t>
            </w:r>
            <w:proofErr w:type="gramEnd"/>
            <w:r w:rsidRPr="00F60C7F">
              <w:rPr>
                <w:rFonts w:asciiTheme="minorHAnsi" w:hAnsiTheme="minorHAnsi" w:cstheme="minorHAnsi"/>
              </w:rPr>
              <w:t xml:space="preserve"> achieve strategic </w:t>
            </w:r>
            <w:r w:rsidR="007B3175">
              <w:rPr>
                <w:rFonts w:asciiTheme="minorHAnsi" w:hAnsiTheme="minorHAnsi" w:cstheme="minorHAnsi"/>
              </w:rPr>
              <w:t>direction</w:t>
            </w:r>
            <w:r w:rsidR="00142608">
              <w:rPr>
                <w:rFonts w:asciiTheme="minorHAnsi" w:hAnsiTheme="minorHAnsi" w:cstheme="minorHAnsi"/>
              </w:rPr>
              <w:t xml:space="preserve"> and priorities</w:t>
            </w:r>
            <w:r w:rsidRPr="00F60C7F">
              <w:rPr>
                <w:rFonts w:asciiTheme="minorHAnsi" w:hAnsiTheme="minorHAnsi" w:cstheme="minorHAnsi"/>
              </w:rPr>
              <w:t>.</w:t>
            </w:r>
          </w:p>
          <w:p w14:paraId="17B75FA4" w14:textId="77777777" w:rsidR="00A07B3C" w:rsidRDefault="00A07B3C" w:rsidP="00142608">
            <w:pPr>
              <w:pStyle w:val="BodyText"/>
              <w:spacing w:line="276" w:lineRule="auto"/>
              <w:cnfStyle w:val="000000000000" w:firstRow="0" w:lastRow="0" w:firstColumn="0" w:lastColumn="0" w:oddVBand="0" w:evenVBand="0" w:oddHBand="0" w:evenHBand="0" w:firstRowFirstColumn="0" w:firstRowLastColumn="0" w:lastRowFirstColumn="0" w:lastRowLastColumn="0"/>
            </w:pPr>
          </w:p>
        </w:tc>
      </w:tr>
      <w:tr w:rsidR="0091477D" w14:paraId="4612AE12"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6539DEF9" w14:textId="77777777" w:rsidR="0091477D" w:rsidRDefault="0091477D" w:rsidP="00142608">
            <w:pPr>
              <w:pStyle w:val="BodyText"/>
              <w:spacing w:line="276" w:lineRule="auto"/>
            </w:pPr>
            <w:r>
              <w:t>Maintain focus on the board’s work</w:t>
            </w:r>
          </w:p>
        </w:tc>
        <w:tc>
          <w:tcPr>
            <w:tcW w:w="6379" w:type="dxa"/>
          </w:tcPr>
          <w:p w14:paraId="782BF528" w14:textId="5D69BCC8" w:rsidR="0091477D" w:rsidRDefault="0091477D" w:rsidP="001426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Be mindful</w:t>
            </w:r>
            <w:r w:rsidRPr="00F60C7F">
              <w:rPr>
                <w:rFonts w:asciiTheme="minorHAnsi" w:hAnsiTheme="minorHAnsi" w:cstheme="minorHAnsi"/>
              </w:rPr>
              <w:t xml:space="preserve"> that </w:t>
            </w:r>
            <w:r>
              <w:rPr>
                <w:rFonts w:asciiTheme="minorHAnsi" w:hAnsiTheme="minorHAnsi" w:cstheme="minorHAnsi"/>
              </w:rPr>
              <w:t xml:space="preserve">the board’s primary purpose </w:t>
            </w:r>
            <w:r w:rsidRPr="002C4D5C">
              <w:rPr>
                <w:rFonts w:asciiTheme="minorHAnsi" w:hAnsiTheme="minorHAnsi" w:cstheme="minorHAnsi"/>
              </w:rPr>
              <w:t xml:space="preserve">is to </w:t>
            </w:r>
            <w:r>
              <w:rPr>
                <w:rFonts w:asciiTheme="minorHAnsi" w:hAnsiTheme="minorHAnsi" w:cstheme="minorHAnsi"/>
              </w:rPr>
              <w:t>perform its functions whilst acting in the best interests of the school and its students; and to focus on the continued improvement of student progress and performance.</w:t>
            </w:r>
          </w:p>
          <w:p w14:paraId="496905A7" w14:textId="77777777" w:rsidR="0091477D" w:rsidRPr="00F60C7F" w:rsidRDefault="0091477D" w:rsidP="001426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D0AB6E6" w14:textId="77777777" w:rsidR="0091477D" w:rsidRPr="002C4D5C" w:rsidRDefault="0091477D" w:rsidP="001426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4D5C">
              <w:rPr>
                <w:rFonts w:asciiTheme="minorHAnsi" w:hAnsiTheme="minorHAnsi" w:cstheme="minorHAnsi"/>
              </w:rPr>
              <w:t xml:space="preserve">School boards work on governance and strategic issues at the school. The principal manages the school’s </w:t>
            </w:r>
            <w:r>
              <w:rPr>
                <w:rFonts w:asciiTheme="minorHAnsi" w:hAnsiTheme="minorHAnsi" w:cstheme="minorHAnsi"/>
              </w:rPr>
              <w:t>day-to-day operational matters.</w:t>
            </w:r>
            <w:r w:rsidR="00A07B3C">
              <w:rPr>
                <w:rFonts w:asciiTheme="minorHAnsi" w:hAnsiTheme="minorHAnsi" w:cstheme="minorHAnsi"/>
              </w:rPr>
              <w:t xml:space="preserve"> </w:t>
            </w:r>
            <w:r>
              <w:rPr>
                <w:rFonts w:asciiTheme="minorHAnsi" w:hAnsiTheme="minorHAnsi" w:cstheme="minorHAnsi"/>
              </w:rPr>
              <w:t>Keep asking yourself ‘is this the board’s work?’</w:t>
            </w:r>
          </w:p>
          <w:p w14:paraId="7F179095" w14:textId="77777777" w:rsidR="0091477D" w:rsidRDefault="0091477D" w:rsidP="00142608">
            <w:pPr>
              <w:pStyle w:val="BodyText"/>
              <w:spacing w:line="276" w:lineRule="auto"/>
              <w:cnfStyle w:val="000000100000" w:firstRow="0" w:lastRow="0" w:firstColumn="0" w:lastColumn="0" w:oddVBand="0" w:evenVBand="0" w:oddHBand="1" w:evenHBand="0" w:firstRowFirstColumn="0" w:firstRowLastColumn="0" w:lastRowFirstColumn="0" w:lastRowLastColumn="0"/>
            </w:pPr>
          </w:p>
        </w:tc>
      </w:tr>
      <w:tr w:rsidR="0091477D" w14:paraId="63C45943" w14:textId="77777777" w:rsidTr="000D66E3">
        <w:tc>
          <w:tcPr>
            <w:cnfStyle w:val="001000000000" w:firstRow="0" w:lastRow="0" w:firstColumn="1" w:lastColumn="0" w:oddVBand="0" w:evenVBand="0" w:oddHBand="0" w:evenHBand="0" w:firstRowFirstColumn="0" w:firstRowLastColumn="0" w:lastRowFirstColumn="0" w:lastRowLastColumn="0"/>
            <w:tcW w:w="2621" w:type="dxa"/>
          </w:tcPr>
          <w:p w14:paraId="55ACD1D0" w14:textId="4DB34BFF" w:rsidR="0091477D" w:rsidRDefault="0091477D" w:rsidP="00142608">
            <w:pPr>
              <w:pStyle w:val="BodyText"/>
              <w:spacing w:line="276" w:lineRule="auto"/>
            </w:pPr>
            <w:bookmarkStart w:id="214" w:name="_Toc245105899"/>
            <w:bookmarkStart w:id="215" w:name="_Toc245106288"/>
            <w:bookmarkStart w:id="216" w:name="_Toc245109359"/>
            <w:bookmarkStart w:id="217" w:name="_Toc245109525"/>
            <w:bookmarkStart w:id="218" w:name="_Toc246492982"/>
            <w:bookmarkStart w:id="219" w:name="_Toc246495938"/>
            <w:bookmarkStart w:id="220" w:name="_Toc246746718"/>
            <w:bookmarkStart w:id="221" w:name="_Toc346199453"/>
            <w:bookmarkStart w:id="222" w:name="_Toc346202031"/>
            <w:bookmarkStart w:id="223" w:name="_Toc346202095"/>
            <w:r w:rsidRPr="00F60C7F">
              <w:t xml:space="preserve">Talk with </w:t>
            </w:r>
            <w:r w:rsidR="007B3175">
              <w:t xml:space="preserve">stakeholders and </w:t>
            </w:r>
            <w:r w:rsidRPr="00F60C7F">
              <w:t>the community</w:t>
            </w:r>
            <w:bookmarkEnd w:id="214"/>
            <w:bookmarkEnd w:id="215"/>
            <w:bookmarkEnd w:id="216"/>
            <w:bookmarkEnd w:id="217"/>
            <w:bookmarkEnd w:id="218"/>
            <w:bookmarkEnd w:id="219"/>
            <w:bookmarkEnd w:id="220"/>
            <w:bookmarkEnd w:id="221"/>
            <w:bookmarkEnd w:id="222"/>
            <w:bookmarkEnd w:id="223"/>
          </w:p>
        </w:tc>
        <w:tc>
          <w:tcPr>
            <w:tcW w:w="6379" w:type="dxa"/>
          </w:tcPr>
          <w:p w14:paraId="61F9FA44" w14:textId="227B30D7" w:rsidR="0091477D" w:rsidRPr="00F60C7F" w:rsidRDefault="0091477D" w:rsidP="001426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0C7F">
              <w:rPr>
                <w:rFonts w:asciiTheme="minorHAnsi" w:hAnsiTheme="minorHAnsi" w:cstheme="minorHAnsi"/>
              </w:rPr>
              <w:t xml:space="preserve">Be aware of </w:t>
            </w:r>
            <w:r w:rsidR="007B3175">
              <w:rPr>
                <w:rFonts w:asciiTheme="minorHAnsi" w:hAnsiTheme="minorHAnsi" w:cstheme="minorHAnsi"/>
              </w:rPr>
              <w:t xml:space="preserve">stakeholder and </w:t>
            </w:r>
            <w:r w:rsidRPr="00F60C7F">
              <w:rPr>
                <w:rFonts w:asciiTheme="minorHAnsi" w:hAnsiTheme="minorHAnsi" w:cstheme="minorHAnsi"/>
              </w:rPr>
              <w:t>community views and keep them informed about the issues that are being discussed. It is important to listen to the</w:t>
            </w:r>
            <w:r w:rsidR="007B3175">
              <w:rPr>
                <w:rFonts w:asciiTheme="minorHAnsi" w:hAnsiTheme="minorHAnsi" w:cstheme="minorHAnsi"/>
              </w:rPr>
              <w:t>ir</w:t>
            </w:r>
            <w:r w:rsidRPr="00F60C7F">
              <w:rPr>
                <w:rFonts w:asciiTheme="minorHAnsi" w:hAnsiTheme="minorHAnsi" w:cstheme="minorHAnsi"/>
              </w:rPr>
              <w:t xml:space="preserve"> views and </w:t>
            </w:r>
            <w:r w:rsidR="00142608">
              <w:rPr>
                <w:rFonts w:asciiTheme="minorHAnsi" w:hAnsiTheme="minorHAnsi" w:cstheme="minorHAnsi"/>
              </w:rPr>
              <w:t xml:space="preserve">encourage discussion about </w:t>
            </w:r>
            <w:r w:rsidRPr="00F60C7F">
              <w:rPr>
                <w:rFonts w:asciiTheme="minorHAnsi" w:hAnsiTheme="minorHAnsi" w:cstheme="minorHAnsi"/>
              </w:rPr>
              <w:t>school and current education issues. At least one member of the s</w:t>
            </w:r>
            <w:r>
              <w:rPr>
                <w:rFonts w:asciiTheme="minorHAnsi" w:hAnsiTheme="minorHAnsi" w:cstheme="minorHAnsi"/>
              </w:rPr>
              <w:t xml:space="preserve">chool board should attend </w:t>
            </w:r>
            <w:r w:rsidRPr="00F60C7F">
              <w:rPr>
                <w:rFonts w:asciiTheme="minorHAnsi" w:hAnsiTheme="minorHAnsi" w:cstheme="minorHAnsi"/>
              </w:rPr>
              <w:t>Parents and Citizens Association meeting</w:t>
            </w:r>
            <w:r>
              <w:rPr>
                <w:rFonts w:asciiTheme="minorHAnsi" w:hAnsiTheme="minorHAnsi" w:cstheme="minorHAnsi"/>
              </w:rPr>
              <w:t>s</w:t>
            </w:r>
            <w:r w:rsidRPr="00F60C7F">
              <w:rPr>
                <w:rFonts w:asciiTheme="minorHAnsi" w:hAnsiTheme="minorHAnsi" w:cstheme="minorHAnsi"/>
              </w:rPr>
              <w:t xml:space="preserve"> as it provides an appropriate and useful way of commun</w:t>
            </w:r>
            <w:r>
              <w:rPr>
                <w:rFonts w:asciiTheme="minorHAnsi" w:hAnsiTheme="minorHAnsi" w:cstheme="minorHAnsi"/>
              </w:rPr>
              <w:t xml:space="preserve">icating with this sector of the </w:t>
            </w:r>
            <w:r w:rsidRPr="00F60C7F">
              <w:rPr>
                <w:rFonts w:asciiTheme="minorHAnsi" w:hAnsiTheme="minorHAnsi" w:cstheme="minorHAnsi"/>
              </w:rPr>
              <w:t>school community.</w:t>
            </w:r>
          </w:p>
          <w:p w14:paraId="4E02FD83" w14:textId="77777777" w:rsidR="0091477D" w:rsidRDefault="0091477D" w:rsidP="00142608">
            <w:pPr>
              <w:pStyle w:val="BodyText"/>
              <w:spacing w:line="276" w:lineRule="auto"/>
              <w:cnfStyle w:val="000000000000" w:firstRow="0" w:lastRow="0" w:firstColumn="0" w:lastColumn="0" w:oddVBand="0" w:evenVBand="0" w:oddHBand="0" w:evenHBand="0" w:firstRowFirstColumn="0" w:firstRowLastColumn="0" w:lastRowFirstColumn="0" w:lastRowLastColumn="0"/>
            </w:pPr>
          </w:p>
        </w:tc>
      </w:tr>
      <w:tr w:rsidR="0091477D" w14:paraId="3AB87389"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7EA154E6" w14:textId="77777777" w:rsidR="0091477D" w:rsidRDefault="0091477D" w:rsidP="00142608">
            <w:pPr>
              <w:pStyle w:val="BodyText"/>
              <w:spacing w:line="276" w:lineRule="auto"/>
            </w:pPr>
            <w:bookmarkStart w:id="224" w:name="_Toc245106289"/>
            <w:bookmarkStart w:id="225" w:name="_Toc245109360"/>
            <w:bookmarkStart w:id="226" w:name="_Toc245109526"/>
            <w:bookmarkStart w:id="227" w:name="_Toc246492983"/>
            <w:bookmarkStart w:id="228" w:name="_Toc246495939"/>
            <w:bookmarkStart w:id="229" w:name="_Toc246746719"/>
            <w:bookmarkStart w:id="230" w:name="_Toc346199454"/>
            <w:bookmarkStart w:id="231" w:name="_Toc346202032"/>
            <w:bookmarkStart w:id="232" w:name="_Toc346202096"/>
            <w:r w:rsidRPr="00F60C7F">
              <w:lastRenderedPageBreak/>
              <w:t>Talk to the principal and other school board members</w:t>
            </w:r>
            <w:bookmarkEnd w:id="224"/>
            <w:bookmarkEnd w:id="225"/>
            <w:bookmarkEnd w:id="226"/>
            <w:bookmarkEnd w:id="227"/>
            <w:bookmarkEnd w:id="228"/>
            <w:bookmarkEnd w:id="229"/>
            <w:bookmarkEnd w:id="230"/>
            <w:bookmarkEnd w:id="231"/>
            <w:bookmarkEnd w:id="232"/>
          </w:p>
        </w:tc>
        <w:tc>
          <w:tcPr>
            <w:tcW w:w="6379" w:type="dxa"/>
          </w:tcPr>
          <w:p w14:paraId="0417E48B" w14:textId="1DA77735" w:rsidR="00585BAA" w:rsidRDefault="0091477D" w:rsidP="001426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60C7F">
              <w:rPr>
                <w:rFonts w:asciiTheme="minorHAnsi" w:hAnsiTheme="minorHAnsi" w:cstheme="minorHAnsi"/>
              </w:rPr>
              <w:t>Establish contact with the school an</w:t>
            </w:r>
            <w:r w:rsidR="00142608">
              <w:rPr>
                <w:rFonts w:asciiTheme="minorHAnsi" w:hAnsiTheme="minorHAnsi" w:cstheme="minorHAnsi"/>
              </w:rPr>
              <w:t>d become knowledgeable about it</w:t>
            </w:r>
            <w:r w:rsidR="0040589D">
              <w:rPr>
                <w:rFonts w:asciiTheme="minorHAnsi" w:hAnsiTheme="minorHAnsi" w:cstheme="minorHAnsi"/>
              </w:rPr>
              <w:t xml:space="preserve">. </w:t>
            </w:r>
            <w:r w:rsidR="00547D65">
              <w:rPr>
                <w:rFonts w:asciiTheme="minorHAnsi" w:hAnsiTheme="minorHAnsi" w:cstheme="minorHAnsi"/>
              </w:rPr>
              <w:t>Understand</w:t>
            </w:r>
            <w:r w:rsidR="0040589D">
              <w:rPr>
                <w:rFonts w:asciiTheme="minorHAnsi" w:hAnsiTheme="minorHAnsi" w:cstheme="minorHAnsi"/>
              </w:rPr>
              <w:t xml:space="preserve"> the</w:t>
            </w:r>
            <w:r w:rsidRPr="00F60C7F">
              <w:rPr>
                <w:rFonts w:asciiTheme="minorHAnsi" w:hAnsiTheme="minorHAnsi" w:cstheme="minorHAnsi"/>
              </w:rPr>
              <w:t xml:space="preserve"> school by being involved in what happens there and by communicating with the school on a regular basis</w:t>
            </w:r>
            <w:r w:rsidR="00D943AC">
              <w:rPr>
                <w:rFonts w:asciiTheme="minorHAnsi" w:hAnsiTheme="minorHAnsi" w:cstheme="minorHAnsi"/>
              </w:rPr>
              <w:t xml:space="preserve">, </w:t>
            </w:r>
            <w:r w:rsidR="00EC1FCD">
              <w:rPr>
                <w:rFonts w:asciiTheme="minorHAnsi" w:hAnsiTheme="minorHAnsi" w:cstheme="minorHAnsi"/>
              </w:rPr>
              <w:t>whilst being cogni</w:t>
            </w:r>
            <w:r w:rsidR="00547D65">
              <w:rPr>
                <w:rFonts w:asciiTheme="minorHAnsi" w:hAnsiTheme="minorHAnsi" w:cstheme="minorHAnsi"/>
              </w:rPr>
              <w:t>s</w:t>
            </w:r>
            <w:r w:rsidR="00EC1FCD">
              <w:rPr>
                <w:rFonts w:asciiTheme="minorHAnsi" w:hAnsiTheme="minorHAnsi" w:cstheme="minorHAnsi"/>
              </w:rPr>
              <w:t>ant that schools are busy places and staff are focussed on the education of students</w:t>
            </w:r>
            <w:r w:rsidRPr="00F60C7F">
              <w:rPr>
                <w:rFonts w:asciiTheme="minorHAnsi" w:hAnsiTheme="minorHAnsi" w:cstheme="minorHAnsi"/>
              </w:rPr>
              <w:t xml:space="preserve">. </w:t>
            </w:r>
          </w:p>
          <w:p w14:paraId="0E42FB89" w14:textId="76465AD7" w:rsidR="00EC1FCD" w:rsidRPr="00142608" w:rsidRDefault="00EC1FCD" w:rsidP="001426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1477D" w14:paraId="48EAB6E3" w14:textId="77777777" w:rsidTr="000D66E3">
        <w:tc>
          <w:tcPr>
            <w:cnfStyle w:val="001000000000" w:firstRow="0" w:lastRow="0" w:firstColumn="1" w:lastColumn="0" w:oddVBand="0" w:evenVBand="0" w:oddHBand="0" w:evenHBand="0" w:firstRowFirstColumn="0" w:firstRowLastColumn="0" w:lastRowFirstColumn="0" w:lastRowLastColumn="0"/>
            <w:tcW w:w="2621" w:type="dxa"/>
          </w:tcPr>
          <w:p w14:paraId="51353485" w14:textId="77777777" w:rsidR="0091477D" w:rsidRDefault="0091477D" w:rsidP="00142608">
            <w:pPr>
              <w:pStyle w:val="BodyText"/>
              <w:spacing w:line="276" w:lineRule="auto"/>
            </w:pPr>
            <w:bookmarkStart w:id="233" w:name="_Toc245105900"/>
            <w:bookmarkStart w:id="234" w:name="_Toc245106292"/>
            <w:bookmarkStart w:id="235" w:name="_Toc245109363"/>
            <w:bookmarkStart w:id="236" w:name="_Toc245109529"/>
            <w:bookmarkStart w:id="237" w:name="_Toc246492986"/>
            <w:bookmarkStart w:id="238" w:name="_Toc246495942"/>
            <w:bookmarkStart w:id="239" w:name="_Toc246746722"/>
            <w:bookmarkStart w:id="240" w:name="_Toc346199457"/>
            <w:bookmarkStart w:id="241" w:name="_Toc346202035"/>
            <w:bookmarkStart w:id="242" w:name="_Toc346202099"/>
            <w:r w:rsidRPr="00F60C7F">
              <w:t>Maintain confidentiality</w:t>
            </w:r>
            <w:bookmarkEnd w:id="233"/>
            <w:bookmarkEnd w:id="234"/>
            <w:bookmarkEnd w:id="235"/>
            <w:bookmarkEnd w:id="236"/>
            <w:bookmarkEnd w:id="237"/>
            <w:bookmarkEnd w:id="238"/>
            <w:bookmarkEnd w:id="239"/>
            <w:bookmarkEnd w:id="240"/>
            <w:bookmarkEnd w:id="241"/>
            <w:bookmarkEnd w:id="242"/>
          </w:p>
        </w:tc>
        <w:tc>
          <w:tcPr>
            <w:tcW w:w="6379" w:type="dxa"/>
          </w:tcPr>
          <w:p w14:paraId="012CC5C9" w14:textId="77777777" w:rsidR="0091477D" w:rsidRDefault="0091477D" w:rsidP="0014260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60C7F">
              <w:rPr>
                <w:rFonts w:asciiTheme="minorHAnsi" w:hAnsiTheme="minorHAnsi" w:cstheme="minorHAnsi"/>
              </w:rPr>
              <w:t xml:space="preserve">While school board </w:t>
            </w:r>
            <w:r>
              <w:rPr>
                <w:rFonts w:asciiTheme="minorHAnsi" w:hAnsiTheme="minorHAnsi" w:cstheme="minorHAnsi"/>
              </w:rPr>
              <w:t>matters</w:t>
            </w:r>
            <w:r w:rsidRPr="00F60C7F">
              <w:rPr>
                <w:rFonts w:asciiTheme="minorHAnsi" w:hAnsiTheme="minorHAnsi" w:cstheme="minorHAnsi"/>
              </w:rPr>
              <w:t xml:space="preserve"> should be as open as possible, there are times when infor</w:t>
            </w:r>
            <w:r w:rsidR="00A53322">
              <w:rPr>
                <w:rFonts w:asciiTheme="minorHAnsi" w:hAnsiTheme="minorHAnsi" w:cstheme="minorHAnsi"/>
              </w:rPr>
              <w:t xml:space="preserve">mation must remain </w:t>
            </w:r>
            <w:proofErr w:type="gramStart"/>
            <w:r w:rsidR="00A53322">
              <w:rPr>
                <w:rFonts w:asciiTheme="minorHAnsi" w:hAnsiTheme="minorHAnsi" w:cstheme="minorHAnsi"/>
              </w:rPr>
              <w:t>confidential</w:t>
            </w:r>
            <w:proofErr w:type="gramEnd"/>
            <w:r w:rsidR="00A53322">
              <w:rPr>
                <w:rFonts w:asciiTheme="minorHAnsi" w:hAnsiTheme="minorHAnsi" w:cstheme="minorHAnsi"/>
              </w:rPr>
              <w:t xml:space="preserve"> and all members must adhere to this requirement</w:t>
            </w:r>
            <w:r w:rsidRPr="00F60C7F">
              <w:rPr>
                <w:rFonts w:asciiTheme="minorHAnsi" w:hAnsiTheme="minorHAnsi" w:cstheme="minorHAnsi"/>
              </w:rPr>
              <w:t>.</w:t>
            </w:r>
          </w:p>
          <w:p w14:paraId="2DAC5FFA" w14:textId="77777777" w:rsidR="0091477D" w:rsidRDefault="0091477D" w:rsidP="00142608">
            <w:pPr>
              <w:pStyle w:val="BodyText"/>
              <w:spacing w:line="276" w:lineRule="auto"/>
              <w:cnfStyle w:val="000000000000" w:firstRow="0" w:lastRow="0" w:firstColumn="0" w:lastColumn="0" w:oddVBand="0" w:evenVBand="0" w:oddHBand="0" w:evenHBand="0" w:firstRowFirstColumn="0" w:firstRowLastColumn="0" w:lastRowFirstColumn="0" w:lastRowLastColumn="0"/>
            </w:pPr>
          </w:p>
        </w:tc>
      </w:tr>
      <w:tr w:rsidR="0091477D" w14:paraId="56AFEF28" w14:textId="77777777" w:rsidTr="000D6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6F77093A" w14:textId="77777777" w:rsidR="0091477D" w:rsidRDefault="0091477D" w:rsidP="00142608">
            <w:pPr>
              <w:pStyle w:val="BodyText"/>
              <w:spacing w:line="276" w:lineRule="auto"/>
            </w:pPr>
            <w:bookmarkStart w:id="243" w:name="_Toc245105901"/>
            <w:bookmarkStart w:id="244" w:name="_Toc245106293"/>
            <w:bookmarkStart w:id="245" w:name="_Toc245109364"/>
            <w:bookmarkStart w:id="246" w:name="_Toc245109530"/>
            <w:bookmarkStart w:id="247" w:name="_Toc246492987"/>
            <w:bookmarkStart w:id="248" w:name="_Toc246495943"/>
            <w:bookmarkStart w:id="249" w:name="_Toc246746723"/>
            <w:bookmarkStart w:id="250" w:name="_Toc346199458"/>
            <w:bookmarkStart w:id="251" w:name="_Toc346202036"/>
            <w:bookmarkStart w:id="252" w:name="_Toc346202100"/>
            <w:r w:rsidRPr="00F60C7F">
              <w:t>Be familiar with ACT educational issues</w:t>
            </w:r>
            <w:bookmarkEnd w:id="243"/>
            <w:bookmarkEnd w:id="244"/>
            <w:bookmarkEnd w:id="245"/>
            <w:bookmarkEnd w:id="246"/>
            <w:bookmarkEnd w:id="247"/>
            <w:bookmarkEnd w:id="248"/>
            <w:bookmarkEnd w:id="249"/>
            <w:bookmarkEnd w:id="250"/>
            <w:bookmarkEnd w:id="251"/>
            <w:bookmarkEnd w:id="252"/>
          </w:p>
        </w:tc>
        <w:tc>
          <w:tcPr>
            <w:tcW w:w="6379" w:type="dxa"/>
          </w:tcPr>
          <w:p w14:paraId="44A9E7A9" w14:textId="77777777" w:rsidR="0091477D" w:rsidRDefault="0091477D" w:rsidP="00142608">
            <w:pPr>
              <w:pStyle w:val="BodyText"/>
              <w:spacing w:line="276" w:lineRule="auto"/>
              <w:cnfStyle w:val="000000100000" w:firstRow="0" w:lastRow="0" w:firstColumn="0" w:lastColumn="0" w:oddVBand="0" w:evenVBand="0" w:oddHBand="1" w:evenHBand="0" w:firstRowFirstColumn="0" w:firstRowLastColumn="0" w:lastRowFirstColumn="0" w:lastRowLastColumn="0"/>
              <w:rPr>
                <w:b w:val="0"/>
              </w:rPr>
            </w:pPr>
            <w:r w:rsidRPr="002C4D5C">
              <w:rPr>
                <w:b w:val="0"/>
              </w:rPr>
              <w:t>Take note of any publicity about current educational topics. Ask the principal about these if they seem relevant to your school. Principals usually include information about Directorate activities in their report.</w:t>
            </w:r>
          </w:p>
          <w:p w14:paraId="45292652" w14:textId="77777777" w:rsidR="00142608" w:rsidRDefault="00142608" w:rsidP="00142608">
            <w:pPr>
              <w:pStyle w:val="BodyText"/>
              <w:spacing w:line="276" w:lineRule="auto"/>
              <w:cnfStyle w:val="000000100000" w:firstRow="0" w:lastRow="0" w:firstColumn="0" w:lastColumn="0" w:oddVBand="0" w:evenVBand="0" w:oddHBand="1" w:evenHBand="0" w:firstRowFirstColumn="0" w:firstRowLastColumn="0" w:lastRowFirstColumn="0" w:lastRowLastColumn="0"/>
            </w:pPr>
          </w:p>
        </w:tc>
      </w:tr>
      <w:tr w:rsidR="0091477D" w14:paraId="721496F6" w14:textId="77777777" w:rsidTr="000D66E3">
        <w:tc>
          <w:tcPr>
            <w:cnfStyle w:val="001000000000" w:firstRow="0" w:lastRow="0" w:firstColumn="1" w:lastColumn="0" w:oddVBand="0" w:evenVBand="0" w:oddHBand="0" w:evenHBand="0" w:firstRowFirstColumn="0" w:firstRowLastColumn="0" w:lastRowFirstColumn="0" w:lastRowLastColumn="0"/>
            <w:tcW w:w="2621" w:type="dxa"/>
          </w:tcPr>
          <w:p w14:paraId="3676A36E" w14:textId="2B7865D8" w:rsidR="0091477D" w:rsidRPr="00F60C7F" w:rsidRDefault="0091477D" w:rsidP="00142608">
            <w:pPr>
              <w:pStyle w:val="BodyText"/>
              <w:spacing w:line="276" w:lineRule="auto"/>
            </w:pPr>
            <w:bookmarkStart w:id="253" w:name="_Toc245105902"/>
            <w:bookmarkStart w:id="254" w:name="_Toc245106294"/>
            <w:bookmarkStart w:id="255" w:name="_Toc245109365"/>
            <w:bookmarkStart w:id="256" w:name="_Toc245109531"/>
            <w:bookmarkStart w:id="257" w:name="_Toc246492988"/>
            <w:bookmarkStart w:id="258" w:name="_Toc246495944"/>
            <w:bookmarkStart w:id="259" w:name="_Toc246746724"/>
            <w:bookmarkStart w:id="260" w:name="_Toc346199459"/>
            <w:bookmarkStart w:id="261" w:name="_Toc346202037"/>
            <w:bookmarkStart w:id="262" w:name="_Toc346202101"/>
            <w:r w:rsidRPr="00F60C7F">
              <w:t>Be familiar with school</w:t>
            </w:r>
            <w:r w:rsidR="00AC0794">
              <w:t>-based arrangements</w:t>
            </w:r>
            <w:r w:rsidRPr="00F60C7F">
              <w:t xml:space="preserve"> and Directorate policy</w:t>
            </w:r>
            <w:bookmarkEnd w:id="253"/>
            <w:bookmarkEnd w:id="254"/>
            <w:bookmarkEnd w:id="255"/>
            <w:bookmarkEnd w:id="256"/>
            <w:bookmarkEnd w:id="257"/>
            <w:bookmarkEnd w:id="258"/>
            <w:bookmarkEnd w:id="259"/>
            <w:bookmarkEnd w:id="260"/>
            <w:bookmarkEnd w:id="261"/>
            <w:bookmarkEnd w:id="262"/>
          </w:p>
        </w:tc>
        <w:tc>
          <w:tcPr>
            <w:tcW w:w="6379" w:type="dxa"/>
          </w:tcPr>
          <w:p w14:paraId="00687AE5" w14:textId="1926A613" w:rsidR="0091477D" w:rsidRDefault="00142608" w:rsidP="00142608">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School</w:t>
            </w:r>
            <w:r w:rsidR="00AC0794">
              <w:rPr>
                <w:rFonts w:asciiTheme="minorHAnsi" w:hAnsiTheme="minorHAnsi" w:cstheme="minorHAnsi"/>
                <w:b w:val="0"/>
              </w:rPr>
              <w:t xml:space="preserve">-based arrangements </w:t>
            </w:r>
            <w:r w:rsidR="0091477D" w:rsidRPr="0091477D">
              <w:rPr>
                <w:rFonts w:asciiTheme="minorHAnsi" w:hAnsiTheme="minorHAnsi" w:cstheme="minorHAnsi"/>
                <w:b w:val="0"/>
              </w:rPr>
              <w:t>should be available to the school community. The school board should be familiar with any related Directorate policies and the processes for policy management in the Directorate.</w:t>
            </w:r>
          </w:p>
          <w:p w14:paraId="433F650E" w14:textId="77777777" w:rsidR="00142608" w:rsidRPr="0091477D" w:rsidRDefault="00142608" w:rsidP="00142608">
            <w:pPr>
              <w:pStyle w:val="BodyText"/>
              <w:spacing w:line="276" w:lineRule="auto"/>
              <w:cnfStyle w:val="000000000000" w:firstRow="0" w:lastRow="0" w:firstColumn="0" w:lastColumn="0" w:oddVBand="0" w:evenVBand="0" w:oddHBand="0" w:evenHBand="0" w:firstRowFirstColumn="0" w:firstRowLastColumn="0" w:lastRowFirstColumn="0" w:lastRowLastColumn="0"/>
              <w:rPr>
                <w:b w:val="0"/>
              </w:rPr>
            </w:pPr>
          </w:p>
        </w:tc>
      </w:tr>
    </w:tbl>
    <w:p w14:paraId="1AF05188" w14:textId="77777777" w:rsidR="0091477D" w:rsidRDefault="0091477D" w:rsidP="00142608">
      <w:pPr>
        <w:pStyle w:val="BodyText"/>
        <w:spacing w:line="276" w:lineRule="auto"/>
      </w:pPr>
    </w:p>
    <w:bookmarkEnd w:id="186"/>
    <w:bookmarkEnd w:id="187"/>
    <w:bookmarkEnd w:id="188"/>
    <w:bookmarkEnd w:id="189"/>
    <w:bookmarkEnd w:id="190"/>
    <w:bookmarkEnd w:id="191"/>
    <w:bookmarkEnd w:id="192"/>
    <w:bookmarkEnd w:id="193"/>
    <w:bookmarkEnd w:id="194"/>
    <w:bookmarkEnd w:id="195"/>
    <w:p w14:paraId="1074931E" w14:textId="77777777" w:rsidR="00651F81" w:rsidRPr="00F60C7F" w:rsidRDefault="00651F81" w:rsidP="00142608">
      <w:pPr>
        <w:spacing w:line="276" w:lineRule="auto"/>
        <w:rPr>
          <w:rFonts w:asciiTheme="minorHAnsi" w:hAnsiTheme="minorHAnsi" w:cstheme="minorHAnsi"/>
        </w:rPr>
      </w:pPr>
    </w:p>
    <w:p w14:paraId="633CAF07" w14:textId="77777777" w:rsidR="00460284" w:rsidRDefault="009222BD" w:rsidP="00142608">
      <w:pPr>
        <w:spacing w:line="276" w:lineRule="auto"/>
        <w:rPr>
          <w:rFonts w:asciiTheme="minorHAnsi" w:hAnsiTheme="minorHAnsi" w:cstheme="minorHAnsi"/>
        </w:rPr>
      </w:pPr>
      <w:r w:rsidRPr="00F60C7F">
        <w:rPr>
          <w:rFonts w:asciiTheme="minorHAnsi" w:hAnsiTheme="minorHAnsi" w:cstheme="minorHAnsi"/>
        </w:rPr>
        <w:br w:type="page"/>
      </w:r>
      <w:bookmarkStart w:id="263" w:name="_Toc245105903"/>
      <w:bookmarkStart w:id="264" w:name="_Toc245106295"/>
      <w:bookmarkStart w:id="265" w:name="_Toc245109366"/>
      <w:bookmarkStart w:id="266" w:name="_Toc245109532"/>
      <w:bookmarkStart w:id="267" w:name="_Toc246492989"/>
      <w:bookmarkStart w:id="268" w:name="_Toc246495945"/>
      <w:bookmarkStart w:id="269" w:name="_Toc246746725"/>
    </w:p>
    <w:p w14:paraId="6E7F4C49" w14:textId="77777777" w:rsidR="001769CA" w:rsidRDefault="001769CA" w:rsidP="001769CA"/>
    <w:p w14:paraId="249E84EE" w14:textId="77777777" w:rsidR="001769CA" w:rsidRDefault="001769CA" w:rsidP="001769CA"/>
    <w:p w14:paraId="705E7467" w14:textId="77777777" w:rsidR="001769CA" w:rsidRDefault="001769CA" w:rsidP="001769CA"/>
    <w:p w14:paraId="72A47A5E" w14:textId="77777777" w:rsidR="001769CA" w:rsidRDefault="001769CA" w:rsidP="001769CA"/>
    <w:p w14:paraId="2AF7582B" w14:textId="77777777" w:rsidR="001769CA" w:rsidRDefault="001769CA" w:rsidP="001769CA"/>
    <w:p w14:paraId="6DFE3260" w14:textId="77777777" w:rsidR="001769CA" w:rsidRDefault="001769CA" w:rsidP="001769CA"/>
    <w:p w14:paraId="4BDF7506" w14:textId="77777777" w:rsidR="001769CA" w:rsidRDefault="001769CA" w:rsidP="001769CA"/>
    <w:p w14:paraId="5699539A" w14:textId="77777777" w:rsidR="001769CA" w:rsidRDefault="001769CA" w:rsidP="001769CA">
      <w:pPr>
        <w:pStyle w:val="Heading2"/>
        <w:jc w:val="left"/>
      </w:pPr>
    </w:p>
    <w:p w14:paraId="53290E6A" w14:textId="77777777" w:rsidR="001769CA" w:rsidRDefault="001769CA" w:rsidP="001769CA"/>
    <w:p w14:paraId="691ADFAF" w14:textId="77777777" w:rsidR="001769CA" w:rsidRDefault="001769CA" w:rsidP="001769CA"/>
    <w:p w14:paraId="47041AFC" w14:textId="77777777" w:rsidR="001769CA" w:rsidRDefault="001769CA" w:rsidP="001769CA"/>
    <w:p w14:paraId="038C0A4B" w14:textId="77777777" w:rsidR="001769CA" w:rsidRDefault="001769CA" w:rsidP="001769CA"/>
    <w:p w14:paraId="2E73A36F" w14:textId="77777777" w:rsidR="001769CA" w:rsidRPr="001F2595" w:rsidRDefault="001769CA" w:rsidP="001769CA"/>
    <w:p w14:paraId="2551980B" w14:textId="77777777" w:rsidR="001769CA" w:rsidRDefault="001769CA" w:rsidP="001769CA">
      <w:pPr>
        <w:pStyle w:val="Heading2"/>
        <w:jc w:val="left"/>
      </w:pPr>
    </w:p>
    <w:p w14:paraId="464292BF" w14:textId="77777777" w:rsidR="001769CA" w:rsidRDefault="001769CA" w:rsidP="001769CA">
      <w:pPr>
        <w:pStyle w:val="Heading2"/>
        <w:jc w:val="left"/>
      </w:pPr>
    </w:p>
    <w:p w14:paraId="6BCFA55F" w14:textId="03047E6F" w:rsidR="00D95A59" w:rsidRPr="001769CA" w:rsidRDefault="00D95A59" w:rsidP="00B3034B">
      <w:pPr>
        <w:pStyle w:val="Heading2"/>
        <w:rPr>
          <w:color w:val="00B0F0"/>
          <w:sz w:val="52"/>
          <w:szCs w:val="36"/>
        </w:rPr>
      </w:pPr>
      <w:bookmarkStart w:id="270" w:name="_Toc31721900"/>
      <w:r w:rsidRPr="001769CA">
        <w:rPr>
          <w:b w:val="0"/>
          <w:bCs w:val="0"/>
          <w:color w:val="00B0F0"/>
          <w:sz w:val="52"/>
          <w:szCs w:val="36"/>
        </w:rPr>
        <w:t xml:space="preserve">PART </w:t>
      </w:r>
      <w:r w:rsidR="00A67D9F" w:rsidRPr="001769CA">
        <w:rPr>
          <w:b w:val="0"/>
          <w:bCs w:val="0"/>
          <w:color w:val="00B0F0"/>
          <w:sz w:val="52"/>
          <w:szCs w:val="36"/>
        </w:rPr>
        <w:t>4</w:t>
      </w:r>
      <w:r w:rsidRPr="001769CA">
        <w:rPr>
          <w:b w:val="0"/>
          <w:bCs w:val="0"/>
          <w:color w:val="00B0F0"/>
          <w:sz w:val="52"/>
          <w:szCs w:val="36"/>
        </w:rPr>
        <w:t xml:space="preserve"> - </w:t>
      </w:r>
      <w:r w:rsidR="001769CA" w:rsidRPr="001769CA">
        <w:rPr>
          <w:b w:val="0"/>
          <w:bCs w:val="0"/>
          <w:color w:val="00B0F0"/>
          <w:sz w:val="52"/>
          <w:szCs w:val="36"/>
        </w:rPr>
        <w:br/>
      </w:r>
      <w:r w:rsidRPr="001769CA">
        <w:rPr>
          <w:color w:val="00B0F0"/>
          <w:sz w:val="52"/>
          <w:szCs w:val="36"/>
        </w:rPr>
        <w:t>SUPPORT</w:t>
      </w:r>
      <w:bookmarkEnd w:id="270"/>
    </w:p>
    <w:p w14:paraId="18080DF2" w14:textId="77777777" w:rsidR="00D24E02" w:rsidRDefault="00D24E02" w:rsidP="00D24E02">
      <w:pPr>
        <w:pStyle w:val="Heading2"/>
      </w:pPr>
    </w:p>
    <w:p w14:paraId="080BCE11" w14:textId="77777777" w:rsidR="00D24E02" w:rsidRDefault="00D24E02" w:rsidP="00D24E02">
      <w:pPr>
        <w:rPr>
          <w:lang w:eastAsia="en-AU"/>
        </w:rPr>
      </w:pPr>
    </w:p>
    <w:p w14:paraId="47ED0AC9" w14:textId="77777777" w:rsidR="00D24E02" w:rsidRDefault="00D24E02" w:rsidP="00D24E02">
      <w:pPr>
        <w:rPr>
          <w:lang w:eastAsia="en-AU"/>
        </w:rPr>
      </w:pPr>
    </w:p>
    <w:p w14:paraId="6BC3AC17" w14:textId="77777777" w:rsidR="00D24E02" w:rsidRDefault="00D24E02" w:rsidP="00D24E02">
      <w:pPr>
        <w:rPr>
          <w:lang w:eastAsia="en-AU"/>
        </w:rPr>
      </w:pPr>
    </w:p>
    <w:p w14:paraId="4CADDDD9" w14:textId="77777777" w:rsidR="00D24E02" w:rsidRDefault="00D24E02" w:rsidP="00D24E02">
      <w:pPr>
        <w:rPr>
          <w:lang w:eastAsia="en-AU"/>
        </w:rPr>
      </w:pPr>
    </w:p>
    <w:p w14:paraId="4524B276" w14:textId="77777777" w:rsidR="00D24E02" w:rsidRDefault="00D24E02" w:rsidP="00D24E02">
      <w:pPr>
        <w:rPr>
          <w:lang w:eastAsia="en-AU"/>
        </w:rPr>
      </w:pPr>
    </w:p>
    <w:p w14:paraId="2BDF3089" w14:textId="77777777" w:rsidR="00D24E02" w:rsidRDefault="00D24E02" w:rsidP="00D24E02">
      <w:pPr>
        <w:rPr>
          <w:lang w:eastAsia="en-AU"/>
        </w:rPr>
      </w:pPr>
    </w:p>
    <w:p w14:paraId="2C55BF2D" w14:textId="77777777" w:rsidR="00D24E02" w:rsidRDefault="00D24E02" w:rsidP="00D24E02">
      <w:pPr>
        <w:tabs>
          <w:tab w:val="left" w:pos="7065"/>
        </w:tabs>
        <w:rPr>
          <w:lang w:eastAsia="en-AU"/>
        </w:rPr>
      </w:pPr>
      <w:r>
        <w:rPr>
          <w:lang w:eastAsia="en-AU"/>
        </w:rPr>
        <w:tab/>
      </w:r>
    </w:p>
    <w:p w14:paraId="7093FF28" w14:textId="77777777" w:rsidR="00D24E02" w:rsidRDefault="00D24E02" w:rsidP="00D24E02">
      <w:pPr>
        <w:rPr>
          <w:lang w:eastAsia="en-AU"/>
        </w:rPr>
      </w:pPr>
      <w:r>
        <w:rPr>
          <w:lang w:eastAsia="en-AU"/>
        </w:rPr>
        <w:br w:type="page"/>
      </w:r>
    </w:p>
    <w:p w14:paraId="78B08B40" w14:textId="77777777" w:rsidR="00B32A39" w:rsidRDefault="00D24E02" w:rsidP="00537065">
      <w:pPr>
        <w:pStyle w:val="Heading3"/>
      </w:pPr>
      <w:r>
        <w:lastRenderedPageBreak/>
        <w:t>Support for school board</w:t>
      </w:r>
      <w:r w:rsidR="00F8410B">
        <w:t>s</w:t>
      </w:r>
    </w:p>
    <w:p w14:paraId="50E84BCF" w14:textId="13189297" w:rsidR="00586534" w:rsidRPr="00586534" w:rsidRDefault="00586534" w:rsidP="00D24E02">
      <w:pPr>
        <w:rPr>
          <w:i/>
        </w:rPr>
      </w:pPr>
      <w:r w:rsidRPr="00586534">
        <w:rPr>
          <w:i/>
        </w:rPr>
        <w:t>Training</w:t>
      </w:r>
    </w:p>
    <w:p w14:paraId="153A3D64" w14:textId="3C7C1C06" w:rsidR="00D24E02" w:rsidRDefault="00D24E02" w:rsidP="00D24E02">
      <w:r>
        <w:t>All appointed school board members are invited to attend training activities offered periodically by the Directorate.</w:t>
      </w:r>
      <w:r w:rsidR="00586534">
        <w:t xml:space="preserve"> Principals will inform board members about opportunities that arise.</w:t>
      </w:r>
    </w:p>
    <w:p w14:paraId="7651E191" w14:textId="77777777" w:rsidR="00D24E02" w:rsidRDefault="00D24E02" w:rsidP="00D24E02"/>
    <w:p w14:paraId="3E477961" w14:textId="77777777" w:rsidR="00D24E02" w:rsidRPr="00DF163D" w:rsidRDefault="00D24E02" w:rsidP="00D24E02">
      <w:pPr>
        <w:rPr>
          <w:rStyle w:val="Emphasis"/>
        </w:rPr>
      </w:pPr>
      <w:r w:rsidRPr="00A36449">
        <w:rPr>
          <w:rStyle w:val="Emphasis"/>
        </w:rPr>
        <w:t xml:space="preserve">Resources </w:t>
      </w:r>
    </w:p>
    <w:p w14:paraId="72D4EF37" w14:textId="718CB858" w:rsidR="00D24E02" w:rsidRPr="000D66E3" w:rsidRDefault="00D24E02" w:rsidP="00D24E02">
      <w:pPr>
        <w:rPr>
          <w:szCs w:val="22"/>
        </w:rPr>
      </w:pPr>
      <w:r w:rsidRPr="005A0C7D">
        <w:t xml:space="preserve">Comprehensive information about school board functions is available on the </w:t>
      </w:r>
      <w:hyperlink r:id="rId44" w:history="1">
        <w:bookmarkStart w:id="271" w:name="_Hlk30084668"/>
        <w:r w:rsidR="00F46840">
          <w:rPr>
            <w:rStyle w:val="Hyperlink"/>
          </w:rPr>
          <w:t>School Boards page</w:t>
        </w:r>
        <w:bookmarkEnd w:id="271"/>
        <w:r w:rsidR="00F46840">
          <w:rPr>
            <w:rStyle w:val="Hyperlink"/>
          </w:rPr>
          <w:t>s</w:t>
        </w:r>
      </w:hyperlink>
      <w:r>
        <w:t xml:space="preserve"> o</w:t>
      </w:r>
      <w:r w:rsidR="00F46840">
        <w:t>f</w:t>
      </w:r>
      <w:r>
        <w:t xml:space="preserve"> </w:t>
      </w:r>
      <w:r w:rsidRPr="000D66E3">
        <w:rPr>
          <w:szCs w:val="22"/>
        </w:rPr>
        <w:t>the Directorate’s website</w:t>
      </w:r>
      <w:r w:rsidR="00606871" w:rsidRPr="000D66E3">
        <w:rPr>
          <w:szCs w:val="22"/>
        </w:rPr>
        <w:t xml:space="preserve">, including a fact sheet of </w:t>
      </w:r>
      <w:hyperlink r:id="rId45" w:history="1">
        <w:r w:rsidR="00606871" w:rsidRPr="000D66E3">
          <w:rPr>
            <w:rStyle w:val="Hyperlink"/>
            <w:szCs w:val="22"/>
          </w:rPr>
          <w:t>information sources</w:t>
        </w:r>
      </w:hyperlink>
      <w:r w:rsidRPr="000D66E3">
        <w:rPr>
          <w:szCs w:val="22"/>
        </w:rPr>
        <w:t>.</w:t>
      </w:r>
    </w:p>
    <w:p w14:paraId="6DEA08F0" w14:textId="6B0D7C66" w:rsidR="00D24E02" w:rsidRPr="000D66E3" w:rsidRDefault="00D24E02" w:rsidP="00D24E02">
      <w:pPr>
        <w:rPr>
          <w:szCs w:val="22"/>
        </w:rPr>
      </w:pPr>
    </w:p>
    <w:p w14:paraId="09BAE279" w14:textId="743B7D90" w:rsidR="00D33CA7" w:rsidRPr="000D66E3" w:rsidRDefault="00D33CA7" w:rsidP="00D24E02">
      <w:pPr>
        <w:rPr>
          <w:szCs w:val="22"/>
        </w:rPr>
      </w:pPr>
      <w:bookmarkStart w:id="272" w:name="_Hlk29992439"/>
      <w:r w:rsidRPr="000D66E3">
        <w:rPr>
          <w:szCs w:val="22"/>
        </w:rPr>
        <w:t xml:space="preserve">The Directorate’s website also provides information about system priorities and strategies, </w:t>
      </w:r>
      <w:proofErr w:type="gramStart"/>
      <w:r w:rsidRPr="000D66E3">
        <w:rPr>
          <w:szCs w:val="22"/>
        </w:rPr>
        <w:t>policies</w:t>
      </w:r>
      <w:proofErr w:type="gramEnd"/>
      <w:r w:rsidRPr="000D66E3">
        <w:rPr>
          <w:szCs w:val="22"/>
        </w:rPr>
        <w:t xml:space="preserve"> and programs.</w:t>
      </w:r>
    </w:p>
    <w:p w14:paraId="46A922C9" w14:textId="77777777" w:rsidR="00D33CA7" w:rsidRPr="00B67329" w:rsidRDefault="00D33CA7" w:rsidP="00D24E02">
      <w:pPr>
        <w:rPr>
          <w:sz w:val="23"/>
          <w:szCs w:val="23"/>
        </w:rPr>
      </w:pPr>
    </w:p>
    <w:bookmarkEnd w:id="272"/>
    <w:p w14:paraId="4665D80C" w14:textId="77777777" w:rsidR="00D24E02" w:rsidRDefault="00D24E02" w:rsidP="00D24E02">
      <w:pPr>
        <w:rPr>
          <w:rStyle w:val="Emphasis"/>
          <w:b/>
        </w:rPr>
      </w:pPr>
      <w:r w:rsidRPr="00A36449">
        <w:rPr>
          <w:rStyle w:val="Emphasis"/>
        </w:rPr>
        <w:t xml:space="preserve">Contact </w:t>
      </w:r>
      <w:proofErr w:type="gramStart"/>
      <w:r w:rsidRPr="00A36449">
        <w:rPr>
          <w:rStyle w:val="Emphasis"/>
        </w:rPr>
        <w:t>us</w:t>
      </w:r>
      <w:proofErr w:type="gramEnd"/>
    </w:p>
    <w:p w14:paraId="3A681CFA" w14:textId="004BE415" w:rsidR="00D24E02" w:rsidRPr="005820C4" w:rsidRDefault="00D24E02" w:rsidP="00D24E02">
      <w:pPr>
        <w:spacing w:after="120"/>
      </w:pPr>
      <w:r w:rsidRPr="005A0C7D">
        <w:t xml:space="preserve">For more information about school board </w:t>
      </w:r>
      <w:r w:rsidR="00A67D9F">
        <w:t>matters</w:t>
      </w:r>
      <w:r w:rsidRPr="005A0C7D">
        <w:t xml:space="preserve">, contact the </w:t>
      </w:r>
      <w:r w:rsidR="00A67D9F">
        <w:t>school’s principal</w:t>
      </w:r>
      <w:r w:rsidR="00586534">
        <w:t xml:space="preserve"> in the first instance. If the principal is unable to assist, contact</w:t>
      </w:r>
      <w:r w:rsidR="00A67D9F">
        <w:t xml:space="preserve"> the </w:t>
      </w:r>
      <w:r>
        <w:t>Governance and Community Liaison Branch</w:t>
      </w:r>
      <w:r w:rsidRPr="005A0C7D">
        <w:t>:</w:t>
      </w:r>
      <w:r w:rsidRPr="005820C4">
        <w:t xml:space="preserve"> </w:t>
      </w:r>
      <w:r w:rsidRPr="00115B7C">
        <w:rPr>
          <w:b/>
        </w:rPr>
        <w:t>phone</w:t>
      </w:r>
      <w:r>
        <w:t>:</w:t>
      </w:r>
      <w:r w:rsidRPr="005A0C7D">
        <w:t xml:space="preserve"> </w:t>
      </w:r>
      <w:r>
        <w:t>02 620</w:t>
      </w:r>
      <w:r w:rsidR="00BE6055">
        <w:t>7 6846</w:t>
      </w:r>
      <w:r>
        <w:t xml:space="preserve"> </w:t>
      </w:r>
      <w:r w:rsidRPr="005A0C7D">
        <w:t xml:space="preserve">or </w:t>
      </w:r>
      <w:r w:rsidRPr="00115B7C">
        <w:rPr>
          <w:b/>
        </w:rPr>
        <w:t>email</w:t>
      </w:r>
      <w:r w:rsidRPr="005A0C7D">
        <w:t>:</w:t>
      </w:r>
      <w:r>
        <w:t xml:space="preserve"> </w:t>
      </w:r>
      <w:hyperlink r:id="rId46" w:history="1">
        <w:r w:rsidR="003C3105">
          <w:rPr>
            <w:rStyle w:val="Hyperlink"/>
          </w:rPr>
          <w:t>EDUSchoolBoards@act.gov.au</w:t>
        </w:r>
      </w:hyperlink>
      <w:r>
        <w:t xml:space="preserve">. </w:t>
      </w:r>
    </w:p>
    <w:p w14:paraId="472C6E93" w14:textId="77777777" w:rsidR="00D24E02" w:rsidRDefault="00D24E02">
      <w:pPr>
        <w:rPr>
          <w:lang w:eastAsia="en-AU"/>
        </w:rPr>
      </w:pPr>
      <w:r>
        <w:rPr>
          <w:lang w:eastAsia="en-AU"/>
        </w:rPr>
        <w:br w:type="page"/>
      </w:r>
    </w:p>
    <w:p w14:paraId="2ADF6E17" w14:textId="77777777" w:rsidR="001769CA" w:rsidRDefault="001769CA" w:rsidP="001769CA">
      <w:bookmarkStart w:id="273" w:name="_Toc346199460"/>
      <w:bookmarkStart w:id="274" w:name="_Toc346202038"/>
      <w:bookmarkStart w:id="275" w:name="_Toc346202102"/>
      <w:bookmarkStart w:id="276" w:name="_Toc346614039"/>
      <w:bookmarkStart w:id="277" w:name="_Toc346614231"/>
      <w:bookmarkStart w:id="278" w:name="_Toc346614475"/>
      <w:bookmarkStart w:id="279" w:name="_Toc346614817"/>
      <w:bookmarkStart w:id="280" w:name="_Toc346615084"/>
      <w:bookmarkStart w:id="281" w:name="_Toc346615330"/>
      <w:bookmarkStart w:id="282" w:name="_Toc346615756"/>
      <w:bookmarkStart w:id="283" w:name="_Toc346616146"/>
    </w:p>
    <w:p w14:paraId="588F1FA7" w14:textId="77777777" w:rsidR="001769CA" w:rsidRDefault="001769CA" w:rsidP="001769CA"/>
    <w:p w14:paraId="05BE2576" w14:textId="77777777" w:rsidR="001769CA" w:rsidRDefault="001769CA" w:rsidP="001769CA"/>
    <w:p w14:paraId="6AAFC089" w14:textId="77777777" w:rsidR="001769CA" w:rsidRDefault="001769CA" w:rsidP="001769CA"/>
    <w:p w14:paraId="737A2919" w14:textId="77777777" w:rsidR="001769CA" w:rsidRDefault="001769CA" w:rsidP="001769CA"/>
    <w:p w14:paraId="3087A26A" w14:textId="77777777" w:rsidR="001769CA" w:rsidRDefault="001769CA" w:rsidP="001769CA"/>
    <w:p w14:paraId="5E6E7993" w14:textId="77777777" w:rsidR="001769CA" w:rsidRDefault="001769CA" w:rsidP="001769CA"/>
    <w:p w14:paraId="4F3AD7AA" w14:textId="77777777" w:rsidR="001769CA" w:rsidRDefault="001769CA" w:rsidP="001769CA">
      <w:pPr>
        <w:pStyle w:val="Heading2"/>
        <w:jc w:val="left"/>
      </w:pPr>
    </w:p>
    <w:p w14:paraId="1F7077BE" w14:textId="77777777" w:rsidR="001769CA" w:rsidRDefault="001769CA" w:rsidP="001769CA"/>
    <w:p w14:paraId="38AE657A" w14:textId="77777777" w:rsidR="001769CA" w:rsidRDefault="001769CA" w:rsidP="001769CA"/>
    <w:p w14:paraId="1577CEAB" w14:textId="77777777" w:rsidR="001769CA" w:rsidRDefault="001769CA" w:rsidP="001769CA"/>
    <w:p w14:paraId="30402554" w14:textId="77777777" w:rsidR="001769CA" w:rsidRDefault="001769CA" w:rsidP="001769CA"/>
    <w:p w14:paraId="27E4CBA1" w14:textId="77777777" w:rsidR="001769CA" w:rsidRPr="001F2595" w:rsidRDefault="001769CA" w:rsidP="001769CA"/>
    <w:p w14:paraId="0F64973D" w14:textId="77777777" w:rsidR="001769CA" w:rsidRDefault="001769CA" w:rsidP="001769CA">
      <w:pPr>
        <w:pStyle w:val="Heading2"/>
        <w:jc w:val="left"/>
      </w:pPr>
    </w:p>
    <w:p w14:paraId="210AB808" w14:textId="77777777" w:rsidR="001769CA" w:rsidRDefault="001769CA" w:rsidP="001769CA">
      <w:pPr>
        <w:pStyle w:val="Heading2"/>
        <w:jc w:val="left"/>
      </w:pPr>
    </w:p>
    <w:p w14:paraId="054FEA4E" w14:textId="24C19F63" w:rsidR="00651F81" w:rsidRPr="001769CA" w:rsidRDefault="00542002" w:rsidP="00B3034B">
      <w:pPr>
        <w:pStyle w:val="Heading2"/>
        <w:rPr>
          <w:color w:val="00B0F0"/>
          <w:sz w:val="52"/>
          <w:szCs w:val="36"/>
        </w:rPr>
      </w:pPr>
      <w:bookmarkStart w:id="284" w:name="_Toc31721901"/>
      <w:r w:rsidRPr="001769CA">
        <w:rPr>
          <w:b w:val="0"/>
          <w:bCs w:val="0"/>
          <w:color w:val="00B0F0"/>
          <w:sz w:val="52"/>
          <w:szCs w:val="36"/>
        </w:rPr>
        <w:t>PART 5</w:t>
      </w:r>
      <w:r w:rsidR="009222BD" w:rsidRPr="001769CA">
        <w:rPr>
          <w:b w:val="0"/>
          <w:bCs w:val="0"/>
          <w:color w:val="00B0F0"/>
          <w:sz w:val="52"/>
          <w:szCs w:val="36"/>
        </w:rPr>
        <w:t xml:space="preserve"> - </w:t>
      </w:r>
      <w:r w:rsidR="001769CA" w:rsidRPr="001769CA">
        <w:rPr>
          <w:b w:val="0"/>
          <w:bCs w:val="0"/>
          <w:color w:val="00B0F0"/>
          <w:sz w:val="52"/>
          <w:szCs w:val="36"/>
        </w:rPr>
        <w:br/>
      </w:r>
      <w:r w:rsidR="009222BD" w:rsidRPr="001769CA">
        <w:rPr>
          <w:color w:val="00B0F0"/>
          <w:sz w:val="52"/>
          <w:szCs w:val="36"/>
        </w:rPr>
        <w:t>APPENDICES</w:t>
      </w:r>
      <w:bookmarkEnd w:id="263"/>
      <w:bookmarkEnd w:id="264"/>
      <w:bookmarkEnd w:id="265"/>
      <w:bookmarkEnd w:id="266"/>
      <w:bookmarkEnd w:id="267"/>
      <w:bookmarkEnd w:id="268"/>
      <w:bookmarkEnd w:id="269"/>
      <w:bookmarkEnd w:id="273"/>
      <w:bookmarkEnd w:id="274"/>
      <w:bookmarkEnd w:id="275"/>
      <w:bookmarkEnd w:id="276"/>
      <w:bookmarkEnd w:id="277"/>
      <w:bookmarkEnd w:id="278"/>
      <w:bookmarkEnd w:id="279"/>
      <w:bookmarkEnd w:id="280"/>
      <w:bookmarkEnd w:id="281"/>
      <w:bookmarkEnd w:id="282"/>
      <w:bookmarkEnd w:id="283"/>
      <w:bookmarkEnd w:id="284"/>
      <w:r w:rsidR="009222BD" w:rsidRPr="001769CA">
        <w:rPr>
          <w:color w:val="00B0F0"/>
          <w:sz w:val="52"/>
          <w:szCs w:val="36"/>
        </w:rPr>
        <w:t xml:space="preserve"> </w:t>
      </w:r>
    </w:p>
    <w:p w14:paraId="3E4781C9" w14:textId="58329DBC" w:rsidR="001F7A9B" w:rsidRPr="00F60C7F" w:rsidRDefault="009222BD" w:rsidP="009F3802">
      <w:pPr>
        <w:ind w:left="360" w:hanging="360"/>
        <w:rPr>
          <w:rFonts w:asciiTheme="minorHAnsi" w:hAnsiTheme="minorHAnsi" w:cstheme="minorHAnsi"/>
        </w:rPr>
      </w:pPr>
      <w:r w:rsidRPr="00F60C7F">
        <w:rPr>
          <w:rFonts w:asciiTheme="minorHAnsi" w:hAnsiTheme="minorHAnsi" w:cstheme="minorHAnsi"/>
        </w:rPr>
        <w:br w:type="page"/>
      </w:r>
    </w:p>
    <w:p w14:paraId="584AD64F" w14:textId="77777777" w:rsidR="00AF6A57" w:rsidRPr="00CD7550" w:rsidRDefault="00BB3010" w:rsidP="00CD7550">
      <w:pPr>
        <w:jc w:val="right"/>
        <w:rPr>
          <w:rFonts w:asciiTheme="minorHAnsi" w:hAnsiTheme="minorHAnsi" w:cstheme="minorHAnsi"/>
          <w:b/>
        </w:rPr>
      </w:pPr>
      <w:bookmarkStart w:id="285" w:name="_Appendix_1"/>
      <w:bookmarkEnd w:id="285"/>
      <w:r>
        <w:rPr>
          <w:rFonts w:asciiTheme="minorHAnsi" w:hAnsiTheme="minorHAnsi" w:cstheme="minorHAnsi"/>
          <w:b/>
        </w:rPr>
        <w:lastRenderedPageBreak/>
        <w:t>A</w:t>
      </w:r>
      <w:r w:rsidR="009222BD" w:rsidRPr="00F60C7F">
        <w:rPr>
          <w:rFonts w:asciiTheme="minorHAnsi" w:hAnsiTheme="minorHAnsi" w:cstheme="minorHAnsi"/>
          <w:b/>
        </w:rPr>
        <w:t>ppendix 1</w:t>
      </w:r>
    </w:p>
    <w:p w14:paraId="4A0C69D1" w14:textId="77777777" w:rsidR="00AF6A57" w:rsidRPr="00BB3010" w:rsidRDefault="009222BD" w:rsidP="00537065">
      <w:pPr>
        <w:pStyle w:val="Heading3"/>
        <w:numPr>
          <w:ilvl w:val="0"/>
          <w:numId w:val="0"/>
        </w:numPr>
      </w:pPr>
      <w:bookmarkStart w:id="286" w:name="_Toc346199461"/>
      <w:bookmarkStart w:id="287" w:name="_Toc346202039"/>
      <w:bookmarkStart w:id="288" w:name="_Toc346202103"/>
      <w:r w:rsidRPr="00BB3010">
        <w:t>Glossary of Terms</w:t>
      </w:r>
      <w:bookmarkEnd w:id="286"/>
      <w:bookmarkEnd w:id="287"/>
      <w:bookmarkEnd w:id="288"/>
    </w:p>
    <w:p w14:paraId="59445DF3" w14:textId="77777777" w:rsidR="00AF6A57" w:rsidRPr="00F60C7F" w:rsidRDefault="00AF6A57" w:rsidP="00AF6A57">
      <w:pPr>
        <w:pBdr>
          <w:bottom w:val="single" w:sz="4" w:space="0" w:color="auto"/>
        </w:pBdr>
        <w:jc w:val="right"/>
        <w:rPr>
          <w:rFonts w:asciiTheme="minorHAnsi" w:hAnsiTheme="minorHAnsi" w:cstheme="minorHAnsi"/>
          <w:color w:val="000080"/>
          <w:lang w:val="en-US"/>
        </w:rPr>
      </w:pPr>
    </w:p>
    <w:p w14:paraId="2ED52A1D" w14:textId="77777777" w:rsidR="00AF6A57" w:rsidRPr="00F60C7F" w:rsidRDefault="00AF6A57" w:rsidP="00AF6A57">
      <w:pPr>
        <w:rPr>
          <w:rFonts w:asciiTheme="minorHAnsi" w:hAnsiTheme="minorHAnsi" w:cstheme="minorHAnsi"/>
        </w:rPr>
      </w:pPr>
    </w:p>
    <w:p w14:paraId="6C7A3C67" w14:textId="0C50F4EE" w:rsidR="000A3BF9" w:rsidRDefault="00CD7335" w:rsidP="00D85F90">
      <w:pPr>
        <w:pStyle w:val="ListParagraph"/>
        <w:rPr>
          <w:rStyle w:val="Strong"/>
          <w:i/>
          <w:iCs/>
        </w:rPr>
      </w:pPr>
      <w:r>
        <w:rPr>
          <w:rStyle w:val="Strong"/>
          <w:i/>
          <w:iCs/>
        </w:rPr>
        <w:t xml:space="preserve">ACER </w:t>
      </w:r>
      <w:r w:rsidRPr="00DE3CD7">
        <w:rPr>
          <w:rStyle w:val="Strong"/>
          <w:b w:val="0"/>
          <w:bCs w:val="0"/>
        </w:rPr>
        <w:t>is the Australian Council for Educational Research, developers of the National School Improvement Tool.</w:t>
      </w:r>
      <w:r>
        <w:rPr>
          <w:rStyle w:val="Strong"/>
          <w:i/>
          <w:iCs/>
        </w:rPr>
        <w:t xml:space="preserve"> </w:t>
      </w:r>
    </w:p>
    <w:p w14:paraId="18D0F401" w14:textId="77777777" w:rsidR="00CD7335" w:rsidRPr="000A3BF9" w:rsidRDefault="00CD7335" w:rsidP="00DE3CD7">
      <w:pPr>
        <w:pStyle w:val="ListParagraph"/>
        <w:numPr>
          <w:ilvl w:val="0"/>
          <w:numId w:val="0"/>
        </w:numPr>
        <w:ind w:left="720"/>
        <w:rPr>
          <w:rStyle w:val="Strong"/>
          <w:i/>
          <w:iCs/>
        </w:rPr>
      </w:pPr>
    </w:p>
    <w:p w14:paraId="1F6456C8" w14:textId="19F888A1" w:rsidR="005B74E6" w:rsidRPr="00DE3CD7" w:rsidRDefault="005B74E6" w:rsidP="005B74E6">
      <w:pPr>
        <w:pStyle w:val="ListParagraph"/>
        <w:rPr>
          <w:b/>
          <w:bCs/>
          <w:i/>
          <w:iCs/>
          <w:lang w:val="en-US"/>
        </w:rPr>
      </w:pPr>
      <w:r w:rsidRPr="00DE3CD7">
        <w:rPr>
          <w:b/>
          <w:bCs/>
          <w:i/>
          <w:iCs/>
          <w:lang w:val="en-US"/>
        </w:rPr>
        <w:t xml:space="preserve">Action Plan (AP) </w:t>
      </w:r>
      <w:r w:rsidRPr="00DE3CD7">
        <w:rPr>
          <w:lang w:val="en-US"/>
        </w:rPr>
        <w:t xml:space="preserve">is the annual planning tool developed by schools that maps strategies, processes, programs, </w:t>
      </w:r>
      <w:proofErr w:type="gramStart"/>
      <w:r w:rsidRPr="00DE3CD7">
        <w:rPr>
          <w:lang w:val="en-US"/>
        </w:rPr>
        <w:t>interventions</w:t>
      </w:r>
      <w:proofErr w:type="gramEnd"/>
      <w:r w:rsidRPr="00DE3CD7">
        <w:rPr>
          <w:lang w:val="en-US"/>
        </w:rPr>
        <w:t xml:space="preserve"> and resources required to achieve desired impact (Priorities) for students. </w:t>
      </w:r>
    </w:p>
    <w:p w14:paraId="36148159" w14:textId="77777777" w:rsidR="005B74E6" w:rsidRPr="00DE3CD7" w:rsidRDefault="005B74E6" w:rsidP="00DE3CD7">
      <w:pPr>
        <w:pStyle w:val="ListParagraph"/>
        <w:numPr>
          <w:ilvl w:val="0"/>
          <w:numId w:val="0"/>
        </w:numPr>
        <w:ind w:left="720"/>
        <w:rPr>
          <w:b/>
          <w:bCs/>
          <w:i/>
          <w:iCs/>
          <w:highlight w:val="green"/>
          <w:lang w:val="en-US"/>
        </w:rPr>
      </w:pPr>
    </w:p>
    <w:p w14:paraId="42BD7785" w14:textId="1436319B" w:rsidR="00AF6A57" w:rsidRPr="00542002" w:rsidRDefault="009222BD" w:rsidP="00D85F90">
      <w:pPr>
        <w:pStyle w:val="ListParagraph"/>
        <w:rPr>
          <w:b/>
          <w:bCs/>
          <w:i/>
          <w:iCs/>
        </w:rPr>
      </w:pPr>
      <w:r w:rsidRPr="006D5B48">
        <w:rPr>
          <w:rStyle w:val="Strong"/>
          <w:i/>
        </w:rPr>
        <w:t xml:space="preserve">Annual </w:t>
      </w:r>
      <w:r w:rsidR="000A3BF9">
        <w:rPr>
          <w:rStyle w:val="Strong"/>
          <w:i/>
        </w:rPr>
        <w:t xml:space="preserve">School </w:t>
      </w:r>
      <w:r w:rsidRPr="006D5B48">
        <w:rPr>
          <w:rStyle w:val="Strong"/>
          <w:i/>
        </w:rPr>
        <w:t>Board Report</w:t>
      </w:r>
      <w:r w:rsidRPr="00F60C7F">
        <w:rPr>
          <w:i/>
          <w:iCs/>
        </w:rPr>
        <w:t xml:space="preserve"> </w:t>
      </w:r>
      <w:r w:rsidRPr="00F60C7F">
        <w:rPr>
          <w:iCs/>
        </w:rPr>
        <w:t xml:space="preserve">is </w:t>
      </w:r>
      <w:r w:rsidR="001454B3">
        <w:rPr>
          <w:iCs/>
        </w:rPr>
        <w:t xml:space="preserve">the annual report </w:t>
      </w:r>
      <w:r w:rsidRPr="00F60C7F">
        <w:rPr>
          <w:iCs/>
        </w:rPr>
        <w:t>require</w:t>
      </w:r>
      <w:r w:rsidR="001454B3">
        <w:rPr>
          <w:iCs/>
        </w:rPr>
        <w:t>d by</w:t>
      </w:r>
      <w:r w:rsidRPr="00F60C7F">
        <w:rPr>
          <w:iCs/>
        </w:rPr>
        <w:t xml:space="preserve"> </w:t>
      </w:r>
      <w:r w:rsidRPr="00F60C7F">
        <w:t xml:space="preserve">the </w:t>
      </w:r>
      <w:hyperlink r:id="rId47" w:history="1">
        <w:r w:rsidR="00917B89" w:rsidRPr="007F2E40">
          <w:rPr>
            <w:rStyle w:val="Hyperlink"/>
            <w:i/>
          </w:rPr>
          <w:t>Education Act 2004</w:t>
        </w:r>
      </w:hyperlink>
      <w:r w:rsidR="00917B89" w:rsidRPr="007F2E40">
        <w:rPr>
          <w:i/>
        </w:rPr>
        <w:t xml:space="preserve"> </w:t>
      </w:r>
      <w:r w:rsidR="001454B3">
        <w:t xml:space="preserve">about </w:t>
      </w:r>
      <w:r w:rsidRPr="00F60C7F">
        <w:t>the board’s operations during the year. The report is approved by the board</w:t>
      </w:r>
      <w:r w:rsidR="00BA3F50">
        <w:t xml:space="preserve">, provides evidence that school goals and system commitments are being achieved, </w:t>
      </w:r>
      <w:r w:rsidR="000A3BF9">
        <w:t>and fulfils legislated reporting requirements</w:t>
      </w:r>
      <w:r w:rsidRPr="00F60C7F">
        <w:t>.</w:t>
      </w:r>
    </w:p>
    <w:p w14:paraId="799F131D" w14:textId="77777777" w:rsidR="00542002" w:rsidRPr="00A66EFB" w:rsidRDefault="00542002" w:rsidP="00542002">
      <w:pPr>
        <w:pStyle w:val="ListParagraph"/>
        <w:numPr>
          <w:ilvl w:val="0"/>
          <w:numId w:val="0"/>
        </w:numPr>
        <w:ind w:left="720"/>
        <w:rPr>
          <w:b/>
          <w:bCs/>
          <w:i/>
          <w:iCs/>
        </w:rPr>
      </w:pPr>
    </w:p>
    <w:p w14:paraId="513F9638" w14:textId="7C227565" w:rsidR="005B74E6" w:rsidRDefault="009222BD" w:rsidP="00D85F90">
      <w:pPr>
        <w:pStyle w:val="ListParagraph"/>
      </w:pPr>
      <w:r w:rsidRPr="00905E23">
        <w:rPr>
          <w:rStyle w:val="Strong"/>
          <w:i/>
        </w:rPr>
        <w:t xml:space="preserve">Conflict of interest </w:t>
      </w:r>
      <w:r w:rsidRPr="00F60C7F">
        <w:t xml:space="preserve">is a situation arising from </w:t>
      </w:r>
      <w:r w:rsidR="00142608">
        <w:t>a real or perceived c</w:t>
      </w:r>
      <w:r w:rsidRPr="00F60C7F">
        <w:t>onflict between the performance of public duty and private or personal interests. A conflict of interest can range from minor to severe.</w:t>
      </w:r>
    </w:p>
    <w:p w14:paraId="7F113111" w14:textId="77777777" w:rsidR="005B74E6" w:rsidRPr="00DE3CD7" w:rsidRDefault="005B74E6" w:rsidP="00DE3CD7">
      <w:pPr>
        <w:pStyle w:val="ListParagraph"/>
        <w:numPr>
          <w:ilvl w:val="0"/>
          <w:numId w:val="0"/>
        </w:numPr>
        <w:ind w:left="720"/>
        <w:rPr>
          <w:lang w:val="en-US"/>
        </w:rPr>
      </w:pPr>
    </w:p>
    <w:p w14:paraId="43674029" w14:textId="35CC8118" w:rsidR="005B74E6" w:rsidRPr="00DE3CD7" w:rsidRDefault="00000000" w:rsidP="005B74E6">
      <w:pPr>
        <w:pStyle w:val="ListParagraph"/>
      </w:pPr>
      <w:hyperlink r:id="rId48" w:history="1">
        <w:r w:rsidR="005B74E6" w:rsidRPr="00261F95">
          <w:rPr>
            <w:rStyle w:val="Hyperlink"/>
            <w:b/>
            <w:i/>
          </w:rPr>
          <w:t>Education Act 2004</w:t>
        </w:r>
      </w:hyperlink>
      <w:r w:rsidR="005B74E6" w:rsidRPr="00905E23">
        <w:rPr>
          <w:rStyle w:val="Strong"/>
        </w:rPr>
        <w:t xml:space="preserve"> </w:t>
      </w:r>
      <w:r w:rsidR="005B74E6" w:rsidRPr="00261F95">
        <w:rPr>
          <w:lang w:val="en-US"/>
        </w:rPr>
        <w:t>details the legislated requirements for education and training in the ACT.</w:t>
      </w:r>
    </w:p>
    <w:p w14:paraId="0181399C" w14:textId="77777777" w:rsidR="005B74E6" w:rsidRPr="00261F95" w:rsidRDefault="005B74E6" w:rsidP="00DE3CD7">
      <w:pPr>
        <w:pStyle w:val="ListParagraph"/>
        <w:numPr>
          <w:ilvl w:val="0"/>
          <w:numId w:val="0"/>
        </w:numPr>
        <w:ind w:left="720"/>
      </w:pPr>
    </w:p>
    <w:p w14:paraId="19229BF5" w14:textId="50A1C54D" w:rsidR="005B74E6" w:rsidRPr="005B74E6" w:rsidRDefault="005B74E6" w:rsidP="005B74E6">
      <w:pPr>
        <w:pStyle w:val="ListParagraph"/>
        <w:rPr>
          <w:lang w:val="en-US"/>
        </w:rPr>
      </w:pPr>
      <w:r w:rsidRPr="00DE3CD7">
        <w:rPr>
          <w:b/>
          <w:bCs/>
          <w:i/>
          <w:iCs/>
          <w:lang w:val="en-US"/>
        </w:rPr>
        <w:t>Impact Report (IR)</w:t>
      </w:r>
      <w:r w:rsidRPr="00DE3CD7">
        <w:rPr>
          <w:lang w:val="en-US"/>
        </w:rPr>
        <w:t xml:space="preserve"> is the primary means by which a school annually reports, to the community and the Directorate, the student-impact of its improvement efforts. Generated by the school, it describes accumulation and analysis of evidence over time of progress against school Priorities, the outcomes of actions undertaken in the current Action Plan and school contributions to whole-of-system Strategic Indicators. </w:t>
      </w:r>
    </w:p>
    <w:p w14:paraId="12351017" w14:textId="77777777" w:rsidR="005B74E6" w:rsidRDefault="005B74E6" w:rsidP="00DE3CD7">
      <w:pPr>
        <w:pStyle w:val="ListParagraph"/>
        <w:numPr>
          <w:ilvl w:val="0"/>
          <w:numId w:val="0"/>
        </w:numPr>
        <w:ind w:left="720"/>
        <w:rPr>
          <w:lang w:val="en-US"/>
        </w:rPr>
      </w:pPr>
    </w:p>
    <w:p w14:paraId="49753C4F" w14:textId="77777777" w:rsidR="00AF6A57" w:rsidRDefault="009222BD" w:rsidP="00542002">
      <w:pPr>
        <w:pStyle w:val="ListParagraph"/>
      </w:pPr>
      <w:r w:rsidRPr="006B5ACE">
        <w:rPr>
          <w:rStyle w:val="Strong"/>
          <w:i/>
        </w:rPr>
        <w:t>Legal protection</w:t>
      </w:r>
      <w:r w:rsidRPr="00F60C7F">
        <w:t xml:space="preserve"> means that board members who act </w:t>
      </w:r>
      <w:r w:rsidR="006F193E">
        <w:t>honestly</w:t>
      </w:r>
      <w:r w:rsidRPr="00F60C7F">
        <w:t xml:space="preserve"> are not civilly liable for acts or omissions done in the exercise of their functions as a board member</w:t>
      </w:r>
      <w:r w:rsidR="006B5ACE">
        <w:t>.</w:t>
      </w:r>
    </w:p>
    <w:p w14:paraId="31978F6C" w14:textId="77777777" w:rsidR="00A67D9F" w:rsidRPr="00F60C7F" w:rsidRDefault="00A67D9F" w:rsidP="00A67D9F">
      <w:pPr>
        <w:pStyle w:val="ListParagraph"/>
        <w:numPr>
          <w:ilvl w:val="0"/>
          <w:numId w:val="0"/>
        </w:numPr>
        <w:ind w:left="720"/>
      </w:pPr>
    </w:p>
    <w:p w14:paraId="1E65EB38" w14:textId="7A799B32" w:rsidR="00836335" w:rsidRDefault="009222BD" w:rsidP="00836335">
      <w:pPr>
        <w:pStyle w:val="ListParagraph"/>
        <w:spacing w:before="240"/>
        <w:rPr>
          <w:lang w:val="en-US"/>
        </w:rPr>
      </w:pPr>
      <w:r w:rsidRPr="00905E23">
        <w:rPr>
          <w:rStyle w:val="Strong"/>
          <w:i/>
        </w:rPr>
        <w:t xml:space="preserve">National Assessment Program – Literacy and Numeracy </w:t>
      </w:r>
      <w:r w:rsidRPr="00F60C7F">
        <w:rPr>
          <w:lang w:val="en-US"/>
        </w:rPr>
        <w:t xml:space="preserve">(NAPLAN) </w:t>
      </w:r>
      <w:r w:rsidR="00E82B94">
        <w:rPr>
          <w:lang w:val="en-US"/>
        </w:rPr>
        <w:t xml:space="preserve">is a national program of assessment undertaken of Year 3, 5, 7 and 9 students in May each year. NAPLAN </w:t>
      </w:r>
      <w:r w:rsidRPr="00F60C7F">
        <w:rPr>
          <w:lang w:val="en-US"/>
        </w:rPr>
        <w:t>result</w:t>
      </w:r>
      <w:r w:rsidR="00142608">
        <w:rPr>
          <w:lang w:val="en-US"/>
        </w:rPr>
        <w:t xml:space="preserve">s provide information about </w:t>
      </w:r>
      <w:r w:rsidRPr="00F60C7F">
        <w:rPr>
          <w:lang w:val="en-US"/>
        </w:rPr>
        <w:t xml:space="preserve">student achievements in relation to proficiency levels in reading, writing, </w:t>
      </w:r>
      <w:r w:rsidR="006F193E">
        <w:rPr>
          <w:lang w:val="en-US"/>
        </w:rPr>
        <w:t>language conventions (</w:t>
      </w:r>
      <w:r w:rsidRPr="00F60C7F">
        <w:rPr>
          <w:lang w:val="en-US"/>
        </w:rPr>
        <w:t xml:space="preserve">spelling, </w:t>
      </w:r>
      <w:proofErr w:type="gramStart"/>
      <w:r w:rsidRPr="00F60C7F">
        <w:rPr>
          <w:lang w:val="en-US"/>
        </w:rPr>
        <w:t>grammar</w:t>
      </w:r>
      <w:proofErr w:type="gramEnd"/>
      <w:r w:rsidR="006F193E">
        <w:rPr>
          <w:lang w:val="en-US"/>
        </w:rPr>
        <w:t xml:space="preserve"> and </w:t>
      </w:r>
      <w:r w:rsidRPr="00F60C7F">
        <w:rPr>
          <w:lang w:val="en-US"/>
        </w:rPr>
        <w:t>punctuation</w:t>
      </w:r>
      <w:r w:rsidR="00E82B94">
        <w:rPr>
          <w:lang w:val="en-US"/>
        </w:rPr>
        <w:t>)</w:t>
      </w:r>
      <w:r w:rsidRPr="00F60C7F">
        <w:rPr>
          <w:lang w:val="en-US"/>
        </w:rPr>
        <w:t xml:space="preserve"> and numeracy.</w:t>
      </w:r>
    </w:p>
    <w:p w14:paraId="0F237F94" w14:textId="77777777" w:rsidR="00CD7335" w:rsidRPr="00CD7335" w:rsidRDefault="00CD7335" w:rsidP="00DE3CD7">
      <w:pPr>
        <w:pStyle w:val="ListParagraph"/>
        <w:numPr>
          <w:ilvl w:val="0"/>
          <w:numId w:val="0"/>
        </w:numPr>
        <w:ind w:left="720"/>
        <w:rPr>
          <w:lang w:val="en-US"/>
        </w:rPr>
      </w:pPr>
    </w:p>
    <w:p w14:paraId="234452A6" w14:textId="54EACE0A" w:rsidR="00CD7335" w:rsidRPr="005B74E6" w:rsidRDefault="00CD7335" w:rsidP="00836335">
      <w:pPr>
        <w:pStyle w:val="ListParagraph"/>
        <w:spacing w:before="240"/>
        <w:rPr>
          <w:lang w:val="en-US"/>
        </w:rPr>
      </w:pPr>
      <w:r w:rsidRPr="00DE3CD7">
        <w:rPr>
          <w:b/>
          <w:bCs/>
          <w:i/>
          <w:iCs/>
          <w:lang w:val="en-US"/>
        </w:rPr>
        <w:t>NSIT</w:t>
      </w:r>
      <w:r w:rsidRPr="005B74E6">
        <w:rPr>
          <w:lang w:val="en-US"/>
        </w:rPr>
        <w:t xml:space="preserve"> is the research based National School Improvement Tool </w:t>
      </w:r>
      <w:proofErr w:type="spellStart"/>
      <w:r w:rsidRPr="005B74E6">
        <w:rPr>
          <w:lang w:val="en-US"/>
        </w:rPr>
        <w:t>utili</w:t>
      </w:r>
      <w:r w:rsidR="00DE3CD7">
        <w:rPr>
          <w:lang w:val="en-US"/>
        </w:rPr>
        <w:t>s</w:t>
      </w:r>
      <w:r w:rsidRPr="005B74E6">
        <w:rPr>
          <w:lang w:val="en-US"/>
        </w:rPr>
        <w:t>ed</w:t>
      </w:r>
      <w:proofErr w:type="spellEnd"/>
      <w:r w:rsidRPr="005B74E6">
        <w:rPr>
          <w:lang w:val="en-US"/>
        </w:rPr>
        <w:t xml:space="preserve"> across Australian schools. It is available from </w:t>
      </w:r>
      <w:hyperlink r:id="rId49" w:history="1">
        <w:r w:rsidR="005B74E6" w:rsidRPr="00DE3CD7">
          <w:rPr>
            <w:rStyle w:val="Hyperlink"/>
            <w:lang w:val="en-US"/>
          </w:rPr>
          <w:t>https://www.acer.org/au/school-improvement/improvement-tools/national-school-improvement-tool</w:t>
        </w:r>
      </w:hyperlink>
    </w:p>
    <w:p w14:paraId="46FD73AC" w14:textId="77777777" w:rsidR="00A67D9F" w:rsidRPr="00836335" w:rsidRDefault="00A67D9F" w:rsidP="00A67D9F">
      <w:pPr>
        <w:pStyle w:val="ListParagraph"/>
        <w:numPr>
          <w:ilvl w:val="0"/>
          <w:numId w:val="0"/>
        </w:numPr>
        <w:spacing w:before="240"/>
        <w:ind w:left="720"/>
        <w:rPr>
          <w:lang w:val="en-US"/>
        </w:rPr>
      </w:pPr>
    </w:p>
    <w:p w14:paraId="084B6F7C" w14:textId="62E62B5C" w:rsidR="005B74E6" w:rsidRPr="00DE3CD7" w:rsidRDefault="005B74E6" w:rsidP="005B74E6">
      <w:pPr>
        <w:pStyle w:val="ListParagraph"/>
        <w:rPr>
          <w:lang w:val="en-US"/>
        </w:rPr>
      </w:pPr>
      <w:r w:rsidRPr="00DE3CD7">
        <w:rPr>
          <w:b/>
          <w:bCs/>
          <w:i/>
          <w:iCs/>
          <w:lang w:val="en-US"/>
        </w:rPr>
        <w:t xml:space="preserve">Priorities </w:t>
      </w:r>
      <w:r w:rsidRPr="00DE3CD7">
        <w:rPr>
          <w:lang w:val="en-US"/>
        </w:rPr>
        <w:t xml:space="preserve">are the ‘big ticket’ items a school intends to work on and are focused on student outcomes. They incorporate explicit targets from multiple sources of evidence that can be tracked over time. Priorities are developed through analysis of system and school data and aligned with whole-of-system </w:t>
      </w:r>
      <w:r w:rsidR="00DE3CD7">
        <w:rPr>
          <w:lang w:val="en-US"/>
        </w:rPr>
        <w:t>s</w:t>
      </w:r>
      <w:r w:rsidRPr="00DE3CD7">
        <w:rPr>
          <w:lang w:val="en-US"/>
        </w:rPr>
        <w:t xml:space="preserve">trategic </w:t>
      </w:r>
      <w:r w:rsidR="00DE3CD7">
        <w:rPr>
          <w:lang w:val="en-US"/>
        </w:rPr>
        <w:t>i</w:t>
      </w:r>
      <w:r w:rsidRPr="00DE3CD7">
        <w:rPr>
          <w:lang w:val="en-US"/>
        </w:rPr>
        <w:t>ndicators.</w:t>
      </w:r>
    </w:p>
    <w:p w14:paraId="1E3EA228" w14:textId="77777777" w:rsidR="005B74E6" w:rsidRPr="005B74E6" w:rsidRDefault="005B74E6" w:rsidP="00DE3CD7">
      <w:pPr>
        <w:pStyle w:val="ListParagraph"/>
        <w:numPr>
          <w:ilvl w:val="0"/>
          <w:numId w:val="0"/>
        </w:numPr>
        <w:ind w:left="720"/>
        <w:rPr>
          <w:highlight w:val="green"/>
          <w:lang w:val="en-US"/>
        </w:rPr>
      </w:pPr>
    </w:p>
    <w:p w14:paraId="044B6D66" w14:textId="77777777" w:rsidR="00B32A39" w:rsidRDefault="00000000">
      <w:pPr>
        <w:pStyle w:val="ListParagraph"/>
        <w:rPr>
          <w:lang w:val="en-US"/>
        </w:rPr>
      </w:pPr>
      <w:hyperlink r:id="rId50" w:history="1">
        <w:r w:rsidR="00D60AC1" w:rsidRPr="00142608">
          <w:rPr>
            <w:rStyle w:val="Hyperlink"/>
            <w:b/>
            <w:i/>
          </w:rPr>
          <w:t>Public Sector Man</w:t>
        </w:r>
        <w:r w:rsidR="009222BD" w:rsidRPr="00142608">
          <w:rPr>
            <w:rStyle w:val="Hyperlink"/>
            <w:b/>
            <w:i/>
          </w:rPr>
          <w:t>agement Act 1994</w:t>
        </w:r>
      </w:hyperlink>
      <w:r w:rsidR="009222BD" w:rsidRPr="00142608">
        <w:rPr>
          <w:b/>
        </w:rPr>
        <w:t xml:space="preserve"> </w:t>
      </w:r>
      <w:r w:rsidR="009222BD" w:rsidRPr="00F60C7F">
        <w:t xml:space="preserve">provides the legislative framework for </w:t>
      </w:r>
      <w:proofErr w:type="gramStart"/>
      <w:r w:rsidR="009222BD" w:rsidRPr="00F60C7F">
        <w:t>the majority of</w:t>
      </w:r>
      <w:proofErr w:type="gramEnd"/>
      <w:r w:rsidR="009222BD" w:rsidRPr="00F60C7F">
        <w:t xml:space="preserve"> employees in the ACT Public Service. The </w:t>
      </w:r>
      <w:r w:rsidR="009222BD" w:rsidRPr="006D5B48">
        <w:rPr>
          <w:rStyle w:val="Emphasis"/>
        </w:rPr>
        <w:t xml:space="preserve">Public Sector Management Act 1994 </w:t>
      </w:r>
      <w:r w:rsidR="009222BD" w:rsidRPr="00F60C7F">
        <w:t xml:space="preserve">(Act) sets out service-wide employment conditions and values. </w:t>
      </w:r>
    </w:p>
    <w:p w14:paraId="5CB08259" w14:textId="77777777" w:rsidR="00542002" w:rsidRPr="00542002" w:rsidRDefault="00542002" w:rsidP="00542002">
      <w:pPr>
        <w:pStyle w:val="ListParagraph"/>
        <w:numPr>
          <w:ilvl w:val="0"/>
          <w:numId w:val="0"/>
        </w:numPr>
        <w:ind w:left="720"/>
        <w:rPr>
          <w:lang w:val="en-US"/>
        </w:rPr>
      </w:pPr>
    </w:p>
    <w:p w14:paraId="167AA697" w14:textId="5BAD7F86" w:rsidR="009C5767" w:rsidRPr="004F5D7B" w:rsidRDefault="009C5767" w:rsidP="009C5767">
      <w:pPr>
        <w:pStyle w:val="ListParagraph"/>
        <w:rPr>
          <w:b/>
          <w:lang w:val="en-US"/>
        </w:rPr>
      </w:pPr>
      <w:r w:rsidRPr="00905E23">
        <w:rPr>
          <w:rStyle w:val="Strong"/>
          <w:i/>
        </w:rPr>
        <w:t xml:space="preserve">Regulations </w:t>
      </w:r>
      <w:r w:rsidRPr="00F60C7F">
        <w:rPr>
          <w:lang w:val="en-US"/>
        </w:rPr>
        <w:t xml:space="preserve">mean </w:t>
      </w:r>
      <w:r w:rsidRPr="00F60C7F">
        <w:rPr>
          <w:color w:val="000000"/>
        </w:rPr>
        <w:t xml:space="preserve">rules and administrative codes issued by governmental </w:t>
      </w:r>
      <w:proofErr w:type="spellStart"/>
      <w:r w:rsidRPr="00F60C7F">
        <w:rPr>
          <w:color w:val="000000"/>
        </w:rPr>
        <w:t>agenci</w:t>
      </w:r>
      <w:proofErr w:type="spellEnd"/>
      <w:r w:rsidRPr="002350A3">
        <w:rPr>
          <w:color w:val="000000"/>
          <w:lang w:val="en-US"/>
        </w:rPr>
        <w:t>e</w:t>
      </w:r>
      <w:r w:rsidRPr="00F60C7F">
        <w:rPr>
          <w:color w:val="000000"/>
        </w:rPr>
        <w:t>s at all levels</w:t>
      </w:r>
      <w:r>
        <w:rPr>
          <w:color w:val="000000"/>
        </w:rPr>
        <w:t xml:space="preserve"> (local, </w:t>
      </w:r>
      <w:r w:rsidRPr="00F60C7F">
        <w:rPr>
          <w:color w:val="000000"/>
        </w:rPr>
        <w:t>state</w:t>
      </w:r>
      <w:r w:rsidR="009702FF">
        <w:rPr>
          <w:color w:val="000000"/>
        </w:rPr>
        <w:t>/territory</w:t>
      </w:r>
      <w:r w:rsidRPr="00F60C7F">
        <w:rPr>
          <w:color w:val="000000"/>
        </w:rPr>
        <w:t xml:space="preserve"> and federal</w:t>
      </w:r>
      <w:r>
        <w:rPr>
          <w:color w:val="000000"/>
        </w:rPr>
        <w:t>)</w:t>
      </w:r>
      <w:r w:rsidRPr="00F60C7F">
        <w:rPr>
          <w:color w:val="000000"/>
        </w:rPr>
        <w:t>. While not laws</w:t>
      </w:r>
      <w:r>
        <w:rPr>
          <w:color w:val="000000"/>
        </w:rPr>
        <w:t>,</w:t>
      </w:r>
      <w:r w:rsidRPr="00F60C7F">
        <w:rPr>
          <w:color w:val="000000"/>
        </w:rPr>
        <w:t xml:space="preserve"> they have the force of law, since they are adopted under authority granted by statutes, and often include penalties for violations.</w:t>
      </w:r>
    </w:p>
    <w:p w14:paraId="7A55BD4D" w14:textId="77777777" w:rsidR="009C5767" w:rsidRPr="004F5D7B" w:rsidRDefault="009C5767" w:rsidP="009C5767">
      <w:pPr>
        <w:pStyle w:val="ListParagraph"/>
        <w:numPr>
          <w:ilvl w:val="0"/>
          <w:numId w:val="0"/>
        </w:numPr>
        <w:ind w:left="720"/>
        <w:rPr>
          <w:b/>
          <w:lang w:val="en-US"/>
        </w:rPr>
      </w:pPr>
    </w:p>
    <w:p w14:paraId="3C933B45" w14:textId="00184643" w:rsidR="005B74E6" w:rsidRPr="00DE3CD7" w:rsidRDefault="005B74E6" w:rsidP="005B74E6">
      <w:pPr>
        <w:pStyle w:val="ListParagraph"/>
        <w:rPr>
          <w:b/>
          <w:bCs/>
          <w:i/>
          <w:iCs/>
          <w:lang w:val="en-US"/>
        </w:rPr>
      </w:pPr>
      <w:r w:rsidRPr="00DE3CD7">
        <w:rPr>
          <w:b/>
          <w:bCs/>
          <w:i/>
          <w:iCs/>
          <w:lang w:val="en-US"/>
        </w:rPr>
        <w:t>Report of Review (</w:t>
      </w:r>
      <w:proofErr w:type="spellStart"/>
      <w:r w:rsidRPr="00DE3CD7">
        <w:rPr>
          <w:b/>
          <w:bCs/>
          <w:i/>
          <w:iCs/>
          <w:lang w:val="en-US"/>
        </w:rPr>
        <w:t>RoR</w:t>
      </w:r>
      <w:proofErr w:type="spellEnd"/>
      <w:r w:rsidRPr="00DE3CD7">
        <w:rPr>
          <w:b/>
          <w:bCs/>
          <w:i/>
          <w:iCs/>
          <w:lang w:val="en-US"/>
        </w:rPr>
        <w:t>)</w:t>
      </w:r>
      <w:r w:rsidRPr="00DE3CD7">
        <w:rPr>
          <w:lang w:val="en-US"/>
        </w:rPr>
        <w:t xml:space="preserve"> is the public report of findings from a school’s School Review.</w:t>
      </w:r>
      <w:r w:rsidRPr="00DE3CD7">
        <w:t xml:space="preserve"> The </w:t>
      </w:r>
      <w:proofErr w:type="spellStart"/>
      <w:r w:rsidRPr="00DE3CD7">
        <w:t>RoR</w:t>
      </w:r>
      <w:proofErr w:type="spellEnd"/>
      <w:r w:rsidRPr="00DE3CD7">
        <w:t xml:space="preserve"> provides </w:t>
      </w:r>
      <w:r w:rsidRPr="00DE3CD7">
        <w:rPr>
          <w:lang w:val="en-US"/>
        </w:rPr>
        <w:t xml:space="preserve">explicit point-in-time assessment of the efficacy and embeddedness of a range of practices in a school. Findings do not describe performance of student </w:t>
      </w:r>
      <w:proofErr w:type="gramStart"/>
      <w:r w:rsidRPr="00DE3CD7">
        <w:rPr>
          <w:lang w:val="en-US"/>
        </w:rPr>
        <w:t>outcomes</w:t>
      </w:r>
      <w:r w:rsidR="00B83A22">
        <w:rPr>
          <w:lang w:val="en-US"/>
        </w:rPr>
        <w:t>;</w:t>
      </w:r>
      <w:proofErr w:type="gramEnd"/>
      <w:r w:rsidR="00B83A22">
        <w:rPr>
          <w:lang w:val="en-US"/>
        </w:rPr>
        <w:t xml:space="preserve"> as</w:t>
      </w:r>
      <w:r w:rsidRPr="00DE3CD7">
        <w:rPr>
          <w:lang w:val="en-US"/>
        </w:rPr>
        <w:t xml:space="preserve"> this is undertaken through data analysis during development of a school’s SIP. Descriptors for each NSIT Domain put into functional terms the processes and practices that directly support whole-school improvement.</w:t>
      </w:r>
    </w:p>
    <w:p w14:paraId="2AB37B27" w14:textId="77777777" w:rsidR="005B74E6" w:rsidRPr="00DE3CD7" w:rsidRDefault="005B74E6" w:rsidP="00DE3CD7">
      <w:pPr>
        <w:pStyle w:val="ListParagraph"/>
        <w:numPr>
          <w:ilvl w:val="0"/>
          <w:numId w:val="0"/>
        </w:numPr>
        <w:ind w:left="720"/>
        <w:rPr>
          <w:b/>
          <w:bCs/>
          <w:i/>
          <w:iCs/>
          <w:highlight w:val="green"/>
          <w:lang w:val="en-US"/>
        </w:rPr>
      </w:pPr>
    </w:p>
    <w:p w14:paraId="6D3A336C" w14:textId="387CFAC9" w:rsidR="00AF6A57" w:rsidRDefault="009222BD" w:rsidP="006D5B48">
      <w:pPr>
        <w:pStyle w:val="ListParagraph"/>
        <w:rPr>
          <w:lang w:val="en-US"/>
        </w:rPr>
      </w:pPr>
      <w:r w:rsidRPr="00905E23">
        <w:rPr>
          <w:rStyle w:val="Strong"/>
          <w:i/>
        </w:rPr>
        <w:t>School</w:t>
      </w:r>
      <w:r w:rsidRPr="00F60C7F">
        <w:rPr>
          <w:b/>
          <w:bCs/>
          <w:i/>
          <w:iCs/>
          <w:lang w:val="en-US"/>
        </w:rPr>
        <w:t xml:space="preserve"> </w:t>
      </w:r>
      <w:r w:rsidRPr="00F60C7F">
        <w:rPr>
          <w:lang w:val="en-US"/>
        </w:rPr>
        <w:t xml:space="preserve">means a </w:t>
      </w:r>
      <w:r w:rsidR="00586534">
        <w:rPr>
          <w:lang w:val="en-US"/>
        </w:rPr>
        <w:t>public</w:t>
      </w:r>
      <w:r w:rsidR="008D62C2">
        <w:rPr>
          <w:lang w:val="en-US"/>
        </w:rPr>
        <w:t xml:space="preserve"> school</w:t>
      </w:r>
      <w:r w:rsidRPr="00F60C7F">
        <w:rPr>
          <w:lang w:val="en-US"/>
        </w:rPr>
        <w:t xml:space="preserve"> as defined in the </w:t>
      </w:r>
      <w:hyperlink r:id="rId51" w:history="1">
        <w:r w:rsidR="000323E6" w:rsidRPr="007F2E40">
          <w:rPr>
            <w:rStyle w:val="Hyperlink"/>
            <w:i/>
          </w:rPr>
          <w:t>Education Act 2004</w:t>
        </w:r>
      </w:hyperlink>
      <w:r w:rsidRPr="00F60C7F">
        <w:rPr>
          <w:lang w:val="en-US"/>
        </w:rPr>
        <w:t xml:space="preserve">. </w:t>
      </w:r>
    </w:p>
    <w:p w14:paraId="6CD39C36" w14:textId="77777777" w:rsidR="00542002" w:rsidRPr="00F60C7F" w:rsidRDefault="00542002" w:rsidP="00542002">
      <w:pPr>
        <w:pStyle w:val="ListParagraph"/>
        <w:numPr>
          <w:ilvl w:val="0"/>
          <w:numId w:val="0"/>
        </w:numPr>
        <w:ind w:left="720"/>
        <w:rPr>
          <w:lang w:val="en-US"/>
        </w:rPr>
      </w:pPr>
    </w:p>
    <w:p w14:paraId="0D1CA5B4" w14:textId="331A524C" w:rsidR="00AF6A57" w:rsidRPr="00DE3CD7" w:rsidRDefault="009222BD" w:rsidP="006D5B48">
      <w:pPr>
        <w:pStyle w:val="ListParagraph"/>
        <w:rPr>
          <w:lang w:val="en-US"/>
        </w:rPr>
      </w:pPr>
      <w:r w:rsidRPr="00905E23">
        <w:rPr>
          <w:rStyle w:val="Strong"/>
          <w:i/>
        </w:rPr>
        <w:t xml:space="preserve">School </w:t>
      </w:r>
      <w:r w:rsidR="00F90C8A">
        <w:rPr>
          <w:rStyle w:val="Strong"/>
          <w:i/>
        </w:rPr>
        <w:t>b</w:t>
      </w:r>
      <w:r w:rsidRPr="00905E23">
        <w:rPr>
          <w:rStyle w:val="Strong"/>
          <w:i/>
        </w:rPr>
        <w:t>oard</w:t>
      </w:r>
      <w:r w:rsidRPr="00F60C7F">
        <w:rPr>
          <w:lang w:val="en-US"/>
        </w:rPr>
        <w:t xml:space="preserve"> means the </w:t>
      </w:r>
      <w:r w:rsidR="00142608">
        <w:rPr>
          <w:lang w:val="en-US"/>
        </w:rPr>
        <w:t>board that is established under</w:t>
      </w:r>
      <w:r w:rsidRPr="00F60C7F">
        <w:rPr>
          <w:lang w:val="en-US"/>
        </w:rPr>
        <w:t xml:space="preserve"> the </w:t>
      </w:r>
      <w:hyperlink r:id="rId52" w:history="1">
        <w:r w:rsidR="000323E6" w:rsidRPr="007F2E40">
          <w:rPr>
            <w:rStyle w:val="Hyperlink"/>
            <w:i/>
          </w:rPr>
          <w:t>Education Act 2004</w:t>
        </w:r>
      </w:hyperlink>
      <w:r w:rsidRPr="00F60C7F">
        <w:rPr>
          <w:lang w:val="en-US"/>
        </w:rPr>
        <w:t xml:space="preserve"> to </w:t>
      </w:r>
      <w:r w:rsidR="009F0913">
        <w:rPr>
          <w:lang w:val="en-US"/>
        </w:rPr>
        <w:t>work with</w:t>
      </w:r>
      <w:r w:rsidRPr="00F60C7F">
        <w:rPr>
          <w:lang w:val="en-US"/>
        </w:rPr>
        <w:t xml:space="preserve"> the principal </w:t>
      </w:r>
      <w:r w:rsidRPr="00F60C7F">
        <w:t xml:space="preserve">to </w:t>
      </w:r>
      <w:r w:rsidR="00E90F09">
        <w:t>endorse and oversee</w:t>
      </w:r>
      <w:r w:rsidRPr="00F60C7F">
        <w:t xml:space="preserve"> the strategic direction and priorities for the school</w:t>
      </w:r>
      <w:r w:rsidR="00CA6F60">
        <w:t xml:space="preserve"> and to perform the functions </w:t>
      </w:r>
      <w:r w:rsidR="00836335">
        <w:t>of the board specified in the Act</w:t>
      </w:r>
      <w:r w:rsidRPr="00F60C7F">
        <w:t>.</w:t>
      </w:r>
    </w:p>
    <w:p w14:paraId="013D45E9" w14:textId="77777777" w:rsidR="005B74E6" w:rsidRPr="005B74E6" w:rsidRDefault="005B74E6" w:rsidP="00DE3CD7">
      <w:pPr>
        <w:pStyle w:val="ListParagraph"/>
        <w:numPr>
          <w:ilvl w:val="0"/>
          <w:numId w:val="0"/>
        </w:numPr>
        <w:ind w:left="720"/>
        <w:rPr>
          <w:lang w:val="en-US"/>
        </w:rPr>
      </w:pPr>
    </w:p>
    <w:p w14:paraId="5B21FF1A" w14:textId="13E640CF" w:rsidR="005B74E6" w:rsidRDefault="005B74E6" w:rsidP="005B74E6">
      <w:pPr>
        <w:pStyle w:val="ListParagraph"/>
        <w:rPr>
          <w:lang w:val="en-US"/>
        </w:rPr>
      </w:pPr>
      <w:r w:rsidRPr="00DE3CD7">
        <w:rPr>
          <w:b/>
          <w:bCs/>
          <w:i/>
          <w:iCs/>
          <w:lang w:val="en-US"/>
        </w:rPr>
        <w:t xml:space="preserve">School Improvement Plan (SIP) </w:t>
      </w:r>
      <w:r w:rsidRPr="00DE3CD7">
        <w:rPr>
          <w:lang w:val="en-US"/>
        </w:rPr>
        <w:t>is the five-year improvement agenda for a school. Prior to 2018 it was called the ‘School Strategic Plan’ or ‘School Plan’. The SIP is a collection of two or three sharp and narrow improvement Priorities.</w:t>
      </w:r>
    </w:p>
    <w:p w14:paraId="57C20F97" w14:textId="77777777" w:rsidR="00B83A22" w:rsidRPr="00B83A22" w:rsidRDefault="00B83A22" w:rsidP="00B83A22">
      <w:pPr>
        <w:pStyle w:val="ListParagraph"/>
        <w:numPr>
          <w:ilvl w:val="0"/>
          <w:numId w:val="0"/>
        </w:numPr>
        <w:ind w:left="720"/>
        <w:rPr>
          <w:lang w:val="en-US"/>
        </w:rPr>
      </w:pPr>
    </w:p>
    <w:p w14:paraId="03510F3B" w14:textId="77777777" w:rsidR="00B83A22" w:rsidRPr="00DE3CD7" w:rsidRDefault="00B83A22" w:rsidP="00B83A22">
      <w:pPr>
        <w:pStyle w:val="ListParagraph"/>
        <w:numPr>
          <w:ilvl w:val="0"/>
          <w:numId w:val="0"/>
        </w:numPr>
        <w:ind w:left="720"/>
        <w:rPr>
          <w:lang w:val="en-US"/>
        </w:rPr>
      </w:pPr>
    </w:p>
    <w:p w14:paraId="42446A60" w14:textId="77777777" w:rsidR="005B74E6" w:rsidRPr="00292DD0" w:rsidRDefault="005B74E6" w:rsidP="005B74E6">
      <w:pPr>
        <w:ind w:left="360"/>
        <w:rPr>
          <w:highlight w:val="green"/>
          <w:lang w:val="en-US"/>
        </w:rPr>
      </w:pPr>
    </w:p>
    <w:p w14:paraId="21414962" w14:textId="77777777" w:rsidR="005B74E6" w:rsidRPr="00292DD0" w:rsidRDefault="005B74E6" w:rsidP="005B74E6">
      <w:pPr>
        <w:ind w:left="360"/>
        <w:rPr>
          <w:highlight w:val="green"/>
          <w:lang w:val="en-US"/>
        </w:rPr>
      </w:pPr>
    </w:p>
    <w:p w14:paraId="1F0D9507" w14:textId="13D405CE" w:rsidR="006B5ACE" w:rsidRDefault="006B5ACE">
      <w:pPr>
        <w:rPr>
          <w:rFonts w:asciiTheme="minorHAnsi" w:hAnsiTheme="minorHAnsi" w:cstheme="minorHAnsi"/>
          <w:lang w:val="en-US"/>
        </w:rPr>
      </w:pPr>
    </w:p>
    <w:p w14:paraId="671AEE94" w14:textId="77777777" w:rsidR="003626AC" w:rsidRPr="00F60C7F" w:rsidRDefault="003626AC" w:rsidP="003626AC">
      <w:pPr>
        <w:rPr>
          <w:rFonts w:asciiTheme="minorHAnsi" w:hAnsiTheme="minorHAnsi" w:cstheme="minorHAnsi"/>
          <w:lang w:val="en-US"/>
        </w:rPr>
        <w:sectPr w:rsidR="003626AC" w:rsidRPr="00F60C7F" w:rsidSect="00861B21">
          <w:type w:val="continuous"/>
          <w:pgSz w:w="11906" w:h="16838"/>
          <w:pgMar w:top="993" w:right="1106" w:bottom="1135" w:left="1800" w:header="708" w:footer="708" w:gutter="0"/>
          <w:cols w:space="708"/>
          <w:docGrid w:linePitch="360"/>
        </w:sectPr>
      </w:pPr>
    </w:p>
    <w:p w14:paraId="0F3F9715" w14:textId="77777777" w:rsidR="00FA76F5" w:rsidRPr="00F60C7F" w:rsidRDefault="00FA76F5">
      <w:pPr>
        <w:rPr>
          <w:rFonts w:asciiTheme="minorHAnsi" w:hAnsiTheme="minorHAnsi" w:cstheme="minorHAnsi"/>
          <w:lang w:val="en-US"/>
        </w:rPr>
      </w:pPr>
    </w:p>
    <w:sectPr w:rsidR="00FA76F5" w:rsidRPr="00F60C7F" w:rsidSect="00A07B3C">
      <w:type w:val="continuous"/>
      <w:pgSz w:w="11906" w:h="16838"/>
      <w:pgMar w:top="1440" w:right="505"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8157" w14:textId="77777777" w:rsidR="00071F99" w:rsidRDefault="00071F99">
      <w:r>
        <w:separator/>
      </w:r>
    </w:p>
    <w:p w14:paraId="76AECD8E" w14:textId="77777777" w:rsidR="00071F99" w:rsidRDefault="00071F99"/>
  </w:endnote>
  <w:endnote w:type="continuationSeparator" w:id="0">
    <w:p w14:paraId="3A4E3353" w14:textId="77777777" w:rsidR="00071F99" w:rsidRDefault="00071F99">
      <w:r>
        <w:continuationSeparator/>
      </w:r>
    </w:p>
    <w:p w14:paraId="6513C12E" w14:textId="77777777" w:rsidR="00071F99" w:rsidRDefault="00071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wiss 72 1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BFA3" w14:textId="77777777" w:rsidR="004E05FC" w:rsidRDefault="004E0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BB1FF" w14:textId="77777777" w:rsidR="004E05FC" w:rsidRDefault="004E0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4047" w14:textId="77777777" w:rsidR="004E05FC" w:rsidRPr="000E2495" w:rsidRDefault="004E05FC">
    <w:pPr>
      <w:pStyle w:val="Footer"/>
      <w:framePr w:wrap="around" w:vAnchor="text" w:hAnchor="margin" w:xAlign="right" w:y="1"/>
      <w:rPr>
        <w:rStyle w:val="PageNumber"/>
        <w:rFonts w:cs="Calibri"/>
        <w:sz w:val="16"/>
        <w:szCs w:val="16"/>
      </w:rPr>
    </w:pPr>
    <w:r w:rsidRPr="000E2495">
      <w:rPr>
        <w:rStyle w:val="PageNumber"/>
        <w:rFonts w:cs="Calibri"/>
        <w:sz w:val="16"/>
        <w:szCs w:val="16"/>
      </w:rPr>
      <w:fldChar w:fldCharType="begin"/>
    </w:r>
    <w:r w:rsidRPr="000E2495">
      <w:rPr>
        <w:rStyle w:val="PageNumber"/>
        <w:rFonts w:cs="Calibri"/>
        <w:sz w:val="16"/>
        <w:szCs w:val="16"/>
      </w:rPr>
      <w:instrText xml:space="preserve">PAGE  </w:instrText>
    </w:r>
    <w:r w:rsidRPr="000E2495">
      <w:rPr>
        <w:rStyle w:val="PageNumber"/>
        <w:rFonts w:cs="Calibri"/>
        <w:sz w:val="16"/>
        <w:szCs w:val="16"/>
      </w:rPr>
      <w:fldChar w:fldCharType="separate"/>
    </w:r>
    <w:r w:rsidRPr="000E2495">
      <w:rPr>
        <w:rStyle w:val="PageNumber"/>
        <w:rFonts w:cs="Calibri"/>
        <w:noProof/>
        <w:sz w:val="16"/>
        <w:szCs w:val="16"/>
      </w:rPr>
      <w:t>28</w:t>
    </w:r>
    <w:r w:rsidRPr="000E2495">
      <w:rPr>
        <w:rStyle w:val="PageNumber"/>
        <w:rFonts w:cs="Calibri"/>
        <w:sz w:val="16"/>
        <w:szCs w:val="16"/>
      </w:rPr>
      <w:fldChar w:fldCharType="end"/>
    </w:r>
  </w:p>
  <w:p w14:paraId="0125B35F" w14:textId="45AA1B8B" w:rsidR="004E05FC" w:rsidRPr="000E2495" w:rsidRDefault="00763936">
    <w:pPr>
      <w:pStyle w:val="Footer"/>
      <w:ind w:right="360"/>
      <w:rPr>
        <w:sz w:val="16"/>
        <w:szCs w:val="16"/>
      </w:rPr>
    </w:pPr>
    <w:r w:rsidRPr="000E2495">
      <w:rPr>
        <w:sz w:val="16"/>
        <w:szCs w:val="16"/>
      </w:rPr>
      <w:t>School Boards Handbook – Essentials: 00005/1</w:t>
    </w:r>
    <w:r w:rsidR="000E2495" w:rsidRPr="000E2495">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4896" w14:textId="77777777" w:rsidR="004E05FC" w:rsidRDefault="004E05F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A9AE" w14:textId="77777777" w:rsidR="00071F99" w:rsidRDefault="00071F99">
      <w:r>
        <w:separator/>
      </w:r>
    </w:p>
    <w:p w14:paraId="373679EA" w14:textId="77777777" w:rsidR="00071F99" w:rsidRDefault="00071F99"/>
  </w:footnote>
  <w:footnote w:type="continuationSeparator" w:id="0">
    <w:p w14:paraId="6D159FE9" w14:textId="77777777" w:rsidR="00071F99" w:rsidRDefault="00071F99">
      <w:r>
        <w:continuationSeparator/>
      </w:r>
    </w:p>
    <w:p w14:paraId="71A4A9B9" w14:textId="77777777" w:rsidR="00071F99" w:rsidRDefault="00071F99"/>
  </w:footnote>
  <w:footnote w:id="1">
    <w:p w14:paraId="739CE73B" w14:textId="77777777" w:rsidR="004E05FC" w:rsidRDefault="004E05FC">
      <w:pPr>
        <w:pStyle w:val="FootnoteText"/>
      </w:pPr>
      <w:r>
        <w:rPr>
          <w:rStyle w:val="FootnoteReference"/>
        </w:rPr>
        <w:footnoteRef/>
      </w:r>
      <w:r>
        <w:t xml:space="preserve"> Adapted from New Zealand Ministry of Education, </w:t>
      </w:r>
      <w:r w:rsidRPr="00560254">
        <w:rPr>
          <w:i/>
        </w:rPr>
        <w:t>Effective Governance: Working in Partnership</w:t>
      </w:r>
      <w:r>
        <w:t xml:space="preserve">, Wellington, 2010 </w:t>
      </w:r>
      <w:hyperlink r:id="rId1" w:history="1">
        <w:r w:rsidRPr="00BC0132">
          <w:rPr>
            <w:rStyle w:val="Hyperlink"/>
          </w:rPr>
          <w:t>http://www.nzsta.org.nz/media/192048/workinginpartnership-1.pdf</w:t>
        </w:r>
      </w:hyperlink>
      <w:r>
        <w:t xml:space="preserve"> </w:t>
      </w:r>
    </w:p>
  </w:footnote>
  <w:footnote w:id="2">
    <w:p w14:paraId="630332C0" w14:textId="7E443E40" w:rsidR="004E05FC" w:rsidRDefault="004E05FC" w:rsidP="0066348F">
      <w:pPr>
        <w:pStyle w:val="FootnoteText"/>
      </w:pPr>
      <w:r>
        <w:rPr>
          <w:rStyle w:val="FootnoteReference"/>
        </w:rPr>
        <w:footnoteRef/>
      </w:r>
      <w:r>
        <w:t xml:space="preserve"> Student representative positions feature in high school and college (or equivalent) </w:t>
      </w:r>
      <w:r>
        <w:t>boards</w:t>
      </w:r>
    </w:p>
  </w:footnote>
  <w:footnote w:id="3">
    <w:p w14:paraId="655FB78B" w14:textId="1F4EF1D9" w:rsidR="004E05FC" w:rsidRDefault="004E05FC">
      <w:pPr>
        <w:pStyle w:val="FootnoteText"/>
      </w:pPr>
      <w:r>
        <w:rPr>
          <w:rStyle w:val="FootnoteReference"/>
        </w:rPr>
        <w:footnoteRef/>
      </w:r>
      <w:r>
        <w:t xml:space="preserve"> Adapted from Australian Charities and Not-for-profits Commission, </w:t>
      </w:r>
      <w:r w:rsidRPr="00476D3B">
        <w:rPr>
          <w:i/>
        </w:rPr>
        <w:t>Governance for Good</w:t>
      </w:r>
      <w:r>
        <w:rPr>
          <w:i/>
        </w:rPr>
        <w:t xml:space="preserve"> – the ACNC’s guide for charity board members, </w:t>
      </w:r>
      <w:r w:rsidRPr="00476D3B">
        <w:t>Melbourne</w:t>
      </w:r>
      <w:r>
        <w:t>,</w:t>
      </w:r>
      <w:r w:rsidRPr="00476D3B">
        <w:t xml:space="preserve"> 2013 </w:t>
      </w:r>
    </w:p>
  </w:footnote>
  <w:footnote w:id="4">
    <w:p w14:paraId="24114C1B" w14:textId="77777777" w:rsidR="004E05FC" w:rsidRDefault="004E05FC">
      <w:pPr>
        <w:pStyle w:val="FootnoteText"/>
      </w:pPr>
      <w:r>
        <w:rPr>
          <w:rStyle w:val="FootnoteReference"/>
        </w:rPr>
        <w:footnoteRef/>
      </w:r>
      <w:r>
        <w:t xml:space="preserve"> Adapted from Robert I. Tricker, </w:t>
      </w:r>
      <w:r w:rsidRPr="009F0ECF">
        <w:rPr>
          <w:i/>
        </w:rPr>
        <w:t>International Corporate Governance: Text Readings and Cases</w:t>
      </w:r>
      <w:r>
        <w:t xml:space="preserve">, New York, Prentice Hall, 1994, </w:t>
      </w:r>
      <w:r>
        <w:t>p149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F3E" w14:textId="77777777" w:rsidR="000E2495" w:rsidRDefault="000E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FBB7" w14:textId="77777777" w:rsidR="004E05FC" w:rsidRPr="00877259" w:rsidRDefault="004E05FC" w:rsidP="00154E31">
    <w:pPr>
      <w:pStyle w:val="Header"/>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E31C" w14:textId="77777777" w:rsidR="000E2495" w:rsidRDefault="000E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99B"/>
    <w:multiLevelType w:val="multilevel"/>
    <w:tmpl w:val="D21653E0"/>
    <w:lvl w:ilvl="0">
      <w:start w:val="1"/>
      <w:numFmt w:val="decimal"/>
      <w:pStyle w:val="Heading3"/>
      <w:lvlText w:val="%1."/>
      <w:lvlJc w:val="left"/>
      <w:pPr>
        <w:ind w:left="360" w:hanging="360"/>
      </w:pPr>
      <w:rPr>
        <w:rFonts w:cs="Times New Roman" w:hint="default"/>
        <w:i w:val="0"/>
        <w:iCs w:val="0"/>
        <w:caps w:val="0"/>
        <w:smallCaps w:val="0"/>
        <w:strike w:val="0"/>
        <w:dstrike w:val="0"/>
        <w:noProof w:val="0"/>
        <w:vanish w:val="0"/>
        <w:color w:val="27309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4"/>
      <w:isLgl/>
      <w:lvlText w:val="%1.%2"/>
      <w:lvlJc w:val="left"/>
      <w:pPr>
        <w:ind w:left="435" w:hanging="435"/>
      </w:pPr>
      <w:rPr>
        <w:rFonts w:hint="default"/>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39D21CF"/>
    <w:multiLevelType w:val="hybridMultilevel"/>
    <w:tmpl w:val="7116E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AE3B77"/>
    <w:multiLevelType w:val="hybridMultilevel"/>
    <w:tmpl w:val="111A8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766A15"/>
    <w:multiLevelType w:val="hybridMultilevel"/>
    <w:tmpl w:val="B34639C6"/>
    <w:lvl w:ilvl="0" w:tplc="F30C931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2F638C"/>
    <w:multiLevelType w:val="hybridMultilevel"/>
    <w:tmpl w:val="7D72E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76A9B"/>
    <w:multiLevelType w:val="hybridMultilevel"/>
    <w:tmpl w:val="36F23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F07EE"/>
    <w:multiLevelType w:val="hybridMultilevel"/>
    <w:tmpl w:val="C1A46B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F15C1A"/>
    <w:multiLevelType w:val="hybridMultilevel"/>
    <w:tmpl w:val="3D741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667DE"/>
    <w:multiLevelType w:val="hybridMultilevel"/>
    <w:tmpl w:val="104A5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F3854C3"/>
    <w:multiLevelType w:val="hybridMultilevel"/>
    <w:tmpl w:val="EA7E7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445FDF"/>
    <w:multiLevelType w:val="hybridMultilevel"/>
    <w:tmpl w:val="77EE8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2" w15:restartNumberingAfterBreak="0">
    <w:nsid w:val="6467117C"/>
    <w:multiLevelType w:val="hybridMultilevel"/>
    <w:tmpl w:val="FF90E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2E6875"/>
    <w:multiLevelType w:val="hybridMultilevel"/>
    <w:tmpl w:val="C27A5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9D420E"/>
    <w:multiLevelType w:val="hybridMultilevel"/>
    <w:tmpl w:val="695EDD6C"/>
    <w:lvl w:ilvl="0" w:tplc="1F80BF74">
      <w:start w:val="1"/>
      <w:numFmt w:val="bullet"/>
      <w:pStyle w:val="Bullet1"/>
      <w:lvlText w:val=""/>
      <w:lvlJc w:val="left"/>
      <w:pPr>
        <w:ind w:left="2061" w:hanging="360"/>
      </w:pPr>
      <w:rPr>
        <w:rFonts w:ascii="Symbol" w:hAnsi="Symbol" w:hint="default"/>
        <w:sz w:val="24"/>
      </w:rPr>
    </w:lvl>
    <w:lvl w:ilvl="1" w:tplc="0C090019">
      <w:start w:val="1"/>
      <w:numFmt w:val="bullet"/>
      <w:lvlText w:val="o"/>
      <w:lvlJc w:val="left"/>
      <w:pPr>
        <w:tabs>
          <w:tab w:val="num" w:pos="3501"/>
        </w:tabs>
        <w:ind w:left="3501" w:hanging="360"/>
      </w:pPr>
      <w:rPr>
        <w:rFonts w:ascii="Courier New" w:hAnsi="Courier New" w:hint="default"/>
      </w:rPr>
    </w:lvl>
    <w:lvl w:ilvl="2" w:tplc="0C09001B">
      <w:start w:val="1"/>
      <w:numFmt w:val="bullet"/>
      <w:lvlText w:val=""/>
      <w:lvlJc w:val="left"/>
      <w:pPr>
        <w:tabs>
          <w:tab w:val="num" w:pos="4221"/>
        </w:tabs>
        <w:ind w:left="4221" w:hanging="360"/>
      </w:pPr>
      <w:rPr>
        <w:rFonts w:ascii="Wingdings" w:hAnsi="Wingdings" w:hint="default"/>
      </w:rPr>
    </w:lvl>
    <w:lvl w:ilvl="3" w:tplc="0C09000F">
      <w:start w:val="1"/>
      <w:numFmt w:val="bullet"/>
      <w:lvlText w:val=""/>
      <w:lvlJc w:val="left"/>
      <w:pPr>
        <w:tabs>
          <w:tab w:val="num" w:pos="4941"/>
        </w:tabs>
        <w:ind w:left="4941" w:hanging="360"/>
      </w:pPr>
      <w:rPr>
        <w:rFonts w:ascii="Symbol" w:hAnsi="Symbol" w:hint="default"/>
      </w:rPr>
    </w:lvl>
    <w:lvl w:ilvl="4" w:tplc="0C090019">
      <w:start w:val="1"/>
      <w:numFmt w:val="bullet"/>
      <w:lvlText w:val="o"/>
      <w:lvlJc w:val="left"/>
      <w:pPr>
        <w:tabs>
          <w:tab w:val="num" w:pos="5661"/>
        </w:tabs>
        <w:ind w:left="5661" w:hanging="360"/>
      </w:pPr>
      <w:rPr>
        <w:rFonts w:ascii="Courier New" w:hAnsi="Courier New" w:hint="default"/>
      </w:rPr>
    </w:lvl>
    <w:lvl w:ilvl="5" w:tplc="0C09001B">
      <w:start w:val="1"/>
      <w:numFmt w:val="bullet"/>
      <w:lvlText w:val=""/>
      <w:lvlJc w:val="left"/>
      <w:pPr>
        <w:tabs>
          <w:tab w:val="num" w:pos="6381"/>
        </w:tabs>
        <w:ind w:left="6381" w:hanging="360"/>
      </w:pPr>
      <w:rPr>
        <w:rFonts w:ascii="Wingdings" w:hAnsi="Wingdings" w:hint="default"/>
      </w:rPr>
    </w:lvl>
    <w:lvl w:ilvl="6" w:tplc="0C09000F">
      <w:start w:val="1"/>
      <w:numFmt w:val="bullet"/>
      <w:lvlText w:val=""/>
      <w:lvlJc w:val="left"/>
      <w:pPr>
        <w:tabs>
          <w:tab w:val="num" w:pos="7101"/>
        </w:tabs>
        <w:ind w:left="7101" w:hanging="360"/>
      </w:pPr>
      <w:rPr>
        <w:rFonts w:ascii="Symbol" w:hAnsi="Symbol" w:hint="default"/>
      </w:rPr>
    </w:lvl>
    <w:lvl w:ilvl="7" w:tplc="0C090019">
      <w:start w:val="1"/>
      <w:numFmt w:val="bullet"/>
      <w:lvlText w:val="o"/>
      <w:lvlJc w:val="left"/>
      <w:pPr>
        <w:tabs>
          <w:tab w:val="num" w:pos="7821"/>
        </w:tabs>
        <w:ind w:left="7821" w:hanging="360"/>
      </w:pPr>
      <w:rPr>
        <w:rFonts w:ascii="Courier New" w:hAnsi="Courier New" w:hint="default"/>
      </w:rPr>
    </w:lvl>
    <w:lvl w:ilvl="8" w:tplc="0C09001B">
      <w:start w:val="1"/>
      <w:numFmt w:val="bullet"/>
      <w:lvlText w:val=""/>
      <w:lvlJc w:val="left"/>
      <w:pPr>
        <w:tabs>
          <w:tab w:val="num" w:pos="8541"/>
        </w:tabs>
        <w:ind w:left="8541" w:hanging="360"/>
      </w:pPr>
      <w:rPr>
        <w:rFonts w:ascii="Wingdings" w:hAnsi="Wingdings" w:hint="default"/>
      </w:rPr>
    </w:lvl>
  </w:abstractNum>
  <w:abstractNum w:abstractNumId="15" w15:restartNumberingAfterBreak="0">
    <w:nsid w:val="6E9523A1"/>
    <w:multiLevelType w:val="hybridMultilevel"/>
    <w:tmpl w:val="FF90E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6D7A2C"/>
    <w:multiLevelType w:val="hybridMultilevel"/>
    <w:tmpl w:val="83548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924700">
    <w:abstractNumId w:val="3"/>
  </w:num>
  <w:num w:numId="2" w16cid:durableId="1886990975">
    <w:abstractNumId w:val="0"/>
  </w:num>
  <w:num w:numId="3" w16cid:durableId="1883244001">
    <w:abstractNumId w:val="11"/>
  </w:num>
  <w:num w:numId="4" w16cid:durableId="653876023">
    <w:abstractNumId w:val="13"/>
  </w:num>
  <w:num w:numId="5" w16cid:durableId="1993292306">
    <w:abstractNumId w:val="1"/>
  </w:num>
  <w:num w:numId="6" w16cid:durableId="1058892385">
    <w:abstractNumId w:val="2"/>
  </w:num>
  <w:num w:numId="7" w16cid:durableId="1673221590">
    <w:abstractNumId w:val="14"/>
  </w:num>
  <w:num w:numId="8" w16cid:durableId="23217929">
    <w:abstractNumId w:val="15"/>
  </w:num>
  <w:num w:numId="9" w16cid:durableId="1839534414">
    <w:abstractNumId w:val="12"/>
  </w:num>
  <w:num w:numId="10" w16cid:durableId="1858425880">
    <w:abstractNumId w:val="16"/>
  </w:num>
  <w:num w:numId="11" w16cid:durableId="1647248243">
    <w:abstractNumId w:val="8"/>
  </w:num>
  <w:num w:numId="12" w16cid:durableId="843672077">
    <w:abstractNumId w:val="9"/>
  </w:num>
  <w:num w:numId="13" w16cid:durableId="2095783923">
    <w:abstractNumId w:val="3"/>
  </w:num>
  <w:num w:numId="14" w16cid:durableId="238174404">
    <w:abstractNumId w:val="3"/>
  </w:num>
  <w:num w:numId="15" w16cid:durableId="692223451">
    <w:abstractNumId w:val="3"/>
  </w:num>
  <w:num w:numId="16" w16cid:durableId="1391076014">
    <w:abstractNumId w:val="0"/>
  </w:num>
  <w:num w:numId="17" w16cid:durableId="2053576185">
    <w:abstractNumId w:val="4"/>
  </w:num>
  <w:num w:numId="18" w16cid:durableId="767507128">
    <w:abstractNumId w:val="7"/>
  </w:num>
  <w:num w:numId="19" w16cid:durableId="1650480176">
    <w:abstractNumId w:val="5"/>
  </w:num>
  <w:num w:numId="20" w16cid:durableId="577861797">
    <w:abstractNumId w:val="10"/>
  </w:num>
  <w:num w:numId="21" w16cid:durableId="14435275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AF"/>
    <w:rsid w:val="00000205"/>
    <w:rsid w:val="00000CC2"/>
    <w:rsid w:val="00002F1B"/>
    <w:rsid w:val="000031DD"/>
    <w:rsid w:val="000037CD"/>
    <w:rsid w:val="0000486D"/>
    <w:rsid w:val="000056F3"/>
    <w:rsid w:val="000066E4"/>
    <w:rsid w:val="000078C5"/>
    <w:rsid w:val="00012189"/>
    <w:rsid w:val="00014B05"/>
    <w:rsid w:val="00015D45"/>
    <w:rsid w:val="00017365"/>
    <w:rsid w:val="00020209"/>
    <w:rsid w:val="0002057F"/>
    <w:rsid w:val="00021839"/>
    <w:rsid w:val="00021C7F"/>
    <w:rsid w:val="00023BF4"/>
    <w:rsid w:val="000246BE"/>
    <w:rsid w:val="00027873"/>
    <w:rsid w:val="00030987"/>
    <w:rsid w:val="00031427"/>
    <w:rsid w:val="000316AA"/>
    <w:rsid w:val="000323E6"/>
    <w:rsid w:val="000326AF"/>
    <w:rsid w:val="00032C57"/>
    <w:rsid w:val="00035EBB"/>
    <w:rsid w:val="00036DB1"/>
    <w:rsid w:val="00037AF6"/>
    <w:rsid w:val="00037E9A"/>
    <w:rsid w:val="0004343F"/>
    <w:rsid w:val="00046A71"/>
    <w:rsid w:val="00050396"/>
    <w:rsid w:val="00050B72"/>
    <w:rsid w:val="0005155B"/>
    <w:rsid w:val="00052746"/>
    <w:rsid w:val="000556DD"/>
    <w:rsid w:val="00055A6C"/>
    <w:rsid w:val="00057576"/>
    <w:rsid w:val="00060FE2"/>
    <w:rsid w:val="00063213"/>
    <w:rsid w:val="00070F78"/>
    <w:rsid w:val="00071A22"/>
    <w:rsid w:val="00071F99"/>
    <w:rsid w:val="0007270F"/>
    <w:rsid w:val="00074190"/>
    <w:rsid w:val="00076809"/>
    <w:rsid w:val="00076F85"/>
    <w:rsid w:val="0007774C"/>
    <w:rsid w:val="00082092"/>
    <w:rsid w:val="00090EA1"/>
    <w:rsid w:val="00092BD0"/>
    <w:rsid w:val="000934A9"/>
    <w:rsid w:val="000961DB"/>
    <w:rsid w:val="000974A2"/>
    <w:rsid w:val="000975CA"/>
    <w:rsid w:val="000A1350"/>
    <w:rsid w:val="000A3BF9"/>
    <w:rsid w:val="000A41D7"/>
    <w:rsid w:val="000A7713"/>
    <w:rsid w:val="000B0F65"/>
    <w:rsid w:val="000B1307"/>
    <w:rsid w:val="000B1845"/>
    <w:rsid w:val="000B2386"/>
    <w:rsid w:val="000B70F3"/>
    <w:rsid w:val="000C01CD"/>
    <w:rsid w:val="000C0747"/>
    <w:rsid w:val="000C0C2D"/>
    <w:rsid w:val="000C0D21"/>
    <w:rsid w:val="000C1CF5"/>
    <w:rsid w:val="000C2ACB"/>
    <w:rsid w:val="000C2E11"/>
    <w:rsid w:val="000C4B69"/>
    <w:rsid w:val="000C7BBF"/>
    <w:rsid w:val="000C7EA3"/>
    <w:rsid w:val="000D025E"/>
    <w:rsid w:val="000D06D4"/>
    <w:rsid w:val="000D3ED5"/>
    <w:rsid w:val="000D5BE8"/>
    <w:rsid w:val="000D66E3"/>
    <w:rsid w:val="000D6D9F"/>
    <w:rsid w:val="000D7729"/>
    <w:rsid w:val="000E0849"/>
    <w:rsid w:val="000E1C64"/>
    <w:rsid w:val="000E2495"/>
    <w:rsid w:val="000E4A70"/>
    <w:rsid w:val="000E6232"/>
    <w:rsid w:val="000E6B23"/>
    <w:rsid w:val="000F1616"/>
    <w:rsid w:val="000F496F"/>
    <w:rsid w:val="000F51F5"/>
    <w:rsid w:val="000F556B"/>
    <w:rsid w:val="000F76AB"/>
    <w:rsid w:val="00100858"/>
    <w:rsid w:val="001025FA"/>
    <w:rsid w:val="00103F81"/>
    <w:rsid w:val="0010530D"/>
    <w:rsid w:val="001068B2"/>
    <w:rsid w:val="00106E09"/>
    <w:rsid w:val="00107395"/>
    <w:rsid w:val="0010759B"/>
    <w:rsid w:val="0011059A"/>
    <w:rsid w:val="00110610"/>
    <w:rsid w:val="00112D9A"/>
    <w:rsid w:val="00112FFA"/>
    <w:rsid w:val="00113BB0"/>
    <w:rsid w:val="00115543"/>
    <w:rsid w:val="00115678"/>
    <w:rsid w:val="00115B7C"/>
    <w:rsid w:val="001161A7"/>
    <w:rsid w:val="001162CC"/>
    <w:rsid w:val="00116C2B"/>
    <w:rsid w:val="0012310C"/>
    <w:rsid w:val="001233D5"/>
    <w:rsid w:val="00124942"/>
    <w:rsid w:val="00126648"/>
    <w:rsid w:val="00127456"/>
    <w:rsid w:val="00130CDE"/>
    <w:rsid w:val="00130D0B"/>
    <w:rsid w:val="00131959"/>
    <w:rsid w:val="00132F4B"/>
    <w:rsid w:val="00133EA2"/>
    <w:rsid w:val="00134008"/>
    <w:rsid w:val="00140306"/>
    <w:rsid w:val="0014154D"/>
    <w:rsid w:val="00142345"/>
    <w:rsid w:val="00142608"/>
    <w:rsid w:val="00143F5C"/>
    <w:rsid w:val="001454B3"/>
    <w:rsid w:val="001459F6"/>
    <w:rsid w:val="00146CD2"/>
    <w:rsid w:val="001503BF"/>
    <w:rsid w:val="00151E0E"/>
    <w:rsid w:val="001526F2"/>
    <w:rsid w:val="0015270B"/>
    <w:rsid w:val="00154BA7"/>
    <w:rsid w:val="00154E31"/>
    <w:rsid w:val="001553A6"/>
    <w:rsid w:val="001553D2"/>
    <w:rsid w:val="00157FC9"/>
    <w:rsid w:val="00160240"/>
    <w:rsid w:val="00160F39"/>
    <w:rsid w:val="00161E6B"/>
    <w:rsid w:val="00164EEC"/>
    <w:rsid w:val="00165561"/>
    <w:rsid w:val="0017036F"/>
    <w:rsid w:val="001717C5"/>
    <w:rsid w:val="00171DF8"/>
    <w:rsid w:val="001720B5"/>
    <w:rsid w:val="00176670"/>
    <w:rsid w:val="001769CA"/>
    <w:rsid w:val="00181006"/>
    <w:rsid w:val="0018172A"/>
    <w:rsid w:val="001822BE"/>
    <w:rsid w:val="00182773"/>
    <w:rsid w:val="0018338A"/>
    <w:rsid w:val="0018441F"/>
    <w:rsid w:val="0018448B"/>
    <w:rsid w:val="00184706"/>
    <w:rsid w:val="00185F97"/>
    <w:rsid w:val="00186637"/>
    <w:rsid w:val="0018779C"/>
    <w:rsid w:val="00190426"/>
    <w:rsid w:val="00190A35"/>
    <w:rsid w:val="00194A4E"/>
    <w:rsid w:val="00195803"/>
    <w:rsid w:val="00195CFE"/>
    <w:rsid w:val="0019716A"/>
    <w:rsid w:val="001A1236"/>
    <w:rsid w:val="001A1DA6"/>
    <w:rsid w:val="001A4704"/>
    <w:rsid w:val="001A5437"/>
    <w:rsid w:val="001A7102"/>
    <w:rsid w:val="001A784C"/>
    <w:rsid w:val="001A7CD9"/>
    <w:rsid w:val="001B0804"/>
    <w:rsid w:val="001B0BEC"/>
    <w:rsid w:val="001B2228"/>
    <w:rsid w:val="001B2CDB"/>
    <w:rsid w:val="001B2DC2"/>
    <w:rsid w:val="001B43B9"/>
    <w:rsid w:val="001B64D2"/>
    <w:rsid w:val="001B68F0"/>
    <w:rsid w:val="001C0074"/>
    <w:rsid w:val="001C1C0D"/>
    <w:rsid w:val="001C2429"/>
    <w:rsid w:val="001C373A"/>
    <w:rsid w:val="001C4DA2"/>
    <w:rsid w:val="001C5C24"/>
    <w:rsid w:val="001C6F51"/>
    <w:rsid w:val="001C7210"/>
    <w:rsid w:val="001D1E03"/>
    <w:rsid w:val="001D3286"/>
    <w:rsid w:val="001D399C"/>
    <w:rsid w:val="001D4CFE"/>
    <w:rsid w:val="001E1A99"/>
    <w:rsid w:val="001E1C6A"/>
    <w:rsid w:val="001E3CBD"/>
    <w:rsid w:val="001E40DA"/>
    <w:rsid w:val="001E4E6D"/>
    <w:rsid w:val="001E5B4A"/>
    <w:rsid w:val="001E6BB3"/>
    <w:rsid w:val="001E758A"/>
    <w:rsid w:val="001F0825"/>
    <w:rsid w:val="001F1708"/>
    <w:rsid w:val="001F205B"/>
    <w:rsid w:val="001F3AF2"/>
    <w:rsid w:val="001F3FDE"/>
    <w:rsid w:val="001F4880"/>
    <w:rsid w:val="001F6613"/>
    <w:rsid w:val="001F716E"/>
    <w:rsid w:val="001F7A9B"/>
    <w:rsid w:val="00200098"/>
    <w:rsid w:val="0020358F"/>
    <w:rsid w:val="00211894"/>
    <w:rsid w:val="00211FBF"/>
    <w:rsid w:val="00212D90"/>
    <w:rsid w:val="00213130"/>
    <w:rsid w:val="0021372E"/>
    <w:rsid w:val="00213BE8"/>
    <w:rsid w:val="00214774"/>
    <w:rsid w:val="00214C74"/>
    <w:rsid w:val="00216C30"/>
    <w:rsid w:val="00220407"/>
    <w:rsid w:val="002204F7"/>
    <w:rsid w:val="00220F4B"/>
    <w:rsid w:val="00220F72"/>
    <w:rsid w:val="00223878"/>
    <w:rsid w:val="0022613E"/>
    <w:rsid w:val="00230C8E"/>
    <w:rsid w:val="002342D1"/>
    <w:rsid w:val="00234843"/>
    <w:rsid w:val="00240D70"/>
    <w:rsid w:val="002410A6"/>
    <w:rsid w:val="002427F7"/>
    <w:rsid w:val="002442E7"/>
    <w:rsid w:val="002463A4"/>
    <w:rsid w:val="00246E14"/>
    <w:rsid w:val="002470C0"/>
    <w:rsid w:val="002506AD"/>
    <w:rsid w:val="0025121B"/>
    <w:rsid w:val="00253ED3"/>
    <w:rsid w:val="002541F7"/>
    <w:rsid w:val="00256E0B"/>
    <w:rsid w:val="00261FD9"/>
    <w:rsid w:val="00262F9E"/>
    <w:rsid w:val="00265C73"/>
    <w:rsid w:val="0027037A"/>
    <w:rsid w:val="002719EF"/>
    <w:rsid w:val="0027261B"/>
    <w:rsid w:val="00274774"/>
    <w:rsid w:val="002751D6"/>
    <w:rsid w:val="002765FF"/>
    <w:rsid w:val="00280F1F"/>
    <w:rsid w:val="002837B0"/>
    <w:rsid w:val="00283865"/>
    <w:rsid w:val="00285D36"/>
    <w:rsid w:val="00287924"/>
    <w:rsid w:val="00290C5F"/>
    <w:rsid w:val="00291425"/>
    <w:rsid w:val="00292C89"/>
    <w:rsid w:val="00292D11"/>
    <w:rsid w:val="0029489F"/>
    <w:rsid w:val="00294AF2"/>
    <w:rsid w:val="002A1E6D"/>
    <w:rsid w:val="002A4890"/>
    <w:rsid w:val="002A5F16"/>
    <w:rsid w:val="002A6753"/>
    <w:rsid w:val="002B04F2"/>
    <w:rsid w:val="002B24B3"/>
    <w:rsid w:val="002B5109"/>
    <w:rsid w:val="002B5521"/>
    <w:rsid w:val="002B61C3"/>
    <w:rsid w:val="002C1C87"/>
    <w:rsid w:val="002C2607"/>
    <w:rsid w:val="002C3039"/>
    <w:rsid w:val="002C4893"/>
    <w:rsid w:val="002C4A18"/>
    <w:rsid w:val="002C4D5C"/>
    <w:rsid w:val="002D0C99"/>
    <w:rsid w:val="002D71EE"/>
    <w:rsid w:val="002D79E6"/>
    <w:rsid w:val="002E3061"/>
    <w:rsid w:val="002E385D"/>
    <w:rsid w:val="002E3938"/>
    <w:rsid w:val="002E52F4"/>
    <w:rsid w:val="002F4838"/>
    <w:rsid w:val="002F6298"/>
    <w:rsid w:val="00300987"/>
    <w:rsid w:val="00302AFE"/>
    <w:rsid w:val="00306538"/>
    <w:rsid w:val="0030664A"/>
    <w:rsid w:val="0031175A"/>
    <w:rsid w:val="003120D6"/>
    <w:rsid w:val="0031508B"/>
    <w:rsid w:val="00316D47"/>
    <w:rsid w:val="00317F25"/>
    <w:rsid w:val="003213B7"/>
    <w:rsid w:val="003220A1"/>
    <w:rsid w:val="003229C8"/>
    <w:rsid w:val="00323661"/>
    <w:rsid w:val="00324249"/>
    <w:rsid w:val="003316E7"/>
    <w:rsid w:val="00333FDF"/>
    <w:rsid w:val="00337319"/>
    <w:rsid w:val="0034059D"/>
    <w:rsid w:val="00340848"/>
    <w:rsid w:val="00340CA5"/>
    <w:rsid w:val="003412C7"/>
    <w:rsid w:val="003419F2"/>
    <w:rsid w:val="00341F1F"/>
    <w:rsid w:val="00343FC6"/>
    <w:rsid w:val="00344E00"/>
    <w:rsid w:val="00347235"/>
    <w:rsid w:val="00347664"/>
    <w:rsid w:val="00350668"/>
    <w:rsid w:val="00352A4D"/>
    <w:rsid w:val="00352FD9"/>
    <w:rsid w:val="00353355"/>
    <w:rsid w:val="00353F18"/>
    <w:rsid w:val="00354788"/>
    <w:rsid w:val="00354804"/>
    <w:rsid w:val="00355DE5"/>
    <w:rsid w:val="003578C1"/>
    <w:rsid w:val="0036051C"/>
    <w:rsid w:val="00361DF9"/>
    <w:rsid w:val="00362055"/>
    <w:rsid w:val="003626AC"/>
    <w:rsid w:val="00365C45"/>
    <w:rsid w:val="00365F92"/>
    <w:rsid w:val="003664C6"/>
    <w:rsid w:val="0036656A"/>
    <w:rsid w:val="00373054"/>
    <w:rsid w:val="00373931"/>
    <w:rsid w:val="00375048"/>
    <w:rsid w:val="00375B8A"/>
    <w:rsid w:val="00375EBE"/>
    <w:rsid w:val="003761E4"/>
    <w:rsid w:val="003815D0"/>
    <w:rsid w:val="00384BC6"/>
    <w:rsid w:val="00385232"/>
    <w:rsid w:val="00385646"/>
    <w:rsid w:val="003858BC"/>
    <w:rsid w:val="00386659"/>
    <w:rsid w:val="00386E36"/>
    <w:rsid w:val="00396243"/>
    <w:rsid w:val="003A0325"/>
    <w:rsid w:val="003A14B6"/>
    <w:rsid w:val="003A391B"/>
    <w:rsid w:val="003A6607"/>
    <w:rsid w:val="003A6920"/>
    <w:rsid w:val="003A77F9"/>
    <w:rsid w:val="003B70BF"/>
    <w:rsid w:val="003C02E4"/>
    <w:rsid w:val="003C0901"/>
    <w:rsid w:val="003C23AE"/>
    <w:rsid w:val="003C3105"/>
    <w:rsid w:val="003C3B16"/>
    <w:rsid w:val="003C42C6"/>
    <w:rsid w:val="003C6111"/>
    <w:rsid w:val="003C648E"/>
    <w:rsid w:val="003C7045"/>
    <w:rsid w:val="003D28F7"/>
    <w:rsid w:val="003D5C3D"/>
    <w:rsid w:val="003E0AA9"/>
    <w:rsid w:val="003E1E9E"/>
    <w:rsid w:val="003E201C"/>
    <w:rsid w:val="003E438A"/>
    <w:rsid w:val="003E4662"/>
    <w:rsid w:val="003E5AA1"/>
    <w:rsid w:val="003E7BAF"/>
    <w:rsid w:val="003F14C3"/>
    <w:rsid w:val="003F1C45"/>
    <w:rsid w:val="00401807"/>
    <w:rsid w:val="00403B37"/>
    <w:rsid w:val="00403F37"/>
    <w:rsid w:val="004049CD"/>
    <w:rsid w:val="004055E5"/>
    <w:rsid w:val="0040589D"/>
    <w:rsid w:val="00405C6F"/>
    <w:rsid w:val="00406E7E"/>
    <w:rsid w:val="00407361"/>
    <w:rsid w:val="004075AD"/>
    <w:rsid w:val="0041038B"/>
    <w:rsid w:val="004116F8"/>
    <w:rsid w:val="0041289D"/>
    <w:rsid w:val="00412A9A"/>
    <w:rsid w:val="00413741"/>
    <w:rsid w:val="0041727E"/>
    <w:rsid w:val="00420205"/>
    <w:rsid w:val="004215BB"/>
    <w:rsid w:val="0042577B"/>
    <w:rsid w:val="00427640"/>
    <w:rsid w:val="00427EAE"/>
    <w:rsid w:val="00430DE5"/>
    <w:rsid w:val="004326BF"/>
    <w:rsid w:val="00432C04"/>
    <w:rsid w:val="0044105C"/>
    <w:rsid w:val="0044245D"/>
    <w:rsid w:val="00442AC9"/>
    <w:rsid w:val="00444338"/>
    <w:rsid w:val="004457EE"/>
    <w:rsid w:val="00446105"/>
    <w:rsid w:val="00447067"/>
    <w:rsid w:val="004522A9"/>
    <w:rsid w:val="00454DCC"/>
    <w:rsid w:val="00460284"/>
    <w:rsid w:val="004607EB"/>
    <w:rsid w:val="00460C33"/>
    <w:rsid w:val="00460DF5"/>
    <w:rsid w:val="0046432C"/>
    <w:rsid w:val="00464424"/>
    <w:rsid w:val="00464961"/>
    <w:rsid w:val="004663E6"/>
    <w:rsid w:val="0046699A"/>
    <w:rsid w:val="004710FB"/>
    <w:rsid w:val="004719EF"/>
    <w:rsid w:val="00471C1A"/>
    <w:rsid w:val="00472B38"/>
    <w:rsid w:val="00475317"/>
    <w:rsid w:val="00476D3B"/>
    <w:rsid w:val="00481DA5"/>
    <w:rsid w:val="00481DF8"/>
    <w:rsid w:val="004873BC"/>
    <w:rsid w:val="004914CD"/>
    <w:rsid w:val="00491B44"/>
    <w:rsid w:val="00491BA6"/>
    <w:rsid w:val="00492529"/>
    <w:rsid w:val="0049569F"/>
    <w:rsid w:val="00495A00"/>
    <w:rsid w:val="00495F3F"/>
    <w:rsid w:val="004A458C"/>
    <w:rsid w:val="004A4FCC"/>
    <w:rsid w:val="004A5372"/>
    <w:rsid w:val="004B13A9"/>
    <w:rsid w:val="004B1917"/>
    <w:rsid w:val="004B283D"/>
    <w:rsid w:val="004B298E"/>
    <w:rsid w:val="004B3359"/>
    <w:rsid w:val="004B45DB"/>
    <w:rsid w:val="004B58AB"/>
    <w:rsid w:val="004B6BA8"/>
    <w:rsid w:val="004C0D4F"/>
    <w:rsid w:val="004C168C"/>
    <w:rsid w:val="004C1ACC"/>
    <w:rsid w:val="004C3406"/>
    <w:rsid w:val="004C397B"/>
    <w:rsid w:val="004C3E1D"/>
    <w:rsid w:val="004C5704"/>
    <w:rsid w:val="004C6213"/>
    <w:rsid w:val="004D101D"/>
    <w:rsid w:val="004D1803"/>
    <w:rsid w:val="004D1EA3"/>
    <w:rsid w:val="004D3B45"/>
    <w:rsid w:val="004D4DDF"/>
    <w:rsid w:val="004D5B8C"/>
    <w:rsid w:val="004D5B95"/>
    <w:rsid w:val="004D601C"/>
    <w:rsid w:val="004E05FC"/>
    <w:rsid w:val="004E0BD0"/>
    <w:rsid w:val="004E254B"/>
    <w:rsid w:val="004E28B3"/>
    <w:rsid w:val="004E2C2E"/>
    <w:rsid w:val="004E30F4"/>
    <w:rsid w:val="004E4947"/>
    <w:rsid w:val="004E5B44"/>
    <w:rsid w:val="004F0171"/>
    <w:rsid w:val="004F1C8C"/>
    <w:rsid w:val="004F43DE"/>
    <w:rsid w:val="004F4851"/>
    <w:rsid w:val="004F58A1"/>
    <w:rsid w:val="004F5975"/>
    <w:rsid w:val="004F5B78"/>
    <w:rsid w:val="004F7462"/>
    <w:rsid w:val="005003BB"/>
    <w:rsid w:val="00501CEA"/>
    <w:rsid w:val="005029C7"/>
    <w:rsid w:val="00503E6F"/>
    <w:rsid w:val="00503FB5"/>
    <w:rsid w:val="00504FC8"/>
    <w:rsid w:val="00505E6D"/>
    <w:rsid w:val="00506A56"/>
    <w:rsid w:val="005078F5"/>
    <w:rsid w:val="005142AE"/>
    <w:rsid w:val="005158FE"/>
    <w:rsid w:val="00517F92"/>
    <w:rsid w:val="0052069C"/>
    <w:rsid w:val="0052100F"/>
    <w:rsid w:val="005231EE"/>
    <w:rsid w:val="00523252"/>
    <w:rsid w:val="005232DA"/>
    <w:rsid w:val="005245B0"/>
    <w:rsid w:val="00526711"/>
    <w:rsid w:val="00531366"/>
    <w:rsid w:val="005333E1"/>
    <w:rsid w:val="00533688"/>
    <w:rsid w:val="00533931"/>
    <w:rsid w:val="00534EC6"/>
    <w:rsid w:val="00537065"/>
    <w:rsid w:val="00537F5C"/>
    <w:rsid w:val="00540F6E"/>
    <w:rsid w:val="00542002"/>
    <w:rsid w:val="00543578"/>
    <w:rsid w:val="00544E1A"/>
    <w:rsid w:val="005452AD"/>
    <w:rsid w:val="00545C2D"/>
    <w:rsid w:val="00547D65"/>
    <w:rsid w:val="00552687"/>
    <w:rsid w:val="0055639D"/>
    <w:rsid w:val="00557654"/>
    <w:rsid w:val="00557ACA"/>
    <w:rsid w:val="00560254"/>
    <w:rsid w:val="00560A8F"/>
    <w:rsid w:val="00566281"/>
    <w:rsid w:val="005663B7"/>
    <w:rsid w:val="005676AA"/>
    <w:rsid w:val="00570487"/>
    <w:rsid w:val="005711FF"/>
    <w:rsid w:val="005723A7"/>
    <w:rsid w:val="0057475B"/>
    <w:rsid w:val="0057583A"/>
    <w:rsid w:val="0058107D"/>
    <w:rsid w:val="0058240A"/>
    <w:rsid w:val="00582535"/>
    <w:rsid w:val="00582CB4"/>
    <w:rsid w:val="00583980"/>
    <w:rsid w:val="005859E1"/>
    <w:rsid w:val="00585BAA"/>
    <w:rsid w:val="00586534"/>
    <w:rsid w:val="005866AD"/>
    <w:rsid w:val="00590C6B"/>
    <w:rsid w:val="005912AC"/>
    <w:rsid w:val="0059399F"/>
    <w:rsid w:val="005942EA"/>
    <w:rsid w:val="005953FE"/>
    <w:rsid w:val="00597DE2"/>
    <w:rsid w:val="005A0B15"/>
    <w:rsid w:val="005A3F9B"/>
    <w:rsid w:val="005A4571"/>
    <w:rsid w:val="005A475F"/>
    <w:rsid w:val="005A4D60"/>
    <w:rsid w:val="005B0C79"/>
    <w:rsid w:val="005B1417"/>
    <w:rsid w:val="005B20EB"/>
    <w:rsid w:val="005B38AE"/>
    <w:rsid w:val="005B425F"/>
    <w:rsid w:val="005B42F0"/>
    <w:rsid w:val="005B4A9B"/>
    <w:rsid w:val="005B4D34"/>
    <w:rsid w:val="005B51C2"/>
    <w:rsid w:val="005B6E39"/>
    <w:rsid w:val="005B74E6"/>
    <w:rsid w:val="005C0421"/>
    <w:rsid w:val="005C0EEC"/>
    <w:rsid w:val="005C1AB8"/>
    <w:rsid w:val="005C22B8"/>
    <w:rsid w:val="005C5417"/>
    <w:rsid w:val="005C5C45"/>
    <w:rsid w:val="005C76DF"/>
    <w:rsid w:val="005D1878"/>
    <w:rsid w:val="005D22BA"/>
    <w:rsid w:val="005D3171"/>
    <w:rsid w:val="005D46F4"/>
    <w:rsid w:val="005E0623"/>
    <w:rsid w:val="005E2B88"/>
    <w:rsid w:val="005E2EE4"/>
    <w:rsid w:val="005E5656"/>
    <w:rsid w:val="005E5B78"/>
    <w:rsid w:val="005E719E"/>
    <w:rsid w:val="005F0675"/>
    <w:rsid w:val="005F0AC6"/>
    <w:rsid w:val="005F21CF"/>
    <w:rsid w:val="005F2A87"/>
    <w:rsid w:val="005F3DC1"/>
    <w:rsid w:val="005F6F3D"/>
    <w:rsid w:val="005F7709"/>
    <w:rsid w:val="005F77A9"/>
    <w:rsid w:val="005F782B"/>
    <w:rsid w:val="00600AF9"/>
    <w:rsid w:val="006011D7"/>
    <w:rsid w:val="006039F7"/>
    <w:rsid w:val="00604037"/>
    <w:rsid w:val="006047EE"/>
    <w:rsid w:val="006048E3"/>
    <w:rsid w:val="00605F3D"/>
    <w:rsid w:val="00606871"/>
    <w:rsid w:val="0060699A"/>
    <w:rsid w:val="0060792C"/>
    <w:rsid w:val="0061059E"/>
    <w:rsid w:val="00611161"/>
    <w:rsid w:val="006118DA"/>
    <w:rsid w:val="00611ABF"/>
    <w:rsid w:val="00611ED1"/>
    <w:rsid w:val="006126EB"/>
    <w:rsid w:val="00612B28"/>
    <w:rsid w:val="006136BE"/>
    <w:rsid w:val="00615B58"/>
    <w:rsid w:val="00615BA3"/>
    <w:rsid w:val="006161A0"/>
    <w:rsid w:val="006179B6"/>
    <w:rsid w:val="006213AD"/>
    <w:rsid w:val="006214E6"/>
    <w:rsid w:val="006219F4"/>
    <w:rsid w:val="00621BB2"/>
    <w:rsid w:val="00622363"/>
    <w:rsid w:val="006223FA"/>
    <w:rsid w:val="00622CE1"/>
    <w:rsid w:val="006265B6"/>
    <w:rsid w:val="00626F89"/>
    <w:rsid w:val="00627C47"/>
    <w:rsid w:val="00630FAF"/>
    <w:rsid w:val="00631BB2"/>
    <w:rsid w:val="006330D5"/>
    <w:rsid w:val="00641905"/>
    <w:rsid w:val="006442BC"/>
    <w:rsid w:val="006456D8"/>
    <w:rsid w:val="00646831"/>
    <w:rsid w:val="0064797D"/>
    <w:rsid w:val="006500D0"/>
    <w:rsid w:val="00651302"/>
    <w:rsid w:val="00651ABA"/>
    <w:rsid w:val="00651CC0"/>
    <w:rsid w:val="00651F81"/>
    <w:rsid w:val="00652138"/>
    <w:rsid w:val="00653F8E"/>
    <w:rsid w:val="0065416A"/>
    <w:rsid w:val="006546C8"/>
    <w:rsid w:val="00654880"/>
    <w:rsid w:val="0065488A"/>
    <w:rsid w:val="0065686B"/>
    <w:rsid w:val="006574B0"/>
    <w:rsid w:val="006575F5"/>
    <w:rsid w:val="00657EC9"/>
    <w:rsid w:val="00661730"/>
    <w:rsid w:val="00662A88"/>
    <w:rsid w:val="0066348F"/>
    <w:rsid w:val="00663EB1"/>
    <w:rsid w:val="00664851"/>
    <w:rsid w:val="00664AE5"/>
    <w:rsid w:val="00664C1D"/>
    <w:rsid w:val="00666BC0"/>
    <w:rsid w:val="00672B95"/>
    <w:rsid w:val="006736D4"/>
    <w:rsid w:val="00673F24"/>
    <w:rsid w:val="00676138"/>
    <w:rsid w:val="00677396"/>
    <w:rsid w:val="00683600"/>
    <w:rsid w:val="00684BDB"/>
    <w:rsid w:val="00684DD1"/>
    <w:rsid w:val="00686739"/>
    <w:rsid w:val="00687533"/>
    <w:rsid w:val="00690232"/>
    <w:rsid w:val="006925DF"/>
    <w:rsid w:val="00693249"/>
    <w:rsid w:val="0069368B"/>
    <w:rsid w:val="006940B8"/>
    <w:rsid w:val="006945C0"/>
    <w:rsid w:val="00695466"/>
    <w:rsid w:val="006959B5"/>
    <w:rsid w:val="006973A5"/>
    <w:rsid w:val="006977A4"/>
    <w:rsid w:val="006A3A7A"/>
    <w:rsid w:val="006B2C80"/>
    <w:rsid w:val="006B4857"/>
    <w:rsid w:val="006B5ACE"/>
    <w:rsid w:val="006B615E"/>
    <w:rsid w:val="006C0E16"/>
    <w:rsid w:val="006C1868"/>
    <w:rsid w:val="006C6D2E"/>
    <w:rsid w:val="006C7339"/>
    <w:rsid w:val="006D1FB5"/>
    <w:rsid w:val="006D3BD4"/>
    <w:rsid w:val="006D3FFC"/>
    <w:rsid w:val="006D5B48"/>
    <w:rsid w:val="006D75BD"/>
    <w:rsid w:val="006E37D8"/>
    <w:rsid w:val="006E4E25"/>
    <w:rsid w:val="006E5643"/>
    <w:rsid w:val="006E7115"/>
    <w:rsid w:val="006E7D85"/>
    <w:rsid w:val="006E7D98"/>
    <w:rsid w:val="006F193E"/>
    <w:rsid w:val="006F1B9F"/>
    <w:rsid w:val="006F3DBF"/>
    <w:rsid w:val="006F412A"/>
    <w:rsid w:val="006F5087"/>
    <w:rsid w:val="006F5D1B"/>
    <w:rsid w:val="006F7B9F"/>
    <w:rsid w:val="00700446"/>
    <w:rsid w:val="007011FF"/>
    <w:rsid w:val="00702735"/>
    <w:rsid w:val="00703039"/>
    <w:rsid w:val="007116B4"/>
    <w:rsid w:val="00716FF6"/>
    <w:rsid w:val="007171D4"/>
    <w:rsid w:val="00717FC3"/>
    <w:rsid w:val="00721005"/>
    <w:rsid w:val="00722C67"/>
    <w:rsid w:val="0072317D"/>
    <w:rsid w:val="00724E53"/>
    <w:rsid w:val="007255D6"/>
    <w:rsid w:val="007258EE"/>
    <w:rsid w:val="0072798B"/>
    <w:rsid w:val="00727DB8"/>
    <w:rsid w:val="0073202F"/>
    <w:rsid w:val="00740060"/>
    <w:rsid w:val="00741F88"/>
    <w:rsid w:val="00742669"/>
    <w:rsid w:val="00743476"/>
    <w:rsid w:val="0074449E"/>
    <w:rsid w:val="007465F3"/>
    <w:rsid w:val="0075122D"/>
    <w:rsid w:val="00751269"/>
    <w:rsid w:val="00752539"/>
    <w:rsid w:val="007525FC"/>
    <w:rsid w:val="00754A37"/>
    <w:rsid w:val="0075699E"/>
    <w:rsid w:val="00756CDD"/>
    <w:rsid w:val="00757351"/>
    <w:rsid w:val="00763936"/>
    <w:rsid w:val="007704F0"/>
    <w:rsid w:val="00770BDD"/>
    <w:rsid w:val="00772F76"/>
    <w:rsid w:val="007746F9"/>
    <w:rsid w:val="00774C7A"/>
    <w:rsid w:val="00777CE2"/>
    <w:rsid w:val="007810A1"/>
    <w:rsid w:val="00781B20"/>
    <w:rsid w:val="00786B70"/>
    <w:rsid w:val="007870AB"/>
    <w:rsid w:val="00792D79"/>
    <w:rsid w:val="00794E75"/>
    <w:rsid w:val="007957E1"/>
    <w:rsid w:val="00795ACB"/>
    <w:rsid w:val="0079650E"/>
    <w:rsid w:val="00796731"/>
    <w:rsid w:val="007A0F2D"/>
    <w:rsid w:val="007A37E9"/>
    <w:rsid w:val="007A4654"/>
    <w:rsid w:val="007A4B74"/>
    <w:rsid w:val="007A56D1"/>
    <w:rsid w:val="007A5CFE"/>
    <w:rsid w:val="007B0472"/>
    <w:rsid w:val="007B075C"/>
    <w:rsid w:val="007B16D9"/>
    <w:rsid w:val="007B17D8"/>
    <w:rsid w:val="007B3061"/>
    <w:rsid w:val="007B3175"/>
    <w:rsid w:val="007B4A14"/>
    <w:rsid w:val="007B4C9A"/>
    <w:rsid w:val="007B5683"/>
    <w:rsid w:val="007B5A80"/>
    <w:rsid w:val="007B6CE2"/>
    <w:rsid w:val="007B7D5E"/>
    <w:rsid w:val="007C5B9C"/>
    <w:rsid w:val="007C5BC9"/>
    <w:rsid w:val="007C702F"/>
    <w:rsid w:val="007C7913"/>
    <w:rsid w:val="007D1EE5"/>
    <w:rsid w:val="007D39D9"/>
    <w:rsid w:val="007D4094"/>
    <w:rsid w:val="007D58E7"/>
    <w:rsid w:val="007D6761"/>
    <w:rsid w:val="007D7EB6"/>
    <w:rsid w:val="007E3042"/>
    <w:rsid w:val="007E449A"/>
    <w:rsid w:val="007E5855"/>
    <w:rsid w:val="007E5A32"/>
    <w:rsid w:val="007E7074"/>
    <w:rsid w:val="007E7ABD"/>
    <w:rsid w:val="007F116B"/>
    <w:rsid w:val="007F37A8"/>
    <w:rsid w:val="007F3950"/>
    <w:rsid w:val="007F557C"/>
    <w:rsid w:val="007F5B1E"/>
    <w:rsid w:val="007F69DD"/>
    <w:rsid w:val="007F72E9"/>
    <w:rsid w:val="007F7377"/>
    <w:rsid w:val="007F758F"/>
    <w:rsid w:val="0080219B"/>
    <w:rsid w:val="008041A0"/>
    <w:rsid w:val="0080497E"/>
    <w:rsid w:val="00804ADF"/>
    <w:rsid w:val="00806D74"/>
    <w:rsid w:val="00807014"/>
    <w:rsid w:val="00807486"/>
    <w:rsid w:val="00807A77"/>
    <w:rsid w:val="00810516"/>
    <w:rsid w:val="0081061A"/>
    <w:rsid w:val="00810E8C"/>
    <w:rsid w:val="00811FFB"/>
    <w:rsid w:val="00812394"/>
    <w:rsid w:val="0081286F"/>
    <w:rsid w:val="0081448B"/>
    <w:rsid w:val="00814E45"/>
    <w:rsid w:val="00815BD3"/>
    <w:rsid w:val="00815ED8"/>
    <w:rsid w:val="0081643F"/>
    <w:rsid w:val="00817E62"/>
    <w:rsid w:val="008205BC"/>
    <w:rsid w:val="00820762"/>
    <w:rsid w:val="00820957"/>
    <w:rsid w:val="00821B95"/>
    <w:rsid w:val="0082223E"/>
    <w:rsid w:val="0082435E"/>
    <w:rsid w:val="008279AB"/>
    <w:rsid w:val="008316CA"/>
    <w:rsid w:val="00831933"/>
    <w:rsid w:val="00832D15"/>
    <w:rsid w:val="00836335"/>
    <w:rsid w:val="008378F4"/>
    <w:rsid w:val="00840F51"/>
    <w:rsid w:val="00841107"/>
    <w:rsid w:val="0084349C"/>
    <w:rsid w:val="00845B28"/>
    <w:rsid w:val="00847386"/>
    <w:rsid w:val="00847C5C"/>
    <w:rsid w:val="00850506"/>
    <w:rsid w:val="00850855"/>
    <w:rsid w:val="00852468"/>
    <w:rsid w:val="00853C6F"/>
    <w:rsid w:val="0085424B"/>
    <w:rsid w:val="008547B6"/>
    <w:rsid w:val="00854CBD"/>
    <w:rsid w:val="008575C5"/>
    <w:rsid w:val="0086021D"/>
    <w:rsid w:val="00861B21"/>
    <w:rsid w:val="00865F16"/>
    <w:rsid w:val="008705F5"/>
    <w:rsid w:val="00871301"/>
    <w:rsid w:val="00871CB6"/>
    <w:rsid w:val="00873625"/>
    <w:rsid w:val="00873F68"/>
    <w:rsid w:val="008768EE"/>
    <w:rsid w:val="008802FD"/>
    <w:rsid w:val="0088042D"/>
    <w:rsid w:val="00880448"/>
    <w:rsid w:val="00882A16"/>
    <w:rsid w:val="00883A7D"/>
    <w:rsid w:val="00885642"/>
    <w:rsid w:val="00886E11"/>
    <w:rsid w:val="008908D0"/>
    <w:rsid w:val="00890A72"/>
    <w:rsid w:val="00891D34"/>
    <w:rsid w:val="00893A0A"/>
    <w:rsid w:val="00896D3C"/>
    <w:rsid w:val="00897985"/>
    <w:rsid w:val="008A1E83"/>
    <w:rsid w:val="008A3F05"/>
    <w:rsid w:val="008A4E12"/>
    <w:rsid w:val="008A7AAE"/>
    <w:rsid w:val="008A7D48"/>
    <w:rsid w:val="008B09D2"/>
    <w:rsid w:val="008B1FB6"/>
    <w:rsid w:val="008B381D"/>
    <w:rsid w:val="008B3F00"/>
    <w:rsid w:val="008B46E9"/>
    <w:rsid w:val="008B73B1"/>
    <w:rsid w:val="008B77BD"/>
    <w:rsid w:val="008C0F95"/>
    <w:rsid w:val="008C15A3"/>
    <w:rsid w:val="008C326C"/>
    <w:rsid w:val="008C4C19"/>
    <w:rsid w:val="008C5FBB"/>
    <w:rsid w:val="008C5FDF"/>
    <w:rsid w:val="008C726C"/>
    <w:rsid w:val="008C7DBB"/>
    <w:rsid w:val="008D0E4A"/>
    <w:rsid w:val="008D271D"/>
    <w:rsid w:val="008D278D"/>
    <w:rsid w:val="008D430B"/>
    <w:rsid w:val="008D43BE"/>
    <w:rsid w:val="008D62C2"/>
    <w:rsid w:val="008D6C09"/>
    <w:rsid w:val="008E20A4"/>
    <w:rsid w:val="008E25BE"/>
    <w:rsid w:val="008E293C"/>
    <w:rsid w:val="008E2A67"/>
    <w:rsid w:val="008E2BA2"/>
    <w:rsid w:val="008E4535"/>
    <w:rsid w:val="008E4857"/>
    <w:rsid w:val="008E501D"/>
    <w:rsid w:val="008E55A0"/>
    <w:rsid w:val="008E7E05"/>
    <w:rsid w:val="008F0756"/>
    <w:rsid w:val="008F18FB"/>
    <w:rsid w:val="008F1D25"/>
    <w:rsid w:val="008F25A5"/>
    <w:rsid w:val="008F320C"/>
    <w:rsid w:val="008F66FF"/>
    <w:rsid w:val="00905E23"/>
    <w:rsid w:val="00906626"/>
    <w:rsid w:val="0090670F"/>
    <w:rsid w:val="009073A0"/>
    <w:rsid w:val="009079F5"/>
    <w:rsid w:val="00907F3B"/>
    <w:rsid w:val="0091000E"/>
    <w:rsid w:val="00910631"/>
    <w:rsid w:val="0091181A"/>
    <w:rsid w:val="00911F6D"/>
    <w:rsid w:val="00912576"/>
    <w:rsid w:val="0091477D"/>
    <w:rsid w:val="00914822"/>
    <w:rsid w:val="00914AD8"/>
    <w:rsid w:val="009157F4"/>
    <w:rsid w:val="00915987"/>
    <w:rsid w:val="00916762"/>
    <w:rsid w:val="00916F68"/>
    <w:rsid w:val="00917B89"/>
    <w:rsid w:val="009200E3"/>
    <w:rsid w:val="00920892"/>
    <w:rsid w:val="009222BD"/>
    <w:rsid w:val="00922FF2"/>
    <w:rsid w:val="009230B7"/>
    <w:rsid w:val="009234FD"/>
    <w:rsid w:val="00924343"/>
    <w:rsid w:val="00924D05"/>
    <w:rsid w:val="0092542B"/>
    <w:rsid w:val="00926533"/>
    <w:rsid w:val="0092785B"/>
    <w:rsid w:val="00927C32"/>
    <w:rsid w:val="00930489"/>
    <w:rsid w:val="009309F3"/>
    <w:rsid w:val="009309F4"/>
    <w:rsid w:val="00930C54"/>
    <w:rsid w:val="00932FE3"/>
    <w:rsid w:val="0093432A"/>
    <w:rsid w:val="00934A58"/>
    <w:rsid w:val="00937353"/>
    <w:rsid w:val="00937644"/>
    <w:rsid w:val="00941839"/>
    <w:rsid w:val="009418A1"/>
    <w:rsid w:val="009424A5"/>
    <w:rsid w:val="00942F7D"/>
    <w:rsid w:val="009440E1"/>
    <w:rsid w:val="009446E8"/>
    <w:rsid w:val="0094662E"/>
    <w:rsid w:val="0094679F"/>
    <w:rsid w:val="00946BD2"/>
    <w:rsid w:val="00947878"/>
    <w:rsid w:val="00947AF3"/>
    <w:rsid w:val="0095009C"/>
    <w:rsid w:val="00950F81"/>
    <w:rsid w:val="00952DD4"/>
    <w:rsid w:val="0095405C"/>
    <w:rsid w:val="00954CB0"/>
    <w:rsid w:val="0095529F"/>
    <w:rsid w:val="00955A99"/>
    <w:rsid w:val="009612D4"/>
    <w:rsid w:val="009621B6"/>
    <w:rsid w:val="009638A2"/>
    <w:rsid w:val="0096598D"/>
    <w:rsid w:val="00965C6A"/>
    <w:rsid w:val="009677E8"/>
    <w:rsid w:val="00967D8C"/>
    <w:rsid w:val="009702FF"/>
    <w:rsid w:val="0097159D"/>
    <w:rsid w:val="00972155"/>
    <w:rsid w:val="0097357F"/>
    <w:rsid w:val="00976943"/>
    <w:rsid w:val="009774F5"/>
    <w:rsid w:val="009806DF"/>
    <w:rsid w:val="00981972"/>
    <w:rsid w:val="00981F29"/>
    <w:rsid w:val="00983034"/>
    <w:rsid w:val="00985942"/>
    <w:rsid w:val="0099088F"/>
    <w:rsid w:val="009916CC"/>
    <w:rsid w:val="00991899"/>
    <w:rsid w:val="009926C6"/>
    <w:rsid w:val="009927F7"/>
    <w:rsid w:val="00993B0F"/>
    <w:rsid w:val="009959B9"/>
    <w:rsid w:val="009979A8"/>
    <w:rsid w:val="00997C5E"/>
    <w:rsid w:val="009A0B66"/>
    <w:rsid w:val="009A0D9E"/>
    <w:rsid w:val="009A2F81"/>
    <w:rsid w:val="009A3D9E"/>
    <w:rsid w:val="009A4A5E"/>
    <w:rsid w:val="009A5D7E"/>
    <w:rsid w:val="009A5D8C"/>
    <w:rsid w:val="009B0BCF"/>
    <w:rsid w:val="009B0F84"/>
    <w:rsid w:val="009B239D"/>
    <w:rsid w:val="009B6081"/>
    <w:rsid w:val="009C0BAB"/>
    <w:rsid w:val="009C0E82"/>
    <w:rsid w:val="009C1464"/>
    <w:rsid w:val="009C1821"/>
    <w:rsid w:val="009C1DDD"/>
    <w:rsid w:val="009C3A65"/>
    <w:rsid w:val="009C4445"/>
    <w:rsid w:val="009C5767"/>
    <w:rsid w:val="009C5A42"/>
    <w:rsid w:val="009C628B"/>
    <w:rsid w:val="009C6DD1"/>
    <w:rsid w:val="009D1859"/>
    <w:rsid w:val="009D2A49"/>
    <w:rsid w:val="009D5927"/>
    <w:rsid w:val="009E15B0"/>
    <w:rsid w:val="009E380F"/>
    <w:rsid w:val="009E4DBC"/>
    <w:rsid w:val="009E520B"/>
    <w:rsid w:val="009E696A"/>
    <w:rsid w:val="009E73DF"/>
    <w:rsid w:val="009E75AE"/>
    <w:rsid w:val="009F0913"/>
    <w:rsid w:val="009F0ECF"/>
    <w:rsid w:val="009F16C8"/>
    <w:rsid w:val="009F21AC"/>
    <w:rsid w:val="009F3802"/>
    <w:rsid w:val="009F38A7"/>
    <w:rsid w:val="009F6385"/>
    <w:rsid w:val="009F6A1D"/>
    <w:rsid w:val="009F6C2D"/>
    <w:rsid w:val="00A01278"/>
    <w:rsid w:val="00A034B5"/>
    <w:rsid w:val="00A062F0"/>
    <w:rsid w:val="00A06A9F"/>
    <w:rsid w:val="00A06B38"/>
    <w:rsid w:val="00A07B3C"/>
    <w:rsid w:val="00A10AFE"/>
    <w:rsid w:val="00A125F4"/>
    <w:rsid w:val="00A2177B"/>
    <w:rsid w:val="00A22418"/>
    <w:rsid w:val="00A22872"/>
    <w:rsid w:val="00A2544B"/>
    <w:rsid w:val="00A27D1B"/>
    <w:rsid w:val="00A31A94"/>
    <w:rsid w:val="00A32C8F"/>
    <w:rsid w:val="00A36449"/>
    <w:rsid w:val="00A41902"/>
    <w:rsid w:val="00A42187"/>
    <w:rsid w:val="00A42E2D"/>
    <w:rsid w:val="00A432D9"/>
    <w:rsid w:val="00A443E9"/>
    <w:rsid w:val="00A444D8"/>
    <w:rsid w:val="00A502E4"/>
    <w:rsid w:val="00A519EF"/>
    <w:rsid w:val="00A5278F"/>
    <w:rsid w:val="00A53322"/>
    <w:rsid w:val="00A56E17"/>
    <w:rsid w:val="00A56EA3"/>
    <w:rsid w:val="00A57156"/>
    <w:rsid w:val="00A60E99"/>
    <w:rsid w:val="00A628B6"/>
    <w:rsid w:val="00A63F90"/>
    <w:rsid w:val="00A648FF"/>
    <w:rsid w:val="00A64E13"/>
    <w:rsid w:val="00A6513A"/>
    <w:rsid w:val="00A6672B"/>
    <w:rsid w:val="00A66AAE"/>
    <w:rsid w:val="00A66EFB"/>
    <w:rsid w:val="00A679B7"/>
    <w:rsid w:val="00A67D9F"/>
    <w:rsid w:val="00A7461F"/>
    <w:rsid w:val="00A753F1"/>
    <w:rsid w:val="00A775E3"/>
    <w:rsid w:val="00A80540"/>
    <w:rsid w:val="00A86D96"/>
    <w:rsid w:val="00A91BAC"/>
    <w:rsid w:val="00A92BF4"/>
    <w:rsid w:val="00A92E18"/>
    <w:rsid w:val="00A9455C"/>
    <w:rsid w:val="00A95053"/>
    <w:rsid w:val="00A95C8F"/>
    <w:rsid w:val="00A97B55"/>
    <w:rsid w:val="00A97DDC"/>
    <w:rsid w:val="00A97DE4"/>
    <w:rsid w:val="00AA048C"/>
    <w:rsid w:val="00AA0B35"/>
    <w:rsid w:val="00AA2537"/>
    <w:rsid w:val="00AA260D"/>
    <w:rsid w:val="00AA59A0"/>
    <w:rsid w:val="00AA73A5"/>
    <w:rsid w:val="00AB604B"/>
    <w:rsid w:val="00AB6320"/>
    <w:rsid w:val="00AC009F"/>
    <w:rsid w:val="00AC0794"/>
    <w:rsid w:val="00AC2C2F"/>
    <w:rsid w:val="00AC3720"/>
    <w:rsid w:val="00AC5926"/>
    <w:rsid w:val="00AC660C"/>
    <w:rsid w:val="00AD224B"/>
    <w:rsid w:val="00AD780F"/>
    <w:rsid w:val="00AE1CDB"/>
    <w:rsid w:val="00AE4409"/>
    <w:rsid w:val="00AE6D22"/>
    <w:rsid w:val="00AF0382"/>
    <w:rsid w:val="00AF06FA"/>
    <w:rsid w:val="00AF0FA5"/>
    <w:rsid w:val="00AF1722"/>
    <w:rsid w:val="00AF27A9"/>
    <w:rsid w:val="00AF27B2"/>
    <w:rsid w:val="00AF3BFD"/>
    <w:rsid w:val="00AF546B"/>
    <w:rsid w:val="00AF6A57"/>
    <w:rsid w:val="00AF6ECA"/>
    <w:rsid w:val="00AF7498"/>
    <w:rsid w:val="00B00499"/>
    <w:rsid w:val="00B048D8"/>
    <w:rsid w:val="00B05D63"/>
    <w:rsid w:val="00B05DE9"/>
    <w:rsid w:val="00B066BA"/>
    <w:rsid w:val="00B10C97"/>
    <w:rsid w:val="00B10DCC"/>
    <w:rsid w:val="00B11652"/>
    <w:rsid w:val="00B1298F"/>
    <w:rsid w:val="00B13354"/>
    <w:rsid w:val="00B13B9E"/>
    <w:rsid w:val="00B14A28"/>
    <w:rsid w:val="00B14B46"/>
    <w:rsid w:val="00B14FD5"/>
    <w:rsid w:val="00B1529A"/>
    <w:rsid w:val="00B16893"/>
    <w:rsid w:val="00B17FCF"/>
    <w:rsid w:val="00B21737"/>
    <w:rsid w:val="00B25A18"/>
    <w:rsid w:val="00B25C12"/>
    <w:rsid w:val="00B27518"/>
    <w:rsid w:val="00B3034B"/>
    <w:rsid w:val="00B32A39"/>
    <w:rsid w:val="00B36893"/>
    <w:rsid w:val="00B36D76"/>
    <w:rsid w:val="00B411A1"/>
    <w:rsid w:val="00B43D81"/>
    <w:rsid w:val="00B44425"/>
    <w:rsid w:val="00B449C5"/>
    <w:rsid w:val="00B45897"/>
    <w:rsid w:val="00B46AB8"/>
    <w:rsid w:val="00B477AE"/>
    <w:rsid w:val="00B50BC2"/>
    <w:rsid w:val="00B53427"/>
    <w:rsid w:val="00B5462A"/>
    <w:rsid w:val="00B55355"/>
    <w:rsid w:val="00B5748F"/>
    <w:rsid w:val="00B60F61"/>
    <w:rsid w:val="00B6259C"/>
    <w:rsid w:val="00B63EB0"/>
    <w:rsid w:val="00B647B1"/>
    <w:rsid w:val="00B714CE"/>
    <w:rsid w:val="00B73EAC"/>
    <w:rsid w:val="00B75CE3"/>
    <w:rsid w:val="00B76368"/>
    <w:rsid w:val="00B7698C"/>
    <w:rsid w:val="00B813BA"/>
    <w:rsid w:val="00B82E9E"/>
    <w:rsid w:val="00B83A22"/>
    <w:rsid w:val="00B84D15"/>
    <w:rsid w:val="00B850B5"/>
    <w:rsid w:val="00B87509"/>
    <w:rsid w:val="00B90081"/>
    <w:rsid w:val="00B907DE"/>
    <w:rsid w:val="00B9218A"/>
    <w:rsid w:val="00B925C6"/>
    <w:rsid w:val="00B945F9"/>
    <w:rsid w:val="00B95AC7"/>
    <w:rsid w:val="00B969C6"/>
    <w:rsid w:val="00B97667"/>
    <w:rsid w:val="00BA179B"/>
    <w:rsid w:val="00BA1A68"/>
    <w:rsid w:val="00BA1CA5"/>
    <w:rsid w:val="00BA2AE0"/>
    <w:rsid w:val="00BA3B01"/>
    <w:rsid w:val="00BA3F50"/>
    <w:rsid w:val="00BA51D2"/>
    <w:rsid w:val="00BB12FB"/>
    <w:rsid w:val="00BB2575"/>
    <w:rsid w:val="00BB25C1"/>
    <w:rsid w:val="00BB3010"/>
    <w:rsid w:val="00BB3D60"/>
    <w:rsid w:val="00BB3D6A"/>
    <w:rsid w:val="00BB44D9"/>
    <w:rsid w:val="00BB4AA9"/>
    <w:rsid w:val="00BC05A8"/>
    <w:rsid w:val="00BC15E9"/>
    <w:rsid w:val="00BC1D47"/>
    <w:rsid w:val="00BC2B21"/>
    <w:rsid w:val="00BC4880"/>
    <w:rsid w:val="00BC4B25"/>
    <w:rsid w:val="00BC5B41"/>
    <w:rsid w:val="00BC5F15"/>
    <w:rsid w:val="00BD07A7"/>
    <w:rsid w:val="00BD0CCC"/>
    <w:rsid w:val="00BD2730"/>
    <w:rsid w:val="00BD2C12"/>
    <w:rsid w:val="00BD4CA9"/>
    <w:rsid w:val="00BD53EE"/>
    <w:rsid w:val="00BD7476"/>
    <w:rsid w:val="00BD7ABB"/>
    <w:rsid w:val="00BE02CB"/>
    <w:rsid w:val="00BE559A"/>
    <w:rsid w:val="00BE56AA"/>
    <w:rsid w:val="00BE6055"/>
    <w:rsid w:val="00BE75D3"/>
    <w:rsid w:val="00BF0FF7"/>
    <w:rsid w:val="00BF4E25"/>
    <w:rsid w:val="00BF7546"/>
    <w:rsid w:val="00BF7715"/>
    <w:rsid w:val="00C01BA0"/>
    <w:rsid w:val="00C022DA"/>
    <w:rsid w:val="00C07B9D"/>
    <w:rsid w:val="00C10106"/>
    <w:rsid w:val="00C10156"/>
    <w:rsid w:val="00C101B5"/>
    <w:rsid w:val="00C12B55"/>
    <w:rsid w:val="00C16C32"/>
    <w:rsid w:val="00C205B7"/>
    <w:rsid w:val="00C2096E"/>
    <w:rsid w:val="00C20D45"/>
    <w:rsid w:val="00C21BC9"/>
    <w:rsid w:val="00C21C2D"/>
    <w:rsid w:val="00C24800"/>
    <w:rsid w:val="00C2613A"/>
    <w:rsid w:val="00C2704C"/>
    <w:rsid w:val="00C27182"/>
    <w:rsid w:val="00C303AF"/>
    <w:rsid w:val="00C3407F"/>
    <w:rsid w:val="00C34F23"/>
    <w:rsid w:val="00C3519F"/>
    <w:rsid w:val="00C42935"/>
    <w:rsid w:val="00C455E7"/>
    <w:rsid w:val="00C50422"/>
    <w:rsid w:val="00C521F9"/>
    <w:rsid w:val="00C5254B"/>
    <w:rsid w:val="00C53195"/>
    <w:rsid w:val="00C56A5B"/>
    <w:rsid w:val="00C57DDB"/>
    <w:rsid w:val="00C57F7A"/>
    <w:rsid w:val="00C612F6"/>
    <w:rsid w:val="00C61FBE"/>
    <w:rsid w:val="00C65AB2"/>
    <w:rsid w:val="00C73616"/>
    <w:rsid w:val="00C767DF"/>
    <w:rsid w:val="00C76833"/>
    <w:rsid w:val="00C76ED5"/>
    <w:rsid w:val="00C8060E"/>
    <w:rsid w:val="00C80C2E"/>
    <w:rsid w:val="00C812A2"/>
    <w:rsid w:val="00C81783"/>
    <w:rsid w:val="00C820C6"/>
    <w:rsid w:val="00C83857"/>
    <w:rsid w:val="00C85058"/>
    <w:rsid w:val="00C85641"/>
    <w:rsid w:val="00C9129E"/>
    <w:rsid w:val="00C9278D"/>
    <w:rsid w:val="00C93142"/>
    <w:rsid w:val="00C958C1"/>
    <w:rsid w:val="00C972C8"/>
    <w:rsid w:val="00CA008D"/>
    <w:rsid w:val="00CA11FE"/>
    <w:rsid w:val="00CA17C0"/>
    <w:rsid w:val="00CA32F5"/>
    <w:rsid w:val="00CA44DA"/>
    <w:rsid w:val="00CA55EB"/>
    <w:rsid w:val="00CA5A17"/>
    <w:rsid w:val="00CA6F60"/>
    <w:rsid w:val="00CA733F"/>
    <w:rsid w:val="00CA735E"/>
    <w:rsid w:val="00CB0337"/>
    <w:rsid w:val="00CB11E0"/>
    <w:rsid w:val="00CB256F"/>
    <w:rsid w:val="00CB262A"/>
    <w:rsid w:val="00CB55E9"/>
    <w:rsid w:val="00CB72FE"/>
    <w:rsid w:val="00CC213A"/>
    <w:rsid w:val="00CC4F38"/>
    <w:rsid w:val="00CC6256"/>
    <w:rsid w:val="00CD07D5"/>
    <w:rsid w:val="00CD09AE"/>
    <w:rsid w:val="00CD2A23"/>
    <w:rsid w:val="00CD71E9"/>
    <w:rsid w:val="00CD7335"/>
    <w:rsid w:val="00CD7550"/>
    <w:rsid w:val="00CD7F66"/>
    <w:rsid w:val="00CE5FAD"/>
    <w:rsid w:val="00CF04E9"/>
    <w:rsid w:val="00CF10CD"/>
    <w:rsid w:val="00CF77AD"/>
    <w:rsid w:val="00D0043E"/>
    <w:rsid w:val="00D01F5F"/>
    <w:rsid w:val="00D03501"/>
    <w:rsid w:val="00D03DE9"/>
    <w:rsid w:val="00D07A37"/>
    <w:rsid w:val="00D07FC1"/>
    <w:rsid w:val="00D10644"/>
    <w:rsid w:val="00D10E77"/>
    <w:rsid w:val="00D13239"/>
    <w:rsid w:val="00D13BA4"/>
    <w:rsid w:val="00D14E3D"/>
    <w:rsid w:val="00D207F6"/>
    <w:rsid w:val="00D2367B"/>
    <w:rsid w:val="00D243AD"/>
    <w:rsid w:val="00D248D0"/>
    <w:rsid w:val="00D24E02"/>
    <w:rsid w:val="00D24E50"/>
    <w:rsid w:val="00D267A0"/>
    <w:rsid w:val="00D33CA7"/>
    <w:rsid w:val="00D36E97"/>
    <w:rsid w:val="00D37872"/>
    <w:rsid w:val="00D37E15"/>
    <w:rsid w:val="00D43E0B"/>
    <w:rsid w:val="00D44576"/>
    <w:rsid w:val="00D44949"/>
    <w:rsid w:val="00D50E2F"/>
    <w:rsid w:val="00D50FDB"/>
    <w:rsid w:val="00D52D25"/>
    <w:rsid w:val="00D53894"/>
    <w:rsid w:val="00D57562"/>
    <w:rsid w:val="00D6037D"/>
    <w:rsid w:val="00D60A93"/>
    <w:rsid w:val="00D60AC1"/>
    <w:rsid w:val="00D63F9B"/>
    <w:rsid w:val="00D7759E"/>
    <w:rsid w:val="00D77A3D"/>
    <w:rsid w:val="00D77A7D"/>
    <w:rsid w:val="00D818B3"/>
    <w:rsid w:val="00D85F90"/>
    <w:rsid w:val="00D87CB1"/>
    <w:rsid w:val="00D91053"/>
    <w:rsid w:val="00D943AC"/>
    <w:rsid w:val="00D95A59"/>
    <w:rsid w:val="00DA00A5"/>
    <w:rsid w:val="00DA0A6F"/>
    <w:rsid w:val="00DA525A"/>
    <w:rsid w:val="00DA6E26"/>
    <w:rsid w:val="00DA7FD4"/>
    <w:rsid w:val="00DB1295"/>
    <w:rsid w:val="00DB37FD"/>
    <w:rsid w:val="00DB4F08"/>
    <w:rsid w:val="00DB6A12"/>
    <w:rsid w:val="00DC020B"/>
    <w:rsid w:val="00DC2F1E"/>
    <w:rsid w:val="00DC3798"/>
    <w:rsid w:val="00DC5D5F"/>
    <w:rsid w:val="00DC6C08"/>
    <w:rsid w:val="00DC73C6"/>
    <w:rsid w:val="00DD0BAB"/>
    <w:rsid w:val="00DD194D"/>
    <w:rsid w:val="00DD1F09"/>
    <w:rsid w:val="00DD6225"/>
    <w:rsid w:val="00DD7130"/>
    <w:rsid w:val="00DD7A9A"/>
    <w:rsid w:val="00DE1915"/>
    <w:rsid w:val="00DE39EA"/>
    <w:rsid w:val="00DE3CD7"/>
    <w:rsid w:val="00DE51FD"/>
    <w:rsid w:val="00DE7F60"/>
    <w:rsid w:val="00DF0551"/>
    <w:rsid w:val="00DF0CD0"/>
    <w:rsid w:val="00DF102B"/>
    <w:rsid w:val="00DF163D"/>
    <w:rsid w:val="00DF1C07"/>
    <w:rsid w:val="00DF3269"/>
    <w:rsid w:val="00DF3EC6"/>
    <w:rsid w:val="00DF4EF9"/>
    <w:rsid w:val="00DF5567"/>
    <w:rsid w:val="00DF59BC"/>
    <w:rsid w:val="00DF5A91"/>
    <w:rsid w:val="00DF6FFF"/>
    <w:rsid w:val="00E00AEE"/>
    <w:rsid w:val="00E00E11"/>
    <w:rsid w:val="00E010AB"/>
    <w:rsid w:val="00E03844"/>
    <w:rsid w:val="00E04693"/>
    <w:rsid w:val="00E04B5B"/>
    <w:rsid w:val="00E04D90"/>
    <w:rsid w:val="00E10646"/>
    <w:rsid w:val="00E11A14"/>
    <w:rsid w:val="00E11B15"/>
    <w:rsid w:val="00E171AB"/>
    <w:rsid w:val="00E20C97"/>
    <w:rsid w:val="00E21660"/>
    <w:rsid w:val="00E219E9"/>
    <w:rsid w:val="00E2300F"/>
    <w:rsid w:val="00E23178"/>
    <w:rsid w:val="00E247BC"/>
    <w:rsid w:val="00E24FE6"/>
    <w:rsid w:val="00E2575B"/>
    <w:rsid w:val="00E30199"/>
    <w:rsid w:val="00E34E77"/>
    <w:rsid w:val="00E364BE"/>
    <w:rsid w:val="00E36765"/>
    <w:rsid w:val="00E43A6C"/>
    <w:rsid w:val="00E52925"/>
    <w:rsid w:val="00E5312B"/>
    <w:rsid w:val="00E5392D"/>
    <w:rsid w:val="00E53D72"/>
    <w:rsid w:val="00E53E53"/>
    <w:rsid w:val="00E56E2B"/>
    <w:rsid w:val="00E640E4"/>
    <w:rsid w:val="00E64CB8"/>
    <w:rsid w:val="00E653CC"/>
    <w:rsid w:val="00E661C3"/>
    <w:rsid w:val="00E67421"/>
    <w:rsid w:val="00E73297"/>
    <w:rsid w:val="00E74269"/>
    <w:rsid w:val="00E7640A"/>
    <w:rsid w:val="00E765C1"/>
    <w:rsid w:val="00E76A9D"/>
    <w:rsid w:val="00E82B94"/>
    <w:rsid w:val="00E84A45"/>
    <w:rsid w:val="00E84B8B"/>
    <w:rsid w:val="00E85E7A"/>
    <w:rsid w:val="00E90F09"/>
    <w:rsid w:val="00E939D3"/>
    <w:rsid w:val="00E96B6C"/>
    <w:rsid w:val="00E96FDC"/>
    <w:rsid w:val="00E97DCA"/>
    <w:rsid w:val="00EA0EB9"/>
    <w:rsid w:val="00EA1BCC"/>
    <w:rsid w:val="00EA1CCB"/>
    <w:rsid w:val="00EA1D84"/>
    <w:rsid w:val="00EA35B6"/>
    <w:rsid w:val="00EA401F"/>
    <w:rsid w:val="00EA778C"/>
    <w:rsid w:val="00EB11F3"/>
    <w:rsid w:val="00EB172B"/>
    <w:rsid w:val="00EB1BE5"/>
    <w:rsid w:val="00EB421A"/>
    <w:rsid w:val="00EB53F9"/>
    <w:rsid w:val="00EB6083"/>
    <w:rsid w:val="00EB7440"/>
    <w:rsid w:val="00EB7BF8"/>
    <w:rsid w:val="00EC1FCD"/>
    <w:rsid w:val="00EC4688"/>
    <w:rsid w:val="00ED19B9"/>
    <w:rsid w:val="00ED1FF1"/>
    <w:rsid w:val="00ED4634"/>
    <w:rsid w:val="00ED4CEA"/>
    <w:rsid w:val="00ED76F1"/>
    <w:rsid w:val="00EE0292"/>
    <w:rsid w:val="00EE16D3"/>
    <w:rsid w:val="00EF27A0"/>
    <w:rsid w:val="00EF4718"/>
    <w:rsid w:val="00F01461"/>
    <w:rsid w:val="00F017AF"/>
    <w:rsid w:val="00F017D6"/>
    <w:rsid w:val="00F027DD"/>
    <w:rsid w:val="00F0345C"/>
    <w:rsid w:val="00F038F0"/>
    <w:rsid w:val="00F043AF"/>
    <w:rsid w:val="00F11C03"/>
    <w:rsid w:val="00F12E83"/>
    <w:rsid w:val="00F1321C"/>
    <w:rsid w:val="00F1342E"/>
    <w:rsid w:val="00F15ABD"/>
    <w:rsid w:val="00F1632D"/>
    <w:rsid w:val="00F16CE8"/>
    <w:rsid w:val="00F21C6F"/>
    <w:rsid w:val="00F22496"/>
    <w:rsid w:val="00F22F0A"/>
    <w:rsid w:val="00F23768"/>
    <w:rsid w:val="00F23C81"/>
    <w:rsid w:val="00F24A26"/>
    <w:rsid w:val="00F26FC4"/>
    <w:rsid w:val="00F26FE0"/>
    <w:rsid w:val="00F33F41"/>
    <w:rsid w:val="00F3463E"/>
    <w:rsid w:val="00F361CF"/>
    <w:rsid w:val="00F42990"/>
    <w:rsid w:val="00F46840"/>
    <w:rsid w:val="00F46C12"/>
    <w:rsid w:val="00F471B9"/>
    <w:rsid w:val="00F504EB"/>
    <w:rsid w:val="00F51161"/>
    <w:rsid w:val="00F54B97"/>
    <w:rsid w:val="00F5569A"/>
    <w:rsid w:val="00F57402"/>
    <w:rsid w:val="00F576E9"/>
    <w:rsid w:val="00F60C7F"/>
    <w:rsid w:val="00F60F1D"/>
    <w:rsid w:val="00F61049"/>
    <w:rsid w:val="00F610C0"/>
    <w:rsid w:val="00F614C5"/>
    <w:rsid w:val="00F63173"/>
    <w:rsid w:val="00F63576"/>
    <w:rsid w:val="00F63B8C"/>
    <w:rsid w:val="00F64D8E"/>
    <w:rsid w:val="00F64DCD"/>
    <w:rsid w:val="00F6569B"/>
    <w:rsid w:val="00F707F7"/>
    <w:rsid w:val="00F749EB"/>
    <w:rsid w:val="00F77FC4"/>
    <w:rsid w:val="00F8168C"/>
    <w:rsid w:val="00F82B76"/>
    <w:rsid w:val="00F82C61"/>
    <w:rsid w:val="00F83B75"/>
    <w:rsid w:val="00F8410B"/>
    <w:rsid w:val="00F8777D"/>
    <w:rsid w:val="00F878FB"/>
    <w:rsid w:val="00F9065E"/>
    <w:rsid w:val="00F90B7B"/>
    <w:rsid w:val="00F90C8A"/>
    <w:rsid w:val="00F91324"/>
    <w:rsid w:val="00F9150D"/>
    <w:rsid w:val="00F91DF6"/>
    <w:rsid w:val="00F92259"/>
    <w:rsid w:val="00F93AF2"/>
    <w:rsid w:val="00F93F2F"/>
    <w:rsid w:val="00F93FBC"/>
    <w:rsid w:val="00F97F99"/>
    <w:rsid w:val="00FA41FD"/>
    <w:rsid w:val="00FA5943"/>
    <w:rsid w:val="00FA5E72"/>
    <w:rsid w:val="00FA76F5"/>
    <w:rsid w:val="00FB02C5"/>
    <w:rsid w:val="00FB06D5"/>
    <w:rsid w:val="00FB1408"/>
    <w:rsid w:val="00FB2153"/>
    <w:rsid w:val="00FB51EF"/>
    <w:rsid w:val="00FB6B5E"/>
    <w:rsid w:val="00FC0502"/>
    <w:rsid w:val="00FC12FF"/>
    <w:rsid w:val="00FC4A65"/>
    <w:rsid w:val="00FC4D08"/>
    <w:rsid w:val="00FC4F16"/>
    <w:rsid w:val="00FC7F7E"/>
    <w:rsid w:val="00FD1583"/>
    <w:rsid w:val="00FD436E"/>
    <w:rsid w:val="00FD7CCB"/>
    <w:rsid w:val="00FE19E3"/>
    <w:rsid w:val="00FE513D"/>
    <w:rsid w:val="00FE5FCA"/>
    <w:rsid w:val="00FE7CF1"/>
    <w:rsid w:val="00FF0A56"/>
    <w:rsid w:val="00FF0C51"/>
    <w:rsid w:val="00FF0EEF"/>
    <w:rsid w:val="00FF5CD8"/>
    <w:rsid w:val="00FF5F03"/>
    <w:rsid w:val="00FF668C"/>
    <w:rsid w:val="00FF7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DCEFF"/>
  <w15:docId w15:val="{8FD3C332-CA65-45B5-A3AC-5CEA3D39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9CA"/>
    <w:rPr>
      <w:rFonts w:ascii="Calibri" w:hAnsi="Calibri"/>
      <w:sz w:val="22"/>
      <w:szCs w:val="24"/>
      <w:lang w:eastAsia="en-US"/>
    </w:rPr>
  </w:style>
  <w:style w:type="paragraph" w:styleId="Heading1">
    <w:name w:val="heading 1"/>
    <w:basedOn w:val="Normal"/>
    <w:next w:val="Normal"/>
    <w:qFormat/>
    <w:rsid w:val="00F60C7F"/>
    <w:pPr>
      <w:keepNext/>
      <w:spacing w:before="240" w:after="60"/>
      <w:jc w:val="center"/>
      <w:outlineLvl w:val="0"/>
    </w:pPr>
    <w:rPr>
      <w:rFonts w:ascii="Arial" w:hAnsi="Arial" w:cs="Arial"/>
      <w:b/>
      <w:bCs/>
      <w:kern w:val="32"/>
      <w:sz w:val="144"/>
      <w:szCs w:val="32"/>
    </w:rPr>
  </w:style>
  <w:style w:type="paragraph" w:styleId="Heading2">
    <w:name w:val="heading 2"/>
    <w:basedOn w:val="Normal"/>
    <w:next w:val="Normal"/>
    <w:link w:val="Heading2Char"/>
    <w:qFormat/>
    <w:rsid w:val="007B075C"/>
    <w:pPr>
      <w:keepNext/>
      <w:spacing w:before="240" w:after="60"/>
      <w:jc w:val="right"/>
      <w:outlineLvl w:val="1"/>
    </w:pPr>
    <w:rPr>
      <w:rFonts w:cs="Arial"/>
      <w:b/>
      <w:bCs/>
      <w:iCs/>
      <w:sz w:val="44"/>
      <w:szCs w:val="28"/>
    </w:rPr>
  </w:style>
  <w:style w:type="paragraph" w:styleId="Heading3">
    <w:name w:val="heading 3"/>
    <w:basedOn w:val="Heading4"/>
    <w:next w:val="BodyText"/>
    <w:qFormat/>
    <w:rsid w:val="00537065"/>
    <w:pPr>
      <w:numPr>
        <w:ilvl w:val="0"/>
      </w:numPr>
      <w:outlineLvl w:val="2"/>
    </w:pPr>
    <w:rPr>
      <w:rFonts w:ascii="Arial" w:hAnsi="Arial" w:cs="Arial"/>
      <w:color w:val="273092"/>
      <w:sz w:val="32"/>
      <w:szCs w:val="22"/>
    </w:rPr>
  </w:style>
  <w:style w:type="paragraph" w:styleId="Heading4">
    <w:name w:val="heading 4"/>
    <w:basedOn w:val="Heading5"/>
    <w:next w:val="Normal"/>
    <w:qFormat/>
    <w:rsid w:val="00537065"/>
    <w:pPr>
      <w:numPr>
        <w:ilvl w:val="1"/>
        <w:numId w:val="2"/>
      </w:numPr>
      <w:spacing w:after="120"/>
      <w:ind w:left="0" w:firstLine="0"/>
      <w:outlineLvl w:val="3"/>
    </w:pPr>
    <w:rPr>
      <w:sz w:val="28"/>
    </w:rPr>
  </w:style>
  <w:style w:type="paragraph" w:styleId="Heading5">
    <w:name w:val="heading 5"/>
    <w:basedOn w:val="Heading6"/>
    <w:next w:val="Normal"/>
    <w:link w:val="Heading5Char"/>
    <w:qFormat/>
    <w:rsid w:val="009926C6"/>
    <w:pPr>
      <w:outlineLvl w:val="4"/>
    </w:pPr>
  </w:style>
  <w:style w:type="paragraph" w:styleId="Heading6">
    <w:name w:val="heading 6"/>
    <w:basedOn w:val="BodyText"/>
    <w:next w:val="Normal"/>
    <w:qFormat/>
    <w:rsid w:val="00F91324"/>
    <w:pPr>
      <w:outlineLvl w:val="5"/>
    </w:pPr>
  </w:style>
  <w:style w:type="paragraph" w:styleId="Heading7">
    <w:name w:val="heading 7"/>
    <w:basedOn w:val="Normal"/>
    <w:next w:val="Normal"/>
    <w:link w:val="Heading7Char"/>
    <w:semiHidden/>
    <w:unhideWhenUsed/>
    <w:qFormat/>
    <w:rsid w:val="00673F24"/>
    <w:pPr>
      <w:keepNext/>
      <w:keepLines/>
      <w:spacing w:before="200"/>
      <w:outlineLvl w:val="6"/>
    </w:pPr>
    <w:rPr>
      <w:rFonts w:ascii="Cambria" w:hAnsi="Cambria"/>
      <w:i/>
      <w:iCs/>
      <w:color w:val="404040"/>
    </w:rPr>
  </w:style>
  <w:style w:type="paragraph" w:styleId="Heading8">
    <w:name w:val="heading 8"/>
    <w:basedOn w:val="Normal"/>
    <w:next w:val="Normal"/>
    <w:qFormat/>
    <w:rsid w:val="00F043AF"/>
    <w:pPr>
      <w:spacing w:before="240" w:after="60"/>
      <w:outlineLvl w:val="7"/>
    </w:pPr>
    <w:rPr>
      <w:i/>
      <w:iCs/>
    </w:rPr>
  </w:style>
  <w:style w:type="paragraph" w:styleId="Heading9">
    <w:name w:val="heading 9"/>
    <w:basedOn w:val="Normal"/>
    <w:next w:val="Normal"/>
    <w:link w:val="Heading9Char"/>
    <w:semiHidden/>
    <w:unhideWhenUsed/>
    <w:qFormat/>
    <w:rsid w:val="00673F2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43AF"/>
    <w:rPr>
      <w:b/>
      <w:bCs/>
      <w:szCs w:val="20"/>
    </w:rPr>
  </w:style>
  <w:style w:type="character" w:styleId="Hyperlink">
    <w:name w:val="Hyperlink"/>
    <w:basedOn w:val="DefaultParagraphFont"/>
    <w:uiPriority w:val="99"/>
    <w:rsid w:val="00F043AF"/>
    <w:rPr>
      <w:color w:val="0000FF"/>
      <w:u w:val="single"/>
    </w:rPr>
  </w:style>
  <w:style w:type="character" w:styleId="CommentReference">
    <w:name w:val="annotation reference"/>
    <w:basedOn w:val="DefaultParagraphFont"/>
    <w:semiHidden/>
    <w:rsid w:val="00F043AF"/>
    <w:rPr>
      <w:sz w:val="16"/>
      <w:szCs w:val="16"/>
    </w:rPr>
  </w:style>
  <w:style w:type="paragraph" w:styleId="CommentText">
    <w:name w:val="annotation text"/>
    <w:basedOn w:val="Normal"/>
    <w:semiHidden/>
    <w:rsid w:val="00F043AF"/>
    <w:rPr>
      <w:sz w:val="20"/>
      <w:szCs w:val="20"/>
    </w:rPr>
  </w:style>
  <w:style w:type="paragraph" w:styleId="BalloonText">
    <w:name w:val="Balloon Text"/>
    <w:basedOn w:val="Normal"/>
    <w:semiHidden/>
    <w:rsid w:val="00F043AF"/>
    <w:rPr>
      <w:rFonts w:ascii="Tahoma" w:hAnsi="Tahoma" w:cs="Tahoma"/>
      <w:sz w:val="16"/>
      <w:szCs w:val="16"/>
    </w:rPr>
  </w:style>
  <w:style w:type="paragraph" w:styleId="Footer">
    <w:name w:val="footer"/>
    <w:basedOn w:val="Normal"/>
    <w:link w:val="FooterChar"/>
    <w:uiPriority w:val="99"/>
    <w:rsid w:val="00F043AF"/>
    <w:pPr>
      <w:tabs>
        <w:tab w:val="center" w:pos="4153"/>
        <w:tab w:val="right" w:pos="8306"/>
      </w:tabs>
    </w:pPr>
    <w:rPr>
      <w:szCs w:val="20"/>
    </w:rPr>
  </w:style>
  <w:style w:type="paragraph" w:styleId="TOC1">
    <w:name w:val="toc 1"/>
    <w:basedOn w:val="Normal"/>
    <w:next w:val="Normal"/>
    <w:autoRedefine/>
    <w:uiPriority w:val="39"/>
    <w:qFormat/>
    <w:rsid w:val="006D3BD4"/>
    <w:pPr>
      <w:spacing w:before="120" w:after="120"/>
    </w:pPr>
    <w:rPr>
      <w:rFonts w:asciiTheme="minorHAnsi" w:hAnsiTheme="minorHAnsi" w:cstheme="minorHAnsi"/>
      <w:b/>
      <w:bCs/>
      <w:caps/>
      <w:sz w:val="20"/>
      <w:szCs w:val="20"/>
    </w:rPr>
  </w:style>
  <w:style w:type="character" w:styleId="PageNumber">
    <w:name w:val="page number"/>
    <w:basedOn w:val="DefaultParagraphFont"/>
    <w:rsid w:val="00F043AF"/>
  </w:style>
  <w:style w:type="paragraph" w:styleId="CommentSubject">
    <w:name w:val="annotation subject"/>
    <w:basedOn w:val="CommentText"/>
    <w:next w:val="CommentText"/>
    <w:semiHidden/>
    <w:rsid w:val="00F043AF"/>
    <w:rPr>
      <w:b/>
      <w:bCs/>
    </w:rPr>
  </w:style>
  <w:style w:type="paragraph" w:styleId="BodyText2">
    <w:name w:val="Body Text 2"/>
    <w:basedOn w:val="Normal"/>
    <w:rsid w:val="00F043AF"/>
    <w:pPr>
      <w:spacing w:after="120" w:line="480" w:lineRule="auto"/>
    </w:pPr>
  </w:style>
  <w:style w:type="paragraph" w:styleId="Header">
    <w:name w:val="header"/>
    <w:basedOn w:val="Normal"/>
    <w:link w:val="HeaderChar"/>
    <w:uiPriority w:val="99"/>
    <w:rsid w:val="00F043AF"/>
    <w:pPr>
      <w:tabs>
        <w:tab w:val="center" w:pos="4153"/>
        <w:tab w:val="right" w:pos="8306"/>
      </w:tabs>
      <w:jc w:val="both"/>
    </w:pPr>
    <w:rPr>
      <w:szCs w:val="20"/>
    </w:rPr>
  </w:style>
  <w:style w:type="paragraph" w:styleId="NormalWeb">
    <w:name w:val="Normal (Web)"/>
    <w:basedOn w:val="Normal"/>
    <w:uiPriority w:val="99"/>
    <w:rsid w:val="00F043AF"/>
    <w:pPr>
      <w:spacing w:before="100" w:beforeAutospacing="1" w:after="100" w:afterAutospacing="1"/>
    </w:pPr>
    <w:rPr>
      <w:rFonts w:ascii="Verdana" w:hAnsi="Verdana"/>
      <w:sz w:val="20"/>
      <w:szCs w:val="20"/>
    </w:rPr>
  </w:style>
  <w:style w:type="paragraph" w:styleId="BodyTextIndent2">
    <w:name w:val="Body Text Indent 2"/>
    <w:basedOn w:val="Normal"/>
    <w:rsid w:val="00F043AF"/>
    <w:pPr>
      <w:spacing w:after="120" w:line="480" w:lineRule="auto"/>
      <w:ind w:left="283"/>
    </w:pPr>
  </w:style>
  <w:style w:type="paragraph" w:styleId="BodyTextIndent">
    <w:name w:val="Body Text Indent"/>
    <w:basedOn w:val="Normal"/>
    <w:rsid w:val="00F043AF"/>
    <w:pPr>
      <w:ind w:left="2160" w:hanging="1800"/>
    </w:pPr>
    <w:rPr>
      <w:rFonts w:ascii="Arial" w:hAnsi="Arial" w:cs="Arial"/>
    </w:rPr>
  </w:style>
  <w:style w:type="paragraph" w:styleId="BodyTextIndent3">
    <w:name w:val="Body Text Indent 3"/>
    <w:basedOn w:val="Normal"/>
    <w:rsid w:val="00F043AF"/>
    <w:pPr>
      <w:ind w:left="1560" w:hanging="1560"/>
    </w:pPr>
    <w:rPr>
      <w:rFonts w:ascii="Arial" w:hAnsi="Arial" w:cs="Arial"/>
    </w:rPr>
  </w:style>
  <w:style w:type="paragraph" w:styleId="Title">
    <w:name w:val="Title"/>
    <w:basedOn w:val="Normal"/>
    <w:rsid w:val="00F60C7F"/>
    <w:pPr>
      <w:overflowPunct w:val="0"/>
      <w:autoSpaceDE w:val="0"/>
      <w:autoSpaceDN w:val="0"/>
      <w:adjustRightInd w:val="0"/>
      <w:jc w:val="center"/>
      <w:textAlignment w:val="baseline"/>
    </w:pPr>
    <w:rPr>
      <w:b/>
      <w:sz w:val="144"/>
      <w:szCs w:val="20"/>
    </w:rPr>
  </w:style>
  <w:style w:type="paragraph" w:styleId="TOC3">
    <w:name w:val="toc 3"/>
    <w:basedOn w:val="Normal"/>
    <w:next w:val="Normal"/>
    <w:autoRedefine/>
    <w:uiPriority w:val="39"/>
    <w:qFormat/>
    <w:rsid w:val="007B5683"/>
    <w:pPr>
      <w:tabs>
        <w:tab w:val="left" w:pos="1320"/>
        <w:tab w:val="right" w:leader="dot" w:pos="8990"/>
      </w:tabs>
      <w:ind w:left="440"/>
    </w:pPr>
    <w:rPr>
      <w:rFonts w:asciiTheme="minorHAnsi" w:hAnsiTheme="minorHAnsi" w:cstheme="minorHAnsi"/>
      <w:i/>
      <w:iCs/>
      <w:sz w:val="20"/>
      <w:szCs w:val="20"/>
    </w:rPr>
  </w:style>
  <w:style w:type="paragraph" w:styleId="TOC2">
    <w:name w:val="toc 2"/>
    <w:basedOn w:val="Normal"/>
    <w:next w:val="Normal"/>
    <w:autoRedefine/>
    <w:uiPriority w:val="39"/>
    <w:qFormat/>
    <w:rsid w:val="00BB3D6A"/>
    <w:pPr>
      <w:tabs>
        <w:tab w:val="left" w:pos="880"/>
        <w:tab w:val="right" w:leader="dot" w:pos="8990"/>
      </w:tabs>
      <w:ind w:left="220"/>
    </w:pPr>
    <w:rPr>
      <w:rFonts w:asciiTheme="minorHAnsi" w:hAnsiTheme="minorHAnsi" w:cstheme="minorHAnsi"/>
      <w:smallCaps/>
      <w:sz w:val="20"/>
      <w:szCs w:val="20"/>
    </w:rPr>
  </w:style>
  <w:style w:type="paragraph" w:styleId="TOC4">
    <w:name w:val="toc 4"/>
    <w:basedOn w:val="Normal"/>
    <w:next w:val="Normal"/>
    <w:autoRedefine/>
    <w:uiPriority w:val="39"/>
    <w:rsid w:val="00F043AF"/>
    <w:pPr>
      <w:ind w:left="660"/>
    </w:pPr>
    <w:rPr>
      <w:rFonts w:asciiTheme="minorHAnsi" w:hAnsiTheme="minorHAnsi" w:cstheme="minorHAnsi"/>
      <w:sz w:val="18"/>
      <w:szCs w:val="18"/>
    </w:rPr>
  </w:style>
  <w:style w:type="paragraph" w:styleId="TOC5">
    <w:name w:val="toc 5"/>
    <w:basedOn w:val="Normal"/>
    <w:next w:val="Normal"/>
    <w:autoRedefine/>
    <w:uiPriority w:val="39"/>
    <w:rsid w:val="00F043AF"/>
    <w:pPr>
      <w:ind w:left="880"/>
    </w:pPr>
    <w:rPr>
      <w:rFonts w:asciiTheme="minorHAnsi" w:hAnsiTheme="minorHAnsi" w:cstheme="minorHAnsi"/>
      <w:sz w:val="18"/>
      <w:szCs w:val="18"/>
    </w:rPr>
  </w:style>
  <w:style w:type="paragraph" w:styleId="TOC6">
    <w:name w:val="toc 6"/>
    <w:basedOn w:val="Normal"/>
    <w:next w:val="Normal"/>
    <w:autoRedefine/>
    <w:uiPriority w:val="39"/>
    <w:rsid w:val="00F043AF"/>
    <w:pPr>
      <w:ind w:left="1100"/>
    </w:pPr>
    <w:rPr>
      <w:rFonts w:asciiTheme="minorHAnsi" w:hAnsiTheme="minorHAnsi" w:cstheme="minorHAnsi"/>
      <w:sz w:val="18"/>
      <w:szCs w:val="18"/>
    </w:rPr>
  </w:style>
  <w:style w:type="paragraph" w:styleId="TOC7">
    <w:name w:val="toc 7"/>
    <w:basedOn w:val="Normal"/>
    <w:next w:val="Normal"/>
    <w:autoRedefine/>
    <w:uiPriority w:val="39"/>
    <w:rsid w:val="00F043AF"/>
    <w:pPr>
      <w:ind w:left="1320"/>
    </w:pPr>
    <w:rPr>
      <w:rFonts w:asciiTheme="minorHAnsi" w:hAnsiTheme="minorHAnsi" w:cstheme="minorHAnsi"/>
      <w:sz w:val="18"/>
      <w:szCs w:val="18"/>
    </w:rPr>
  </w:style>
  <w:style w:type="paragraph" w:styleId="TOC8">
    <w:name w:val="toc 8"/>
    <w:basedOn w:val="Normal"/>
    <w:next w:val="Normal"/>
    <w:autoRedefine/>
    <w:uiPriority w:val="39"/>
    <w:rsid w:val="00F043AF"/>
    <w:pPr>
      <w:ind w:left="1540"/>
    </w:pPr>
    <w:rPr>
      <w:rFonts w:asciiTheme="minorHAnsi" w:hAnsiTheme="minorHAnsi" w:cstheme="minorHAnsi"/>
      <w:sz w:val="18"/>
      <w:szCs w:val="18"/>
    </w:rPr>
  </w:style>
  <w:style w:type="paragraph" w:styleId="TOC9">
    <w:name w:val="toc 9"/>
    <w:basedOn w:val="Normal"/>
    <w:next w:val="Normal"/>
    <w:autoRedefine/>
    <w:uiPriority w:val="39"/>
    <w:rsid w:val="00F043AF"/>
    <w:pPr>
      <w:ind w:left="1760"/>
    </w:pPr>
    <w:rPr>
      <w:rFonts w:asciiTheme="minorHAnsi" w:hAnsiTheme="minorHAnsi" w:cstheme="minorHAnsi"/>
      <w:sz w:val="18"/>
      <w:szCs w:val="18"/>
    </w:rPr>
  </w:style>
  <w:style w:type="character" w:styleId="FollowedHyperlink">
    <w:name w:val="FollowedHyperlink"/>
    <w:basedOn w:val="DefaultParagraphFont"/>
    <w:rsid w:val="00F043AF"/>
    <w:rPr>
      <w:color w:val="800080"/>
      <w:u w:val="single"/>
    </w:rPr>
  </w:style>
  <w:style w:type="paragraph" w:customStyle="1" w:styleId="Numbers">
    <w:name w:val="Numbers"/>
    <w:basedOn w:val="Normal"/>
    <w:autoRedefine/>
    <w:rsid w:val="00F043AF"/>
    <w:pPr>
      <w:keepLines/>
      <w:spacing w:before="120" w:after="120"/>
    </w:pPr>
    <w:rPr>
      <w:rFonts w:ascii="Arial Narrow" w:hAnsi="Arial Narrow" w:cs="Arial"/>
    </w:rPr>
  </w:style>
  <w:style w:type="paragraph" w:customStyle="1" w:styleId="Bullet">
    <w:name w:val="Bullet"/>
    <w:basedOn w:val="BodyText"/>
    <w:autoRedefine/>
    <w:rsid w:val="00F043AF"/>
    <w:pPr>
      <w:framePr w:hSpace="180" w:wrap="around" w:vAnchor="text" w:hAnchor="margin" w:y="1"/>
      <w:ind w:left="720"/>
    </w:pPr>
    <w:rPr>
      <w:rFonts w:ascii="Arial" w:hAnsi="Arial"/>
      <w:b w:val="0"/>
      <w:bCs w:val="0"/>
      <w:szCs w:val="24"/>
    </w:rPr>
  </w:style>
  <w:style w:type="table" w:styleId="TableGrid">
    <w:name w:val="Table Grid"/>
    <w:basedOn w:val="TableNormal"/>
    <w:uiPriority w:val="59"/>
    <w:rsid w:val="00F0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01C"/>
    <w:pPr>
      <w:numPr>
        <w:numId w:val="1"/>
      </w:numPr>
      <w:spacing w:after="200" w:line="276" w:lineRule="auto"/>
      <w:contextualSpacing/>
    </w:pPr>
    <w:rPr>
      <w:rFonts w:eastAsia="Calibri"/>
      <w:szCs w:val="22"/>
    </w:rPr>
  </w:style>
  <w:style w:type="character" w:customStyle="1" w:styleId="HeaderChar">
    <w:name w:val="Header Char"/>
    <w:basedOn w:val="DefaultParagraphFont"/>
    <w:link w:val="Header"/>
    <w:uiPriority w:val="99"/>
    <w:rsid w:val="00F54B97"/>
    <w:rPr>
      <w:sz w:val="24"/>
      <w:lang w:eastAsia="en-US"/>
    </w:rPr>
  </w:style>
  <w:style w:type="character" w:customStyle="1" w:styleId="BodyTextChar">
    <w:name w:val="Body Text Char"/>
    <w:basedOn w:val="DefaultParagraphFont"/>
    <w:link w:val="BodyText"/>
    <w:rsid w:val="009A3D9E"/>
    <w:rPr>
      <w:b/>
      <w:bCs/>
      <w:sz w:val="24"/>
      <w:lang w:eastAsia="en-US"/>
    </w:rPr>
  </w:style>
  <w:style w:type="paragraph" w:customStyle="1" w:styleId="Pa8">
    <w:name w:val="Pa8"/>
    <w:basedOn w:val="Normal"/>
    <w:next w:val="Normal"/>
    <w:uiPriority w:val="99"/>
    <w:rsid w:val="00821B95"/>
    <w:pPr>
      <w:autoSpaceDE w:val="0"/>
      <w:autoSpaceDN w:val="0"/>
      <w:adjustRightInd w:val="0"/>
      <w:spacing w:line="241" w:lineRule="atLeast"/>
    </w:pPr>
    <w:rPr>
      <w:rFonts w:ascii="Swiss 72 1 BT" w:eastAsia="Calibri" w:hAnsi="Swiss 72 1 BT"/>
    </w:rPr>
  </w:style>
  <w:style w:type="character" w:customStyle="1" w:styleId="A5">
    <w:name w:val="A5"/>
    <w:uiPriority w:val="99"/>
    <w:rsid w:val="00821B95"/>
    <w:rPr>
      <w:rFonts w:cs="Swiss 72 1 BT"/>
      <w:color w:val="005597"/>
      <w:sz w:val="48"/>
      <w:szCs w:val="48"/>
    </w:rPr>
  </w:style>
  <w:style w:type="character" w:customStyle="1" w:styleId="Heading7Char">
    <w:name w:val="Heading 7 Char"/>
    <w:basedOn w:val="DefaultParagraphFont"/>
    <w:link w:val="Heading7"/>
    <w:semiHidden/>
    <w:rsid w:val="00673F24"/>
    <w:rPr>
      <w:rFonts w:ascii="Cambria" w:eastAsia="Times New Roman" w:hAnsi="Cambria" w:cs="Times New Roman"/>
      <w:i/>
      <w:iCs/>
      <w:color w:val="404040"/>
      <w:sz w:val="24"/>
      <w:szCs w:val="24"/>
      <w:lang w:eastAsia="en-US"/>
    </w:rPr>
  </w:style>
  <w:style w:type="character" w:customStyle="1" w:styleId="Heading9Char">
    <w:name w:val="Heading 9 Char"/>
    <w:basedOn w:val="DefaultParagraphFont"/>
    <w:link w:val="Heading9"/>
    <w:semiHidden/>
    <w:rsid w:val="00673F24"/>
    <w:rPr>
      <w:rFonts w:ascii="Cambria" w:eastAsia="Times New Roman" w:hAnsi="Cambria" w:cs="Times New Roman"/>
      <w:i/>
      <w:iCs/>
      <w:color w:val="404040"/>
      <w:lang w:eastAsia="en-US"/>
    </w:rPr>
  </w:style>
  <w:style w:type="paragraph" w:customStyle="1" w:styleId="Sched-heading">
    <w:name w:val="Sched-heading"/>
    <w:basedOn w:val="Normal"/>
    <w:next w:val="ref"/>
    <w:rsid w:val="00BD0CCC"/>
    <w:pPr>
      <w:keepNext/>
      <w:tabs>
        <w:tab w:val="left" w:pos="2600"/>
      </w:tabs>
      <w:spacing w:before="320" w:after="60"/>
      <w:ind w:left="2600" w:hanging="2600"/>
      <w:outlineLvl w:val="0"/>
    </w:pPr>
    <w:rPr>
      <w:rFonts w:ascii="Arial" w:hAnsi="Arial"/>
      <w:b/>
      <w:sz w:val="34"/>
      <w:szCs w:val="20"/>
    </w:rPr>
  </w:style>
  <w:style w:type="paragraph" w:customStyle="1" w:styleId="ref">
    <w:name w:val="ref"/>
    <w:basedOn w:val="Normal"/>
    <w:next w:val="Normal"/>
    <w:rsid w:val="00BD0CCC"/>
    <w:pPr>
      <w:spacing w:after="60"/>
      <w:jc w:val="both"/>
    </w:pPr>
    <w:rPr>
      <w:sz w:val="18"/>
      <w:szCs w:val="20"/>
    </w:rPr>
  </w:style>
  <w:style w:type="paragraph" w:customStyle="1" w:styleId="Sched-Part">
    <w:name w:val="Sched-Part"/>
    <w:basedOn w:val="Normal"/>
    <w:next w:val="Normal"/>
    <w:rsid w:val="00BD0CCC"/>
    <w:pPr>
      <w:keepNext/>
      <w:tabs>
        <w:tab w:val="left" w:pos="2600"/>
      </w:tabs>
      <w:spacing w:before="320" w:after="60"/>
      <w:ind w:left="2600" w:hanging="2600"/>
      <w:outlineLvl w:val="1"/>
    </w:pPr>
    <w:rPr>
      <w:rFonts w:ascii="Arial" w:hAnsi="Arial"/>
      <w:b/>
      <w:sz w:val="32"/>
      <w:szCs w:val="20"/>
    </w:rPr>
  </w:style>
  <w:style w:type="character" w:customStyle="1" w:styleId="CharPartNo">
    <w:name w:val="CharPartNo"/>
    <w:basedOn w:val="DefaultParagraphFont"/>
    <w:rsid w:val="00BD0CCC"/>
    <w:rPr>
      <w:rFonts w:cs="Times New Roman"/>
    </w:rPr>
  </w:style>
  <w:style w:type="character" w:customStyle="1" w:styleId="CharChapNo">
    <w:name w:val="CharChapNo"/>
    <w:basedOn w:val="DefaultParagraphFont"/>
    <w:rsid w:val="00BD0CCC"/>
    <w:rPr>
      <w:rFonts w:cs="Times New Roman"/>
    </w:rPr>
  </w:style>
  <w:style w:type="character" w:customStyle="1" w:styleId="CharChapText">
    <w:name w:val="CharChapText"/>
    <w:basedOn w:val="DefaultParagraphFont"/>
    <w:rsid w:val="00BD0CCC"/>
    <w:rPr>
      <w:rFonts w:cs="Times New Roman"/>
    </w:rPr>
  </w:style>
  <w:style w:type="character" w:customStyle="1" w:styleId="CharPartText">
    <w:name w:val="CharPartText"/>
    <w:basedOn w:val="DefaultParagraphFont"/>
    <w:rsid w:val="00BD0CCC"/>
    <w:rPr>
      <w:rFonts w:cs="Times New Roman"/>
    </w:rPr>
  </w:style>
  <w:style w:type="paragraph" w:customStyle="1" w:styleId="TableColHd">
    <w:name w:val="TableColHd"/>
    <w:basedOn w:val="Normal"/>
    <w:rsid w:val="00BD0CCC"/>
    <w:pPr>
      <w:keepNext/>
      <w:spacing w:after="60"/>
    </w:pPr>
    <w:rPr>
      <w:rFonts w:ascii="Arial" w:hAnsi="Arial"/>
      <w:b/>
      <w:sz w:val="18"/>
      <w:szCs w:val="20"/>
    </w:rPr>
  </w:style>
  <w:style w:type="paragraph" w:customStyle="1" w:styleId="TableText">
    <w:name w:val="TableText"/>
    <w:basedOn w:val="Normal"/>
    <w:rsid w:val="00BD0CCC"/>
    <w:pPr>
      <w:spacing w:before="60" w:after="60"/>
    </w:pPr>
    <w:rPr>
      <w:szCs w:val="20"/>
    </w:rPr>
  </w:style>
  <w:style w:type="character" w:styleId="Emphasis">
    <w:name w:val="Emphasis"/>
    <w:basedOn w:val="DefaultParagraphFont"/>
    <w:uiPriority w:val="20"/>
    <w:qFormat/>
    <w:rsid w:val="00F60C7F"/>
    <w:rPr>
      <w:i/>
      <w:iCs/>
    </w:rPr>
  </w:style>
  <w:style w:type="character" w:styleId="Strong">
    <w:name w:val="Strong"/>
    <w:basedOn w:val="DefaultParagraphFont"/>
    <w:uiPriority w:val="22"/>
    <w:qFormat/>
    <w:rsid w:val="007F758F"/>
    <w:rPr>
      <w:rFonts w:ascii="Calibri" w:hAnsi="Calibri"/>
      <w:b/>
      <w:bCs/>
      <w:sz w:val="22"/>
    </w:rPr>
  </w:style>
  <w:style w:type="paragraph" w:customStyle="1" w:styleId="Blankline">
    <w:name w:val="Blank line"/>
    <w:basedOn w:val="Heading5"/>
    <w:link w:val="BlanklineChar"/>
    <w:qFormat/>
    <w:rsid w:val="00E5312B"/>
  </w:style>
  <w:style w:type="paragraph" w:styleId="TOCHeading">
    <w:name w:val="TOC Heading"/>
    <w:basedOn w:val="Heading1"/>
    <w:next w:val="Normal"/>
    <w:uiPriority w:val="39"/>
    <w:unhideWhenUsed/>
    <w:qFormat/>
    <w:rsid w:val="00615BA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ListParagraphChar">
    <w:name w:val="List Paragraph Char"/>
    <w:basedOn w:val="DefaultParagraphFont"/>
    <w:link w:val="ListParagraph"/>
    <w:uiPriority w:val="34"/>
    <w:rsid w:val="003E201C"/>
    <w:rPr>
      <w:rFonts w:ascii="Calibri" w:eastAsia="Calibri" w:hAnsi="Calibri"/>
      <w:sz w:val="22"/>
      <w:szCs w:val="22"/>
      <w:lang w:eastAsia="en-US"/>
    </w:rPr>
  </w:style>
  <w:style w:type="character" w:customStyle="1" w:styleId="Heading5Char">
    <w:name w:val="Heading 5 Char"/>
    <w:basedOn w:val="ListParagraphChar"/>
    <w:link w:val="Heading5"/>
    <w:rsid w:val="009926C6"/>
    <w:rPr>
      <w:rFonts w:ascii="Calibri" w:eastAsia="Calibri" w:hAnsi="Calibri"/>
      <w:b/>
      <w:bCs/>
      <w:sz w:val="22"/>
      <w:szCs w:val="22"/>
      <w:lang w:eastAsia="en-US"/>
    </w:rPr>
  </w:style>
  <w:style w:type="character" w:customStyle="1" w:styleId="BlanklineChar">
    <w:name w:val="Blank line Char"/>
    <w:basedOn w:val="Heading5Char"/>
    <w:link w:val="Blankline"/>
    <w:rsid w:val="00E5312B"/>
    <w:rPr>
      <w:rFonts w:ascii="Calibri" w:eastAsia="Calibri" w:hAnsi="Calibri"/>
      <w:b/>
      <w:bCs/>
      <w:sz w:val="22"/>
      <w:szCs w:val="22"/>
      <w:lang w:eastAsia="en-US"/>
    </w:rPr>
  </w:style>
  <w:style w:type="character" w:customStyle="1" w:styleId="FooterChar">
    <w:name w:val="Footer Char"/>
    <w:basedOn w:val="DefaultParagraphFont"/>
    <w:link w:val="Footer"/>
    <w:uiPriority w:val="99"/>
    <w:rsid w:val="00113BB0"/>
    <w:rPr>
      <w:rFonts w:ascii="Calibri" w:hAnsi="Calibri"/>
      <w:sz w:val="22"/>
      <w:lang w:eastAsia="en-US"/>
    </w:rPr>
  </w:style>
  <w:style w:type="character" w:styleId="IntenseEmphasis">
    <w:name w:val="Intense Emphasis"/>
    <w:uiPriority w:val="21"/>
    <w:qFormat/>
    <w:rsid w:val="00AF3BFD"/>
    <w:rPr>
      <w:b/>
      <w:bCs/>
      <w:i/>
      <w:iCs/>
    </w:rPr>
  </w:style>
  <w:style w:type="paragraph" w:styleId="EndnoteText">
    <w:name w:val="endnote text"/>
    <w:basedOn w:val="Normal"/>
    <w:link w:val="EndnoteTextChar"/>
    <w:rsid w:val="00652138"/>
    <w:rPr>
      <w:sz w:val="20"/>
      <w:szCs w:val="20"/>
    </w:rPr>
  </w:style>
  <w:style w:type="character" w:customStyle="1" w:styleId="EndnoteTextChar">
    <w:name w:val="Endnote Text Char"/>
    <w:basedOn w:val="DefaultParagraphFont"/>
    <w:link w:val="EndnoteText"/>
    <w:rsid w:val="00652138"/>
    <w:rPr>
      <w:rFonts w:ascii="Calibri" w:hAnsi="Calibri"/>
      <w:lang w:eastAsia="en-US"/>
    </w:rPr>
  </w:style>
  <w:style w:type="character" w:styleId="EndnoteReference">
    <w:name w:val="endnote reference"/>
    <w:basedOn w:val="DefaultParagraphFont"/>
    <w:rsid w:val="00652138"/>
    <w:rPr>
      <w:vertAlign w:val="superscript"/>
    </w:rPr>
  </w:style>
  <w:style w:type="paragraph" w:styleId="Revision">
    <w:name w:val="Revision"/>
    <w:hidden/>
    <w:uiPriority w:val="99"/>
    <w:semiHidden/>
    <w:rsid w:val="006C1868"/>
    <w:rPr>
      <w:rFonts w:ascii="Calibri" w:hAnsi="Calibri"/>
      <w:sz w:val="22"/>
      <w:szCs w:val="24"/>
      <w:lang w:eastAsia="en-US"/>
    </w:rPr>
  </w:style>
  <w:style w:type="paragraph" w:customStyle="1" w:styleId="Bullet2">
    <w:name w:val="Bullet 2"/>
    <w:basedOn w:val="Normal"/>
    <w:link w:val="Bullet2Char"/>
    <w:qFormat/>
    <w:rsid w:val="00C3407F"/>
    <w:pPr>
      <w:numPr>
        <w:numId w:val="3"/>
      </w:numPr>
      <w:spacing w:after="60"/>
    </w:pPr>
    <w:rPr>
      <w:rFonts w:asciiTheme="minorHAnsi" w:hAnsiTheme="minorHAnsi"/>
      <w:szCs w:val="20"/>
    </w:rPr>
  </w:style>
  <w:style w:type="character" w:customStyle="1" w:styleId="Bullet2Char">
    <w:name w:val="Bullet 2 Char"/>
    <w:basedOn w:val="DefaultParagraphFont"/>
    <w:link w:val="Bullet2"/>
    <w:rsid w:val="00C3407F"/>
    <w:rPr>
      <w:rFonts w:asciiTheme="minorHAnsi" w:hAnsiTheme="minorHAnsi"/>
      <w:sz w:val="22"/>
      <w:lang w:eastAsia="en-US"/>
    </w:rPr>
  </w:style>
  <w:style w:type="paragraph" w:styleId="FootnoteText">
    <w:name w:val="footnote text"/>
    <w:basedOn w:val="Normal"/>
    <w:link w:val="FootnoteTextChar"/>
    <w:rsid w:val="009F0ECF"/>
    <w:rPr>
      <w:sz w:val="20"/>
      <w:szCs w:val="20"/>
    </w:rPr>
  </w:style>
  <w:style w:type="character" w:customStyle="1" w:styleId="FootnoteTextChar">
    <w:name w:val="Footnote Text Char"/>
    <w:basedOn w:val="DefaultParagraphFont"/>
    <w:link w:val="FootnoteText"/>
    <w:rsid w:val="009F0ECF"/>
    <w:rPr>
      <w:rFonts w:ascii="Calibri" w:hAnsi="Calibri"/>
      <w:lang w:eastAsia="en-US"/>
    </w:rPr>
  </w:style>
  <w:style w:type="character" w:styleId="FootnoteReference">
    <w:name w:val="footnote reference"/>
    <w:basedOn w:val="DefaultParagraphFont"/>
    <w:rsid w:val="009F0ECF"/>
    <w:rPr>
      <w:vertAlign w:val="superscript"/>
    </w:rPr>
  </w:style>
  <w:style w:type="paragraph" w:customStyle="1" w:styleId="Bullet1">
    <w:name w:val="Bullet 1"/>
    <w:basedOn w:val="Normal"/>
    <w:link w:val="Bullet1Char"/>
    <w:qFormat/>
    <w:rsid w:val="00211FBF"/>
    <w:pPr>
      <w:numPr>
        <w:numId w:val="7"/>
      </w:numPr>
      <w:spacing w:after="60"/>
      <w:ind w:left="357" w:hanging="357"/>
    </w:pPr>
    <w:rPr>
      <w:rFonts w:asciiTheme="minorHAnsi" w:hAnsiTheme="minorHAnsi"/>
      <w:szCs w:val="20"/>
    </w:rPr>
  </w:style>
  <w:style w:type="character" w:customStyle="1" w:styleId="Bullet1Char">
    <w:name w:val="Bullet 1 Char"/>
    <w:basedOn w:val="DefaultParagraphFont"/>
    <w:link w:val="Bullet1"/>
    <w:rsid w:val="00211FBF"/>
    <w:rPr>
      <w:rFonts w:asciiTheme="minorHAnsi" w:hAnsiTheme="minorHAnsi"/>
      <w:sz w:val="22"/>
      <w:lang w:eastAsia="en-US"/>
    </w:rPr>
  </w:style>
  <w:style w:type="character" w:styleId="UnresolvedMention">
    <w:name w:val="Unresolved Mention"/>
    <w:basedOn w:val="DefaultParagraphFont"/>
    <w:uiPriority w:val="99"/>
    <w:semiHidden/>
    <w:unhideWhenUsed/>
    <w:rsid w:val="000037CD"/>
    <w:rPr>
      <w:color w:val="605E5C"/>
      <w:shd w:val="clear" w:color="auto" w:fill="E1DFDD"/>
    </w:rPr>
  </w:style>
  <w:style w:type="character" w:customStyle="1" w:styleId="Heading2Char">
    <w:name w:val="Heading 2 Char"/>
    <w:basedOn w:val="DefaultParagraphFont"/>
    <w:link w:val="Heading2"/>
    <w:rsid w:val="001769CA"/>
    <w:rPr>
      <w:rFonts w:ascii="Calibri" w:hAnsi="Calibri" w:cs="Arial"/>
      <w:b/>
      <w:bCs/>
      <w:iCs/>
      <w:sz w:val="44"/>
      <w:szCs w:val="28"/>
      <w:lang w:eastAsia="en-US"/>
    </w:rPr>
  </w:style>
  <w:style w:type="table" w:styleId="GridTable2">
    <w:name w:val="Grid Table 2"/>
    <w:basedOn w:val="TableNormal"/>
    <w:uiPriority w:val="47"/>
    <w:rsid w:val="000D66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067">
      <w:bodyDiv w:val="1"/>
      <w:marLeft w:val="0"/>
      <w:marRight w:val="0"/>
      <w:marTop w:val="0"/>
      <w:marBottom w:val="0"/>
      <w:divBdr>
        <w:top w:val="none" w:sz="0" w:space="0" w:color="auto"/>
        <w:left w:val="none" w:sz="0" w:space="0" w:color="auto"/>
        <w:bottom w:val="none" w:sz="0" w:space="0" w:color="auto"/>
        <w:right w:val="none" w:sz="0" w:space="0" w:color="auto"/>
      </w:divBdr>
      <w:divsChild>
        <w:div w:id="1536774620">
          <w:marLeft w:val="547"/>
          <w:marRight w:val="0"/>
          <w:marTop w:val="0"/>
          <w:marBottom w:val="0"/>
          <w:divBdr>
            <w:top w:val="none" w:sz="0" w:space="0" w:color="auto"/>
            <w:left w:val="none" w:sz="0" w:space="0" w:color="auto"/>
            <w:bottom w:val="none" w:sz="0" w:space="0" w:color="auto"/>
            <w:right w:val="none" w:sz="0" w:space="0" w:color="auto"/>
          </w:divBdr>
        </w:div>
      </w:divsChild>
    </w:div>
    <w:div w:id="59794625">
      <w:bodyDiv w:val="1"/>
      <w:marLeft w:val="0"/>
      <w:marRight w:val="0"/>
      <w:marTop w:val="0"/>
      <w:marBottom w:val="0"/>
      <w:divBdr>
        <w:top w:val="none" w:sz="0" w:space="0" w:color="auto"/>
        <w:left w:val="none" w:sz="0" w:space="0" w:color="auto"/>
        <w:bottom w:val="none" w:sz="0" w:space="0" w:color="auto"/>
        <w:right w:val="none" w:sz="0" w:space="0" w:color="auto"/>
      </w:divBdr>
      <w:divsChild>
        <w:div w:id="1788767420">
          <w:marLeft w:val="0"/>
          <w:marRight w:val="0"/>
          <w:marTop w:val="0"/>
          <w:marBottom w:val="0"/>
          <w:divBdr>
            <w:top w:val="none" w:sz="0" w:space="0" w:color="auto"/>
            <w:left w:val="none" w:sz="0" w:space="0" w:color="auto"/>
            <w:bottom w:val="none" w:sz="0" w:space="0" w:color="auto"/>
            <w:right w:val="none" w:sz="0" w:space="0" w:color="auto"/>
          </w:divBdr>
          <w:divsChild>
            <w:div w:id="245118152">
              <w:marLeft w:val="0"/>
              <w:marRight w:val="0"/>
              <w:marTop w:val="0"/>
              <w:marBottom w:val="0"/>
              <w:divBdr>
                <w:top w:val="none" w:sz="0" w:space="0" w:color="auto"/>
                <w:left w:val="none" w:sz="0" w:space="0" w:color="auto"/>
                <w:bottom w:val="none" w:sz="0" w:space="0" w:color="auto"/>
                <w:right w:val="none" w:sz="0" w:space="0" w:color="auto"/>
              </w:divBdr>
              <w:divsChild>
                <w:div w:id="457575258">
                  <w:marLeft w:val="0"/>
                  <w:marRight w:val="0"/>
                  <w:marTop w:val="0"/>
                  <w:marBottom w:val="167"/>
                  <w:divBdr>
                    <w:top w:val="single" w:sz="6" w:space="6" w:color="143351"/>
                    <w:left w:val="single" w:sz="6" w:space="13" w:color="143351"/>
                    <w:bottom w:val="single" w:sz="6" w:space="6" w:color="143351"/>
                    <w:right w:val="single" w:sz="6" w:space="13" w:color="143351"/>
                  </w:divBdr>
                  <w:divsChild>
                    <w:div w:id="267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6615">
      <w:bodyDiv w:val="1"/>
      <w:marLeft w:val="0"/>
      <w:marRight w:val="0"/>
      <w:marTop w:val="0"/>
      <w:marBottom w:val="0"/>
      <w:divBdr>
        <w:top w:val="none" w:sz="0" w:space="0" w:color="auto"/>
        <w:left w:val="none" w:sz="0" w:space="0" w:color="auto"/>
        <w:bottom w:val="none" w:sz="0" w:space="0" w:color="auto"/>
        <w:right w:val="none" w:sz="0" w:space="0" w:color="auto"/>
      </w:divBdr>
      <w:divsChild>
        <w:div w:id="1291939644">
          <w:marLeft w:val="0"/>
          <w:marRight w:val="0"/>
          <w:marTop w:val="0"/>
          <w:marBottom w:val="0"/>
          <w:divBdr>
            <w:top w:val="none" w:sz="0" w:space="0" w:color="auto"/>
            <w:left w:val="none" w:sz="0" w:space="0" w:color="auto"/>
            <w:bottom w:val="none" w:sz="0" w:space="0" w:color="auto"/>
            <w:right w:val="none" w:sz="0" w:space="0" w:color="auto"/>
          </w:divBdr>
          <w:divsChild>
            <w:div w:id="728067242">
              <w:marLeft w:val="0"/>
              <w:marRight w:val="0"/>
              <w:marTop w:val="0"/>
              <w:marBottom w:val="0"/>
              <w:divBdr>
                <w:top w:val="none" w:sz="0" w:space="0" w:color="auto"/>
                <w:left w:val="none" w:sz="0" w:space="0" w:color="auto"/>
                <w:bottom w:val="none" w:sz="0" w:space="0" w:color="auto"/>
                <w:right w:val="none" w:sz="0" w:space="0" w:color="auto"/>
              </w:divBdr>
              <w:divsChild>
                <w:div w:id="218446943">
                  <w:marLeft w:val="0"/>
                  <w:marRight w:val="0"/>
                  <w:marTop w:val="0"/>
                  <w:marBottom w:val="0"/>
                  <w:divBdr>
                    <w:top w:val="none" w:sz="0" w:space="0" w:color="auto"/>
                    <w:left w:val="single" w:sz="36" w:space="0" w:color="2E456A"/>
                    <w:bottom w:val="none" w:sz="0" w:space="0" w:color="auto"/>
                    <w:right w:val="none" w:sz="0" w:space="0" w:color="auto"/>
                  </w:divBdr>
                  <w:divsChild>
                    <w:div w:id="15567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4197">
      <w:bodyDiv w:val="1"/>
      <w:marLeft w:val="0"/>
      <w:marRight w:val="0"/>
      <w:marTop w:val="0"/>
      <w:marBottom w:val="0"/>
      <w:divBdr>
        <w:top w:val="none" w:sz="0" w:space="0" w:color="auto"/>
        <w:left w:val="none" w:sz="0" w:space="0" w:color="auto"/>
        <w:bottom w:val="none" w:sz="0" w:space="0" w:color="auto"/>
        <w:right w:val="none" w:sz="0" w:space="0" w:color="auto"/>
      </w:divBdr>
    </w:div>
    <w:div w:id="303972632">
      <w:bodyDiv w:val="1"/>
      <w:marLeft w:val="0"/>
      <w:marRight w:val="0"/>
      <w:marTop w:val="0"/>
      <w:marBottom w:val="0"/>
      <w:divBdr>
        <w:top w:val="none" w:sz="0" w:space="0" w:color="auto"/>
        <w:left w:val="none" w:sz="0" w:space="0" w:color="auto"/>
        <w:bottom w:val="none" w:sz="0" w:space="0" w:color="auto"/>
        <w:right w:val="none" w:sz="0" w:space="0" w:color="auto"/>
      </w:divBdr>
    </w:div>
    <w:div w:id="389041540">
      <w:bodyDiv w:val="1"/>
      <w:marLeft w:val="0"/>
      <w:marRight w:val="0"/>
      <w:marTop w:val="0"/>
      <w:marBottom w:val="0"/>
      <w:divBdr>
        <w:top w:val="none" w:sz="0" w:space="0" w:color="auto"/>
        <w:left w:val="none" w:sz="0" w:space="0" w:color="auto"/>
        <w:bottom w:val="none" w:sz="0" w:space="0" w:color="auto"/>
        <w:right w:val="none" w:sz="0" w:space="0" w:color="auto"/>
      </w:divBdr>
    </w:div>
    <w:div w:id="1053314733">
      <w:bodyDiv w:val="1"/>
      <w:marLeft w:val="0"/>
      <w:marRight w:val="0"/>
      <w:marTop w:val="0"/>
      <w:marBottom w:val="0"/>
      <w:divBdr>
        <w:top w:val="none" w:sz="0" w:space="0" w:color="auto"/>
        <w:left w:val="none" w:sz="0" w:space="0" w:color="auto"/>
        <w:bottom w:val="none" w:sz="0" w:space="0" w:color="auto"/>
        <w:right w:val="none" w:sz="0" w:space="0" w:color="auto"/>
      </w:divBdr>
    </w:div>
    <w:div w:id="1137331710">
      <w:bodyDiv w:val="1"/>
      <w:marLeft w:val="0"/>
      <w:marRight w:val="0"/>
      <w:marTop w:val="0"/>
      <w:marBottom w:val="0"/>
      <w:divBdr>
        <w:top w:val="none" w:sz="0" w:space="0" w:color="auto"/>
        <w:left w:val="none" w:sz="0" w:space="0" w:color="auto"/>
        <w:bottom w:val="none" w:sz="0" w:space="0" w:color="auto"/>
        <w:right w:val="none" w:sz="0" w:space="0" w:color="auto"/>
      </w:divBdr>
      <w:divsChild>
        <w:div w:id="946547226">
          <w:marLeft w:val="0"/>
          <w:marRight w:val="0"/>
          <w:marTop w:val="0"/>
          <w:marBottom w:val="0"/>
          <w:divBdr>
            <w:top w:val="none" w:sz="0" w:space="0" w:color="auto"/>
            <w:left w:val="none" w:sz="0" w:space="0" w:color="auto"/>
            <w:bottom w:val="none" w:sz="0" w:space="0" w:color="auto"/>
            <w:right w:val="none" w:sz="0" w:space="0" w:color="auto"/>
          </w:divBdr>
          <w:divsChild>
            <w:div w:id="492527374">
              <w:marLeft w:val="0"/>
              <w:marRight w:val="0"/>
              <w:marTop w:val="0"/>
              <w:marBottom w:val="0"/>
              <w:divBdr>
                <w:top w:val="none" w:sz="0" w:space="0" w:color="auto"/>
                <w:left w:val="none" w:sz="0" w:space="0" w:color="auto"/>
                <w:bottom w:val="none" w:sz="0" w:space="0" w:color="auto"/>
                <w:right w:val="none" w:sz="0" w:space="0" w:color="auto"/>
              </w:divBdr>
              <w:divsChild>
                <w:div w:id="829179543">
                  <w:marLeft w:val="0"/>
                  <w:marRight w:val="0"/>
                  <w:marTop w:val="0"/>
                  <w:marBottom w:val="204"/>
                  <w:divBdr>
                    <w:top w:val="single" w:sz="2" w:space="0" w:color="143351"/>
                    <w:left w:val="single" w:sz="2" w:space="0" w:color="143351"/>
                    <w:bottom w:val="single" w:sz="2" w:space="0" w:color="143351"/>
                    <w:right w:val="single" w:sz="2" w:space="0" w:color="143351"/>
                  </w:divBdr>
                  <w:divsChild>
                    <w:div w:id="859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1371">
      <w:bodyDiv w:val="1"/>
      <w:marLeft w:val="0"/>
      <w:marRight w:val="0"/>
      <w:marTop w:val="0"/>
      <w:marBottom w:val="0"/>
      <w:divBdr>
        <w:top w:val="none" w:sz="0" w:space="0" w:color="auto"/>
        <w:left w:val="none" w:sz="0" w:space="0" w:color="auto"/>
        <w:bottom w:val="none" w:sz="0" w:space="0" w:color="auto"/>
        <w:right w:val="none" w:sz="0" w:space="0" w:color="auto"/>
      </w:divBdr>
    </w:div>
    <w:div w:id="1329285873">
      <w:bodyDiv w:val="1"/>
      <w:marLeft w:val="0"/>
      <w:marRight w:val="0"/>
      <w:marTop w:val="0"/>
      <w:marBottom w:val="0"/>
      <w:divBdr>
        <w:top w:val="none" w:sz="0" w:space="0" w:color="auto"/>
        <w:left w:val="none" w:sz="0" w:space="0" w:color="auto"/>
        <w:bottom w:val="none" w:sz="0" w:space="0" w:color="auto"/>
        <w:right w:val="none" w:sz="0" w:space="0" w:color="auto"/>
      </w:divBdr>
      <w:divsChild>
        <w:div w:id="1535653310">
          <w:marLeft w:val="547"/>
          <w:marRight w:val="0"/>
          <w:marTop w:val="0"/>
          <w:marBottom w:val="0"/>
          <w:divBdr>
            <w:top w:val="none" w:sz="0" w:space="0" w:color="auto"/>
            <w:left w:val="none" w:sz="0" w:space="0" w:color="auto"/>
            <w:bottom w:val="none" w:sz="0" w:space="0" w:color="auto"/>
            <w:right w:val="none" w:sz="0" w:space="0" w:color="auto"/>
          </w:divBdr>
        </w:div>
      </w:divsChild>
    </w:div>
    <w:div w:id="1333794460">
      <w:bodyDiv w:val="1"/>
      <w:marLeft w:val="0"/>
      <w:marRight w:val="0"/>
      <w:marTop w:val="0"/>
      <w:marBottom w:val="0"/>
      <w:divBdr>
        <w:top w:val="none" w:sz="0" w:space="0" w:color="auto"/>
        <w:left w:val="none" w:sz="0" w:space="0" w:color="auto"/>
        <w:bottom w:val="none" w:sz="0" w:space="0" w:color="auto"/>
        <w:right w:val="none" w:sz="0" w:space="0" w:color="auto"/>
      </w:divBdr>
      <w:divsChild>
        <w:div w:id="1970159829">
          <w:marLeft w:val="547"/>
          <w:marRight w:val="0"/>
          <w:marTop w:val="0"/>
          <w:marBottom w:val="0"/>
          <w:divBdr>
            <w:top w:val="none" w:sz="0" w:space="0" w:color="auto"/>
            <w:left w:val="none" w:sz="0" w:space="0" w:color="auto"/>
            <w:bottom w:val="none" w:sz="0" w:space="0" w:color="auto"/>
            <w:right w:val="none" w:sz="0" w:space="0" w:color="auto"/>
          </w:divBdr>
        </w:div>
      </w:divsChild>
    </w:div>
    <w:div w:id="1725059224">
      <w:bodyDiv w:val="1"/>
      <w:marLeft w:val="0"/>
      <w:marRight w:val="0"/>
      <w:marTop w:val="0"/>
      <w:marBottom w:val="0"/>
      <w:divBdr>
        <w:top w:val="none" w:sz="0" w:space="0" w:color="auto"/>
        <w:left w:val="none" w:sz="0" w:space="0" w:color="auto"/>
        <w:bottom w:val="none" w:sz="0" w:space="0" w:color="auto"/>
        <w:right w:val="none" w:sz="0" w:space="0" w:color="auto"/>
      </w:divBdr>
    </w:div>
    <w:div w:id="1862740350">
      <w:bodyDiv w:val="1"/>
      <w:marLeft w:val="0"/>
      <w:marRight w:val="0"/>
      <w:marTop w:val="0"/>
      <w:marBottom w:val="0"/>
      <w:divBdr>
        <w:top w:val="none" w:sz="0" w:space="0" w:color="auto"/>
        <w:left w:val="none" w:sz="0" w:space="0" w:color="auto"/>
        <w:bottom w:val="none" w:sz="0" w:space="0" w:color="auto"/>
        <w:right w:val="none" w:sz="0" w:space="0" w:color="auto"/>
      </w:divBdr>
    </w:div>
    <w:div w:id="1958171125">
      <w:bodyDiv w:val="1"/>
      <w:marLeft w:val="0"/>
      <w:marRight w:val="0"/>
      <w:marTop w:val="0"/>
      <w:marBottom w:val="0"/>
      <w:divBdr>
        <w:top w:val="none" w:sz="0" w:space="0" w:color="auto"/>
        <w:left w:val="none" w:sz="0" w:space="0" w:color="auto"/>
        <w:bottom w:val="none" w:sz="0" w:space="0" w:color="auto"/>
        <w:right w:val="none" w:sz="0" w:space="0" w:color="auto"/>
      </w:divBdr>
    </w:div>
    <w:div w:id="1991782925">
      <w:bodyDiv w:val="1"/>
      <w:marLeft w:val="0"/>
      <w:marRight w:val="0"/>
      <w:marTop w:val="0"/>
      <w:marBottom w:val="0"/>
      <w:divBdr>
        <w:top w:val="none" w:sz="0" w:space="0" w:color="auto"/>
        <w:left w:val="none" w:sz="0" w:space="0" w:color="auto"/>
        <w:bottom w:val="none" w:sz="0" w:space="0" w:color="auto"/>
        <w:right w:val="none" w:sz="0" w:space="0" w:color="auto"/>
      </w:divBdr>
      <w:divsChild>
        <w:div w:id="1939558612">
          <w:marLeft w:val="547"/>
          <w:marRight w:val="0"/>
          <w:marTop w:val="0"/>
          <w:marBottom w:val="0"/>
          <w:divBdr>
            <w:top w:val="none" w:sz="0" w:space="0" w:color="auto"/>
            <w:left w:val="none" w:sz="0" w:space="0" w:color="auto"/>
            <w:bottom w:val="none" w:sz="0" w:space="0" w:color="auto"/>
            <w:right w:val="none" w:sz="0" w:space="0" w:color="auto"/>
          </w:divBdr>
        </w:div>
      </w:divsChild>
    </w:div>
    <w:div w:id="20369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reativecommons.org/licenses/by/4.0" TargetMode="External"/><Relationship Id="rId26" Type="http://schemas.microsoft.com/office/2007/relationships/diagramDrawing" Target="diagrams/drawing1.xml"/><Relationship Id="rId39" Type="http://schemas.openxmlformats.org/officeDocument/2006/relationships/hyperlink" Target="https://www.legislation.act.gov.au/a/1991-81" TargetMode="External"/><Relationship Id="rId3" Type="http://schemas.openxmlformats.org/officeDocument/2006/relationships/styles" Target="styles.xml"/><Relationship Id="rId21" Type="http://schemas.openxmlformats.org/officeDocument/2006/relationships/hyperlink" Target="http://www.legislation.act.gov.au/a/2004-17/default.asp" TargetMode="External"/><Relationship Id="rId34" Type="http://schemas.openxmlformats.org/officeDocument/2006/relationships/hyperlink" Target="http://www.education.act.gov.au/about_us/freedom_of_information" TargetMode="External"/><Relationship Id="rId42" Type="http://schemas.openxmlformats.org/officeDocument/2006/relationships/hyperlink" Target="http://www.legislation.act.gov.au/a/2004-17/default.asp" TargetMode="External"/><Relationship Id="rId47" Type="http://schemas.openxmlformats.org/officeDocument/2006/relationships/hyperlink" Target="https://www.legislation.act.gov.au/a/2016-55/" TargetMode="External"/><Relationship Id="rId50" Type="http://schemas.openxmlformats.org/officeDocument/2006/relationships/hyperlink" Target="http://www.legislation.act.gov.au/a/1994-37/default.a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diagramColors" Target="diagrams/colors1.xml"/><Relationship Id="rId33" Type="http://schemas.openxmlformats.org/officeDocument/2006/relationships/hyperlink" Target="https://www.legislation.act.gov.au/a/2016-55/" TargetMode="External"/><Relationship Id="rId38" Type="http://schemas.openxmlformats.org/officeDocument/2006/relationships/hyperlink" Target="https://www.legislation.act.gov.au/a/2004-5/default.asp" TargetMode="External"/><Relationship Id="rId46" Type="http://schemas.openxmlformats.org/officeDocument/2006/relationships/hyperlink" Target="mailto:EDUSchoolboards@act.gov.au"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mailto:EDUSchoolBoards@act.gov.au" TargetMode="External"/><Relationship Id="rId29" Type="http://schemas.openxmlformats.org/officeDocument/2006/relationships/hyperlink" Target="https://www.education.act.gov.au/publications_and_policies/policies" TargetMode="External"/><Relationship Id="rId41" Type="http://schemas.openxmlformats.org/officeDocument/2006/relationships/hyperlink" Target="https://www.legislation.act.gov.au/a/2011-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1.xml"/><Relationship Id="rId32" Type="http://schemas.openxmlformats.org/officeDocument/2006/relationships/hyperlink" Target="http://www.legislation.act.gov.au/a/2014-24/default.asp" TargetMode="External"/><Relationship Id="rId37" Type="http://schemas.openxmlformats.org/officeDocument/2006/relationships/hyperlink" Target="https://www.education.act.gov.au/__data/assets/word_doc/0012/1474788/School-Boards-Handbook-Operations-October-2021.DOC" TargetMode="External"/><Relationship Id="rId40" Type="http://schemas.openxmlformats.org/officeDocument/2006/relationships/hyperlink" Target="http://www.legislation.act.gov.au/a/1994-37/default.asp" TargetMode="External"/><Relationship Id="rId45" Type="http://schemas.openxmlformats.org/officeDocument/2006/relationships/hyperlink" Target="https://www.education.act.gov.au/public-school-life/get-involved-in-your-childs-school/school_board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https://www.education.act.gov.au/our-priorities/strategic-plan" TargetMode="External"/><Relationship Id="rId36" Type="http://schemas.openxmlformats.org/officeDocument/2006/relationships/hyperlink" Target="http://www.legislation.act.gov.au/a/2002-18/default.asp" TargetMode="External"/><Relationship Id="rId49" Type="http://schemas.openxmlformats.org/officeDocument/2006/relationships/hyperlink" Target="https://www.acer.org/au/school-improvement/improvement-tools/national-school-improvement-tool" TargetMode="External"/><Relationship Id="rId10" Type="http://schemas.openxmlformats.org/officeDocument/2006/relationships/header" Target="header1.xml"/><Relationship Id="rId19" Type="http://schemas.openxmlformats.org/officeDocument/2006/relationships/hyperlink" Target="https://www.education.act.gov.au/publications_and_policies/policies/A-Z" TargetMode="External"/><Relationship Id="rId31" Type="http://schemas.openxmlformats.org/officeDocument/2006/relationships/hyperlink" Target="https://www.education.act.gov.au/__data/assets/word_doc/0012/1474788/School-Boards-Handbook-Operations-October-2021.DOC" TargetMode="External"/><Relationship Id="rId44" Type="http://schemas.openxmlformats.org/officeDocument/2006/relationships/hyperlink" Target="https://www.education.act.gov.au/public-school-life/get-involved-in-your-childs-school/school_boards" TargetMode="External"/><Relationship Id="rId52" Type="http://schemas.openxmlformats.org/officeDocument/2006/relationships/hyperlink" Target="https://www.legislation.act.gov.au/a/2016-55/"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hyperlink" Target="https://www.education.act.gov.au/our-priorities/future-of-education" TargetMode="External"/><Relationship Id="rId30" Type="http://schemas.openxmlformats.org/officeDocument/2006/relationships/hyperlink" Target="http://www.legislation.act.gov.au/a/2004-17/default.asp" TargetMode="External"/><Relationship Id="rId35" Type="http://schemas.openxmlformats.org/officeDocument/2006/relationships/hyperlink" Target="http://www.education.act.gov.au/about_us/freedom_of_information" TargetMode="External"/><Relationship Id="rId43" Type="http://schemas.openxmlformats.org/officeDocument/2006/relationships/hyperlink" Target="http://www.territoryrecords.act.gov.au/recordsadvice" TargetMode="External"/><Relationship Id="rId48" Type="http://schemas.openxmlformats.org/officeDocument/2006/relationships/hyperlink" Target="http://www.legislation.act.gov.au/a/2004-17/default.asp" TargetMode="External"/><Relationship Id="rId8" Type="http://schemas.openxmlformats.org/officeDocument/2006/relationships/image" Target="media/image1.emf"/><Relationship Id="rId51" Type="http://schemas.openxmlformats.org/officeDocument/2006/relationships/hyperlink" Target="https://www.legislation.act.gov.au/a/2016-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zsta.org.nz/media/192048/workinginpartnership-1.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EDC0B7-1175-4229-B70F-C8F881234D76}"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9C9B9C3C-A01C-4CC1-9936-DC3FFC2B1C59}">
      <dgm:prSet phldrT="[Text]"/>
      <dgm:spPr>
        <a:solidFill>
          <a:srgbClr val="00B0F0"/>
        </a:solidFill>
      </dgm:spPr>
      <dgm:t>
        <a:bodyPr/>
        <a:lstStyle/>
        <a:p>
          <a:r>
            <a:rPr lang="en-AU"/>
            <a:t>School</a:t>
          </a:r>
        </a:p>
      </dgm:t>
    </dgm:pt>
    <dgm:pt modelId="{562CC1FB-E349-4E09-98B2-06B6EB3A026D}" type="parTrans" cxnId="{0855A30D-29D8-44A8-915A-F88BE65A911E}">
      <dgm:prSet/>
      <dgm:spPr/>
      <dgm:t>
        <a:bodyPr/>
        <a:lstStyle/>
        <a:p>
          <a:endParaRPr lang="en-AU"/>
        </a:p>
      </dgm:t>
    </dgm:pt>
    <dgm:pt modelId="{52162535-B2C6-4B37-A68D-4F91801EFBEE}" type="sibTrans" cxnId="{0855A30D-29D8-44A8-915A-F88BE65A911E}">
      <dgm:prSet/>
      <dgm:spPr/>
      <dgm:t>
        <a:bodyPr/>
        <a:lstStyle/>
        <a:p>
          <a:endParaRPr lang="en-AU"/>
        </a:p>
      </dgm:t>
    </dgm:pt>
    <dgm:pt modelId="{F589C4E7-B855-41BC-9325-FF71776A9B9E}">
      <dgm:prSet phldrT="[Text]"/>
      <dgm:spPr>
        <a:solidFill>
          <a:schemeClr val="bg1"/>
        </a:solidFill>
        <a:ln>
          <a:solidFill>
            <a:srgbClr val="00B0F0"/>
          </a:solidFill>
        </a:ln>
      </dgm:spPr>
      <dgm:t>
        <a:bodyPr/>
        <a:lstStyle/>
        <a:p>
          <a:r>
            <a:rPr lang="en-AU">
              <a:solidFill>
                <a:srgbClr val="002060"/>
              </a:solidFill>
            </a:rPr>
            <a:t>Students</a:t>
          </a:r>
        </a:p>
      </dgm:t>
    </dgm:pt>
    <dgm:pt modelId="{00F059A3-50FF-443B-83E4-8D4011A4FF9B}" type="parTrans" cxnId="{672B6DF7-3D71-43C2-9A7D-D729DBBB589E}">
      <dgm:prSet/>
      <dgm:spPr>
        <a:solidFill>
          <a:srgbClr val="00B0F0"/>
        </a:solidFill>
      </dgm:spPr>
      <dgm:t>
        <a:bodyPr/>
        <a:lstStyle/>
        <a:p>
          <a:endParaRPr lang="en-AU"/>
        </a:p>
      </dgm:t>
    </dgm:pt>
    <dgm:pt modelId="{3518342F-A0F8-4FFD-B5C5-060383AADB91}" type="sibTrans" cxnId="{672B6DF7-3D71-43C2-9A7D-D729DBBB589E}">
      <dgm:prSet/>
      <dgm:spPr/>
      <dgm:t>
        <a:bodyPr/>
        <a:lstStyle/>
        <a:p>
          <a:endParaRPr lang="en-AU"/>
        </a:p>
      </dgm:t>
    </dgm:pt>
    <dgm:pt modelId="{4F062604-2326-4F07-A796-B06EC3072833}">
      <dgm:prSet phldrT="[Text]"/>
      <dgm:spPr>
        <a:solidFill>
          <a:schemeClr val="bg1"/>
        </a:solidFill>
        <a:ln>
          <a:solidFill>
            <a:srgbClr val="00B0F0"/>
          </a:solidFill>
        </a:ln>
      </dgm:spPr>
      <dgm:t>
        <a:bodyPr/>
        <a:lstStyle/>
        <a:p>
          <a:r>
            <a:rPr lang="en-AU">
              <a:solidFill>
                <a:srgbClr val="002060"/>
              </a:solidFill>
            </a:rPr>
            <a:t>Parents </a:t>
          </a:r>
          <a:br>
            <a:rPr lang="en-AU">
              <a:solidFill>
                <a:srgbClr val="002060"/>
              </a:solidFill>
            </a:rPr>
          </a:br>
          <a:r>
            <a:rPr lang="en-AU">
              <a:solidFill>
                <a:srgbClr val="002060"/>
              </a:solidFill>
            </a:rPr>
            <a:t>and Carers</a:t>
          </a:r>
        </a:p>
      </dgm:t>
    </dgm:pt>
    <dgm:pt modelId="{55C382AD-0BC6-4E52-B666-1018136C9911}" type="parTrans" cxnId="{0996463F-512F-43D2-BC29-81C1CF0D14DA}">
      <dgm:prSet/>
      <dgm:spPr>
        <a:solidFill>
          <a:srgbClr val="00B0F0"/>
        </a:solidFill>
      </dgm:spPr>
      <dgm:t>
        <a:bodyPr/>
        <a:lstStyle/>
        <a:p>
          <a:endParaRPr lang="en-AU"/>
        </a:p>
      </dgm:t>
    </dgm:pt>
    <dgm:pt modelId="{D4B1042B-26C6-4C72-91BE-3BAF794228CC}" type="sibTrans" cxnId="{0996463F-512F-43D2-BC29-81C1CF0D14DA}">
      <dgm:prSet/>
      <dgm:spPr/>
      <dgm:t>
        <a:bodyPr/>
        <a:lstStyle/>
        <a:p>
          <a:endParaRPr lang="en-AU"/>
        </a:p>
      </dgm:t>
    </dgm:pt>
    <dgm:pt modelId="{986D4E1A-A648-4A6F-B3C9-B74C62446434}">
      <dgm:prSet phldrT="[Text]"/>
      <dgm:spPr>
        <a:solidFill>
          <a:schemeClr val="bg1"/>
        </a:solidFill>
        <a:ln>
          <a:solidFill>
            <a:srgbClr val="00B0F0"/>
          </a:solidFill>
        </a:ln>
      </dgm:spPr>
      <dgm:t>
        <a:bodyPr/>
        <a:lstStyle/>
        <a:p>
          <a:r>
            <a:rPr lang="en-AU">
              <a:solidFill>
                <a:srgbClr val="002060"/>
              </a:solidFill>
            </a:rPr>
            <a:t>Staff</a:t>
          </a:r>
        </a:p>
      </dgm:t>
    </dgm:pt>
    <dgm:pt modelId="{197FBDA1-E49F-4FE2-A9D4-5A72663EC203}" type="parTrans" cxnId="{F8FFC496-2790-479C-AB6A-A3103DA6BEB0}">
      <dgm:prSet/>
      <dgm:spPr>
        <a:solidFill>
          <a:srgbClr val="00B0F0"/>
        </a:solidFill>
      </dgm:spPr>
      <dgm:t>
        <a:bodyPr/>
        <a:lstStyle/>
        <a:p>
          <a:endParaRPr lang="en-AU"/>
        </a:p>
      </dgm:t>
    </dgm:pt>
    <dgm:pt modelId="{7DAEDD6C-7C23-4FBA-9F56-EC2EC3A40C61}" type="sibTrans" cxnId="{F8FFC496-2790-479C-AB6A-A3103DA6BEB0}">
      <dgm:prSet/>
      <dgm:spPr/>
      <dgm:t>
        <a:bodyPr/>
        <a:lstStyle/>
        <a:p>
          <a:endParaRPr lang="en-AU"/>
        </a:p>
      </dgm:t>
    </dgm:pt>
    <dgm:pt modelId="{35EFC971-CE8B-4B4D-9A9E-2E714E3F8761}">
      <dgm:prSet phldrT="[Text]"/>
      <dgm:spPr>
        <a:solidFill>
          <a:schemeClr val="bg1"/>
        </a:solidFill>
        <a:ln>
          <a:solidFill>
            <a:srgbClr val="00B0F0"/>
          </a:solidFill>
        </a:ln>
      </dgm:spPr>
      <dgm:t>
        <a:bodyPr/>
        <a:lstStyle/>
        <a:p>
          <a:r>
            <a:rPr lang="en-AU">
              <a:solidFill>
                <a:srgbClr val="002060"/>
              </a:solidFill>
            </a:rPr>
            <a:t>Community</a:t>
          </a:r>
        </a:p>
      </dgm:t>
    </dgm:pt>
    <dgm:pt modelId="{A1F3F875-A2CF-4777-A0B4-BD4A9D124F2A}" type="parTrans" cxnId="{F92C88A7-ABC8-440C-AA8C-79F03FEC158F}">
      <dgm:prSet/>
      <dgm:spPr>
        <a:solidFill>
          <a:srgbClr val="00B0F0"/>
        </a:solidFill>
      </dgm:spPr>
      <dgm:t>
        <a:bodyPr/>
        <a:lstStyle/>
        <a:p>
          <a:endParaRPr lang="en-AU"/>
        </a:p>
      </dgm:t>
    </dgm:pt>
    <dgm:pt modelId="{ECF21149-9CBC-4A1F-843E-EC9E5AD21B84}" type="sibTrans" cxnId="{F92C88A7-ABC8-440C-AA8C-79F03FEC158F}">
      <dgm:prSet/>
      <dgm:spPr/>
      <dgm:t>
        <a:bodyPr/>
        <a:lstStyle/>
        <a:p>
          <a:endParaRPr lang="en-AU"/>
        </a:p>
      </dgm:t>
    </dgm:pt>
    <dgm:pt modelId="{870561F4-8555-4B93-A845-A5ACD38B183D}">
      <dgm:prSet phldrT="[Text]"/>
      <dgm:spPr>
        <a:solidFill>
          <a:schemeClr val="bg1"/>
        </a:solidFill>
        <a:ln>
          <a:solidFill>
            <a:srgbClr val="00B0F0"/>
          </a:solidFill>
        </a:ln>
      </dgm:spPr>
      <dgm:t>
        <a:bodyPr/>
        <a:lstStyle/>
        <a:p>
          <a:r>
            <a:rPr lang="en-AU">
              <a:solidFill>
                <a:srgbClr val="002060"/>
              </a:solidFill>
            </a:rPr>
            <a:t>Directorate</a:t>
          </a:r>
        </a:p>
      </dgm:t>
    </dgm:pt>
    <dgm:pt modelId="{805BA724-9CED-4AB2-89EC-DAA326E978BD}" type="parTrans" cxnId="{99C647B5-426D-4A9B-9536-8B44306D06DD}">
      <dgm:prSet/>
      <dgm:spPr>
        <a:solidFill>
          <a:srgbClr val="00B0F0"/>
        </a:solidFill>
      </dgm:spPr>
      <dgm:t>
        <a:bodyPr/>
        <a:lstStyle/>
        <a:p>
          <a:endParaRPr lang="en-AU"/>
        </a:p>
      </dgm:t>
    </dgm:pt>
    <dgm:pt modelId="{CA9D9DE8-9872-401E-A1B2-B5BF680D8575}" type="sibTrans" cxnId="{99C647B5-426D-4A9B-9536-8B44306D06DD}">
      <dgm:prSet/>
      <dgm:spPr/>
      <dgm:t>
        <a:bodyPr/>
        <a:lstStyle/>
        <a:p>
          <a:endParaRPr lang="en-AU"/>
        </a:p>
      </dgm:t>
    </dgm:pt>
    <dgm:pt modelId="{91F8D952-D446-43A7-8540-37BC06AF1821}" type="pres">
      <dgm:prSet presAssocID="{89EDC0B7-1175-4229-B70F-C8F881234D76}" presName="cycle" presStyleCnt="0">
        <dgm:presLayoutVars>
          <dgm:chMax val="1"/>
          <dgm:dir/>
          <dgm:animLvl val="ctr"/>
          <dgm:resizeHandles val="exact"/>
        </dgm:presLayoutVars>
      </dgm:prSet>
      <dgm:spPr/>
    </dgm:pt>
    <dgm:pt modelId="{0CFD85FD-D7A5-4CF4-95B2-8BC1FD762571}" type="pres">
      <dgm:prSet presAssocID="{9C9B9C3C-A01C-4CC1-9936-DC3FFC2B1C59}" presName="centerShape" presStyleLbl="node0" presStyleIdx="0" presStyleCnt="1"/>
      <dgm:spPr/>
    </dgm:pt>
    <dgm:pt modelId="{A315418D-3697-497D-8FFA-8CB122206A39}" type="pres">
      <dgm:prSet presAssocID="{00F059A3-50FF-443B-83E4-8D4011A4FF9B}" presName="parTrans" presStyleLbl="bgSibTrans2D1" presStyleIdx="0" presStyleCnt="5"/>
      <dgm:spPr/>
    </dgm:pt>
    <dgm:pt modelId="{8C13198C-CC97-4E1E-B216-4E63D4DC3DA1}" type="pres">
      <dgm:prSet presAssocID="{F589C4E7-B855-41BC-9325-FF71776A9B9E}" presName="node" presStyleLbl="node1" presStyleIdx="0" presStyleCnt="5">
        <dgm:presLayoutVars>
          <dgm:bulletEnabled val="1"/>
        </dgm:presLayoutVars>
      </dgm:prSet>
      <dgm:spPr/>
    </dgm:pt>
    <dgm:pt modelId="{5124C73E-F1B9-4C97-A81D-49EC3A3CB69C}" type="pres">
      <dgm:prSet presAssocID="{55C382AD-0BC6-4E52-B666-1018136C9911}" presName="parTrans" presStyleLbl="bgSibTrans2D1" presStyleIdx="1" presStyleCnt="5"/>
      <dgm:spPr/>
    </dgm:pt>
    <dgm:pt modelId="{860396CD-B00F-4BDE-98A8-94DBB2074429}" type="pres">
      <dgm:prSet presAssocID="{4F062604-2326-4F07-A796-B06EC3072833}" presName="node" presStyleLbl="node1" presStyleIdx="1" presStyleCnt="5">
        <dgm:presLayoutVars>
          <dgm:bulletEnabled val="1"/>
        </dgm:presLayoutVars>
      </dgm:prSet>
      <dgm:spPr/>
    </dgm:pt>
    <dgm:pt modelId="{3925F0BE-1577-4324-ADE1-31B7265D354D}" type="pres">
      <dgm:prSet presAssocID="{197FBDA1-E49F-4FE2-A9D4-5A72663EC203}" presName="parTrans" presStyleLbl="bgSibTrans2D1" presStyleIdx="2" presStyleCnt="5"/>
      <dgm:spPr/>
    </dgm:pt>
    <dgm:pt modelId="{5FEBCD6A-C3E1-4CAB-9CB2-EA3050DA5554}" type="pres">
      <dgm:prSet presAssocID="{986D4E1A-A648-4A6F-B3C9-B74C62446434}" presName="node" presStyleLbl="node1" presStyleIdx="2" presStyleCnt="5">
        <dgm:presLayoutVars>
          <dgm:bulletEnabled val="1"/>
        </dgm:presLayoutVars>
      </dgm:prSet>
      <dgm:spPr/>
    </dgm:pt>
    <dgm:pt modelId="{673E102A-99CA-4DD0-8458-96254CF2AAC8}" type="pres">
      <dgm:prSet presAssocID="{A1F3F875-A2CF-4777-A0B4-BD4A9D124F2A}" presName="parTrans" presStyleLbl="bgSibTrans2D1" presStyleIdx="3" presStyleCnt="5"/>
      <dgm:spPr/>
    </dgm:pt>
    <dgm:pt modelId="{164E18A5-FD4D-4C8C-B1D2-93C1EA5BBA4B}" type="pres">
      <dgm:prSet presAssocID="{35EFC971-CE8B-4B4D-9A9E-2E714E3F8761}" presName="node" presStyleLbl="node1" presStyleIdx="3" presStyleCnt="5">
        <dgm:presLayoutVars>
          <dgm:bulletEnabled val="1"/>
        </dgm:presLayoutVars>
      </dgm:prSet>
      <dgm:spPr/>
    </dgm:pt>
    <dgm:pt modelId="{74E32F5E-460C-4D16-A6BF-4285887D957E}" type="pres">
      <dgm:prSet presAssocID="{805BA724-9CED-4AB2-89EC-DAA326E978BD}" presName="parTrans" presStyleLbl="bgSibTrans2D1" presStyleIdx="4" presStyleCnt="5"/>
      <dgm:spPr/>
    </dgm:pt>
    <dgm:pt modelId="{5B90EE08-A9DE-4B11-912B-CC5DF3E287B5}" type="pres">
      <dgm:prSet presAssocID="{870561F4-8555-4B93-A845-A5ACD38B183D}" presName="node" presStyleLbl="node1" presStyleIdx="4" presStyleCnt="5">
        <dgm:presLayoutVars>
          <dgm:bulletEnabled val="1"/>
        </dgm:presLayoutVars>
      </dgm:prSet>
      <dgm:spPr/>
    </dgm:pt>
  </dgm:ptLst>
  <dgm:cxnLst>
    <dgm:cxn modelId="{B125E400-9187-491E-B9E6-5C46FB3DC9CC}" type="presOf" srcId="{9C9B9C3C-A01C-4CC1-9936-DC3FFC2B1C59}" destId="{0CFD85FD-D7A5-4CF4-95B2-8BC1FD762571}" srcOrd="0" destOrd="0" presId="urn:microsoft.com/office/officeart/2005/8/layout/radial4"/>
    <dgm:cxn modelId="{0855A30D-29D8-44A8-915A-F88BE65A911E}" srcId="{89EDC0B7-1175-4229-B70F-C8F881234D76}" destId="{9C9B9C3C-A01C-4CC1-9936-DC3FFC2B1C59}" srcOrd="0" destOrd="0" parTransId="{562CC1FB-E349-4E09-98B2-06B6EB3A026D}" sibTransId="{52162535-B2C6-4B37-A68D-4F91801EFBEE}"/>
    <dgm:cxn modelId="{BFB83F11-A1EA-4ADD-ABD9-68267EF9612E}" type="presOf" srcId="{870561F4-8555-4B93-A845-A5ACD38B183D}" destId="{5B90EE08-A9DE-4B11-912B-CC5DF3E287B5}" srcOrd="0" destOrd="0" presId="urn:microsoft.com/office/officeart/2005/8/layout/radial4"/>
    <dgm:cxn modelId="{521EBC2B-FAC1-4BBD-9BC8-955C4F8703AA}" type="presOf" srcId="{805BA724-9CED-4AB2-89EC-DAA326E978BD}" destId="{74E32F5E-460C-4D16-A6BF-4285887D957E}" srcOrd="0" destOrd="0" presId="urn:microsoft.com/office/officeart/2005/8/layout/radial4"/>
    <dgm:cxn modelId="{0996463F-512F-43D2-BC29-81C1CF0D14DA}" srcId="{9C9B9C3C-A01C-4CC1-9936-DC3FFC2B1C59}" destId="{4F062604-2326-4F07-A796-B06EC3072833}" srcOrd="1" destOrd="0" parTransId="{55C382AD-0BC6-4E52-B666-1018136C9911}" sibTransId="{D4B1042B-26C6-4C72-91BE-3BAF794228CC}"/>
    <dgm:cxn modelId="{A62DD75B-6917-4384-AEA6-CEEC64DB7C47}" type="presOf" srcId="{A1F3F875-A2CF-4777-A0B4-BD4A9D124F2A}" destId="{673E102A-99CA-4DD0-8458-96254CF2AAC8}" srcOrd="0" destOrd="0" presId="urn:microsoft.com/office/officeart/2005/8/layout/radial4"/>
    <dgm:cxn modelId="{434A5749-33DF-4C73-92B0-D37D10EF52EC}" type="presOf" srcId="{00F059A3-50FF-443B-83E4-8D4011A4FF9B}" destId="{A315418D-3697-497D-8FFA-8CB122206A39}" srcOrd="0" destOrd="0" presId="urn:microsoft.com/office/officeart/2005/8/layout/radial4"/>
    <dgm:cxn modelId="{29A01078-9522-4DC3-86BA-178BF3F4DEFF}" type="presOf" srcId="{4F062604-2326-4F07-A796-B06EC3072833}" destId="{860396CD-B00F-4BDE-98A8-94DBB2074429}" srcOrd="0" destOrd="0" presId="urn:microsoft.com/office/officeart/2005/8/layout/radial4"/>
    <dgm:cxn modelId="{5C34EB7B-F5F9-4A44-8F11-BF13E5A17CB9}" type="presOf" srcId="{55C382AD-0BC6-4E52-B666-1018136C9911}" destId="{5124C73E-F1B9-4C97-A81D-49EC3A3CB69C}" srcOrd="0" destOrd="0" presId="urn:microsoft.com/office/officeart/2005/8/layout/radial4"/>
    <dgm:cxn modelId="{33A79E85-8787-4694-8559-FE0AE51C2E31}" type="presOf" srcId="{986D4E1A-A648-4A6F-B3C9-B74C62446434}" destId="{5FEBCD6A-C3E1-4CAB-9CB2-EA3050DA5554}" srcOrd="0" destOrd="0" presId="urn:microsoft.com/office/officeart/2005/8/layout/radial4"/>
    <dgm:cxn modelId="{C6F7FD8D-EE2D-48CA-912B-2921828AF426}" type="presOf" srcId="{197FBDA1-E49F-4FE2-A9D4-5A72663EC203}" destId="{3925F0BE-1577-4324-ADE1-31B7265D354D}" srcOrd="0" destOrd="0" presId="urn:microsoft.com/office/officeart/2005/8/layout/radial4"/>
    <dgm:cxn modelId="{F8FFC496-2790-479C-AB6A-A3103DA6BEB0}" srcId="{9C9B9C3C-A01C-4CC1-9936-DC3FFC2B1C59}" destId="{986D4E1A-A648-4A6F-B3C9-B74C62446434}" srcOrd="2" destOrd="0" parTransId="{197FBDA1-E49F-4FE2-A9D4-5A72663EC203}" sibTransId="{7DAEDD6C-7C23-4FBA-9F56-EC2EC3A40C61}"/>
    <dgm:cxn modelId="{F92C88A7-ABC8-440C-AA8C-79F03FEC158F}" srcId="{9C9B9C3C-A01C-4CC1-9936-DC3FFC2B1C59}" destId="{35EFC971-CE8B-4B4D-9A9E-2E714E3F8761}" srcOrd="3" destOrd="0" parTransId="{A1F3F875-A2CF-4777-A0B4-BD4A9D124F2A}" sibTransId="{ECF21149-9CBC-4A1F-843E-EC9E5AD21B84}"/>
    <dgm:cxn modelId="{66B4CDAA-1A8B-4088-A28D-7EE786882185}" type="presOf" srcId="{89EDC0B7-1175-4229-B70F-C8F881234D76}" destId="{91F8D952-D446-43A7-8540-37BC06AF1821}" srcOrd="0" destOrd="0" presId="urn:microsoft.com/office/officeart/2005/8/layout/radial4"/>
    <dgm:cxn modelId="{99C647B5-426D-4A9B-9536-8B44306D06DD}" srcId="{9C9B9C3C-A01C-4CC1-9936-DC3FFC2B1C59}" destId="{870561F4-8555-4B93-A845-A5ACD38B183D}" srcOrd="4" destOrd="0" parTransId="{805BA724-9CED-4AB2-89EC-DAA326E978BD}" sibTransId="{CA9D9DE8-9872-401E-A1B2-B5BF680D8575}"/>
    <dgm:cxn modelId="{5F39B6BB-5EAC-498B-AAC6-E3540F3C97FE}" type="presOf" srcId="{35EFC971-CE8B-4B4D-9A9E-2E714E3F8761}" destId="{164E18A5-FD4D-4C8C-B1D2-93C1EA5BBA4B}" srcOrd="0" destOrd="0" presId="urn:microsoft.com/office/officeart/2005/8/layout/radial4"/>
    <dgm:cxn modelId="{8BC89BF3-3DB0-41BC-A21A-A018E3CB7C68}" type="presOf" srcId="{F589C4E7-B855-41BC-9325-FF71776A9B9E}" destId="{8C13198C-CC97-4E1E-B216-4E63D4DC3DA1}" srcOrd="0" destOrd="0" presId="urn:microsoft.com/office/officeart/2005/8/layout/radial4"/>
    <dgm:cxn modelId="{672B6DF7-3D71-43C2-9A7D-D729DBBB589E}" srcId="{9C9B9C3C-A01C-4CC1-9936-DC3FFC2B1C59}" destId="{F589C4E7-B855-41BC-9325-FF71776A9B9E}" srcOrd="0" destOrd="0" parTransId="{00F059A3-50FF-443B-83E4-8D4011A4FF9B}" sibTransId="{3518342F-A0F8-4FFD-B5C5-060383AADB91}"/>
    <dgm:cxn modelId="{D47D5FC7-225E-467C-A4EC-F275E34DE7F9}" type="presParOf" srcId="{91F8D952-D446-43A7-8540-37BC06AF1821}" destId="{0CFD85FD-D7A5-4CF4-95B2-8BC1FD762571}" srcOrd="0" destOrd="0" presId="urn:microsoft.com/office/officeart/2005/8/layout/radial4"/>
    <dgm:cxn modelId="{C8955369-4FA1-4142-9AE5-A192D7DD479F}" type="presParOf" srcId="{91F8D952-D446-43A7-8540-37BC06AF1821}" destId="{A315418D-3697-497D-8FFA-8CB122206A39}" srcOrd="1" destOrd="0" presId="urn:microsoft.com/office/officeart/2005/8/layout/radial4"/>
    <dgm:cxn modelId="{9F388342-1B71-4529-A519-CDB91456A2C3}" type="presParOf" srcId="{91F8D952-D446-43A7-8540-37BC06AF1821}" destId="{8C13198C-CC97-4E1E-B216-4E63D4DC3DA1}" srcOrd="2" destOrd="0" presId="urn:microsoft.com/office/officeart/2005/8/layout/radial4"/>
    <dgm:cxn modelId="{E98DB173-FF56-49FC-94FB-8785A87596F9}" type="presParOf" srcId="{91F8D952-D446-43A7-8540-37BC06AF1821}" destId="{5124C73E-F1B9-4C97-A81D-49EC3A3CB69C}" srcOrd="3" destOrd="0" presId="urn:microsoft.com/office/officeart/2005/8/layout/radial4"/>
    <dgm:cxn modelId="{3B291A5B-9287-41AC-A7F1-DEA058A08AB6}" type="presParOf" srcId="{91F8D952-D446-43A7-8540-37BC06AF1821}" destId="{860396CD-B00F-4BDE-98A8-94DBB2074429}" srcOrd="4" destOrd="0" presId="urn:microsoft.com/office/officeart/2005/8/layout/radial4"/>
    <dgm:cxn modelId="{9C358664-2406-4383-92A6-01A8BC4F2F3E}" type="presParOf" srcId="{91F8D952-D446-43A7-8540-37BC06AF1821}" destId="{3925F0BE-1577-4324-ADE1-31B7265D354D}" srcOrd="5" destOrd="0" presId="urn:microsoft.com/office/officeart/2005/8/layout/radial4"/>
    <dgm:cxn modelId="{72A29FBA-FD48-41A8-BF9E-2A32D60AB116}" type="presParOf" srcId="{91F8D952-D446-43A7-8540-37BC06AF1821}" destId="{5FEBCD6A-C3E1-4CAB-9CB2-EA3050DA5554}" srcOrd="6" destOrd="0" presId="urn:microsoft.com/office/officeart/2005/8/layout/radial4"/>
    <dgm:cxn modelId="{651F3A7F-B100-48F1-920C-736121C81E90}" type="presParOf" srcId="{91F8D952-D446-43A7-8540-37BC06AF1821}" destId="{673E102A-99CA-4DD0-8458-96254CF2AAC8}" srcOrd="7" destOrd="0" presId="urn:microsoft.com/office/officeart/2005/8/layout/radial4"/>
    <dgm:cxn modelId="{9B7A6877-D45C-4429-BE7E-CD273CBA639B}" type="presParOf" srcId="{91F8D952-D446-43A7-8540-37BC06AF1821}" destId="{164E18A5-FD4D-4C8C-B1D2-93C1EA5BBA4B}" srcOrd="8" destOrd="0" presId="urn:microsoft.com/office/officeart/2005/8/layout/radial4"/>
    <dgm:cxn modelId="{284FDF9B-F371-4366-BE95-4659E0B9DCD1}" type="presParOf" srcId="{91F8D952-D446-43A7-8540-37BC06AF1821}" destId="{74E32F5E-460C-4D16-A6BF-4285887D957E}" srcOrd="9" destOrd="0" presId="urn:microsoft.com/office/officeart/2005/8/layout/radial4"/>
    <dgm:cxn modelId="{99708752-D672-41CA-BA79-48493FFE3088}" type="presParOf" srcId="{91F8D952-D446-43A7-8540-37BC06AF1821}" destId="{5B90EE08-A9DE-4B11-912B-CC5DF3E287B5}" srcOrd="10" destOrd="0" presId="urn:microsoft.com/office/officeart/2005/8/layout/radial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FD85FD-D7A5-4CF4-95B2-8BC1FD762571}">
      <dsp:nvSpPr>
        <dsp:cNvPr id="0" name=""/>
        <dsp:cNvSpPr/>
      </dsp:nvSpPr>
      <dsp:spPr>
        <a:xfrm>
          <a:off x="1922698" y="1679031"/>
          <a:ext cx="1243960" cy="1243960"/>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AU" sz="2400" kern="1200"/>
            <a:t>School</a:t>
          </a:r>
        </a:p>
      </dsp:txBody>
      <dsp:txXfrm>
        <a:off x="2104872" y="1861205"/>
        <a:ext cx="879612" cy="879612"/>
      </dsp:txXfrm>
    </dsp:sp>
    <dsp:sp modelId="{A315418D-3697-497D-8FFA-8CB122206A39}">
      <dsp:nvSpPr>
        <dsp:cNvPr id="0" name=""/>
        <dsp:cNvSpPr/>
      </dsp:nvSpPr>
      <dsp:spPr>
        <a:xfrm rot="10800000">
          <a:off x="717054" y="2123747"/>
          <a:ext cx="1139334" cy="354528"/>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8C13198C-CC97-4E1E-B216-4E63D4DC3DA1}">
      <dsp:nvSpPr>
        <dsp:cNvPr id="0" name=""/>
        <dsp:cNvSpPr/>
      </dsp:nvSpPr>
      <dsp:spPr>
        <a:xfrm>
          <a:off x="126173" y="1828306"/>
          <a:ext cx="1181762" cy="945409"/>
        </a:xfrm>
        <a:prstGeom prst="roundRect">
          <a:avLst>
            <a:gd name="adj" fmla="val 10000"/>
          </a:avLst>
        </a:prstGeom>
        <a:solidFill>
          <a:schemeClr val="bg1"/>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en-AU" sz="1700" kern="1200">
              <a:solidFill>
                <a:srgbClr val="002060"/>
              </a:solidFill>
            </a:rPr>
            <a:t>Students</a:t>
          </a:r>
        </a:p>
      </dsp:txBody>
      <dsp:txXfrm>
        <a:off x="153863" y="1855996"/>
        <a:ext cx="1126382" cy="890029"/>
      </dsp:txXfrm>
    </dsp:sp>
    <dsp:sp modelId="{5124C73E-F1B9-4C97-A81D-49EC3A3CB69C}">
      <dsp:nvSpPr>
        <dsp:cNvPr id="0" name=""/>
        <dsp:cNvSpPr/>
      </dsp:nvSpPr>
      <dsp:spPr>
        <a:xfrm rot="13500000">
          <a:off x="1085501" y="1234236"/>
          <a:ext cx="1139334" cy="354528"/>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860396CD-B00F-4BDE-98A8-94DBB2074429}">
      <dsp:nvSpPr>
        <dsp:cNvPr id="0" name=""/>
        <dsp:cNvSpPr/>
      </dsp:nvSpPr>
      <dsp:spPr>
        <a:xfrm>
          <a:off x="661472" y="535980"/>
          <a:ext cx="1181762" cy="945409"/>
        </a:xfrm>
        <a:prstGeom prst="roundRect">
          <a:avLst>
            <a:gd name="adj" fmla="val 10000"/>
          </a:avLst>
        </a:prstGeom>
        <a:solidFill>
          <a:schemeClr val="bg1"/>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en-AU" sz="1700" kern="1200">
              <a:solidFill>
                <a:srgbClr val="002060"/>
              </a:solidFill>
            </a:rPr>
            <a:t>Parents </a:t>
          </a:r>
          <a:br>
            <a:rPr lang="en-AU" sz="1700" kern="1200">
              <a:solidFill>
                <a:srgbClr val="002060"/>
              </a:solidFill>
            </a:rPr>
          </a:br>
          <a:r>
            <a:rPr lang="en-AU" sz="1700" kern="1200">
              <a:solidFill>
                <a:srgbClr val="002060"/>
              </a:solidFill>
            </a:rPr>
            <a:t>and Carers</a:t>
          </a:r>
        </a:p>
      </dsp:txBody>
      <dsp:txXfrm>
        <a:off x="689162" y="563670"/>
        <a:ext cx="1126382" cy="890029"/>
      </dsp:txXfrm>
    </dsp:sp>
    <dsp:sp modelId="{3925F0BE-1577-4324-ADE1-31B7265D354D}">
      <dsp:nvSpPr>
        <dsp:cNvPr id="0" name=""/>
        <dsp:cNvSpPr/>
      </dsp:nvSpPr>
      <dsp:spPr>
        <a:xfrm rot="16200000">
          <a:off x="1975011" y="865789"/>
          <a:ext cx="1139334" cy="354528"/>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5FEBCD6A-C3E1-4CAB-9CB2-EA3050DA5554}">
      <dsp:nvSpPr>
        <dsp:cNvPr id="0" name=""/>
        <dsp:cNvSpPr/>
      </dsp:nvSpPr>
      <dsp:spPr>
        <a:xfrm>
          <a:off x="1953797" y="682"/>
          <a:ext cx="1181762" cy="945409"/>
        </a:xfrm>
        <a:prstGeom prst="roundRect">
          <a:avLst>
            <a:gd name="adj" fmla="val 10000"/>
          </a:avLst>
        </a:prstGeom>
        <a:solidFill>
          <a:schemeClr val="bg1"/>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en-AU" sz="1700" kern="1200">
              <a:solidFill>
                <a:srgbClr val="002060"/>
              </a:solidFill>
            </a:rPr>
            <a:t>Staff</a:t>
          </a:r>
        </a:p>
      </dsp:txBody>
      <dsp:txXfrm>
        <a:off x="1981487" y="28372"/>
        <a:ext cx="1126382" cy="890029"/>
      </dsp:txXfrm>
    </dsp:sp>
    <dsp:sp modelId="{673E102A-99CA-4DD0-8458-96254CF2AAC8}">
      <dsp:nvSpPr>
        <dsp:cNvPr id="0" name=""/>
        <dsp:cNvSpPr/>
      </dsp:nvSpPr>
      <dsp:spPr>
        <a:xfrm rot="18900000">
          <a:off x="2864522" y="1234236"/>
          <a:ext cx="1139334" cy="354528"/>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164E18A5-FD4D-4C8C-B1D2-93C1EA5BBA4B}">
      <dsp:nvSpPr>
        <dsp:cNvPr id="0" name=""/>
        <dsp:cNvSpPr/>
      </dsp:nvSpPr>
      <dsp:spPr>
        <a:xfrm>
          <a:off x="3246123" y="535980"/>
          <a:ext cx="1181762" cy="945409"/>
        </a:xfrm>
        <a:prstGeom prst="roundRect">
          <a:avLst>
            <a:gd name="adj" fmla="val 10000"/>
          </a:avLst>
        </a:prstGeom>
        <a:solidFill>
          <a:schemeClr val="bg1"/>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en-AU" sz="1700" kern="1200">
              <a:solidFill>
                <a:srgbClr val="002060"/>
              </a:solidFill>
            </a:rPr>
            <a:t>Community</a:t>
          </a:r>
        </a:p>
      </dsp:txBody>
      <dsp:txXfrm>
        <a:off x="3273813" y="563670"/>
        <a:ext cx="1126382" cy="890029"/>
      </dsp:txXfrm>
    </dsp:sp>
    <dsp:sp modelId="{74E32F5E-460C-4D16-A6BF-4285887D957E}">
      <dsp:nvSpPr>
        <dsp:cNvPr id="0" name=""/>
        <dsp:cNvSpPr/>
      </dsp:nvSpPr>
      <dsp:spPr>
        <a:xfrm>
          <a:off x="3232969" y="2123747"/>
          <a:ext cx="1139334" cy="354528"/>
        </a:xfrm>
        <a:prstGeom prst="lef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sp>
    <dsp:sp modelId="{5B90EE08-A9DE-4B11-912B-CC5DF3E287B5}">
      <dsp:nvSpPr>
        <dsp:cNvPr id="0" name=""/>
        <dsp:cNvSpPr/>
      </dsp:nvSpPr>
      <dsp:spPr>
        <a:xfrm>
          <a:off x="3781422" y="1828306"/>
          <a:ext cx="1181762" cy="945409"/>
        </a:xfrm>
        <a:prstGeom prst="roundRect">
          <a:avLst>
            <a:gd name="adj" fmla="val 10000"/>
          </a:avLst>
        </a:prstGeom>
        <a:solidFill>
          <a:schemeClr val="bg1"/>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en-AU" sz="1700" kern="1200">
              <a:solidFill>
                <a:srgbClr val="002060"/>
              </a:solidFill>
            </a:rPr>
            <a:t>Directorate</a:t>
          </a:r>
        </a:p>
      </dsp:txBody>
      <dsp:txXfrm>
        <a:off x="3809112" y="1855996"/>
        <a:ext cx="1126382" cy="8900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F03B-F484-49C2-854E-360A6AD5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7096</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1</vt:lpstr>
    </vt:vector>
  </TitlesOfParts>
  <Company>InTACT</Company>
  <LinksUpToDate>false</LinksUpToDate>
  <CharactersWithSpaces>47455</CharactersWithSpaces>
  <SharedDoc>false</SharedDoc>
  <HLinks>
    <vt:vector size="1068" baseType="variant">
      <vt:variant>
        <vt:i4>7864322</vt:i4>
      </vt:variant>
      <vt:variant>
        <vt:i4>1115</vt:i4>
      </vt:variant>
      <vt:variant>
        <vt:i4>0</vt:i4>
      </vt:variant>
      <vt:variant>
        <vt:i4>5</vt:i4>
      </vt:variant>
      <vt:variant>
        <vt:lpwstr>mailto:DETGovernance@act.gov.au</vt:lpwstr>
      </vt:variant>
      <vt:variant>
        <vt:lpwstr/>
      </vt:variant>
      <vt:variant>
        <vt:i4>2228349</vt:i4>
      </vt:variant>
      <vt:variant>
        <vt:i4>1112</vt:i4>
      </vt:variant>
      <vt:variant>
        <vt:i4>0</vt:i4>
      </vt:variant>
      <vt:variant>
        <vt:i4>5</vt:i4>
      </vt:variant>
      <vt:variant>
        <vt:lpwstr>http://www.det.act.gov.au/school_education/school_boards</vt:lpwstr>
      </vt:variant>
      <vt:variant>
        <vt:lpwstr/>
      </vt:variant>
      <vt:variant>
        <vt:i4>7864322</vt:i4>
      </vt:variant>
      <vt:variant>
        <vt:i4>1100</vt:i4>
      </vt:variant>
      <vt:variant>
        <vt:i4>0</vt:i4>
      </vt:variant>
      <vt:variant>
        <vt:i4>5</vt:i4>
      </vt:variant>
      <vt:variant>
        <vt:lpwstr>mailto:DETGovernance@act.gov.au</vt:lpwstr>
      </vt:variant>
      <vt:variant>
        <vt:lpwstr/>
      </vt:variant>
      <vt:variant>
        <vt:i4>7864322</vt:i4>
      </vt:variant>
      <vt:variant>
        <vt:i4>1075</vt:i4>
      </vt:variant>
      <vt:variant>
        <vt:i4>0</vt:i4>
      </vt:variant>
      <vt:variant>
        <vt:i4>5</vt:i4>
      </vt:variant>
      <vt:variant>
        <vt:lpwstr>mailto:DETGovernance@act.gov.au</vt:lpwstr>
      </vt:variant>
      <vt:variant>
        <vt:lpwstr/>
      </vt:variant>
      <vt:variant>
        <vt:i4>7864322</vt:i4>
      </vt:variant>
      <vt:variant>
        <vt:i4>948</vt:i4>
      </vt:variant>
      <vt:variant>
        <vt:i4>0</vt:i4>
      </vt:variant>
      <vt:variant>
        <vt:i4>5</vt:i4>
      </vt:variant>
      <vt:variant>
        <vt:lpwstr>mailto:DETGovernance@act.gov.au</vt:lpwstr>
      </vt:variant>
      <vt:variant>
        <vt:lpwstr/>
      </vt:variant>
      <vt:variant>
        <vt:i4>2752523</vt:i4>
      </vt:variant>
      <vt:variant>
        <vt:i4>810</vt:i4>
      </vt:variant>
      <vt:variant>
        <vt:i4>0</vt:i4>
      </vt:variant>
      <vt:variant>
        <vt:i4>5</vt:i4>
      </vt:variant>
      <vt:variant>
        <vt:lpwstr>mailto:DET.Governance@act.gov.au</vt:lpwstr>
      </vt:variant>
      <vt:variant>
        <vt:lpwstr/>
      </vt:variant>
      <vt:variant>
        <vt:i4>2752523</vt:i4>
      </vt:variant>
      <vt:variant>
        <vt:i4>807</vt:i4>
      </vt:variant>
      <vt:variant>
        <vt:i4>0</vt:i4>
      </vt:variant>
      <vt:variant>
        <vt:i4>5</vt:i4>
      </vt:variant>
      <vt:variant>
        <vt:lpwstr>mailto:DET.Governance@act.gov.au</vt:lpwstr>
      </vt:variant>
      <vt:variant>
        <vt:lpwstr/>
      </vt:variant>
      <vt:variant>
        <vt:i4>5242952</vt:i4>
      </vt:variant>
      <vt:variant>
        <vt:i4>804</vt:i4>
      </vt:variant>
      <vt:variant>
        <vt:i4>0</vt:i4>
      </vt:variant>
      <vt:variant>
        <vt:i4>5</vt:i4>
      </vt:variant>
      <vt:variant>
        <vt:lpwstr>http://www.cmd.act.gov.au/governance/public/wpsafety</vt:lpwstr>
      </vt:variant>
      <vt:variant>
        <vt:lpwstr/>
      </vt:variant>
      <vt:variant>
        <vt:i4>7143506</vt:i4>
      </vt:variant>
      <vt:variant>
        <vt:i4>801</vt:i4>
      </vt:variant>
      <vt:variant>
        <vt:i4>0</vt:i4>
      </vt:variant>
      <vt:variant>
        <vt:i4>5</vt:i4>
      </vt:variant>
      <vt:variant>
        <vt:lpwstr>http://www.cmd.act.gov.au/__data/assets/pdf_file/0007/117439/accrepform.pdf</vt:lpwstr>
      </vt:variant>
      <vt:variant>
        <vt:lpwstr/>
      </vt:variant>
      <vt:variant>
        <vt:i4>2228242</vt:i4>
      </vt:variant>
      <vt:variant>
        <vt:i4>798</vt:i4>
      </vt:variant>
      <vt:variant>
        <vt:i4>0</vt:i4>
      </vt:variant>
      <vt:variant>
        <vt:i4>5</vt:i4>
      </vt:variant>
      <vt:variant>
        <vt:lpwstr>https://index.det.act.gov.au/information/guidance_material.html</vt:lpwstr>
      </vt:variant>
      <vt:variant>
        <vt:lpwstr>ohs</vt:lpwstr>
      </vt:variant>
      <vt:variant>
        <vt:i4>4390941</vt:i4>
      </vt:variant>
      <vt:variant>
        <vt:i4>795</vt:i4>
      </vt:variant>
      <vt:variant>
        <vt:i4>0</vt:i4>
      </vt:variant>
      <vt:variant>
        <vt:i4>5</vt:i4>
      </vt:variant>
      <vt:variant>
        <vt:lpwstr>https://index.det.act.gov.au/resources/pdf/InjuryPreventionManagement.pdf</vt:lpwstr>
      </vt:variant>
      <vt:variant>
        <vt:lpwstr/>
      </vt:variant>
      <vt:variant>
        <vt:i4>2228330</vt:i4>
      </vt:variant>
      <vt:variant>
        <vt:i4>792</vt:i4>
      </vt:variant>
      <vt:variant>
        <vt:i4>0</vt:i4>
      </vt:variant>
      <vt:variant>
        <vt:i4>5</vt:i4>
      </vt:variant>
      <vt:variant>
        <vt:lpwstr>http://www.det.act.gov.au/__data/assets/pdf_file/0018/19521/pol_WwChYP-part3.pdf</vt:lpwstr>
      </vt:variant>
      <vt:variant>
        <vt:lpwstr/>
      </vt:variant>
      <vt:variant>
        <vt:i4>524389</vt:i4>
      </vt:variant>
      <vt:variant>
        <vt:i4>789</vt:i4>
      </vt:variant>
      <vt:variant>
        <vt:i4>0</vt:i4>
      </vt:variant>
      <vt:variant>
        <vt:i4>5</vt:i4>
      </vt:variant>
      <vt:variant>
        <vt:lpwstr>https://index.det.act.gov.au/information/pdf/pol_wwchyp-part4.pdf</vt:lpwstr>
      </vt:variant>
      <vt:variant>
        <vt:lpwstr/>
      </vt:variant>
      <vt:variant>
        <vt:i4>5898338</vt:i4>
      </vt:variant>
      <vt:variant>
        <vt:i4>786</vt:i4>
      </vt:variant>
      <vt:variant>
        <vt:i4>0</vt:i4>
      </vt:variant>
      <vt:variant>
        <vt:i4>5</vt:i4>
      </vt:variant>
      <vt:variant>
        <vt:lpwstr>http://www.det.act.gov.au/publications_and_policies/publications_a-z</vt:lpwstr>
      </vt:variant>
      <vt:variant>
        <vt:lpwstr/>
      </vt:variant>
      <vt:variant>
        <vt:i4>3604530</vt:i4>
      </vt:variant>
      <vt:variant>
        <vt:i4>783</vt:i4>
      </vt:variant>
      <vt:variant>
        <vt:i4>0</vt:i4>
      </vt:variant>
      <vt:variant>
        <vt:i4>5</vt:i4>
      </vt:variant>
      <vt:variant>
        <vt:lpwstr>http://www.cmd.act.gov.au/governance/public/working</vt:lpwstr>
      </vt:variant>
      <vt:variant>
        <vt:lpwstr/>
      </vt:variant>
      <vt:variant>
        <vt:i4>3866709</vt:i4>
      </vt:variant>
      <vt:variant>
        <vt:i4>780</vt:i4>
      </vt:variant>
      <vt:variant>
        <vt:i4>0</vt:i4>
      </vt:variant>
      <vt:variant>
        <vt:i4>5</vt:i4>
      </vt:variant>
      <vt:variant>
        <vt:lpwstr>http://www.det.act.gov.au/teaching_and_learning/curriculum_programs</vt:lpwstr>
      </vt:variant>
      <vt:variant>
        <vt:lpwstr/>
      </vt:variant>
      <vt:variant>
        <vt:i4>8323196</vt:i4>
      </vt:variant>
      <vt:variant>
        <vt:i4>777</vt:i4>
      </vt:variant>
      <vt:variant>
        <vt:i4>0</vt:i4>
      </vt:variant>
      <vt:variant>
        <vt:i4>5</vt:i4>
      </vt:variant>
      <vt:variant>
        <vt:lpwstr>http://www.legislation.act.gov.au/</vt:lpwstr>
      </vt:variant>
      <vt:variant>
        <vt:lpwstr/>
      </vt:variant>
      <vt:variant>
        <vt:i4>7536652</vt:i4>
      </vt:variant>
      <vt:variant>
        <vt:i4>774</vt:i4>
      </vt:variant>
      <vt:variant>
        <vt:i4>0</vt:i4>
      </vt:variant>
      <vt:variant>
        <vt:i4>5</vt:i4>
      </vt:variant>
      <vt:variant>
        <vt:lpwstr/>
      </vt:variant>
      <vt:variant>
        <vt:lpwstr>_Schedule_1_Schools</vt:lpwstr>
      </vt:variant>
      <vt:variant>
        <vt:i4>655398</vt:i4>
      </vt:variant>
      <vt:variant>
        <vt:i4>771</vt:i4>
      </vt:variant>
      <vt:variant>
        <vt:i4>0</vt:i4>
      </vt:variant>
      <vt:variant>
        <vt:i4>5</vt:i4>
      </vt:variant>
      <vt:variant>
        <vt:lpwstr/>
      </vt:variant>
      <vt:variant>
        <vt:lpwstr>_Establishment_and_operation</vt:lpwstr>
      </vt:variant>
      <vt:variant>
        <vt:i4>6226036</vt:i4>
      </vt:variant>
      <vt:variant>
        <vt:i4>768</vt:i4>
      </vt:variant>
      <vt:variant>
        <vt:i4>0</vt:i4>
      </vt:variant>
      <vt:variant>
        <vt:i4>5</vt:i4>
      </vt:variant>
      <vt:variant>
        <vt:lpwstr/>
      </vt:variant>
      <vt:variant>
        <vt:lpwstr>_Disclosure_of_Interest</vt:lpwstr>
      </vt:variant>
      <vt:variant>
        <vt:i4>2555925</vt:i4>
      </vt:variant>
      <vt:variant>
        <vt:i4>765</vt:i4>
      </vt:variant>
      <vt:variant>
        <vt:i4>0</vt:i4>
      </vt:variant>
      <vt:variant>
        <vt:i4>5</vt:i4>
      </vt:variant>
      <vt:variant>
        <vt:lpwstr/>
      </vt:variant>
      <vt:variant>
        <vt:lpwstr>_Conflict_of_Interest</vt:lpwstr>
      </vt:variant>
      <vt:variant>
        <vt:i4>131192</vt:i4>
      </vt:variant>
      <vt:variant>
        <vt:i4>762</vt:i4>
      </vt:variant>
      <vt:variant>
        <vt:i4>0</vt:i4>
      </vt:variant>
      <vt:variant>
        <vt:i4>5</vt:i4>
      </vt:variant>
      <vt:variant>
        <vt:lpwstr/>
      </vt:variant>
      <vt:variant>
        <vt:lpwstr>_Code_of_Practice:</vt:lpwstr>
      </vt:variant>
      <vt:variant>
        <vt:i4>7995399</vt:i4>
      </vt:variant>
      <vt:variant>
        <vt:i4>759</vt:i4>
      </vt:variant>
      <vt:variant>
        <vt:i4>0</vt:i4>
      </vt:variant>
      <vt:variant>
        <vt:i4>5</vt:i4>
      </vt:variant>
      <vt:variant>
        <vt:lpwstr/>
      </vt:variant>
      <vt:variant>
        <vt:lpwstr>_/__Code</vt:lpwstr>
      </vt:variant>
      <vt:variant>
        <vt:i4>5636187</vt:i4>
      </vt:variant>
      <vt:variant>
        <vt:i4>756</vt:i4>
      </vt:variant>
      <vt:variant>
        <vt:i4>0</vt:i4>
      </vt:variant>
      <vt:variant>
        <vt:i4>5</vt:i4>
      </vt:variant>
      <vt:variant>
        <vt:lpwstr/>
      </vt:variant>
      <vt:variant>
        <vt:lpwstr>_Acting_Appointment</vt:lpwstr>
      </vt:variant>
      <vt:variant>
        <vt:i4>917566</vt:i4>
      </vt:variant>
      <vt:variant>
        <vt:i4>753</vt:i4>
      </vt:variant>
      <vt:variant>
        <vt:i4>0</vt:i4>
      </vt:variant>
      <vt:variant>
        <vt:i4>5</vt:i4>
      </vt:variant>
      <vt:variant>
        <vt:lpwstr/>
      </vt:variant>
      <vt:variant>
        <vt:lpwstr>_Scrutineer_appointment_form</vt:lpwstr>
      </vt:variant>
      <vt:variant>
        <vt:i4>540672106</vt:i4>
      </vt:variant>
      <vt:variant>
        <vt:i4>750</vt:i4>
      </vt:variant>
      <vt:variant>
        <vt:i4>0</vt:i4>
      </vt:variant>
      <vt:variant>
        <vt:i4>5</vt:i4>
      </vt:variant>
      <vt:variant>
        <vt:lpwstr/>
      </vt:variant>
      <vt:variant>
        <vt:lpwstr>_Return_Form_–</vt:lpwstr>
      </vt:variant>
      <vt:variant>
        <vt:i4>1835020</vt:i4>
      </vt:variant>
      <vt:variant>
        <vt:i4>747</vt:i4>
      </vt:variant>
      <vt:variant>
        <vt:i4>0</vt:i4>
      </vt:variant>
      <vt:variant>
        <vt:i4>5</vt:i4>
      </vt:variant>
      <vt:variant>
        <vt:lpwstr/>
      </vt:variant>
      <vt:variant>
        <vt:lpwstr>_Nominee_Form</vt:lpwstr>
      </vt:variant>
      <vt:variant>
        <vt:i4>2162690</vt:i4>
      </vt:variant>
      <vt:variant>
        <vt:i4>744</vt:i4>
      </vt:variant>
      <vt:variant>
        <vt:i4>0</vt:i4>
      </vt:variant>
      <vt:variant>
        <vt:i4>5</vt:i4>
      </vt:variant>
      <vt:variant>
        <vt:lpwstr/>
      </vt:variant>
      <vt:variant>
        <vt:lpwstr>_General_School_Board</vt:lpwstr>
      </vt:variant>
      <vt:variant>
        <vt:i4>3801126</vt:i4>
      </vt:variant>
      <vt:variant>
        <vt:i4>741</vt:i4>
      </vt:variant>
      <vt:variant>
        <vt:i4>0</vt:i4>
      </vt:variant>
      <vt:variant>
        <vt:i4>5</vt:i4>
      </vt:variant>
      <vt:variant>
        <vt:lpwstr/>
      </vt:variant>
      <vt:variant>
        <vt:lpwstr>_Ballot_Paper</vt:lpwstr>
      </vt:variant>
      <vt:variant>
        <vt:i4>4784214</vt:i4>
      </vt:variant>
      <vt:variant>
        <vt:i4>738</vt:i4>
      </vt:variant>
      <vt:variant>
        <vt:i4>0</vt:i4>
      </vt:variant>
      <vt:variant>
        <vt:i4>5</vt:i4>
      </vt:variant>
      <vt:variant>
        <vt:lpwstr/>
      </vt:variant>
      <vt:variant>
        <vt:lpwstr>_Appendix_6</vt:lpwstr>
      </vt:variant>
      <vt:variant>
        <vt:i4>5570682</vt:i4>
      </vt:variant>
      <vt:variant>
        <vt:i4>735</vt:i4>
      </vt:variant>
      <vt:variant>
        <vt:i4>0</vt:i4>
      </vt:variant>
      <vt:variant>
        <vt:i4>5</vt:i4>
      </vt:variant>
      <vt:variant>
        <vt:lpwstr/>
      </vt:variant>
      <vt:variant>
        <vt:lpwstr>_Information_to_be</vt:lpwstr>
      </vt:variant>
      <vt:variant>
        <vt:i4>4784255</vt:i4>
      </vt:variant>
      <vt:variant>
        <vt:i4>732</vt:i4>
      </vt:variant>
      <vt:variant>
        <vt:i4>0</vt:i4>
      </vt:variant>
      <vt:variant>
        <vt:i4>5</vt:i4>
      </vt:variant>
      <vt:variant>
        <vt:lpwstr/>
      </vt:variant>
      <vt:variant>
        <vt:lpwstr>_Expression_of_Interest</vt:lpwstr>
      </vt:variant>
      <vt:variant>
        <vt:i4>1441829</vt:i4>
      </vt:variant>
      <vt:variant>
        <vt:i4>729</vt:i4>
      </vt:variant>
      <vt:variant>
        <vt:i4>0</vt:i4>
      </vt:variant>
      <vt:variant>
        <vt:i4>5</vt:i4>
      </vt:variant>
      <vt:variant>
        <vt:lpwstr/>
      </vt:variant>
      <vt:variant>
        <vt:lpwstr>_Assistant_Returning_Officer</vt:lpwstr>
      </vt:variant>
      <vt:variant>
        <vt:i4>6029439</vt:i4>
      </vt:variant>
      <vt:variant>
        <vt:i4>726</vt:i4>
      </vt:variant>
      <vt:variant>
        <vt:i4>0</vt:i4>
      </vt:variant>
      <vt:variant>
        <vt:i4>5</vt:i4>
      </vt:variant>
      <vt:variant>
        <vt:lpwstr/>
      </vt:variant>
      <vt:variant>
        <vt:lpwstr>_Obligations_of_School</vt:lpwstr>
      </vt:variant>
      <vt:variant>
        <vt:i4>1441892</vt:i4>
      </vt:variant>
      <vt:variant>
        <vt:i4>723</vt:i4>
      </vt:variant>
      <vt:variant>
        <vt:i4>0</vt:i4>
      </vt:variant>
      <vt:variant>
        <vt:i4>5</vt:i4>
      </vt:variant>
      <vt:variant>
        <vt:lpwstr/>
      </vt:variant>
      <vt:variant>
        <vt:lpwstr>_Appendix_2_1</vt:lpwstr>
      </vt:variant>
      <vt:variant>
        <vt:i4>4784214</vt:i4>
      </vt:variant>
      <vt:variant>
        <vt:i4>720</vt:i4>
      </vt:variant>
      <vt:variant>
        <vt:i4>0</vt:i4>
      </vt:variant>
      <vt:variant>
        <vt:i4>5</vt:i4>
      </vt:variant>
      <vt:variant>
        <vt:lpwstr/>
      </vt:variant>
      <vt:variant>
        <vt:lpwstr>_Appendix_1</vt:lpwstr>
      </vt:variant>
      <vt:variant>
        <vt:i4>6422572</vt:i4>
      </vt:variant>
      <vt:variant>
        <vt:i4>717</vt:i4>
      </vt:variant>
      <vt:variant>
        <vt:i4>0</vt:i4>
      </vt:variant>
      <vt:variant>
        <vt:i4>5</vt:i4>
      </vt:variant>
      <vt:variant>
        <vt:lpwstr>http://www.legislation.act.gov.au/di/current/e.asp</vt:lpwstr>
      </vt:variant>
      <vt:variant>
        <vt:lpwstr/>
      </vt:variant>
      <vt:variant>
        <vt:i4>131192</vt:i4>
      </vt:variant>
      <vt:variant>
        <vt:i4>714</vt:i4>
      </vt:variant>
      <vt:variant>
        <vt:i4>0</vt:i4>
      </vt:variant>
      <vt:variant>
        <vt:i4>5</vt:i4>
      </vt:variant>
      <vt:variant>
        <vt:lpwstr/>
      </vt:variant>
      <vt:variant>
        <vt:lpwstr>_Code_of_Practice:</vt:lpwstr>
      </vt:variant>
      <vt:variant>
        <vt:i4>786440</vt:i4>
      </vt:variant>
      <vt:variant>
        <vt:i4>711</vt:i4>
      </vt:variant>
      <vt:variant>
        <vt:i4>0</vt:i4>
      </vt:variant>
      <vt:variant>
        <vt:i4>5</vt:i4>
      </vt:variant>
      <vt:variant>
        <vt:lpwstr>http://www.territoryrecords.act.gov.au/guidelines</vt:lpwstr>
      </vt:variant>
      <vt:variant>
        <vt:lpwstr/>
      </vt:variant>
      <vt:variant>
        <vt:i4>3604480</vt:i4>
      </vt:variant>
      <vt:variant>
        <vt:i4>708</vt:i4>
      </vt:variant>
      <vt:variant>
        <vt:i4>0</vt:i4>
      </vt:variant>
      <vt:variant>
        <vt:i4>5</vt:i4>
      </vt:variant>
      <vt:variant>
        <vt:lpwstr>http://www.det.act.gov.au/publications_and_policies/policy_a-z</vt:lpwstr>
      </vt:variant>
      <vt:variant>
        <vt:lpwstr/>
      </vt:variant>
      <vt:variant>
        <vt:i4>3604480</vt:i4>
      </vt:variant>
      <vt:variant>
        <vt:i4>705</vt:i4>
      </vt:variant>
      <vt:variant>
        <vt:i4>0</vt:i4>
      </vt:variant>
      <vt:variant>
        <vt:i4>5</vt:i4>
      </vt:variant>
      <vt:variant>
        <vt:lpwstr>http://www.det.act.gov.au/publications_and_policies/policy_a-z</vt:lpwstr>
      </vt:variant>
      <vt:variant>
        <vt:lpwstr/>
      </vt:variant>
      <vt:variant>
        <vt:i4>3604480</vt:i4>
      </vt:variant>
      <vt:variant>
        <vt:i4>702</vt:i4>
      </vt:variant>
      <vt:variant>
        <vt:i4>0</vt:i4>
      </vt:variant>
      <vt:variant>
        <vt:i4>5</vt:i4>
      </vt:variant>
      <vt:variant>
        <vt:lpwstr>http://www.det.act.gov.au/publications_and_policies/policy_a-z</vt:lpwstr>
      </vt:variant>
      <vt:variant>
        <vt:lpwstr/>
      </vt:variant>
      <vt:variant>
        <vt:i4>131192</vt:i4>
      </vt:variant>
      <vt:variant>
        <vt:i4>699</vt:i4>
      </vt:variant>
      <vt:variant>
        <vt:i4>0</vt:i4>
      </vt:variant>
      <vt:variant>
        <vt:i4>5</vt:i4>
      </vt:variant>
      <vt:variant>
        <vt:lpwstr/>
      </vt:variant>
      <vt:variant>
        <vt:lpwstr>_PART_2_-</vt:lpwstr>
      </vt:variant>
      <vt:variant>
        <vt:i4>6422572</vt:i4>
      </vt:variant>
      <vt:variant>
        <vt:i4>696</vt:i4>
      </vt:variant>
      <vt:variant>
        <vt:i4>0</vt:i4>
      </vt:variant>
      <vt:variant>
        <vt:i4>5</vt:i4>
      </vt:variant>
      <vt:variant>
        <vt:lpwstr>http://www.legislation.act.gov.au/di/current/e.asp</vt:lpwstr>
      </vt:variant>
      <vt:variant>
        <vt:lpwstr/>
      </vt:variant>
      <vt:variant>
        <vt:i4>8126567</vt:i4>
      </vt:variant>
      <vt:variant>
        <vt:i4>693</vt:i4>
      </vt:variant>
      <vt:variant>
        <vt:i4>0</vt:i4>
      </vt:variant>
      <vt:variant>
        <vt:i4>5</vt:i4>
      </vt:variant>
      <vt:variant>
        <vt:lpwstr/>
      </vt:variant>
      <vt:variant>
        <vt:lpwstr>_Appendix_15</vt:lpwstr>
      </vt:variant>
      <vt:variant>
        <vt:i4>3670139</vt:i4>
      </vt:variant>
      <vt:variant>
        <vt:i4>690</vt:i4>
      </vt:variant>
      <vt:variant>
        <vt:i4>0</vt:i4>
      </vt:variant>
      <vt:variant>
        <vt:i4>5</vt:i4>
      </vt:variant>
      <vt:variant>
        <vt:lpwstr>http://www.legislation.act.gov.au/a/2004-17/current/pdf/2004-17.pdf</vt:lpwstr>
      </vt:variant>
      <vt:variant>
        <vt:lpwstr/>
      </vt:variant>
      <vt:variant>
        <vt:i4>2555925</vt:i4>
      </vt:variant>
      <vt:variant>
        <vt:i4>687</vt:i4>
      </vt:variant>
      <vt:variant>
        <vt:i4>0</vt:i4>
      </vt:variant>
      <vt:variant>
        <vt:i4>5</vt:i4>
      </vt:variant>
      <vt:variant>
        <vt:lpwstr/>
      </vt:variant>
      <vt:variant>
        <vt:lpwstr>_Conflict_of_Interest</vt:lpwstr>
      </vt:variant>
      <vt:variant>
        <vt:i4>131192</vt:i4>
      </vt:variant>
      <vt:variant>
        <vt:i4>684</vt:i4>
      </vt:variant>
      <vt:variant>
        <vt:i4>0</vt:i4>
      </vt:variant>
      <vt:variant>
        <vt:i4>5</vt:i4>
      </vt:variant>
      <vt:variant>
        <vt:lpwstr/>
      </vt:variant>
      <vt:variant>
        <vt:lpwstr>_Code_of_Practice:</vt:lpwstr>
      </vt:variant>
      <vt:variant>
        <vt:i4>7864322</vt:i4>
      </vt:variant>
      <vt:variant>
        <vt:i4>681</vt:i4>
      </vt:variant>
      <vt:variant>
        <vt:i4>0</vt:i4>
      </vt:variant>
      <vt:variant>
        <vt:i4>5</vt:i4>
      </vt:variant>
      <vt:variant>
        <vt:lpwstr>mailto:DETGovernance@act.gov.au</vt:lpwstr>
      </vt:variant>
      <vt:variant>
        <vt:lpwstr/>
      </vt:variant>
      <vt:variant>
        <vt:i4>7995399</vt:i4>
      </vt:variant>
      <vt:variant>
        <vt:i4>678</vt:i4>
      </vt:variant>
      <vt:variant>
        <vt:i4>0</vt:i4>
      </vt:variant>
      <vt:variant>
        <vt:i4>5</vt:i4>
      </vt:variant>
      <vt:variant>
        <vt:lpwstr/>
      </vt:variant>
      <vt:variant>
        <vt:lpwstr>_/__Code</vt:lpwstr>
      </vt:variant>
      <vt:variant>
        <vt:i4>5636187</vt:i4>
      </vt:variant>
      <vt:variant>
        <vt:i4>675</vt:i4>
      </vt:variant>
      <vt:variant>
        <vt:i4>0</vt:i4>
      </vt:variant>
      <vt:variant>
        <vt:i4>5</vt:i4>
      </vt:variant>
      <vt:variant>
        <vt:lpwstr/>
      </vt:variant>
      <vt:variant>
        <vt:lpwstr>_Acting_Appointment</vt:lpwstr>
      </vt:variant>
      <vt:variant>
        <vt:i4>7864322</vt:i4>
      </vt:variant>
      <vt:variant>
        <vt:i4>672</vt:i4>
      </vt:variant>
      <vt:variant>
        <vt:i4>0</vt:i4>
      </vt:variant>
      <vt:variant>
        <vt:i4>5</vt:i4>
      </vt:variant>
      <vt:variant>
        <vt:lpwstr>mailto:DETGovernance@act.gov.au</vt:lpwstr>
      </vt:variant>
      <vt:variant>
        <vt:lpwstr/>
      </vt:variant>
      <vt:variant>
        <vt:i4>5046364</vt:i4>
      </vt:variant>
      <vt:variant>
        <vt:i4>669</vt:i4>
      </vt:variant>
      <vt:variant>
        <vt:i4>0</vt:i4>
      </vt:variant>
      <vt:variant>
        <vt:i4>5</vt:i4>
      </vt:variant>
      <vt:variant>
        <vt:lpwstr/>
      </vt:variant>
      <vt:variant>
        <vt:lpwstr>_Casual_Vacancy</vt:lpwstr>
      </vt:variant>
      <vt:variant>
        <vt:i4>7864322</vt:i4>
      </vt:variant>
      <vt:variant>
        <vt:i4>666</vt:i4>
      </vt:variant>
      <vt:variant>
        <vt:i4>0</vt:i4>
      </vt:variant>
      <vt:variant>
        <vt:i4>5</vt:i4>
      </vt:variant>
      <vt:variant>
        <vt:lpwstr>mailto:DETGovernance@act.gov.au</vt:lpwstr>
      </vt:variant>
      <vt:variant>
        <vt:lpwstr/>
      </vt:variant>
      <vt:variant>
        <vt:i4>540672106</vt:i4>
      </vt:variant>
      <vt:variant>
        <vt:i4>663</vt:i4>
      </vt:variant>
      <vt:variant>
        <vt:i4>0</vt:i4>
      </vt:variant>
      <vt:variant>
        <vt:i4>5</vt:i4>
      </vt:variant>
      <vt:variant>
        <vt:lpwstr/>
      </vt:variant>
      <vt:variant>
        <vt:lpwstr>_Return_Form_–</vt:lpwstr>
      </vt:variant>
      <vt:variant>
        <vt:i4>4784245</vt:i4>
      </vt:variant>
      <vt:variant>
        <vt:i4>660</vt:i4>
      </vt:variant>
      <vt:variant>
        <vt:i4>0</vt:i4>
      </vt:variant>
      <vt:variant>
        <vt:i4>5</vt:i4>
      </vt:variant>
      <vt:variant>
        <vt:lpwstr/>
      </vt:variant>
      <vt:variant>
        <vt:lpwstr>_Period_of_appointment</vt:lpwstr>
      </vt:variant>
      <vt:variant>
        <vt:i4>720974</vt:i4>
      </vt:variant>
      <vt:variant>
        <vt:i4>657</vt:i4>
      </vt:variant>
      <vt:variant>
        <vt:i4>0</vt:i4>
      </vt:variant>
      <vt:variant>
        <vt:i4>5</vt:i4>
      </vt:variant>
      <vt:variant>
        <vt:lpwstr>C:\Users\Marion Maclean\AppData\Local\Microsoft\Windows\Temporary Internet Files\Content.Outlook\LI5PYX3X\SBM Combined Version 2  rl - MM.doc</vt:lpwstr>
      </vt:variant>
      <vt:variant>
        <vt:lpwstr/>
      </vt:variant>
      <vt:variant>
        <vt:i4>540672106</vt:i4>
      </vt:variant>
      <vt:variant>
        <vt:i4>654</vt:i4>
      </vt:variant>
      <vt:variant>
        <vt:i4>0</vt:i4>
      </vt:variant>
      <vt:variant>
        <vt:i4>5</vt:i4>
      </vt:variant>
      <vt:variant>
        <vt:lpwstr/>
      </vt:variant>
      <vt:variant>
        <vt:lpwstr>_Return_Form_–</vt:lpwstr>
      </vt:variant>
      <vt:variant>
        <vt:i4>540672106</vt:i4>
      </vt:variant>
      <vt:variant>
        <vt:i4>651</vt:i4>
      </vt:variant>
      <vt:variant>
        <vt:i4>0</vt:i4>
      </vt:variant>
      <vt:variant>
        <vt:i4>5</vt:i4>
      </vt:variant>
      <vt:variant>
        <vt:lpwstr/>
      </vt:variant>
      <vt:variant>
        <vt:lpwstr>_Return_Form_–</vt:lpwstr>
      </vt:variant>
      <vt:variant>
        <vt:i4>917566</vt:i4>
      </vt:variant>
      <vt:variant>
        <vt:i4>648</vt:i4>
      </vt:variant>
      <vt:variant>
        <vt:i4>0</vt:i4>
      </vt:variant>
      <vt:variant>
        <vt:i4>5</vt:i4>
      </vt:variant>
      <vt:variant>
        <vt:lpwstr/>
      </vt:variant>
      <vt:variant>
        <vt:lpwstr>_Scrutineer_appointment_form</vt:lpwstr>
      </vt:variant>
      <vt:variant>
        <vt:i4>2752519</vt:i4>
      </vt:variant>
      <vt:variant>
        <vt:i4>645</vt:i4>
      </vt:variant>
      <vt:variant>
        <vt:i4>0</vt:i4>
      </vt:variant>
      <vt:variant>
        <vt:i4>5</vt:i4>
      </vt:variant>
      <vt:variant>
        <vt:lpwstr/>
      </vt:variant>
      <vt:variant>
        <vt:lpwstr>_School_boards_of</vt:lpwstr>
      </vt:variant>
      <vt:variant>
        <vt:i4>540672106</vt:i4>
      </vt:variant>
      <vt:variant>
        <vt:i4>642</vt:i4>
      </vt:variant>
      <vt:variant>
        <vt:i4>0</vt:i4>
      </vt:variant>
      <vt:variant>
        <vt:i4>5</vt:i4>
      </vt:variant>
      <vt:variant>
        <vt:lpwstr/>
      </vt:variant>
      <vt:variant>
        <vt:lpwstr>_Return_Form_–</vt:lpwstr>
      </vt:variant>
      <vt:variant>
        <vt:i4>540672106</vt:i4>
      </vt:variant>
      <vt:variant>
        <vt:i4>639</vt:i4>
      </vt:variant>
      <vt:variant>
        <vt:i4>0</vt:i4>
      </vt:variant>
      <vt:variant>
        <vt:i4>5</vt:i4>
      </vt:variant>
      <vt:variant>
        <vt:lpwstr/>
      </vt:variant>
      <vt:variant>
        <vt:lpwstr>_Return_Form_–</vt:lpwstr>
      </vt:variant>
      <vt:variant>
        <vt:i4>720974</vt:i4>
      </vt:variant>
      <vt:variant>
        <vt:i4>636</vt:i4>
      </vt:variant>
      <vt:variant>
        <vt:i4>0</vt:i4>
      </vt:variant>
      <vt:variant>
        <vt:i4>5</vt:i4>
      </vt:variant>
      <vt:variant>
        <vt:lpwstr>C:\Users\Marion Maclean\AppData\Local\Microsoft\Windows\Temporary Internet Files\Content.Outlook\LI5PYX3X\SBM Combined Version 2  rl - MM.doc</vt:lpwstr>
      </vt:variant>
      <vt:variant>
        <vt:lpwstr/>
      </vt:variant>
      <vt:variant>
        <vt:i4>540672106</vt:i4>
      </vt:variant>
      <vt:variant>
        <vt:i4>633</vt:i4>
      </vt:variant>
      <vt:variant>
        <vt:i4>0</vt:i4>
      </vt:variant>
      <vt:variant>
        <vt:i4>5</vt:i4>
      </vt:variant>
      <vt:variant>
        <vt:lpwstr/>
      </vt:variant>
      <vt:variant>
        <vt:lpwstr>_Return_Form_–</vt:lpwstr>
      </vt:variant>
      <vt:variant>
        <vt:i4>3801126</vt:i4>
      </vt:variant>
      <vt:variant>
        <vt:i4>630</vt:i4>
      </vt:variant>
      <vt:variant>
        <vt:i4>0</vt:i4>
      </vt:variant>
      <vt:variant>
        <vt:i4>5</vt:i4>
      </vt:variant>
      <vt:variant>
        <vt:lpwstr/>
      </vt:variant>
      <vt:variant>
        <vt:lpwstr>_Ballot_Paper</vt:lpwstr>
      </vt:variant>
      <vt:variant>
        <vt:i4>3801126</vt:i4>
      </vt:variant>
      <vt:variant>
        <vt:i4>627</vt:i4>
      </vt:variant>
      <vt:variant>
        <vt:i4>0</vt:i4>
      </vt:variant>
      <vt:variant>
        <vt:i4>5</vt:i4>
      </vt:variant>
      <vt:variant>
        <vt:lpwstr/>
      </vt:variant>
      <vt:variant>
        <vt:lpwstr>_Ballot_Paper</vt:lpwstr>
      </vt:variant>
      <vt:variant>
        <vt:i4>1441892</vt:i4>
      </vt:variant>
      <vt:variant>
        <vt:i4>624</vt:i4>
      </vt:variant>
      <vt:variant>
        <vt:i4>0</vt:i4>
      </vt:variant>
      <vt:variant>
        <vt:i4>5</vt:i4>
      </vt:variant>
      <vt:variant>
        <vt:lpwstr/>
      </vt:variant>
      <vt:variant>
        <vt:lpwstr>_Appendix_2_1</vt:lpwstr>
      </vt:variant>
      <vt:variant>
        <vt:i4>540672106</vt:i4>
      </vt:variant>
      <vt:variant>
        <vt:i4>621</vt:i4>
      </vt:variant>
      <vt:variant>
        <vt:i4>0</vt:i4>
      </vt:variant>
      <vt:variant>
        <vt:i4>5</vt:i4>
      </vt:variant>
      <vt:variant>
        <vt:lpwstr/>
      </vt:variant>
      <vt:variant>
        <vt:lpwstr>_Return_Form_–</vt:lpwstr>
      </vt:variant>
      <vt:variant>
        <vt:i4>917566</vt:i4>
      </vt:variant>
      <vt:variant>
        <vt:i4>618</vt:i4>
      </vt:variant>
      <vt:variant>
        <vt:i4>0</vt:i4>
      </vt:variant>
      <vt:variant>
        <vt:i4>5</vt:i4>
      </vt:variant>
      <vt:variant>
        <vt:lpwstr/>
      </vt:variant>
      <vt:variant>
        <vt:lpwstr>_Scrutineer_appointment_form</vt:lpwstr>
      </vt:variant>
      <vt:variant>
        <vt:i4>540672106</vt:i4>
      </vt:variant>
      <vt:variant>
        <vt:i4>615</vt:i4>
      </vt:variant>
      <vt:variant>
        <vt:i4>0</vt:i4>
      </vt:variant>
      <vt:variant>
        <vt:i4>5</vt:i4>
      </vt:variant>
      <vt:variant>
        <vt:lpwstr/>
      </vt:variant>
      <vt:variant>
        <vt:lpwstr>_Return_Form_–</vt:lpwstr>
      </vt:variant>
      <vt:variant>
        <vt:i4>1835020</vt:i4>
      </vt:variant>
      <vt:variant>
        <vt:i4>612</vt:i4>
      </vt:variant>
      <vt:variant>
        <vt:i4>0</vt:i4>
      </vt:variant>
      <vt:variant>
        <vt:i4>5</vt:i4>
      </vt:variant>
      <vt:variant>
        <vt:lpwstr/>
      </vt:variant>
      <vt:variant>
        <vt:lpwstr>_Nominee_Form</vt:lpwstr>
      </vt:variant>
      <vt:variant>
        <vt:i4>1835020</vt:i4>
      </vt:variant>
      <vt:variant>
        <vt:i4>609</vt:i4>
      </vt:variant>
      <vt:variant>
        <vt:i4>0</vt:i4>
      </vt:variant>
      <vt:variant>
        <vt:i4>5</vt:i4>
      </vt:variant>
      <vt:variant>
        <vt:lpwstr/>
      </vt:variant>
      <vt:variant>
        <vt:lpwstr>_Nominee_Form</vt:lpwstr>
      </vt:variant>
      <vt:variant>
        <vt:i4>7864322</vt:i4>
      </vt:variant>
      <vt:variant>
        <vt:i4>606</vt:i4>
      </vt:variant>
      <vt:variant>
        <vt:i4>0</vt:i4>
      </vt:variant>
      <vt:variant>
        <vt:i4>5</vt:i4>
      </vt:variant>
      <vt:variant>
        <vt:lpwstr>mailto:DETGovernance@act.gov.au</vt:lpwstr>
      </vt:variant>
      <vt:variant>
        <vt:lpwstr/>
      </vt:variant>
      <vt:variant>
        <vt:i4>2424834</vt:i4>
      </vt:variant>
      <vt:variant>
        <vt:i4>603</vt:i4>
      </vt:variant>
      <vt:variant>
        <vt:i4>0</vt:i4>
      </vt:variant>
      <vt:variant>
        <vt:i4>5</vt:i4>
      </vt:variant>
      <vt:variant>
        <vt:lpwstr/>
      </vt:variant>
      <vt:variant>
        <vt:lpwstr>_Schools_with_student</vt:lpwstr>
      </vt:variant>
      <vt:variant>
        <vt:i4>6422572</vt:i4>
      </vt:variant>
      <vt:variant>
        <vt:i4>600</vt:i4>
      </vt:variant>
      <vt:variant>
        <vt:i4>0</vt:i4>
      </vt:variant>
      <vt:variant>
        <vt:i4>5</vt:i4>
      </vt:variant>
      <vt:variant>
        <vt:lpwstr>http://www.legislation.act.gov.au/di/current/e.asp</vt:lpwstr>
      </vt:variant>
      <vt:variant>
        <vt:lpwstr/>
      </vt:variant>
      <vt:variant>
        <vt:i4>6881387</vt:i4>
      </vt:variant>
      <vt:variant>
        <vt:i4>597</vt:i4>
      </vt:variant>
      <vt:variant>
        <vt:i4>0</vt:i4>
      </vt:variant>
      <vt:variant>
        <vt:i4>5</vt:i4>
      </vt:variant>
      <vt:variant>
        <vt:lpwstr>http://www.schoolparents.canberra.net.au/Information Sheets.htm</vt:lpwstr>
      </vt:variant>
      <vt:variant>
        <vt:lpwstr/>
      </vt:variant>
      <vt:variant>
        <vt:i4>4194340</vt:i4>
      </vt:variant>
      <vt:variant>
        <vt:i4>594</vt:i4>
      </vt:variant>
      <vt:variant>
        <vt:i4>0</vt:i4>
      </vt:variant>
      <vt:variant>
        <vt:i4>5</vt:i4>
      </vt:variant>
      <vt:variant>
        <vt:lpwstr/>
      </vt:variant>
      <vt:variant>
        <vt:lpwstr>_PART_10_-</vt:lpwstr>
      </vt:variant>
      <vt:variant>
        <vt:i4>131197</vt:i4>
      </vt:variant>
      <vt:variant>
        <vt:i4>591</vt:i4>
      </vt:variant>
      <vt:variant>
        <vt:i4>0</vt:i4>
      </vt:variant>
      <vt:variant>
        <vt:i4>5</vt:i4>
      </vt:variant>
      <vt:variant>
        <vt:lpwstr/>
      </vt:variant>
      <vt:variant>
        <vt:lpwstr>_PART_7_-</vt:lpwstr>
      </vt:variant>
      <vt:variant>
        <vt:i4>8323196</vt:i4>
      </vt:variant>
      <vt:variant>
        <vt:i4>588</vt:i4>
      </vt:variant>
      <vt:variant>
        <vt:i4>0</vt:i4>
      </vt:variant>
      <vt:variant>
        <vt:i4>5</vt:i4>
      </vt:variant>
      <vt:variant>
        <vt:lpwstr>http://www.legislation.act.gov.au/</vt:lpwstr>
      </vt:variant>
      <vt:variant>
        <vt:lpwstr/>
      </vt:variant>
      <vt:variant>
        <vt:i4>1966142</vt:i4>
      </vt:variant>
      <vt:variant>
        <vt:i4>581</vt:i4>
      </vt:variant>
      <vt:variant>
        <vt:i4>0</vt:i4>
      </vt:variant>
      <vt:variant>
        <vt:i4>5</vt:i4>
      </vt:variant>
      <vt:variant>
        <vt:lpwstr/>
      </vt:variant>
      <vt:variant>
        <vt:lpwstr>_Toc313873934</vt:lpwstr>
      </vt:variant>
      <vt:variant>
        <vt:i4>1966142</vt:i4>
      </vt:variant>
      <vt:variant>
        <vt:i4>575</vt:i4>
      </vt:variant>
      <vt:variant>
        <vt:i4>0</vt:i4>
      </vt:variant>
      <vt:variant>
        <vt:i4>5</vt:i4>
      </vt:variant>
      <vt:variant>
        <vt:lpwstr/>
      </vt:variant>
      <vt:variant>
        <vt:lpwstr>_Toc313873933</vt:lpwstr>
      </vt:variant>
      <vt:variant>
        <vt:i4>1966142</vt:i4>
      </vt:variant>
      <vt:variant>
        <vt:i4>569</vt:i4>
      </vt:variant>
      <vt:variant>
        <vt:i4>0</vt:i4>
      </vt:variant>
      <vt:variant>
        <vt:i4>5</vt:i4>
      </vt:variant>
      <vt:variant>
        <vt:lpwstr/>
      </vt:variant>
      <vt:variant>
        <vt:lpwstr>_Toc313873932</vt:lpwstr>
      </vt:variant>
      <vt:variant>
        <vt:i4>2031678</vt:i4>
      </vt:variant>
      <vt:variant>
        <vt:i4>563</vt:i4>
      </vt:variant>
      <vt:variant>
        <vt:i4>0</vt:i4>
      </vt:variant>
      <vt:variant>
        <vt:i4>5</vt:i4>
      </vt:variant>
      <vt:variant>
        <vt:lpwstr/>
      </vt:variant>
      <vt:variant>
        <vt:lpwstr>_Toc313873927</vt:lpwstr>
      </vt:variant>
      <vt:variant>
        <vt:i4>2031678</vt:i4>
      </vt:variant>
      <vt:variant>
        <vt:i4>557</vt:i4>
      </vt:variant>
      <vt:variant>
        <vt:i4>0</vt:i4>
      </vt:variant>
      <vt:variant>
        <vt:i4>5</vt:i4>
      </vt:variant>
      <vt:variant>
        <vt:lpwstr/>
      </vt:variant>
      <vt:variant>
        <vt:lpwstr>_Toc313873926</vt:lpwstr>
      </vt:variant>
      <vt:variant>
        <vt:i4>2031678</vt:i4>
      </vt:variant>
      <vt:variant>
        <vt:i4>551</vt:i4>
      </vt:variant>
      <vt:variant>
        <vt:i4>0</vt:i4>
      </vt:variant>
      <vt:variant>
        <vt:i4>5</vt:i4>
      </vt:variant>
      <vt:variant>
        <vt:lpwstr/>
      </vt:variant>
      <vt:variant>
        <vt:lpwstr>_Toc313873924</vt:lpwstr>
      </vt:variant>
      <vt:variant>
        <vt:i4>2031678</vt:i4>
      </vt:variant>
      <vt:variant>
        <vt:i4>545</vt:i4>
      </vt:variant>
      <vt:variant>
        <vt:i4>0</vt:i4>
      </vt:variant>
      <vt:variant>
        <vt:i4>5</vt:i4>
      </vt:variant>
      <vt:variant>
        <vt:lpwstr/>
      </vt:variant>
      <vt:variant>
        <vt:lpwstr>_Toc313873923</vt:lpwstr>
      </vt:variant>
      <vt:variant>
        <vt:i4>2031678</vt:i4>
      </vt:variant>
      <vt:variant>
        <vt:i4>539</vt:i4>
      </vt:variant>
      <vt:variant>
        <vt:i4>0</vt:i4>
      </vt:variant>
      <vt:variant>
        <vt:i4>5</vt:i4>
      </vt:variant>
      <vt:variant>
        <vt:lpwstr/>
      </vt:variant>
      <vt:variant>
        <vt:lpwstr>_Toc313873922</vt:lpwstr>
      </vt:variant>
      <vt:variant>
        <vt:i4>2031678</vt:i4>
      </vt:variant>
      <vt:variant>
        <vt:i4>533</vt:i4>
      </vt:variant>
      <vt:variant>
        <vt:i4>0</vt:i4>
      </vt:variant>
      <vt:variant>
        <vt:i4>5</vt:i4>
      </vt:variant>
      <vt:variant>
        <vt:lpwstr/>
      </vt:variant>
      <vt:variant>
        <vt:lpwstr>_Toc313873921</vt:lpwstr>
      </vt:variant>
      <vt:variant>
        <vt:i4>2031678</vt:i4>
      </vt:variant>
      <vt:variant>
        <vt:i4>527</vt:i4>
      </vt:variant>
      <vt:variant>
        <vt:i4>0</vt:i4>
      </vt:variant>
      <vt:variant>
        <vt:i4>5</vt:i4>
      </vt:variant>
      <vt:variant>
        <vt:lpwstr/>
      </vt:variant>
      <vt:variant>
        <vt:lpwstr>_Toc313873920</vt:lpwstr>
      </vt:variant>
      <vt:variant>
        <vt:i4>1835070</vt:i4>
      </vt:variant>
      <vt:variant>
        <vt:i4>521</vt:i4>
      </vt:variant>
      <vt:variant>
        <vt:i4>0</vt:i4>
      </vt:variant>
      <vt:variant>
        <vt:i4>5</vt:i4>
      </vt:variant>
      <vt:variant>
        <vt:lpwstr/>
      </vt:variant>
      <vt:variant>
        <vt:lpwstr>_Toc313873919</vt:lpwstr>
      </vt:variant>
      <vt:variant>
        <vt:i4>1835070</vt:i4>
      </vt:variant>
      <vt:variant>
        <vt:i4>515</vt:i4>
      </vt:variant>
      <vt:variant>
        <vt:i4>0</vt:i4>
      </vt:variant>
      <vt:variant>
        <vt:i4>5</vt:i4>
      </vt:variant>
      <vt:variant>
        <vt:lpwstr/>
      </vt:variant>
      <vt:variant>
        <vt:lpwstr>_Toc313873918</vt:lpwstr>
      </vt:variant>
      <vt:variant>
        <vt:i4>1835070</vt:i4>
      </vt:variant>
      <vt:variant>
        <vt:i4>509</vt:i4>
      </vt:variant>
      <vt:variant>
        <vt:i4>0</vt:i4>
      </vt:variant>
      <vt:variant>
        <vt:i4>5</vt:i4>
      </vt:variant>
      <vt:variant>
        <vt:lpwstr/>
      </vt:variant>
      <vt:variant>
        <vt:lpwstr>_Toc313873917</vt:lpwstr>
      </vt:variant>
      <vt:variant>
        <vt:i4>1835070</vt:i4>
      </vt:variant>
      <vt:variant>
        <vt:i4>503</vt:i4>
      </vt:variant>
      <vt:variant>
        <vt:i4>0</vt:i4>
      </vt:variant>
      <vt:variant>
        <vt:i4>5</vt:i4>
      </vt:variant>
      <vt:variant>
        <vt:lpwstr/>
      </vt:variant>
      <vt:variant>
        <vt:lpwstr>_Toc313873916</vt:lpwstr>
      </vt:variant>
      <vt:variant>
        <vt:i4>1835070</vt:i4>
      </vt:variant>
      <vt:variant>
        <vt:i4>497</vt:i4>
      </vt:variant>
      <vt:variant>
        <vt:i4>0</vt:i4>
      </vt:variant>
      <vt:variant>
        <vt:i4>5</vt:i4>
      </vt:variant>
      <vt:variant>
        <vt:lpwstr/>
      </vt:variant>
      <vt:variant>
        <vt:lpwstr>_Toc313873915</vt:lpwstr>
      </vt:variant>
      <vt:variant>
        <vt:i4>1835070</vt:i4>
      </vt:variant>
      <vt:variant>
        <vt:i4>491</vt:i4>
      </vt:variant>
      <vt:variant>
        <vt:i4>0</vt:i4>
      </vt:variant>
      <vt:variant>
        <vt:i4>5</vt:i4>
      </vt:variant>
      <vt:variant>
        <vt:lpwstr/>
      </vt:variant>
      <vt:variant>
        <vt:lpwstr>_Toc313873914</vt:lpwstr>
      </vt:variant>
      <vt:variant>
        <vt:i4>1835070</vt:i4>
      </vt:variant>
      <vt:variant>
        <vt:i4>485</vt:i4>
      </vt:variant>
      <vt:variant>
        <vt:i4>0</vt:i4>
      </vt:variant>
      <vt:variant>
        <vt:i4>5</vt:i4>
      </vt:variant>
      <vt:variant>
        <vt:lpwstr/>
      </vt:variant>
      <vt:variant>
        <vt:lpwstr>_Toc313873913</vt:lpwstr>
      </vt:variant>
      <vt:variant>
        <vt:i4>1835070</vt:i4>
      </vt:variant>
      <vt:variant>
        <vt:i4>479</vt:i4>
      </vt:variant>
      <vt:variant>
        <vt:i4>0</vt:i4>
      </vt:variant>
      <vt:variant>
        <vt:i4>5</vt:i4>
      </vt:variant>
      <vt:variant>
        <vt:lpwstr/>
      </vt:variant>
      <vt:variant>
        <vt:lpwstr>_Toc313873912</vt:lpwstr>
      </vt:variant>
      <vt:variant>
        <vt:i4>1835070</vt:i4>
      </vt:variant>
      <vt:variant>
        <vt:i4>473</vt:i4>
      </vt:variant>
      <vt:variant>
        <vt:i4>0</vt:i4>
      </vt:variant>
      <vt:variant>
        <vt:i4>5</vt:i4>
      </vt:variant>
      <vt:variant>
        <vt:lpwstr/>
      </vt:variant>
      <vt:variant>
        <vt:lpwstr>_Toc313873911</vt:lpwstr>
      </vt:variant>
      <vt:variant>
        <vt:i4>1835070</vt:i4>
      </vt:variant>
      <vt:variant>
        <vt:i4>467</vt:i4>
      </vt:variant>
      <vt:variant>
        <vt:i4>0</vt:i4>
      </vt:variant>
      <vt:variant>
        <vt:i4>5</vt:i4>
      </vt:variant>
      <vt:variant>
        <vt:lpwstr/>
      </vt:variant>
      <vt:variant>
        <vt:lpwstr>_Toc313873910</vt:lpwstr>
      </vt:variant>
      <vt:variant>
        <vt:i4>1900606</vt:i4>
      </vt:variant>
      <vt:variant>
        <vt:i4>461</vt:i4>
      </vt:variant>
      <vt:variant>
        <vt:i4>0</vt:i4>
      </vt:variant>
      <vt:variant>
        <vt:i4>5</vt:i4>
      </vt:variant>
      <vt:variant>
        <vt:lpwstr/>
      </vt:variant>
      <vt:variant>
        <vt:lpwstr>_Toc313873909</vt:lpwstr>
      </vt:variant>
      <vt:variant>
        <vt:i4>1900606</vt:i4>
      </vt:variant>
      <vt:variant>
        <vt:i4>455</vt:i4>
      </vt:variant>
      <vt:variant>
        <vt:i4>0</vt:i4>
      </vt:variant>
      <vt:variant>
        <vt:i4>5</vt:i4>
      </vt:variant>
      <vt:variant>
        <vt:lpwstr/>
      </vt:variant>
      <vt:variant>
        <vt:lpwstr>_Toc313873907</vt:lpwstr>
      </vt:variant>
      <vt:variant>
        <vt:i4>1900606</vt:i4>
      </vt:variant>
      <vt:variant>
        <vt:i4>449</vt:i4>
      </vt:variant>
      <vt:variant>
        <vt:i4>0</vt:i4>
      </vt:variant>
      <vt:variant>
        <vt:i4>5</vt:i4>
      </vt:variant>
      <vt:variant>
        <vt:lpwstr/>
      </vt:variant>
      <vt:variant>
        <vt:lpwstr>_Toc313873906</vt:lpwstr>
      </vt:variant>
      <vt:variant>
        <vt:i4>1900606</vt:i4>
      </vt:variant>
      <vt:variant>
        <vt:i4>443</vt:i4>
      </vt:variant>
      <vt:variant>
        <vt:i4>0</vt:i4>
      </vt:variant>
      <vt:variant>
        <vt:i4>5</vt:i4>
      </vt:variant>
      <vt:variant>
        <vt:lpwstr/>
      </vt:variant>
      <vt:variant>
        <vt:lpwstr>_Toc313873905</vt:lpwstr>
      </vt:variant>
      <vt:variant>
        <vt:i4>1900606</vt:i4>
      </vt:variant>
      <vt:variant>
        <vt:i4>437</vt:i4>
      </vt:variant>
      <vt:variant>
        <vt:i4>0</vt:i4>
      </vt:variant>
      <vt:variant>
        <vt:i4>5</vt:i4>
      </vt:variant>
      <vt:variant>
        <vt:lpwstr/>
      </vt:variant>
      <vt:variant>
        <vt:lpwstr>_Toc313873904</vt:lpwstr>
      </vt:variant>
      <vt:variant>
        <vt:i4>1900606</vt:i4>
      </vt:variant>
      <vt:variant>
        <vt:i4>431</vt:i4>
      </vt:variant>
      <vt:variant>
        <vt:i4>0</vt:i4>
      </vt:variant>
      <vt:variant>
        <vt:i4>5</vt:i4>
      </vt:variant>
      <vt:variant>
        <vt:lpwstr/>
      </vt:variant>
      <vt:variant>
        <vt:lpwstr>_Toc313873903</vt:lpwstr>
      </vt:variant>
      <vt:variant>
        <vt:i4>1900606</vt:i4>
      </vt:variant>
      <vt:variant>
        <vt:i4>425</vt:i4>
      </vt:variant>
      <vt:variant>
        <vt:i4>0</vt:i4>
      </vt:variant>
      <vt:variant>
        <vt:i4>5</vt:i4>
      </vt:variant>
      <vt:variant>
        <vt:lpwstr/>
      </vt:variant>
      <vt:variant>
        <vt:lpwstr>_Toc313873902</vt:lpwstr>
      </vt:variant>
      <vt:variant>
        <vt:i4>1900606</vt:i4>
      </vt:variant>
      <vt:variant>
        <vt:i4>419</vt:i4>
      </vt:variant>
      <vt:variant>
        <vt:i4>0</vt:i4>
      </vt:variant>
      <vt:variant>
        <vt:i4>5</vt:i4>
      </vt:variant>
      <vt:variant>
        <vt:lpwstr/>
      </vt:variant>
      <vt:variant>
        <vt:lpwstr>_Toc313873901</vt:lpwstr>
      </vt:variant>
      <vt:variant>
        <vt:i4>1900606</vt:i4>
      </vt:variant>
      <vt:variant>
        <vt:i4>413</vt:i4>
      </vt:variant>
      <vt:variant>
        <vt:i4>0</vt:i4>
      </vt:variant>
      <vt:variant>
        <vt:i4>5</vt:i4>
      </vt:variant>
      <vt:variant>
        <vt:lpwstr/>
      </vt:variant>
      <vt:variant>
        <vt:lpwstr>_Toc313873900</vt:lpwstr>
      </vt:variant>
      <vt:variant>
        <vt:i4>1310783</vt:i4>
      </vt:variant>
      <vt:variant>
        <vt:i4>407</vt:i4>
      </vt:variant>
      <vt:variant>
        <vt:i4>0</vt:i4>
      </vt:variant>
      <vt:variant>
        <vt:i4>5</vt:i4>
      </vt:variant>
      <vt:variant>
        <vt:lpwstr/>
      </vt:variant>
      <vt:variant>
        <vt:lpwstr>_Toc313873899</vt:lpwstr>
      </vt:variant>
      <vt:variant>
        <vt:i4>1310783</vt:i4>
      </vt:variant>
      <vt:variant>
        <vt:i4>401</vt:i4>
      </vt:variant>
      <vt:variant>
        <vt:i4>0</vt:i4>
      </vt:variant>
      <vt:variant>
        <vt:i4>5</vt:i4>
      </vt:variant>
      <vt:variant>
        <vt:lpwstr/>
      </vt:variant>
      <vt:variant>
        <vt:lpwstr>_Toc313873898</vt:lpwstr>
      </vt:variant>
      <vt:variant>
        <vt:i4>1310783</vt:i4>
      </vt:variant>
      <vt:variant>
        <vt:i4>395</vt:i4>
      </vt:variant>
      <vt:variant>
        <vt:i4>0</vt:i4>
      </vt:variant>
      <vt:variant>
        <vt:i4>5</vt:i4>
      </vt:variant>
      <vt:variant>
        <vt:lpwstr/>
      </vt:variant>
      <vt:variant>
        <vt:lpwstr>_Toc313873897</vt:lpwstr>
      </vt:variant>
      <vt:variant>
        <vt:i4>1310783</vt:i4>
      </vt:variant>
      <vt:variant>
        <vt:i4>389</vt:i4>
      </vt:variant>
      <vt:variant>
        <vt:i4>0</vt:i4>
      </vt:variant>
      <vt:variant>
        <vt:i4>5</vt:i4>
      </vt:variant>
      <vt:variant>
        <vt:lpwstr/>
      </vt:variant>
      <vt:variant>
        <vt:lpwstr>_Toc313873896</vt:lpwstr>
      </vt:variant>
      <vt:variant>
        <vt:i4>1310783</vt:i4>
      </vt:variant>
      <vt:variant>
        <vt:i4>383</vt:i4>
      </vt:variant>
      <vt:variant>
        <vt:i4>0</vt:i4>
      </vt:variant>
      <vt:variant>
        <vt:i4>5</vt:i4>
      </vt:variant>
      <vt:variant>
        <vt:lpwstr/>
      </vt:variant>
      <vt:variant>
        <vt:lpwstr>_Toc313873895</vt:lpwstr>
      </vt:variant>
      <vt:variant>
        <vt:i4>1310783</vt:i4>
      </vt:variant>
      <vt:variant>
        <vt:i4>377</vt:i4>
      </vt:variant>
      <vt:variant>
        <vt:i4>0</vt:i4>
      </vt:variant>
      <vt:variant>
        <vt:i4>5</vt:i4>
      </vt:variant>
      <vt:variant>
        <vt:lpwstr/>
      </vt:variant>
      <vt:variant>
        <vt:lpwstr>_Toc313873894</vt:lpwstr>
      </vt:variant>
      <vt:variant>
        <vt:i4>1310783</vt:i4>
      </vt:variant>
      <vt:variant>
        <vt:i4>371</vt:i4>
      </vt:variant>
      <vt:variant>
        <vt:i4>0</vt:i4>
      </vt:variant>
      <vt:variant>
        <vt:i4>5</vt:i4>
      </vt:variant>
      <vt:variant>
        <vt:lpwstr/>
      </vt:variant>
      <vt:variant>
        <vt:lpwstr>_Toc313873893</vt:lpwstr>
      </vt:variant>
      <vt:variant>
        <vt:i4>1310783</vt:i4>
      </vt:variant>
      <vt:variant>
        <vt:i4>365</vt:i4>
      </vt:variant>
      <vt:variant>
        <vt:i4>0</vt:i4>
      </vt:variant>
      <vt:variant>
        <vt:i4>5</vt:i4>
      </vt:variant>
      <vt:variant>
        <vt:lpwstr/>
      </vt:variant>
      <vt:variant>
        <vt:lpwstr>_Toc313873892</vt:lpwstr>
      </vt:variant>
      <vt:variant>
        <vt:i4>1310783</vt:i4>
      </vt:variant>
      <vt:variant>
        <vt:i4>359</vt:i4>
      </vt:variant>
      <vt:variant>
        <vt:i4>0</vt:i4>
      </vt:variant>
      <vt:variant>
        <vt:i4>5</vt:i4>
      </vt:variant>
      <vt:variant>
        <vt:lpwstr/>
      </vt:variant>
      <vt:variant>
        <vt:lpwstr>_Toc313873891</vt:lpwstr>
      </vt:variant>
      <vt:variant>
        <vt:i4>1310783</vt:i4>
      </vt:variant>
      <vt:variant>
        <vt:i4>353</vt:i4>
      </vt:variant>
      <vt:variant>
        <vt:i4>0</vt:i4>
      </vt:variant>
      <vt:variant>
        <vt:i4>5</vt:i4>
      </vt:variant>
      <vt:variant>
        <vt:lpwstr/>
      </vt:variant>
      <vt:variant>
        <vt:lpwstr>_Toc313873890</vt:lpwstr>
      </vt:variant>
      <vt:variant>
        <vt:i4>1376319</vt:i4>
      </vt:variant>
      <vt:variant>
        <vt:i4>347</vt:i4>
      </vt:variant>
      <vt:variant>
        <vt:i4>0</vt:i4>
      </vt:variant>
      <vt:variant>
        <vt:i4>5</vt:i4>
      </vt:variant>
      <vt:variant>
        <vt:lpwstr/>
      </vt:variant>
      <vt:variant>
        <vt:lpwstr>_Toc313873889</vt:lpwstr>
      </vt:variant>
      <vt:variant>
        <vt:i4>1376319</vt:i4>
      </vt:variant>
      <vt:variant>
        <vt:i4>341</vt:i4>
      </vt:variant>
      <vt:variant>
        <vt:i4>0</vt:i4>
      </vt:variant>
      <vt:variant>
        <vt:i4>5</vt:i4>
      </vt:variant>
      <vt:variant>
        <vt:lpwstr/>
      </vt:variant>
      <vt:variant>
        <vt:lpwstr>_Toc313873888</vt:lpwstr>
      </vt:variant>
      <vt:variant>
        <vt:i4>1376319</vt:i4>
      </vt:variant>
      <vt:variant>
        <vt:i4>335</vt:i4>
      </vt:variant>
      <vt:variant>
        <vt:i4>0</vt:i4>
      </vt:variant>
      <vt:variant>
        <vt:i4>5</vt:i4>
      </vt:variant>
      <vt:variant>
        <vt:lpwstr/>
      </vt:variant>
      <vt:variant>
        <vt:lpwstr>_Toc313873887</vt:lpwstr>
      </vt:variant>
      <vt:variant>
        <vt:i4>1376319</vt:i4>
      </vt:variant>
      <vt:variant>
        <vt:i4>329</vt:i4>
      </vt:variant>
      <vt:variant>
        <vt:i4>0</vt:i4>
      </vt:variant>
      <vt:variant>
        <vt:i4>5</vt:i4>
      </vt:variant>
      <vt:variant>
        <vt:lpwstr/>
      </vt:variant>
      <vt:variant>
        <vt:lpwstr>_Toc313873886</vt:lpwstr>
      </vt:variant>
      <vt:variant>
        <vt:i4>1376319</vt:i4>
      </vt:variant>
      <vt:variant>
        <vt:i4>323</vt:i4>
      </vt:variant>
      <vt:variant>
        <vt:i4>0</vt:i4>
      </vt:variant>
      <vt:variant>
        <vt:i4>5</vt:i4>
      </vt:variant>
      <vt:variant>
        <vt:lpwstr/>
      </vt:variant>
      <vt:variant>
        <vt:lpwstr>_Toc313873885</vt:lpwstr>
      </vt:variant>
      <vt:variant>
        <vt:i4>1376319</vt:i4>
      </vt:variant>
      <vt:variant>
        <vt:i4>317</vt:i4>
      </vt:variant>
      <vt:variant>
        <vt:i4>0</vt:i4>
      </vt:variant>
      <vt:variant>
        <vt:i4>5</vt:i4>
      </vt:variant>
      <vt:variant>
        <vt:lpwstr/>
      </vt:variant>
      <vt:variant>
        <vt:lpwstr>_Toc313873884</vt:lpwstr>
      </vt:variant>
      <vt:variant>
        <vt:i4>1376319</vt:i4>
      </vt:variant>
      <vt:variant>
        <vt:i4>311</vt:i4>
      </vt:variant>
      <vt:variant>
        <vt:i4>0</vt:i4>
      </vt:variant>
      <vt:variant>
        <vt:i4>5</vt:i4>
      </vt:variant>
      <vt:variant>
        <vt:lpwstr/>
      </vt:variant>
      <vt:variant>
        <vt:lpwstr>_Toc313873883</vt:lpwstr>
      </vt:variant>
      <vt:variant>
        <vt:i4>1376319</vt:i4>
      </vt:variant>
      <vt:variant>
        <vt:i4>305</vt:i4>
      </vt:variant>
      <vt:variant>
        <vt:i4>0</vt:i4>
      </vt:variant>
      <vt:variant>
        <vt:i4>5</vt:i4>
      </vt:variant>
      <vt:variant>
        <vt:lpwstr/>
      </vt:variant>
      <vt:variant>
        <vt:lpwstr>_Toc313873882</vt:lpwstr>
      </vt:variant>
      <vt:variant>
        <vt:i4>1376319</vt:i4>
      </vt:variant>
      <vt:variant>
        <vt:i4>299</vt:i4>
      </vt:variant>
      <vt:variant>
        <vt:i4>0</vt:i4>
      </vt:variant>
      <vt:variant>
        <vt:i4>5</vt:i4>
      </vt:variant>
      <vt:variant>
        <vt:lpwstr/>
      </vt:variant>
      <vt:variant>
        <vt:lpwstr>_Toc313873881</vt:lpwstr>
      </vt:variant>
      <vt:variant>
        <vt:i4>1376319</vt:i4>
      </vt:variant>
      <vt:variant>
        <vt:i4>293</vt:i4>
      </vt:variant>
      <vt:variant>
        <vt:i4>0</vt:i4>
      </vt:variant>
      <vt:variant>
        <vt:i4>5</vt:i4>
      </vt:variant>
      <vt:variant>
        <vt:lpwstr/>
      </vt:variant>
      <vt:variant>
        <vt:lpwstr>_Toc313873880</vt:lpwstr>
      </vt:variant>
      <vt:variant>
        <vt:i4>1703999</vt:i4>
      </vt:variant>
      <vt:variant>
        <vt:i4>287</vt:i4>
      </vt:variant>
      <vt:variant>
        <vt:i4>0</vt:i4>
      </vt:variant>
      <vt:variant>
        <vt:i4>5</vt:i4>
      </vt:variant>
      <vt:variant>
        <vt:lpwstr/>
      </vt:variant>
      <vt:variant>
        <vt:lpwstr>_Toc313873879</vt:lpwstr>
      </vt:variant>
      <vt:variant>
        <vt:i4>1703999</vt:i4>
      </vt:variant>
      <vt:variant>
        <vt:i4>281</vt:i4>
      </vt:variant>
      <vt:variant>
        <vt:i4>0</vt:i4>
      </vt:variant>
      <vt:variant>
        <vt:i4>5</vt:i4>
      </vt:variant>
      <vt:variant>
        <vt:lpwstr/>
      </vt:variant>
      <vt:variant>
        <vt:lpwstr>_Toc313873878</vt:lpwstr>
      </vt:variant>
      <vt:variant>
        <vt:i4>1703999</vt:i4>
      </vt:variant>
      <vt:variant>
        <vt:i4>275</vt:i4>
      </vt:variant>
      <vt:variant>
        <vt:i4>0</vt:i4>
      </vt:variant>
      <vt:variant>
        <vt:i4>5</vt:i4>
      </vt:variant>
      <vt:variant>
        <vt:lpwstr/>
      </vt:variant>
      <vt:variant>
        <vt:lpwstr>_Toc313873877</vt:lpwstr>
      </vt:variant>
      <vt:variant>
        <vt:i4>1703999</vt:i4>
      </vt:variant>
      <vt:variant>
        <vt:i4>269</vt:i4>
      </vt:variant>
      <vt:variant>
        <vt:i4>0</vt:i4>
      </vt:variant>
      <vt:variant>
        <vt:i4>5</vt:i4>
      </vt:variant>
      <vt:variant>
        <vt:lpwstr/>
      </vt:variant>
      <vt:variant>
        <vt:lpwstr>_Toc313873876</vt:lpwstr>
      </vt:variant>
      <vt:variant>
        <vt:i4>1703999</vt:i4>
      </vt:variant>
      <vt:variant>
        <vt:i4>263</vt:i4>
      </vt:variant>
      <vt:variant>
        <vt:i4>0</vt:i4>
      </vt:variant>
      <vt:variant>
        <vt:i4>5</vt:i4>
      </vt:variant>
      <vt:variant>
        <vt:lpwstr/>
      </vt:variant>
      <vt:variant>
        <vt:lpwstr>_Toc313873875</vt:lpwstr>
      </vt:variant>
      <vt:variant>
        <vt:i4>1703999</vt:i4>
      </vt:variant>
      <vt:variant>
        <vt:i4>257</vt:i4>
      </vt:variant>
      <vt:variant>
        <vt:i4>0</vt:i4>
      </vt:variant>
      <vt:variant>
        <vt:i4>5</vt:i4>
      </vt:variant>
      <vt:variant>
        <vt:lpwstr/>
      </vt:variant>
      <vt:variant>
        <vt:lpwstr>_Toc313873874</vt:lpwstr>
      </vt:variant>
      <vt:variant>
        <vt:i4>1703999</vt:i4>
      </vt:variant>
      <vt:variant>
        <vt:i4>251</vt:i4>
      </vt:variant>
      <vt:variant>
        <vt:i4>0</vt:i4>
      </vt:variant>
      <vt:variant>
        <vt:i4>5</vt:i4>
      </vt:variant>
      <vt:variant>
        <vt:lpwstr/>
      </vt:variant>
      <vt:variant>
        <vt:lpwstr>_Toc313873873</vt:lpwstr>
      </vt:variant>
      <vt:variant>
        <vt:i4>1703999</vt:i4>
      </vt:variant>
      <vt:variant>
        <vt:i4>245</vt:i4>
      </vt:variant>
      <vt:variant>
        <vt:i4>0</vt:i4>
      </vt:variant>
      <vt:variant>
        <vt:i4>5</vt:i4>
      </vt:variant>
      <vt:variant>
        <vt:lpwstr/>
      </vt:variant>
      <vt:variant>
        <vt:lpwstr>_Toc313873872</vt:lpwstr>
      </vt:variant>
      <vt:variant>
        <vt:i4>1703999</vt:i4>
      </vt:variant>
      <vt:variant>
        <vt:i4>239</vt:i4>
      </vt:variant>
      <vt:variant>
        <vt:i4>0</vt:i4>
      </vt:variant>
      <vt:variant>
        <vt:i4>5</vt:i4>
      </vt:variant>
      <vt:variant>
        <vt:lpwstr/>
      </vt:variant>
      <vt:variant>
        <vt:lpwstr>_Toc313873871</vt:lpwstr>
      </vt:variant>
      <vt:variant>
        <vt:i4>1703999</vt:i4>
      </vt:variant>
      <vt:variant>
        <vt:i4>233</vt:i4>
      </vt:variant>
      <vt:variant>
        <vt:i4>0</vt:i4>
      </vt:variant>
      <vt:variant>
        <vt:i4>5</vt:i4>
      </vt:variant>
      <vt:variant>
        <vt:lpwstr/>
      </vt:variant>
      <vt:variant>
        <vt:lpwstr>_Toc313873870</vt:lpwstr>
      </vt:variant>
      <vt:variant>
        <vt:i4>1769535</vt:i4>
      </vt:variant>
      <vt:variant>
        <vt:i4>227</vt:i4>
      </vt:variant>
      <vt:variant>
        <vt:i4>0</vt:i4>
      </vt:variant>
      <vt:variant>
        <vt:i4>5</vt:i4>
      </vt:variant>
      <vt:variant>
        <vt:lpwstr/>
      </vt:variant>
      <vt:variant>
        <vt:lpwstr>_Toc313873869</vt:lpwstr>
      </vt:variant>
      <vt:variant>
        <vt:i4>1769535</vt:i4>
      </vt:variant>
      <vt:variant>
        <vt:i4>221</vt:i4>
      </vt:variant>
      <vt:variant>
        <vt:i4>0</vt:i4>
      </vt:variant>
      <vt:variant>
        <vt:i4>5</vt:i4>
      </vt:variant>
      <vt:variant>
        <vt:lpwstr/>
      </vt:variant>
      <vt:variant>
        <vt:lpwstr>_Toc313873868</vt:lpwstr>
      </vt:variant>
      <vt:variant>
        <vt:i4>1769535</vt:i4>
      </vt:variant>
      <vt:variant>
        <vt:i4>215</vt:i4>
      </vt:variant>
      <vt:variant>
        <vt:i4>0</vt:i4>
      </vt:variant>
      <vt:variant>
        <vt:i4>5</vt:i4>
      </vt:variant>
      <vt:variant>
        <vt:lpwstr/>
      </vt:variant>
      <vt:variant>
        <vt:lpwstr>_Toc313873867</vt:lpwstr>
      </vt:variant>
      <vt:variant>
        <vt:i4>1769535</vt:i4>
      </vt:variant>
      <vt:variant>
        <vt:i4>209</vt:i4>
      </vt:variant>
      <vt:variant>
        <vt:i4>0</vt:i4>
      </vt:variant>
      <vt:variant>
        <vt:i4>5</vt:i4>
      </vt:variant>
      <vt:variant>
        <vt:lpwstr/>
      </vt:variant>
      <vt:variant>
        <vt:lpwstr>_Toc313873866</vt:lpwstr>
      </vt:variant>
      <vt:variant>
        <vt:i4>1769535</vt:i4>
      </vt:variant>
      <vt:variant>
        <vt:i4>203</vt:i4>
      </vt:variant>
      <vt:variant>
        <vt:i4>0</vt:i4>
      </vt:variant>
      <vt:variant>
        <vt:i4>5</vt:i4>
      </vt:variant>
      <vt:variant>
        <vt:lpwstr/>
      </vt:variant>
      <vt:variant>
        <vt:lpwstr>_Toc313873865</vt:lpwstr>
      </vt:variant>
      <vt:variant>
        <vt:i4>1769535</vt:i4>
      </vt:variant>
      <vt:variant>
        <vt:i4>197</vt:i4>
      </vt:variant>
      <vt:variant>
        <vt:i4>0</vt:i4>
      </vt:variant>
      <vt:variant>
        <vt:i4>5</vt:i4>
      </vt:variant>
      <vt:variant>
        <vt:lpwstr/>
      </vt:variant>
      <vt:variant>
        <vt:lpwstr>_Toc313873864</vt:lpwstr>
      </vt:variant>
      <vt:variant>
        <vt:i4>1769535</vt:i4>
      </vt:variant>
      <vt:variant>
        <vt:i4>191</vt:i4>
      </vt:variant>
      <vt:variant>
        <vt:i4>0</vt:i4>
      </vt:variant>
      <vt:variant>
        <vt:i4>5</vt:i4>
      </vt:variant>
      <vt:variant>
        <vt:lpwstr/>
      </vt:variant>
      <vt:variant>
        <vt:lpwstr>_Toc313873863</vt:lpwstr>
      </vt:variant>
      <vt:variant>
        <vt:i4>1769535</vt:i4>
      </vt:variant>
      <vt:variant>
        <vt:i4>185</vt:i4>
      </vt:variant>
      <vt:variant>
        <vt:i4>0</vt:i4>
      </vt:variant>
      <vt:variant>
        <vt:i4>5</vt:i4>
      </vt:variant>
      <vt:variant>
        <vt:lpwstr/>
      </vt:variant>
      <vt:variant>
        <vt:lpwstr>_Toc313873862</vt:lpwstr>
      </vt:variant>
      <vt:variant>
        <vt:i4>1769535</vt:i4>
      </vt:variant>
      <vt:variant>
        <vt:i4>179</vt:i4>
      </vt:variant>
      <vt:variant>
        <vt:i4>0</vt:i4>
      </vt:variant>
      <vt:variant>
        <vt:i4>5</vt:i4>
      </vt:variant>
      <vt:variant>
        <vt:lpwstr/>
      </vt:variant>
      <vt:variant>
        <vt:lpwstr>_Toc313873861</vt:lpwstr>
      </vt:variant>
      <vt:variant>
        <vt:i4>1769535</vt:i4>
      </vt:variant>
      <vt:variant>
        <vt:i4>173</vt:i4>
      </vt:variant>
      <vt:variant>
        <vt:i4>0</vt:i4>
      </vt:variant>
      <vt:variant>
        <vt:i4>5</vt:i4>
      </vt:variant>
      <vt:variant>
        <vt:lpwstr/>
      </vt:variant>
      <vt:variant>
        <vt:lpwstr>_Toc313873860</vt:lpwstr>
      </vt:variant>
      <vt:variant>
        <vt:i4>1572927</vt:i4>
      </vt:variant>
      <vt:variant>
        <vt:i4>167</vt:i4>
      </vt:variant>
      <vt:variant>
        <vt:i4>0</vt:i4>
      </vt:variant>
      <vt:variant>
        <vt:i4>5</vt:i4>
      </vt:variant>
      <vt:variant>
        <vt:lpwstr/>
      </vt:variant>
      <vt:variant>
        <vt:lpwstr>_Toc313873859</vt:lpwstr>
      </vt:variant>
      <vt:variant>
        <vt:i4>1572927</vt:i4>
      </vt:variant>
      <vt:variant>
        <vt:i4>161</vt:i4>
      </vt:variant>
      <vt:variant>
        <vt:i4>0</vt:i4>
      </vt:variant>
      <vt:variant>
        <vt:i4>5</vt:i4>
      </vt:variant>
      <vt:variant>
        <vt:lpwstr/>
      </vt:variant>
      <vt:variant>
        <vt:lpwstr>_Toc313873858</vt:lpwstr>
      </vt:variant>
      <vt:variant>
        <vt:i4>1572927</vt:i4>
      </vt:variant>
      <vt:variant>
        <vt:i4>155</vt:i4>
      </vt:variant>
      <vt:variant>
        <vt:i4>0</vt:i4>
      </vt:variant>
      <vt:variant>
        <vt:i4>5</vt:i4>
      </vt:variant>
      <vt:variant>
        <vt:lpwstr/>
      </vt:variant>
      <vt:variant>
        <vt:lpwstr>_Toc313873857</vt:lpwstr>
      </vt:variant>
      <vt:variant>
        <vt:i4>1572927</vt:i4>
      </vt:variant>
      <vt:variant>
        <vt:i4>149</vt:i4>
      </vt:variant>
      <vt:variant>
        <vt:i4>0</vt:i4>
      </vt:variant>
      <vt:variant>
        <vt:i4>5</vt:i4>
      </vt:variant>
      <vt:variant>
        <vt:lpwstr/>
      </vt:variant>
      <vt:variant>
        <vt:lpwstr>_Toc313873856</vt:lpwstr>
      </vt:variant>
      <vt:variant>
        <vt:i4>1572927</vt:i4>
      </vt:variant>
      <vt:variant>
        <vt:i4>143</vt:i4>
      </vt:variant>
      <vt:variant>
        <vt:i4>0</vt:i4>
      </vt:variant>
      <vt:variant>
        <vt:i4>5</vt:i4>
      </vt:variant>
      <vt:variant>
        <vt:lpwstr/>
      </vt:variant>
      <vt:variant>
        <vt:lpwstr>_Toc313873855</vt:lpwstr>
      </vt:variant>
      <vt:variant>
        <vt:i4>1572927</vt:i4>
      </vt:variant>
      <vt:variant>
        <vt:i4>137</vt:i4>
      </vt:variant>
      <vt:variant>
        <vt:i4>0</vt:i4>
      </vt:variant>
      <vt:variant>
        <vt:i4>5</vt:i4>
      </vt:variant>
      <vt:variant>
        <vt:lpwstr/>
      </vt:variant>
      <vt:variant>
        <vt:lpwstr>_Toc313873854</vt:lpwstr>
      </vt:variant>
      <vt:variant>
        <vt:i4>1572927</vt:i4>
      </vt:variant>
      <vt:variant>
        <vt:i4>131</vt:i4>
      </vt:variant>
      <vt:variant>
        <vt:i4>0</vt:i4>
      </vt:variant>
      <vt:variant>
        <vt:i4>5</vt:i4>
      </vt:variant>
      <vt:variant>
        <vt:lpwstr/>
      </vt:variant>
      <vt:variant>
        <vt:lpwstr>_Toc313873853</vt:lpwstr>
      </vt:variant>
      <vt:variant>
        <vt:i4>1572927</vt:i4>
      </vt:variant>
      <vt:variant>
        <vt:i4>125</vt:i4>
      </vt:variant>
      <vt:variant>
        <vt:i4>0</vt:i4>
      </vt:variant>
      <vt:variant>
        <vt:i4>5</vt:i4>
      </vt:variant>
      <vt:variant>
        <vt:lpwstr/>
      </vt:variant>
      <vt:variant>
        <vt:lpwstr>_Toc313873852</vt:lpwstr>
      </vt:variant>
      <vt:variant>
        <vt:i4>1572927</vt:i4>
      </vt:variant>
      <vt:variant>
        <vt:i4>119</vt:i4>
      </vt:variant>
      <vt:variant>
        <vt:i4>0</vt:i4>
      </vt:variant>
      <vt:variant>
        <vt:i4>5</vt:i4>
      </vt:variant>
      <vt:variant>
        <vt:lpwstr/>
      </vt:variant>
      <vt:variant>
        <vt:lpwstr>_Toc313873851</vt:lpwstr>
      </vt:variant>
      <vt:variant>
        <vt:i4>1572927</vt:i4>
      </vt:variant>
      <vt:variant>
        <vt:i4>113</vt:i4>
      </vt:variant>
      <vt:variant>
        <vt:i4>0</vt:i4>
      </vt:variant>
      <vt:variant>
        <vt:i4>5</vt:i4>
      </vt:variant>
      <vt:variant>
        <vt:lpwstr/>
      </vt:variant>
      <vt:variant>
        <vt:lpwstr>_Toc313873850</vt:lpwstr>
      </vt:variant>
      <vt:variant>
        <vt:i4>1638463</vt:i4>
      </vt:variant>
      <vt:variant>
        <vt:i4>107</vt:i4>
      </vt:variant>
      <vt:variant>
        <vt:i4>0</vt:i4>
      </vt:variant>
      <vt:variant>
        <vt:i4>5</vt:i4>
      </vt:variant>
      <vt:variant>
        <vt:lpwstr/>
      </vt:variant>
      <vt:variant>
        <vt:lpwstr>_Toc313873849</vt:lpwstr>
      </vt:variant>
      <vt:variant>
        <vt:i4>1638463</vt:i4>
      </vt:variant>
      <vt:variant>
        <vt:i4>101</vt:i4>
      </vt:variant>
      <vt:variant>
        <vt:i4>0</vt:i4>
      </vt:variant>
      <vt:variant>
        <vt:i4>5</vt:i4>
      </vt:variant>
      <vt:variant>
        <vt:lpwstr/>
      </vt:variant>
      <vt:variant>
        <vt:lpwstr>_Toc313873848</vt:lpwstr>
      </vt:variant>
      <vt:variant>
        <vt:i4>1638463</vt:i4>
      </vt:variant>
      <vt:variant>
        <vt:i4>95</vt:i4>
      </vt:variant>
      <vt:variant>
        <vt:i4>0</vt:i4>
      </vt:variant>
      <vt:variant>
        <vt:i4>5</vt:i4>
      </vt:variant>
      <vt:variant>
        <vt:lpwstr/>
      </vt:variant>
      <vt:variant>
        <vt:lpwstr>_Toc313873847</vt:lpwstr>
      </vt:variant>
      <vt:variant>
        <vt:i4>1638463</vt:i4>
      </vt:variant>
      <vt:variant>
        <vt:i4>89</vt:i4>
      </vt:variant>
      <vt:variant>
        <vt:i4>0</vt:i4>
      </vt:variant>
      <vt:variant>
        <vt:i4>5</vt:i4>
      </vt:variant>
      <vt:variant>
        <vt:lpwstr/>
      </vt:variant>
      <vt:variant>
        <vt:lpwstr>_Toc313873846</vt:lpwstr>
      </vt:variant>
      <vt:variant>
        <vt:i4>1638463</vt:i4>
      </vt:variant>
      <vt:variant>
        <vt:i4>83</vt:i4>
      </vt:variant>
      <vt:variant>
        <vt:i4>0</vt:i4>
      </vt:variant>
      <vt:variant>
        <vt:i4>5</vt:i4>
      </vt:variant>
      <vt:variant>
        <vt:lpwstr/>
      </vt:variant>
      <vt:variant>
        <vt:lpwstr>_Toc313873845</vt:lpwstr>
      </vt:variant>
      <vt:variant>
        <vt:i4>1638463</vt:i4>
      </vt:variant>
      <vt:variant>
        <vt:i4>77</vt:i4>
      </vt:variant>
      <vt:variant>
        <vt:i4>0</vt:i4>
      </vt:variant>
      <vt:variant>
        <vt:i4>5</vt:i4>
      </vt:variant>
      <vt:variant>
        <vt:lpwstr/>
      </vt:variant>
      <vt:variant>
        <vt:lpwstr>_Toc313873844</vt:lpwstr>
      </vt:variant>
      <vt:variant>
        <vt:i4>1638463</vt:i4>
      </vt:variant>
      <vt:variant>
        <vt:i4>71</vt:i4>
      </vt:variant>
      <vt:variant>
        <vt:i4>0</vt:i4>
      </vt:variant>
      <vt:variant>
        <vt:i4>5</vt:i4>
      </vt:variant>
      <vt:variant>
        <vt:lpwstr/>
      </vt:variant>
      <vt:variant>
        <vt:lpwstr>_Toc313873843</vt:lpwstr>
      </vt:variant>
      <vt:variant>
        <vt:i4>1638463</vt:i4>
      </vt:variant>
      <vt:variant>
        <vt:i4>65</vt:i4>
      </vt:variant>
      <vt:variant>
        <vt:i4>0</vt:i4>
      </vt:variant>
      <vt:variant>
        <vt:i4>5</vt:i4>
      </vt:variant>
      <vt:variant>
        <vt:lpwstr/>
      </vt:variant>
      <vt:variant>
        <vt:lpwstr>_Toc313873842</vt:lpwstr>
      </vt:variant>
      <vt:variant>
        <vt:i4>1638463</vt:i4>
      </vt:variant>
      <vt:variant>
        <vt:i4>59</vt:i4>
      </vt:variant>
      <vt:variant>
        <vt:i4>0</vt:i4>
      </vt:variant>
      <vt:variant>
        <vt:i4>5</vt:i4>
      </vt:variant>
      <vt:variant>
        <vt:lpwstr/>
      </vt:variant>
      <vt:variant>
        <vt:lpwstr>_Toc313873841</vt:lpwstr>
      </vt:variant>
      <vt:variant>
        <vt:i4>1638463</vt:i4>
      </vt:variant>
      <vt:variant>
        <vt:i4>53</vt:i4>
      </vt:variant>
      <vt:variant>
        <vt:i4>0</vt:i4>
      </vt:variant>
      <vt:variant>
        <vt:i4>5</vt:i4>
      </vt:variant>
      <vt:variant>
        <vt:lpwstr/>
      </vt:variant>
      <vt:variant>
        <vt:lpwstr>_Toc313873840</vt:lpwstr>
      </vt:variant>
      <vt:variant>
        <vt:i4>1966143</vt:i4>
      </vt:variant>
      <vt:variant>
        <vt:i4>47</vt:i4>
      </vt:variant>
      <vt:variant>
        <vt:i4>0</vt:i4>
      </vt:variant>
      <vt:variant>
        <vt:i4>5</vt:i4>
      </vt:variant>
      <vt:variant>
        <vt:lpwstr/>
      </vt:variant>
      <vt:variant>
        <vt:lpwstr>_Toc313873839</vt:lpwstr>
      </vt:variant>
      <vt:variant>
        <vt:i4>1966143</vt:i4>
      </vt:variant>
      <vt:variant>
        <vt:i4>41</vt:i4>
      </vt:variant>
      <vt:variant>
        <vt:i4>0</vt:i4>
      </vt:variant>
      <vt:variant>
        <vt:i4>5</vt:i4>
      </vt:variant>
      <vt:variant>
        <vt:lpwstr/>
      </vt:variant>
      <vt:variant>
        <vt:lpwstr>_Toc313873838</vt:lpwstr>
      </vt:variant>
      <vt:variant>
        <vt:i4>1966143</vt:i4>
      </vt:variant>
      <vt:variant>
        <vt:i4>35</vt:i4>
      </vt:variant>
      <vt:variant>
        <vt:i4>0</vt:i4>
      </vt:variant>
      <vt:variant>
        <vt:i4>5</vt:i4>
      </vt:variant>
      <vt:variant>
        <vt:lpwstr/>
      </vt:variant>
      <vt:variant>
        <vt:lpwstr>_Toc313873837</vt:lpwstr>
      </vt:variant>
      <vt:variant>
        <vt:i4>1966143</vt:i4>
      </vt:variant>
      <vt:variant>
        <vt:i4>29</vt:i4>
      </vt:variant>
      <vt:variant>
        <vt:i4>0</vt:i4>
      </vt:variant>
      <vt:variant>
        <vt:i4>5</vt:i4>
      </vt:variant>
      <vt:variant>
        <vt:lpwstr/>
      </vt:variant>
      <vt:variant>
        <vt:lpwstr>_Toc313873836</vt:lpwstr>
      </vt:variant>
      <vt:variant>
        <vt:i4>1966143</vt:i4>
      </vt:variant>
      <vt:variant>
        <vt:i4>23</vt:i4>
      </vt:variant>
      <vt:variant>
        <vt:i4>0</vt:i4>
      </vt:variant>
      <vt:variant>
        <vt:i4>5</vt:i4>
      </vt:variant>
      <vt:variant>
        <vt:lpwstr/>
      </vt:variant>
      <vt:variant>
        <vt:lpwstr>_Toc313873835</vt:lpwstr>
      </vt:variant>
      <vt:variant>
        <vt:i4>1966143</vt:i4>
      </vt:variant>
      <vt:variant>
        <vt:i4>17</vt:i4>
      </vt:variant>
      <vt:variant>
        <vt:i4>0</vt:i4>
      </vt:variant>
      <vt:variant>
        <vt:i4>5</vt:i4>
      </vt:variant>
      <vt:variant>
        <vt:lpwstr/>
      </vt:variant>
      <vt:variant>
        <vt:lpwstr>_Toc313873834</vt:lpwstr>
      </vt:variant>
      <vt:variant>
        <vt:i4>1966143</vt:i4>
      </vt:variant>
      <vt:variant>
        <vt:i4>11</vt:i4>
      </vt:variant>
      <vt:variant>
        <vt:i4>0</vt:i4>
      </vt:variant>
      <vt:variant>
        <vt:i4>5</vt:i4>
      </vt:variant>
      <vt:variant>
        <vt:lpwstr/>
      </vt:variant>
      <vt:variant>
        <vt:lpwstr>_Toc313873833</vt:lpwstr>
      </vt:variant>
      <vt:variant>
        <vt:i4>1966143</vt:i4>
      </vt:variant>
      <vt:variant>
        <vt:i4>5</vt:i4>
      </vt:variant>
      <vt:variant>
        <vt:i4>0</vt:i4>
      </vt:variant>
      <vt:variant>
        <vt:i4>5</vt:i4>
      </vt:variant>
      <vt:variant>
        <vt:lpwstr/>
      </vt:variant>
      <vt:variant>
        <vt:lpwstr>_Toc313873832</vt:lpwstr>
      </vt:variant>
      <vt:variant>
        <vt:i4>7864322</vt:i4>
      </vt:variant>
      <vt:variant>
        <vt:i4>0</vt:i4>
      </vt:variant>
      <vt:variant>
        <vt:i4>0</vt:i4>
      </vt:variant>
      <vt:variant>
        <vt:i4>5</vt:i4>
      </vt:variant>
      <vt:variant>
        <vt:lpwstr>mailto:DETGovernance@act.gov.au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marion maclean</dc:creator>
  <cp:lastModifiedBy>White, Siobhain</cp:lastModifiedBy>
  <cp:revision>2</cp:revision>
  <cp:lastPrinted>2019-09-10T04:50:00Z</cp:lastPrinted>
  <dcterms:created xsi:type="dcterms:W3CDTF">2023-05-11T04:00:00Z</dcterms:created>
  <dcterms:modified xsi:type="dcterms:W3CDTF">2023-05-11T04:00:00Z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315574186</vt:i4>
  </property>
</Properties>
</file>