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25F4" w14:textId="182A982F" w:rsidR="002D5091" w:rsidRDefault="002523E0" w:rsidP="00EC1B93">
      <w:pPr>
        <w:pStyle w:val="BodyText1"/>
      </w:pPr>
      <w:r>
        <w:rPr>
          <w:noProof/>
        </w:rPr>
        <mc:AlternateContent>
          <mc:Choice Requires="wps">
            <w:drawing>
              <wp:anchor distT="0" distB="0" distL="114300" distR="114300" simplePos="0" relativeHeight="251649024" behindDoc="0" locked="0" layoutInCell="1" allowOverlap="1" wp14:anchorId="5FDC1194" wp14:editId="02A2D8AF">
                <wp:simplePos x="0" y="0"/>
                <wp:positionH relativeFrom="margin">
                  <wp:posOffset>-93345</wp:posOffset>
                </wp:positionH>
                <wp:positionV relativeFrom="page">
                  <wp:posOffset>2924175</wp:posOffset>
                </wp:positionV>
                <wp:extent cx="3576320" cy="532955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329555"/>
                        </a:xfrm>
                        <a:prstGeom prst="rect">
                          <a:avLst/>
                        </a:prstGeom>
                        <a:noFill/>
                        <a:ln>
                          <a:noFill/>
                        </a:ln>
                      </wps:spPr>
                      <wps:txbx>
                        <w:txbxContent>
                          <w:p w14:paraId="1BB4DEFD" w14:textId="77777777" w:rsidR="0071633C" w:rsidRDefault="0059670A" w:rsidP="00B3208C">
                            <w:pPr>
                              <w:pStyle w:val="Title"/>
                              <w:spacing w:line="240" w:lineRule="auto"/>
                              <w:rPr>
                                <w:rFonts w:asciiTheme="majorHAnsi" w:hAnsiTheme="majorHAnsi" w:cstheme="majorHAnsi"/>
                                <w:b/>
                                <w:color w:val="FFFFFF" w:themeColor="background1"/>
                                <w:sz w:val="56"/>
                              </w:rPr>
                            </w:pPr>
                            <w:r>
                              <w:rPr>
                                <w:rFonts w:asciiTheme="majorHAnsi" w:hAnsiTheme="majorHAnsi" w:cstheme="majorHAnsi"/>
                                <w:b/>
                                <w:color w:val="FFFFFF" w:themeColor="background1"/>
                                <w:sz w:val="56"/>
                              </w:rPr>
                              <w:t xml:space="preserve">Risk </w:t>
                            </w:r>
                            <w:r w:rsidR="005B33F8">
                              <w:rPr>
                                <w:rFonts w:asciiTheme="majorHAnsi" w:hAnsiTheme="majorHAnsi" w:cstheme="majorHAnsi"/>
                                <w:b/>
                                <w:color w:val="FFFFFF" w:themeColor="background1"/>
                                <w:sz w:val="56"/>
                              </w:rPr>
                              <w:t xml:space="preserve">management </w:t>
                            </w:r>
                            <w:r w:rsidR="00AB4A57">
                              <w:rPr>
                                <w:rFonts w:asciiTheme="majorHAnsi" w:hAnsiTheme="majorHAnsi" w:cstheme="majorHAnsi"/>
                                <w:b/>
                                <w:color w:val="FFFFFF" w:themeColor="background1"/>
                                <w:sz w:val="56"/>
                              </w:rPr>
                              <w:t>FRAMEWORK</w:t>
                            </w:r>
                            <w:r w:rsidR="00564369">
                              <w:rPr>
                                <w:rFonts w:asciiTheme="majorHAnsi" w:hAnsiTheme="majorHAnsi" w:cstheme="majorHAnsi"/>
                                <w:b/>
                                <w:color w:val="FFFFFF" w:themeColor="background1"/>
                                <w:sz w:val="56"/>
                              </w:rPr>
                              <w:t xml:space="preserve"> </w:t>
                            </w:r>
                            <w:r w:rsidR="0071633C">
                              <w:rPr>
                                <w:rFonts w:asciiTheme="majorHAnsi" w:hAnsiTheme="majorHAnsi" w:cstheme="majorHAnsi"/>
                                <w:b/>
                                <w:color w:val="FFFFFF" w:themeColor="background1"/>
                                <w:sz w:val="56"/>
                              </w:rPr>
                              <w:t>GUIDE</w:t>
                            </w:r>
                          </w:p>
                          <w:p w14:paraId="5166DC39" w14:textId="31348864" w:rsidR="00B3208C" w:rsidRDefault="0071633C" w:rsidP="00B3208C">
                            <w:pPr>
                              <w:pStyle w:val="Title"/>
                              <w:spacing w:line="240" w:lineRule="auto"/>
                              <w:rPr>
                                <w:rFonts w:asciiTheme="majorHAnsi" w:hAnsiTheme="majorHAnsi" w:cstheme="majorHAnsi"/>
                                <w:b/>
                                <w:color w:val="FFFFFF" w:themeColor="background1"/>
                                <w:sz w:val="56"/>
                              </w:rPr>
                            </w:pPr>
                            <w:r>
                              <w:rPr>
                                <w:rFonts w:asciiTheme="majorHAnsi" w:hAnsiTheme="majorHAnsi" w:cstheme="majorHAnsi"/>
                                <w:b/>
                                <w:color w:val="FFFFFF" w:themeColor="background1"/>
                                <w:sz w:val="56"/>
                              </w:rPr>
                              <w:t xml:space="preserve">- </w:t>
                            </w:r>
                            <w:r w:rsidR="00221A7C">
                              <w:rPr>
                                <w:rFonts w:asciiTheme="majorHAnsi" w:hAnsiTheme="majorHAnsi" w:cstheme="majorHAnsi"/>
                                <w:b/>
                                <w:color w:val="FFFFFF" w:themeColor="background1"/>
                                <w:sz w:val="40"/>
                                <w:szCs w:val="40"/>
                              </w:rPr>
                              <w:t xml:space="preserve">for </w:t>
                            </w:r>
                            <w:r w:rsidR="004F58EA">
                              <w:rPr>
                                <w:rFonts w:asciiTheme="majorHAnsi" w:hAnsiTheme="majorHAnsi" w:cstheme="majorHAnsi"/>
                                <w:b/>
                                <w:color w:val="FFFFFF" w:themeColor="background1"/>
                                <w:sz w:val="40"/>
                                <w:szCs w:val="40"/>
                              </w:rPr>
                              <w:t xml:space="preserve">education </w:t>
                            </w:r>
                            <w:r w:rsidR="00F51991">
                              <w:rPr>
                                <w:rFonts w:asciiTheme="majorHAnsi" w:hAnsiTheme="majorHAnsi" w:cstheme="majorHAnsi"/>
                                <w:b/>
                                <w:color w:val="FFFFFF" w:themeColor="background1"/>
                                <w:sz w:val="40"/>
                                <w:szCs w:val="40"/>
                              </w:rPr>
                              <w:t xml:space="preserve">support </w:t>
                            </w:r>
                            <w:r w:rsidR="0039743A">
                              <w:rPr>
                                <w:rFonts w:asciiTheme="majorHAnsi" w:hAnsiTheme="majorHAnsi" w:cstheme="majorHAnsi"/>
                                <w:b/>
                                <w:color w:val="FFFFFF" w:themeColor="background1"/>
                                <w:sz w:val="40"/>
                                <w:szCs w:val="40"/>
                              </w:rPr>
                              <w:t xml:space="preserve">  </w:t>
                            </w:r>
                            <w:r w:rsidR="00F51991">
                              <w:rPr>
                                <w:rFonts w:asciiTheme="majorHAnsi" w:hAnsiTheme="majorHAnsi" w:cstheme="majorHAnsi"/>
                                <w:b/>
                                <w:color w:val="FFFFFF" w:themeColor="background1"/>
                                <w:sz w:val="40"/>
                                <w:szCs w:val="40"/>
                              </w:rPr>
                              <w:t xml:space="preserve">office </w:t>
                            </w:r>
                            <w:r w:rsidR="00423E3D">
                              <w:rPr>
                                <w:rFonts w:asciiTheme="majorHAnsi" w:hAnsiTheme="majorHAnsi" w:cstheme="majorHAnsi"/>
                                <w:b/>
                                <w:color w:val="FFFFFF" w:themeColor="background1"/>
                                <w:sz w:val="40"/>
                                <w:szCs w:val="40"/>
                              </w:rPr>
                              <w:t>and</w:t>
                            </w:r>
                            <w:r w:rsidR="00F51991">
                              <w:rPr>
                                <w:rFonts w:asciiTheme="majorHAnsi" w:hAnsiTheme="majorHAnsi" w:cstheme="majorHAnsi"/>
                                <w:b/>
                                <w:color w:val="FFFFFF" w:themeColor="background1"/>
                                <w:sz w:val="40"/>
                                <w:szCs w:val="40"/>
                              </w:rPr>
                              <w:t xml:space="preserve"> schools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C1194" id="_x0000_t202" coordsize="21600,21600" o:spt="202" path="m,l,21600r21600,l21600,xe">
                <v:stroke joinstyle="miter"/>
                <v:path gradientshapeok="t" o:connecttype="rect"/>
              </v:shapetype>
              <v:shape id="Text Box 72" o:spid="_x0000_s1026" type="#_x0000_t202" style="position:absolute;margin-left:-7.35pt;margin-top:230.25pt;width:281.6pt;height:419.6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" filled="f" stroked="f">
                <v:textbox>
                  <w:txbxContent>
                    <w:p w14:paraId="1BB4DEFD" w14:textId="77777777" w:rsidR="0071633C" w:rsidRDefault="0059670A" w:rsidP="00B3208C">
                      <w:pPr>
                        <w:pStyle w:val="Title"/>
                        <w:spacing w:line="240" w:lineRule="auto"/>
                        <w:rPr>
                          <w:rFonts w:asciiTheme="majorHAnsi" w:hAnsiTheme="majorHAnsi" w:cstheme="majorHAnsi"/>
                          <w:b/>
                          <w:color w:val="FFFFFF" w:themeColor="background1"/>
                          <w:sz w:val="56"/>
                        </w:rPr>
                      </w:pPr>
                      <w:r>
                        <w:rPr>
                          <w:rFonts w:asciiTheme="majorHAnsi" w:hAnsiTheme="majorHAnsi" w:cstheme="majorHAnsi"/>
                          <w:b/>
                          <w:color w:val="FFFFFF" w:themeColor="background1"/>
                          <w:sz w:val="56"/>
                        </w:rPr>
                        <w:t xml:space="preserve">Risk </w:t>
                      </w:r>
                      <w:r w:rsidR="005B33F8">
                        <w:rPr>
                          <w:rFonts w:asciiTheme="majorHAnsi" w:hAnsiTheme="majorHAnsi" w:cstheme="majorHAnsi"/>
                          <w:b/>
                          <w:color w:val="FFFFFF" w:themeColor="background1"/>
                          <w:sz w:val="56"/>
                        </w:rPr>
                        <w:t xml:space="preserve">management </w:t>
                      </w:r>
                      <w:r w:rsidR="00AB4A57">
                        <w:rPr>
                          <w:rFonts w:asciiTheme="majorHAnsi" w:hAnsiTheme="majorHAnsi" w:cstheme="majorHAnsi"/>
                          <w:b/>
                          <w:color w:val="FFFFFF" w:themeColor="background1"/>
                          <w:sz w:val="56"/>
                        </w:rPr>
                        <w:t>FRAMEWORK</w:t>
                      </w:r>
                      <w:r w:rsidR="00564369">
                        <w:rPr>
                          <w:rFonts w:asciiTheme="majorHAnsi" w:hAnsiTheme="majorHAnsi" w:cstheme="majorHAnsi"/>
                          <w:b/>
                          <w:color w:val="FFFFFF" w:themeColor="background1"/>
                          <w:sz w:val="56"/>
                        </w:rPr>
                        <w:t xml:space="preserve"> </w:t>
                      </w:r>
                      <w:r w:rsidR="0071633C">
                        <w:rPr>
                          <w:rFonts w:asciiTheme="majorHAnsi" w:hAnsiTheme="majorHAnsi" w:cstheme="majorHAnsi"/>
                          <w:b/>
                          <w:color w:val="FFFFFF" w:themeColor="background1"/>
                          <w:sz w:val="56"/>
                        </w:rPr>
                        <w:t>GUIDE</w:t>
                      </w:r>
                    </w:p>
                    <w:p w14:paraId="5166DC39" w14:textId="31348864" w:rsidR="00B3208C" w:rsidRDefault="0071633C" w:rsidP="00B3208C">
                      <w:pPr>
                        <w:pStyle w:val="Title"/>
                        <w:spacing w:line="240" w:lineRule="auto"/>
                        <w:rPr>
                          <w:rFonts w:asciiTheme="majorHAnsi" w:hAnsiTheme="majorHAnsi" w:cstheme="majorHAnsi"/>
                          <w:b/>
                          <w:color w:val="FFFFFF" w:themeColor="background1"/>
                          <w:sz w:val="56"/>
                        </w:rPr>
                      </w:pPr>
                      <w:r>
                        <w:rPr>
                          <w:rFonts w:asciiTheme="majorHAnsi" w:hAnsiTheme="majorHAnsi" w:cstheme="majorHAnsi"/>
                          <w:b/>
                          <w:color w:val="FFFFFF" w:themeColor="background1"/>
                          <w:sz w:val="56"/>
                        </w:rPr>
                        <w:t xml:space="preserve">- </w:t>
                      </w:r>
                      <w:r w:rsidR="00221A7C">
                        <w:rPr>
                          <w:rFonts w:asciiTheme="majorHAnsi" w:hAnsiTheme="majorHAnsi" w:cstheme="majorHAnsi"/>
                          <w:b/>
                          <w:color w:val="FFFFFF" w:themeColor="background1"/>
                          <w:sz w:val="40"/>
                          <w:szCs w:val="40"/>
                        </w:rPr>
                        <w:t xml:space="preserve">for </w:t>
                      </w:r>
                      <w:r w:rsidR="004F58EA">
                        <w:rPr>
                          <w:rFonts w:asciiTheme="majorHAnsi" w:hAnsiTheme="majorHAnsi" w:cstheme="majorHAnsi"/>
                          <w:b/>
                          <w:color w:val="FFFFFF" w:themeColor="background1"/>
                          <w:sz w:val="40"/>
                          <w:szCs w:val="40"/>
                        </w:rPr>
                        <w:t xml:space="preserve">education </w:t>
                      </w:r>
                      <w:r w:rsidR="00F51991">
                        <w:rPr>
                          <w:rFonts w:asciiTheme="majorHAnsi" w:hAnsiTheme="majorHAnsi" w:cstheme="majorHAnsi"/>
                          <w:b/>
                          <w:color w:val="FFFFFF" w:themeColor="background1"/>
                          <w:sz w:val="40"/>
                          <w:szCs w:val="40"/>
                        </w:rPr>
                        <w:t xml:space="preserve">support </w:t>
                      </w:r>
                      <w:r w:rsidR="0039743A">
                        <w:rPr>
                          <w:rFonts w:asciiTheme="majorHAnsi" w:hAnsiTheme="majorHAnsi" w:cstheme="majorHAnsi"/>
                          <w:b/>
                          <w:color w:val="FFFFFF" w:themeColor="background1"/>
                          <w:sz w:val="40"/>
                          <w:szCs w:val="40"/>
                        </w:rPr>
                        <w:t xml:space="preserve">  </w:t>
                      </w:r>
                      <w:r w:rsidR="00F51991">
                        <w:rPr>
                          <w:rFonts w:asciiTheme="majorHAnsi" w:hAnsiTheme="majorHAnsi" w:cstheme="majorHAnsi"/>
                          <w:b/>
                          <w:color w:val="FFFFFF" w:themeColor="background1"/>
                          <w:sz w:val="40"/>
                          <w:szCs w:val="40"/>
                        </w:rPr>
                        <w:t xml:space="preserve">office </w:t>
                      </w:r>
                      <w:r w:rsidR="00423E3D">
                        <w:rPr>
                          <w:rFonts w:asciiTheme="majorHAnsi" w:hAnsiTheme="majorHAnsi" w:cstheme="majorHAnsi"/>
                          <w:b/>
                          <w:color w:val="FFFFFF" w:themeColor="background1"/>
                          <w:sz w:val="40"/>
                          <w:szCs w:val="40"/>
                        </w:rPr>
                        <w:t>and</w:t>
                      </w:r>
                      <w:r w:rsidR="00F51991">
                        <w:rPr>
                          <w:rFonts w:asciiTheme="majorHAnsi" w:hAnsiTheme="majorHAnsi" w:cstheme="majorHAnsi"/>
                          <w:b/>
                          <w:color w:val="FFFFFF" w:themeColor="background1"/>
                          <w:sz w:val="40"/>
                          <w:szCs w:val="40"/>
                        </w:rPr>
                        <w:t xml:space="preserve"> schools</w:t>
                      </w:r>
                    </w:p>
                  </w:txbxContent>
                </v:textbox>
                <w10:wrap anchorx="margin" anchory="page"/>
              </v:shape>
            </w:pict>
          </mc:Fallback>
        </mc:AlternateContent>
      </w:r>
      <w:r>
        <w:rPr>
          <w:noProof/>
        </w:rPr>
        <mc:AlternateContent>
          <mc:Choice Requires="wps">
            <w:drawing>
              <wp:anchor distT="0" distB="0" distL="114300" distR="114300" simplePos="0" relativeHeight="251648000" behindDoc="0" locked="0" layoutInCell="1" allowOverlap="1" wp14:anchorId="7E2A1DC0" wp14:editId="3B938342">
                <wp:simplePos x="0" y="0"/>
                <wp:positionH relativeFrom="page">
                  <wp:posOffset>3578225</wp:posOffset>
                </wp:positionH>
                <wp:positionV relativeFrom="page">
                  <wp:posOffset>10138410</wp:posOffset>
                </wp:positionV>
                <wp:extent cx="3989070" cy="4959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495935"/>
                        </a:xfrm>
                        <a:prstGeom prst="rect">
                          <a:avLst/>
                        </a:prstGeom>
                        <a:noFill/>
                        <a:ln>
                          <a:noFill/>
                        </a:ln>
                      </wps:spPr>
                      <wps:txbx>
                        <w:txbxContent>
                          <w:p w14:paraId="4B5A88D8" w14:textId="2E2E8186" w:rsidR="003E0BD8" w:rsidRPr="00837437" w:rsidRDefault="003E0BD8" w:rsidP="003E0BD8">
                            <w:pPr>
                              <w:pStyle w:val="BodyText1"/>
                              <w:jc w:val="right"/>
                              <w:rPr>
                                <w:rFonts w:asciiTheme="majorHAnsi" w:hAnsiTheme="majorHAnsi" w:cstheme="majorHAnsi"/>
                                <w:b/>
                                <w:color w:val="FFFFFF" w:themeColor="background1"/>
                                <w:sz w:val="24"/>
                                <w:szCs w:val="24"/>
                              </w:rPr>
                            </w:pPr>
                            <w:r w:rsidRPr="009235EA">
                              <w:rPr>
                                <w:rFonts w:asciiTheme="majorHAnsi" w:hAnsiTheme="majorHAnsi" w:cstheme="majorHAnsi"/>
                                <w:b/>
                                <w:color w:val="FFFFFF" w:themeColor="background1"/>
                                <w:highlight w:val="lightGray"/>
                                <w:bdr w:val="none" w:sz="0" w:space="0" w:color="auto" w:frame="1"/>
                              </w:rPr>
                              <w:t>Document No.</w:t>
                            </w:r>
                            <w:r w:rsidRPr="009235EA">
                              <w:rPr>
                                <w:rFonts w:asciiTheme="majorHAnsi" w:hAnsiTheme="majorHAnsi" w:cstheme="majorHAnsi"/>
                                <w:b/>
                                <w:color w:val="FFFFFF" w:themeColor="background1"/>
                                <w:highlight w:val="lightGray"/>
                              </w:rPr>
                              <w:t xml:space="preserve"> [</w:t>
                            </w:r>
                            <w:r w:rsidRPr="009235EA">
                              <w:rPr>
                                <w:rFonts w:asciiTheme="majorHAnsi" w:hAnsiTheme="majorHAnsi" w:cstheme="majorHAnsi"/>
                                <w:b/>
                                <w:color w:val="FFFFFF" w:themeColor="background1"/>
                                <w:highlight w:val="lightGray"/>
                                <w:bdr w:val="none" w:sz="0" w:space="0" w:color="auto" w:frame="1"/>
                              </w:rPr>
                              <w:t>000XX]</w:t>
                            </w:r>
                            <w:r w:rsidRPr="009235EA">
                              <w:rPr>
                                <w:rFonts w:asciiTheme="majorHAnsi" w:hAnsiTheme="majorHAnsi" w:cstheme="majorHAnsi"/>
                                <w:b/>
                                <w:color w:val="FFFFFF" w:themeColor="background1"/>
                                <w:highlight w:val="lightGray"/>
                                <w:bdr w:val="none" w:sz="0" w:space="0" w:color="auto" w:frame="1"/>
                              </w:rPr>
                              <w:tab/>
                              <w:t xml:space="preserve">     Published </w:t>
                            </w:r>
                            <w:proofErr w:type="gramStart"/>
                            <w:r w:rsidR="00BD04A2">
                              <w:rPr>
                                <w:rFonts w:asciiTheme="majorHAnsi" w:hAnsiTheme="majorHAnsi" w:cstheme="majorHAnsi"/>
                                <w:b/>
                                <w:color w:val="FFFFFF" w:themeColor="background1"/>
                                <w:highlight w:val="lightGray"/>
                                <w:bdr w:val="none" w:sz="0" w:space="0" w:color="auto" w:frame="1"/>
                              </w:rPr>
                              <w:t>12/05/2023</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A1DC0" id="Text Box 71" o:spid="_x0000_s1027" type="#_x0000_t202" style="position:absolute;margin-left:281.75pt;margin-top:798.3pt;width:314.1pt;height:39.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" filled="f" stroked="f">
                <v:textbox>
                  <w:txbxContent>
                    <w:p w14:paraId="4B5A88D8" w14:textId="2E2E8186" w:rsidR="003E0BD8" w:rsidRPr="00837437" w:rsidRDefault="003E0BD8" w:rsidP="003E0BD8">
                      <w:pPr>
                        <w:pStyle w:val="BodyText1"/>
                        <w:jc w:val="right"/>
                        <w:rPr>
                          <w:rFonts w:asciiTheme="majorHAnsi" w:hAnsiTheme="majorHAnsi" w:cstheme="majorHAnsi"/>
                          <w:b/>
                          <w:color w:val="FFFFFF" w:themeColor="background1"/>
                          <w:sz w:val="24"/>
                          <w:szCs w:val="24"/>
                        </w:rPr>
                      </w:pPr>
                      <w:r w:rsidRPr="009235EA">
                        <w:rPr>
                          <w:rFonts w:asciiTheme="majorHAnsi" w:hAnsiTheme="majorHAnsi" w:cstheme="majorHAnsi"/>
                          <w:b/>
                          <w:color w:val="FFFFFF" w:themeColor="background1"/>
                          <w:highlight w:val="lightGray"/>
                          <w:bdr w:val="none" w:sz="0" w:space="0" w:color="auto" w:frame="1"/>
                        </w:rPr>
                        <w:t>Document No.</w:t>
                      </w:r>
                      <w:r w:rsidRPr="009235EA">
                        <w:rPr>
                          <w:rFonts w:asciiTheme="majorHAnsi" w:hAnsiTheme="majorHAnsi" w:cstheme="majorHAnsi"/>
                          <w:b/>
                          <w:color w:val="FFFFFF" w:themeColor="background1"/>
                          <w:highlight w:val="lightGray"/>
                        </w:rPr>
                        <w:t xml:space="preserve"> [</w:t>
                      </w:r>
                      <w:r w:rsidRPr="009235EA">
                        <w:rPr>
                          <w:rFonts w:asciiTheme="majorHAnsi" w:hAnsiTheme="majorHAnsi" w:cstheme="majorHAnsi"/>
                          <w:b/>
                          <w:color w:val="FFFFFF" w:themeColor="background1"/>
                          <w:highlight w:val="lightGray"/>
                          <w:bdr w:val="none" w:sz="0" w:space="0" w:color="auto" w:frame="1"/>
                        </w:rPr>
                        <w:t>000XX]</w:t>
                      </w:r>
                      <w:r w:rsidRPr="009235EA">
                        <w:rPr>
                          <w:rFonts w:asciiTheme="majorHAnsi" w:hAnsiTheme="majorHAnsi" w:cstheme="majorHAnsi"/>
                          <w:b/>
                          <w:color w:val="FFFFFF" w:themeColor="background1"/>
                          <w:highlight w:val="lightGray"/>
                          <w:bdr w:val="none" w:sz="0" w:space="0" w:color="auto" w:frame="1"/>
                        </w:rPr>
                        <w:tab/>
                        <w:t xml:space="preserve">     Published </w:t>
                      </w:r>
                      <w:proofErr w:type="gramStart"/>
                      <w:r w:rsidR="00BD04A2">
                        <w:rPr>
                          <w:rFonts w:asciiTheme="majorHAnsi" w:hAnsiTheme="majorHAnsi" w:cstheme="majorHAnsi"/>
                          <w:b/>
                          <w:color w:val="FFFFFF" w:themeColor="background1"/>
                          <w:highlight w:val="lightGray"/>
                          <w:bdr w:val="none" w:sz="0" w:space="0" w:color="auto" w:frame="1"/>
                        </w:rPr>
                        <w:t>12/05/2023</w:t>
                      </w:r>
                      <w:proofErr w:type="gramEnd"/>
                    </w:p>
                  </w:txbxContent>
                </v:textbox>
                <w10:wrap anchorx="page" anchory="page"/>
              </v:shape>
            </w:pict>
          </mc:Fallback>
        </mc:AlternateContent>
      </w:r>
      <w:r w:rsidR="003E0BD8" w:rsidRPr="00116B88">
        <w:rPr>
          <w:rFonts w:eastAsia="Times New Roman" w:cstheme="minorHAnsi"/>
          <w:caps/>
          <w:noProof/>
          <w:color w:val="EEECE1" w:themeColor="background2"/>
          <w:sz w:val="36"/>
          <w:szCs w:val="40"/>
        </w:rPr>
        <w:drawing>
          <wp:anchor distT="0" distB="0" distL="114300" distR="114300" simplePos="0" relativeHeight="251622400" behindDoc="0" locked="0" layoutInCell="1" allowOverlap="1" wp14:anchorId="385FB3D4" wp14:editId="4B0EBEA9">
            <wp:simplePos x="0" y="0"/>
            <wp:positionH relativeFrom="column">
              <wp:posOffset>-89535</wp:posOffset>
            </wp:positionH>
            <wp:positionV relativeFrom="page">
              <wp:posOffset>2137107</wp:posOffset>
            </wp:positionV>
            <wp:extent cx="2873375" cy="7264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375"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BD8" w:rsidRPr="00116B88">
        <w:rPr>
          <w:rFonts w:cstheme="minorHAnsi"/>
          <w:noProof/>
        </w:rPr>
        <w:drawing>
          <wp:anchor distT="0" distB="0" distL="114300" distR="114300" simplePos="0" relativeHeight="251621376" behindDoc="1" locked="0" layoutInCell="1" allowOverlap="1" wp14:anchorId="0D6CFEE9" wp14:editId="0FB5272C">
            <wp:simplePos x="0" y="0"/>
            <wp:positionH relativeFrom="page">
              <wp:posOffset>-26860</wp:posOffset>
            </wp:positionH>
            <wp:positionV relativeFrom="page">
              <wp:posOffset>-25400</wp:posOffset>
            </wp:positionV>
            <wp:extent cx="7623696" cy="10795380"/>
            <wp:effectExtent l="0" t="0" r="0" b="6350"/>
            <wp:wrapNone/>
            <wp:docPr id="4" name="Picture 1" descr="Arts ACT-cov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2" cstate="print">
                      <a:duotone>
                        <a:prstClr val="black"/>
                        <a:schemeClr val="accent5">
                          <a:tint val="45000"/>
                          <a:satMod val="400000"/>
                        </a:schemeClr>
                      </a:duotone>
                    </a:blip>
                    <a:stretch>
                      <a:fillRect/>
                    </a:stretch>
                  </pic:blipFill>
                  <pic:spPr bwMode="auto">
                    <a:xfrm flipV="1">
                      <a:off x="0" y="0"/>
                      <a:ext cx="7623696" cy="10795380"/>
                    </a:xfrm>
                    <a:prstGeom prst="rect">
                      <a:avLst/>
                    </a:prstGeom>
                    <a:noFill/>
                  </pic:spPr>
                </pic:pic>
              </a:graphicData>
            </a:graphic>
          </wp:anchor>
        </w:drawing>
      </w:r>
      <w:r w:rsidR="003E0BD8">
        <w:rPr>
          <w:noProof/>
          <w:lang w:eastAsia="en-AU"/>
        </w:rPr>
        <w:br w:type="column"/>
      </w:r>
    </w:p>
    <w:sdt>
      <w:sdtPr>
        <w:rPr>
          <w:rFonts w:asciiTheme="minorHAnsi" w:eastAsiaTheme="minorEastAsia" w:hAnsiTheme="minorHAnsi" w:cstheme="minorBidi"/>
          <w:color w:val="auto"/>
          <w:sz w:val="24"/>
          <w:szCs w:val="24"/>
          <w:lang w:val="en-AU"/>
        </w:rPr>
        <w:id w:val="-1244411672"/>
        <w:docPartObj>
          <w:docPartGallery w:val="Table of Contents"/>
          <w:docPartUnique/>
        </w:docPartObj>
      </w:sdtPr>
      <w:sdtEndPr>
        <w:rPr>
          <w:b/>
          <w:bCs/>
          <w:noProof/>
        </w:rPr>
      </w:sdtEndPr>
      <w:sdtContent>
        <w:p w14:paraId="6BCA075F" w14:textId="0AC24BFF" w:rsidR="00EC1B93" w:rsidRDefault="00EC1B93">
          <w:pPr>
            <w:pStyle w:val="TOCHeading"/>
          </w:pPr>
          <w:r>
            <w:t>Contents</w:t>
          </w:r>
        </w:p>
        <w:p w14:paraId="0D941605" w14:textId="3F7E2987" w:rsidR="00175A09" w:rsidRDefault="00EC1B93">
          <w:pPr>
            <w:pStyle w:val="TOC1"/>
            <w:tabs>
              <w:tab w:val="right" w:leader="dot" w:pos="9736"/>
            </w:tabs>
            <w:rPr>
              <w:noProof/>
              <w:sz w:val="22"/>
              <w:szCs w:val="22"/>
              <w:lang w:eastAsia="en-AU"/>
            </w:rPr>
          </w:pPr>
          <w:r>
            <w:fldChar w:fldCharType="begin"/>
          </w:r>
          <w:r>
            <w:instrText xml:space="preserve"> TOC \o "1-3" \h \z \u </w:instrText>
          </w:r>
          <w:r>
            <w:fldChar w:fldCharType="separate"/>
          </w:r>
          <w:hyperlink w:anchor="_Toc125665404" w:history="1">
            <w:r w:rsidR="00175A09" w:rsidRPr="001B1623">
              <w:rPr>
                <w:rStyle w:val="Hyperlink"/>
                <w:noProof/>
              </w:rPr>
              <w:t>1.0 Introduction</w:t>
            </w:r>
            <w:r w:rsidR="00175A09">
              <w:rPr>
                <w:noProof/>
                <w:webHidden/>
              </w:rPr>
              <w:tab/>
            </w:r>
            <w:r w:rsidR="00175A09">
              <w:rPr>
                <w:noProof/>
                <w:webHidden/>
              </w:rPr>
              <w:fldChar w:fldCharType="begin"/>
            </w:r>
            <w:r w:rsidR="00175A09">
              <w:rPr>
                <w:noProof/>
                <w:webHidden/>
              </w:rPr>
              <w:instrText xml:space="preserve"> PAGEREF _Toc125665404 \h </w:instrText>
            </w:r>
            <w:r w:rsidR="00175A09">
              <w:rPr>
                <w:noProof/>
                <w:webHidden/>
              </w:rPr>
            </w:r>
            <w:r w:rsidR="00175A09">
              <w:rPr>
                <w:noProof/>
                <w:webHidden/>
              </w:rPr>
              <w:fldChar w:fldCharType="separate"/>
            </w:r>
            <w:r w:rsidR="00175A09">
              <w:rPr>
                <w:noProof/>
                <w:webHidden/>
              </w:rPr>
              <w:t>4</w:t>
            </w:r>
            <w:r w:rsidR="00175A09">
              <w:rPr>
                <w:noProof/>
                <w:webHidden/>
              </w:rPr>
              <w:fldChar w:fldCharType="end"/>
            </w:r>
          </w:hyperlink>
        </w:p>
        <w:p w14:paraId="051D6F46" w14:textId="532B9F6B" w:rsidR="00175A09" w:rsidRDefault="00000000">
          <w:pPr>
            <w:pStyle w:val="TOC2"/>
            <w:tabs>
              <w:tab w:val="right" w:leader="dot" w:pos="9736"/>
            </w:tabs>
            <w:rPr>
              <w:noProof/>
              <w:sz w:val="22"/>
              <w:szCs w:val="22"/>
              <w:lang w:eastAsia="en-AU"/>
            </w:rPr>
          </w:pPr>
          <w:hyperlink w:anchor="_Toc125665405" w:history="1">
            <w:r w:rsidR="00175A09" w:rsidRPr="001B1623">
              <w:rPr>
                <w:rStyle w:val="Hyperlink"/>
                <w:noProof/>
              </w:rPr>
              <w:t>1.1 Purpose</w:t>
            </w:r>
            <w:r w:rsidR="00175A09">
              <w:rPr>
                <w:noProof/>
                <w:webHidden/>
              </w:rPr>
              <w:tab/>
            </w:r>
            <w:r w:rsidR="00175A09">
              <w:rPr>
                <w:noProof/>
                <w:webHidden/>
              </w:rPr>
              <w:fldChar w:fldCharType="begin"/>
            </w:r>
            <w:r w:rsidR="00175A09">
              <w:rPr>
                <w:noProof/>
                <w:webHidden/>
              </w:rPr>
              <w:instrText xml:space="preserve"> PAGEREF _Toc125665405 \h </w:instrText>
            </w:r>
            <w:r w:rsidR="00175A09">
              <w:rPr>
                <w:noProof/>
                <w:webHidden/>
              </w:rPr>
            </w:r>
            <w:r w:rsidR="00175A09">
              <w:rPr>
                <w:noProof/>
                <w:webHidden/>
              </w:rPr>
              <w:fldChar w:fldCharType="separate"/>
            </w:r>
            <w:r w:rsidR="00175A09">
              <w:rPr>
                <w:noProof/>
                <w:webHidden/>
              </w:rPr>
              <w:t>4</w:t>
            </w:r>
            <w:r w:rsidR="00175A09">
              <w:rPr>
                <w:noProof/>
                <w:webHidden/>
              </w:rPr>
              <w:fldChar w:fldCharType="end"/>
            </w:r>
          </w:hyperlink>
        </w:p>
        <w:p w14:paraId="55427F69" w14:textId="63DFCF87" w:rsidR="00175A09" w:rsidRDefault="00000000">
          <w:pPr>
            <w:pStyle w:val="TOC2"/>
            <w:tabs>
              <w:tab w:val="right" w:leader="dot" w:pos="9736"/>
            </w:tabs>
            <w:rPr>
              <w:noProof/>
              <w:sz w:val="22"/>
              <w:szCs w:val="22"/>
              <w:lang w:eastAsia="en-AU"/>
            </w:rPr>
          </w:pPr>
          <w:hyperlink w:anchor="_Toc125665406" w:history="1">
            <w:r w:rsidR="00175A09" w:rsidRPr="001B1623">
              <w:rPr>
                <w:rStyle w:val="Hyperlink"/>
                <w:noProof/>
              </w:rPr>
              <w:t>1.2 Implementation of the Framework</w:t>
            </w:r>
            <w:r w:rsidR="00175A09">
              <w:rPr>
                <w:noProof/>
                <w:webHidden/>
              </w:rPr>
              <w:tab/>
            </w:r>
            <w:r w:rsidR="00175A09">
              <w:rPr>
                <w:noProof/>
                <w:webHidden/>
              </w:rPr>
              <w:fldChar w:fldCharType="begin"/>
            </w:r>
            <w:r w:rsidR="00175A09">
              <w:rPr>
                <w:noProof/>
                <w:webHidden/>
              </w:rPr>
              <w:instrText xml:space="preserve"> PAGEREF _Toc125665406 \h </w:instrText>
            </w:r>
            <w:r w:rsidR="00175A09">
              <w:rPr>
                <w:noProof/>
                <w:webHidden/>
              </w:rPr>
            </w:r>
            <w:r w:rsidR="00175A09">
              <w:rPr>
                <w:noProof/>
                <w:webHidden/>
              </w:rPr>
              <w:fldChar w:fldCharType="separate"/>
            </w:r>
            <w:r w:rsidR="00175A09">
              <w:rPr>
                <w:noProof/>
                <w:webHidden/>
              </w:rPr>
              <w:t>5</w:t>
            </w:r>
            <w:r w:rsidR="00175A09">
              <w:rPr>
                <w:noProof/>
                <w:webHidden/>
              </w:rPr>
              <w:fldChar w:fldCharType="end"/>
            </w:r>
          </w:hyperlink>
        </w:p>
        <w:p w14:paraId="731EB4B6" w14:textId="1A60CC93" w:rsidR="00175A09" w:rsidRDefault="00000000">
          <w:pPr>
            <w:pStyle w:val="TOC2"/>
            <w:tabs>
              <w:tab w:val="right" w:leader="dot" w:pos="9736"/>
            </w:tabs>
            <w:rPr>
              <w:noProof/>
              <w:sz w:val="22"/>
              <w:szCs w:val="22"/>
              <w:lang w:eastAsia="en-AU"/>
            </w:rPr>
          </w:pPr>
          <w:hyperlink w:anchor="_Toc125665407" w:history="1">
            <w:r w:rsidR="00175A09" w:rsidRPr="001B1623">
              <w:rPr>
                <w:rStyle w:val="Hyperlink"/>
                <w:noProof/>
              </w:rPr>
              <w:t>1.3 Principles of risk management</w:t>
            </w:r>
            <w:r w:rsidR="00175A09">
              <w:rPr>
                <w:noProof/>
                <w:webHidden/>
              </w:rPr>
              <w:tab/>
            </w:r>
            <w:r w:rsidR="00175A09">
              <w:rPr>
                <w:noProof/>
                <w:webHidden/>
              </w:rPr>
              <w:fldChar w:fldCharType="begin"/>
            </w:r>
            <w:r w:rsidR="00175A09">
              <w:rPr>
                <w:noProof/>
                <w:webHidden/>
              </w:rPr>
              <w:instrText xml:space="preserve"> PAGEREF _Toc125665407 \h </w:instrText>
            </w:r>
            <w:r w:rsidR="00175A09">
              <w:rPr>
                <w:noProof/>
                <w:webHidden/>
              </w:rPr>
            </w:r>
            <w:r w:rsidR="00175A09">
              <w:rPr>
                <w:noProof/>
                <w:webHidden/>
              </w:rPr>
              <w:fldChar w:fldCharType="separate"/>
            </w:r>
            <w:r w:rsidR="00175A09">
              <w:rPr>
                <w:noProof/>
                <w:webHidden/>
              </w:rPr>
              <w:t>5</w:t>
            </w:r>
            <w:r w:rsidR="00175A09">
              <w:rPr>
                <w:noProof/>
                <w:webHidden/>
              </w:rPr>
              <w:fldChar w:fldCharType="end"/>
            </w:r>
          </w:hyperlink>
        </w:p>
        <w:p w14:paraId="7C079496" w14:textId="6470E1F4" w:rsidR="00175A09" w:rsidRDefault="00000000">
          <w:pPr>
            <w:pStyle w:val="TOC2"/>
            <w:tabs>
              <w:tab w:val="right" w:leader="dot" w:pos="9736"/>
            </w:tabs>
            <w:rPr>
              <w:noProof/>
              <w:sz w:val="22"/>
              <w:szCs w:val="22"/>
              <w:lang w:eastAsia="en-AU"/>
            </w:rPr>
          </w:pPr>
          <w:hyperlink w:anchor="_Toc125665408" w:history="1">
            <w:r w:rsidR="00175A09" w:rsidRPr="001B1623">
              <w:rPr>
                <w:rStyle w:val="Hyperlink"/>
                <w:noProof/>
              </w:rPr>
              <w:t>1.4 Relationship to Work Health and Safety</w:t>
            </w:r>
            <w:r w:rsidR="00175A09">
              <w:rPr>
                <w:noProof/>
                <w:webHidden/>
              </w:rPr>
              <w:tab/>
            </w:r>
            <w:r w:rsidR="00175A09">
              <w:rPr>
                <w:noProof/>
                <w:webHidden/>
              </w:rPr>
              <w:fldChar w:fldCharType="begin"/>
            </w:r>
            <w:r w:rsidR="00175A09">
              <w:rPr>
                <w:noProof/>
                <w:webHidden/>
              </w:rPr>
              <w:instrText xml:space="preserve"> PAGEREF _Toc125665408 \h </w:instrText>
            </w:r>
            <w:r w:rsidR="00175A09">
              <w:rPr>
                <w:noProof/>
                <w:webHidden/>
              </w:rPr>
            </w:r>
            <w:r w:rsidR="00175A09">
              <w:rPr>
                <w:noProof/>
                <w:webHidden/>
              </w:rPr>
              <w:fldChar w:fldCharType="separate"/>
            </w:r>
            <w:r w:rsidR="00175A09">
              <w:rPr>
                <w:noProof/>
                <w:webHidden/>
              </w:rPr>
              <w:t>7</w:t>
            </w:r>
            <w:r w:rsidR="00175A09">
              <w:rPr>
                <w:noProof/>
                <w:webHidden/>
              </w:rPr>
              <w:fldChar w:fldCharType="end"/>
            </w:r>
          </w:hyperlink>
        </w:p>
        <w:p w14:paraId="49DC430A" w14:textId="3A39C3CC" w:rsidR="00175A09" w:rsidRDefault="00000000">
          <w:pPr>
            <w:pStyle w:val="TOC2"/>
            <w:tabs>
              <w:tab w:val="right" w:leader="dot" w:pos="9736"/>
            </w:tabs>
            <w:rPr>
              <w:noProof/>
              <w:sz w:val="22"/>
              <w:szCs w:val="22"/>
              <w:lang w:eastAsia="en-AU"/>
            </w:rPr>
          </w:pPr>
          <w:hyperlink w:anchor="_Toc125665409" w:history="1">
            <w:r w:rsidR="00175A09" w:rsidRPr="001B1623">
              <w:rPr>
                <w:rStyle w:val="Hyperlink"/>
                <w:noProof/>
              </w:rPr>
              <w:t>1.5 Risk management in Early Education and Care settings</w:t>
            </w:r>
            <w:r w:rsidR="00175A09">
              <w:rPr>
                <w:noProof/>
                <w:webHidden/>
              </w:rPr>
              <w:tab/>
            </w:r>
            <w:r w:rsidR="00175A09">
              <w:rPr>
                <w:noProof/>
                <w:webHidden/>
              </w:rPr>
              <w:fldChar w:fldCharType="begin"/>
            </w:r>
            <w:r w:rsidR="00175A09">
              <w:rPr>
                <w:noProof/>
                <w:webHidden/>
              </w:rPr>
              <w:instrText xml:space="preserve"> PAGEREF _Toc125665409 \h </w:instrText>
            </w:r>
            <w:r w:rsidR="00175A09">
              <w:rPr>
                <w:noProof/>
                <w:webHidden/>
              </w:rPr>
            </w:r>
            <w:r w:rsidR="00175A09">
              <w:rPr>
                <w:noProof/>
                <w:webHidden/>
              </w:rPr>
              <w:fldChar w:fldCharType="separate"/>
            </w:r>
            <w:r w:rsidR="00175A09">
              <w:rPr>
                <w:noProof/>
                <w:webHidden/>
              </w:rPr>
              <w:t>7</w:t>
            </w:r>
            <w:r w:rsidR="00175A09">
              <w:rPr>
                <w:noProof/>
                <w:webHidden/>
              </w:rPr>
              <w:fldChar w:fldCharType="end"/>
            </w:r>
          </w:hyperlink>
        </w:p>
        <w:p w14:paraId="2204BCE9" w14:textId="73624531" w:rsidR="00175A09" w:rsidRDefault="00000000">
          <w:pPr>
            <w:pStyle w:val="TOC1"/>
            <w:tabs>
              <w:tab w:val="right" w:leader="dot" w:pos="9736"/>
            </w:tabs>
            <w:rPr>
              <w:noProof/>
              <w:sz w:val="22"/>
              <w:szCs w:val="22"/>
              <w:lang w:eastAsia="en-AU"/>
            </w:rPr>
          </w:pPr>
          <w:hyperlink w:anchor="_Toc125665410" w:history="1">
            <w:r w:rsidR="00175A09" w:rsidRPr="001B1623">
              <w:rPr>
                <w:rStyle w:val="Hyperlink"/>
                <w:noProof/>
              </w:rPr>
              <w:t>2.0 ACT Education Risk Management Framework</w:t>
            </w:r>
            <w:r w:rsidR="00175A09">
              <w:rPr>
                <w:noProof/>
                <w:webHidden/>
              </w:rPr>
              <w:tab/>
            </w:r>
            <w:r w:rsidR="00175A09">
              <w:rPr>
                <w:noProof/>
                <w:webHidden/>
              </w:rPr>
              <w:fldChar w:fldCharType="begin"/>
            </w:r>
            <w:r w:rsidR="00175A09">
              <w:rPr>
                <w:noProof/>
                <w:webHidden/>
              </w:rPr>
              <w:instrText xml:space="preserve"> PAGEREF _Toc125665410 \h </w:instrText>
            </w:r>
            <w:r w:rsidR="00175A09">
              <w:rPr>
                <w:noProof/>
                <w:webHidden/>
              </w:rPr>
            </w:r>
            <w:r w:rsidR="00175A09">
              <w:rPr>
                <w:noProof/>
                <w:webHidden/>
              </w:rPr>
              <w:fldChar w:fldCharType="separate"/>
            </w:r>
            <w:r w:rsidR="00175A09">
              <w:rPr>
                <w:noProof/>
                <w:webHidden/>
              </w:rPr>
              <w:t>8</w:t>
            </w:r>
            <w:r w:rsidR="00175A09">
              <w:rPr>
                <w:noProof/>
                <w:webHidden/>
              </w:rPr>
              <w:fldChar w:fldCharType="end"/>
            </w:r>
          </w:hyperlink>
        </w:p>
        <w:p w14:paraId="2AD00E2A" w14:textId="6963DE65" w:rsidR="00175A09" w:rsidRDefault="00000000">
          <w:pPr>
            <w:pStyle w:val="TOC2"/>
            <w:tabs>
              <w:tab w:val="right" w:leader="dot" w:pos="9736"/>
            </w:tabs>
            <w:rPr>
              <w:noProof/>
              <w:sz w:val="22"/>
              <w:szCs w:val="22"/>
              <w:lang w:eastAsia="en-AU"/>
            </w:rPr>
          </w:pPr>
          <w:hyperlink w:anchor="_Toc125665411" w:history="1">
            <w:r w:rsidR="00175A09" w:rsidRPr="001B1623">
              <w:rPr>
                <w:rStyle w:val="Hyperlink"/>
                <w:noProof/>
              </w:rPr>
              <w:t>2.1 Document hierarchy</w:t>
            </w:r>
            <w:r w:rsidR="00175A09">
              <w:rPr>
                <w:noProof/>
                <w:webHidden/>
              </w:rPr>
              <w:tab/>
            </w:r>
            <w:r w:rsidR="00175A09">
              <w:rPr>
                <w:noProof/>
                <w:webHidden/>
              </w:rPr>
              <w:fldChar w:fldCharType="begin"/>
            </w:r>
            <w:r w:rsidR="00175A09">
              <w:rPr>
                <w:noProof/>
                <w:webHidden/>
              </w:rPr>
              <w:instrText xml:space="preserve"> PAGEREF _Toc125665411 \h </w:instrText>
            </w:r>
            <w:r w:rsidR="00175A09">
              <w:rPr>
                <w:noProof/>
                <w:webHidden/>
              </w:rPr>
            </w:r>
            <w:r w:rsidR="00175A09">
              <w:rPr>
                <w:noProof/>
                <w:webHidden/>
              </w:rPr>
              <w:fldChar w:fldCharType="separate"/>
            </w:r>
            <w:r w:rsidR="00175A09">
              <w:rPr>
                <w:noProof/>
                <w:webHidden/>
              </w:rPr>
              <w:t>8</w:t>
            </w:r>
            <w:r w:rsidR="00175A09">
              <w:rPr>
                <w:noProof/>
                <w:webHidden/>
              </w:rPr>
              <w:fldChar w:fldCharType="end"/>
            </w:r>
          </w:hyperlink>
        </w:p>
        <w:p w14:paraId="0ABC1ABB" w14:textId="33251F68" w:rsidR="00175A09" w:rsidRDefault="00000000">
          <w:pPr>
            <w:pStyle w:val="TOC2"/>
            <w:tabs>
              <w:tab w:val="right" w:leader="dot" w:pos="9736"/>
            </w:tabs>
            <w:rPr>
              <w:noProof/>
              <w:sz w:val="22"/>
              <w:szCs w:val="22"/>
              <w:lang w:eastAsia="en-AU"/>
            </w:rPr>
          </w:pPr>
          <w:hyperlink w:anchor="_Toc125665412" w:history="1">
            <w:r w:rsidR="00175A09" w:rsidRPr="001B1623">
              <w:rPr>
                <w:rStyle w:val="Hyperlink"/>
                <w:noProof/>
              </w:rPr>
              <w:t>2.2 Elements of the Risk Management Framework</w:t>
            </w:r>
            <w:r w:rsidR="00175A09">
              <w:rPr>
                <w:noProof/>
                <w:webHidden/>
              </w:rPr>
              <w:tab/>
            </w:r>
            <w:r w:rsidR="00175A09">
              <w:rPr>
                <w:noProof/>
                <w:webHidden/>
              </w:rPr>
              <w:fldChar w:fldCharType="begin"/>
            </w:r>
            <w:r w:rsidR="00175A09">
              <w:rPr>
                <w:noProof/>
                <w:webHidden/>
              </w:rPr>
              <w:instrText xml:space="preserve"> PAGEREF _Toc125665412 \h </w:instrText>
            </w:r>
            <w:r w:rsidR="00175A09">
              <w:rPr>
                <w:noProof/>
                <w:webHidden/>
              </w:rPr>
            </w:r>
            <w:r w:rsidR="00175A09">
              <w:rPr>
                <w:noProof/>
                <w:webHidden/>
              </w:rPr>
              <w:fldChar w:fldCharType="separate"/>
            </w:r>
            <w:r w:rsidR="00175A09">
              <w:rPr>
                <w:noProof/>
                <w:webHidden/>
              </w:rPr>
              <w:t>8</w:t>
            </w:r>
            <w:r w:rsidR="00175A09">
              <w:rPr>
                <w:noProof/>
                <w:webHidden/>
              </w:rPr>
              <w:fldChar w:fldCharType="end"/>
            </w:r>
          </w:hyperlink>
        </w:p>
        <w:p w14:paraId="6D5A379F" w14:textId="0854BD8E" w:rsidR="00175A09" w:rsidRDefault="00000000">
          <w:pPr>
            <w:pStyle w:val="TOC2"/>
            <w:tabs>
              <w:tab w:val="right" w:leader="dot" w:pos="9736"/>
            </w:tabs>
            <w:rPr>
              <w:noProof/>
              <w:sz w:val="22"/>
              <w:szCs w:val="22"/>
              <w:lang w:eastAsia="en-AU"/>
            </w:rPr>
          </w:pPr>
          <w:hyperlink w:anchor="_Toc125665413" w:history="1">
            <w:r w:rsidR="00175A09" w:rsidRPr="001B1623">
              <w:rPr>
                <w:rStyle w:val="Hyperlink"/>
                <w:noProof/>
              </w:rPr>
              <w:t>2.3 CULTURE</w:t>
            </w:r>
            <w:r w:rsidR="00175A09">
              <w:rPr>
                <w:noProof/>
                <w:webHidden/>
              </w:rPr>
              <w:tab/>
            </w:r>
            <w:r w:rsidR="00175A09">
              <w:rPr>
                <w:noProof/>
                <w:webHidden/>
              </w:rPr>
              <w:fldChar w:fldCharType="begin"/>
            </w:r>
            <w:r w:rsidR="00175A09">
              <w:rPr>
                <w:noProof/>
                <w:webHidden/>
              </w:rPr>
              <w:instrText xml:space="preserve"> PAGEREF _Toc125665413 \h </w:instrText>
            </w:r>
            <w:r w:rsidR="00175A09">
              <w:rPr>
                <w:noProof/>
                <w:webHidden/>
              </w:rPr>
            </w:r>
            <w:r w:rsidR="00175A09">
              <w:rPr>
                <w:noProof/>
                <w:webHidden/>
              </w:rPr>
              <w:fldChar w:fldCharType="separate"/>
            </w:r>
            <w:r w:rsidR="00175A09">
              <w:rPr>
                <w:noProof/>
                <w:webHidden/>
              </w:rPr>
              <w:t>9</w:t>
            </w:r>
            <w:r w:rsidR="00175A09">
              <w:rPr>
                <w:noProof/>
                <w:webHidden/>
              </w:rPr>
              <w:fldChar w:fldCharType="end"/>
            </w:r>
          </w:hyperlink>
        </w:p>
        <w:p w14:paraId="3914B7BD" w14:textId="623A7381" w:rsidR="00175A09" w:rsidRDefault="00000000">
          <w:pPr>
            <w:pStyle w:val="TOC2"/>
            <w:tabs>
              <w:tab w:val="right" w:leader="dot" w:pos="9736"/>
            </w:tabs>
            <w:rPr>
              <w:noProof/>
              <w:sz w:val="22"/>
              <w:szCs w:val="22"/>
              <w:lang w:eastAsia="en-AU"/>
            </w:rPr>
          </w:pPr>
          <w:hyperlink w:anchor="_Toc125665414" w:history="1">
            <w:r w:rsidR="00175A09" w:rsidRPr="001B1623">
              <w:rPr>
                <w:rStyle w:val="Hyperlink"/>
                <w:noProof/>
              </w:rPr>
              <w:t>2.4 GOVERNANCE</w:t>
            </w:r>
            <w:r w:rsidR="00175A09">
              <w:rPr>
                <w:noProof/>
                <w:webHidden/>
              </w:rPr>
              <w:tab/>
            </w:r>
            <w:r w:rsidR="00175A09">
              <w:rPr>
                <w:noProof/>
                <w:webHidden/>
              </w:rPr>
              <w:fldChar w:fldCharType="begin"/>
            </w:r>
            <w:r w:rsidR="00175A09">
              <w:rPr>
                <w:noProof/>
                <w:webHidden/>
              </w:rPr>
              <w:instrText xml:space="preserve"> PAGEREF _Toc125665414 \h </w:instrText>
            </w:r>
            <w:r w:rsidR="00175A09">
              <w:rPr>
                <w:noProof/>
                <w:webHidden/>
              </w:rPr>
            </w:r>
            <w:r w:rsidR="00175A09">
              <w:rPr>
                <w:noProof/>
                <w:webHidden/>
              </w:rPr>
              <w:fldChar w:fldCharType="separate"/>
            </w:r>
            <w:r w:rsidR="00175A09">
              <w:rPr>
                <w:noProof/>
                <w:webHidden/>
              </w:rPr>
              <w:t>10</w:t>
            </w:r>
            <w:r w:rsidR="00175A09">
              <w:rPr>
                <w:noProof/>
                <w:webHidden/>
              </w:rPr>
              <w:fldChar w:fldCharType="end"/>
            </w:r>
          </w:hyperlink>
        </w:p>
        <w:p w14:paraId="6AD99391" w14:textId="4ED09CE0" w:rsidR="00175A09" w:rsidRDefault="00000000">
          <w:pPr>
            <w:pStyle w:val="TOC3"/>
            <w:tabs>
              <w:tab w:val="right" w:leader="dot" w:pos="9736"/>
            </w:tabs>
            <w:rPr>
              <w:noProof/>
              <w:sz w:val="22"/>
              <w:szCs w:val="22"/>
              <w:lang w:eastAsia="en-AU"/>
            </w:rPr>
          </w:pPr>
          <w:hyperlink w:anchor="_Toc125665415" w:history="1">
            <w:r w:rsidR="00175A09" w:rsidRPr="001B1623">
              <w:rPr>
                <w:rStyle w:val="Hyperlink"/>
                <w:noProof/>
              </w:rPr>
              <w:t>2.4.1 Overview</w:t>
            </w:r>
            <w:r w:rsidR="00175A09">
              <w:rPr>
                <w:noProof/>
                <w:webHidden/>
              </w:rPr>
              <w:tab/>
            </w:r>
            <w:r w:rsidR="00175A09">
              <w:rPr>
                <w:noProof/>
                <w:webHidden/>
              </w:rPr>
              <w:fldChar w:fldCharType="begin"/>
            </w:r>
            <w:r w:rsidR="00175A09">
              <w:rPr>
                <w:noProof/>
                <w:webHidden/>
              </w:rPr>
              <w:instrText xml:space="preserve"> PAGEREF _Toc125665415 \h </w:instrText>
            </w:r>
            <w:r w:rsidR="00175A09">
              <w:rPr>
                <w:noProof/>
                <w:webHidden/>
              </w:rPr>
            </w:r>
            <w:r w:rsidR="00175A09">
              <w:rPr>
                <w:noProof/>
                <w:webHidden/>
              </w:rPr>
              <w:fldChar w:fldCharType="separate"/>
            </w:r>
            <w:r w:rsidR="00175A09">
              <w:rPr>
                <w:noProof/>
                <w:webHidden/>
              </w:rPr>
              <w:t>10</w:t>
            </w:r>
            <w:r w:rsidR="00175A09">
              <w:rPr>
                <w:noProof/>
                <w:webHidden/>
              </w:rPr>
              <w:fldChar w:fldCharType="end"/>
            </w:r>
          </w:hyperlink>
        </w:p>
        <w:p w14:paraId="37FF0D93" w14:textId="1B1694B5" w:rsidR="00175A09" w:rsidRDefault="00000000">
          <w:pPr>
            <w:pStyle w:val="TOC3"/>
            <w:tabs>
              <w:tab w:val="right" w:leader="dot" w:pos="9736"/>
            </w:tabs>
            <w:rPr>
              <w:noProof/>
              <w:sz w:val="22"/>
              <w:szCs w:val="22"/>
              <w:lang w:eastAsia="en-AU"/>
            </w:rPr>
          </w:pPr>
          <w:hyperlink w:anchor="_Toc125665416" w:history="1">
            <w:r w:rsidR="00175A09" w:rsidRPr="001B1623">
              <w:rPr>
                <w:rStyle w:val="Hyperlink"/>
                <w:noProof/>
              </w:rPr>
              <w:t>2.4.2 Three-line model</w:t>
            </w:r>
            <w:r w:rsidR="00175A09">
              <w:rPr>
                <w:noProof/>
                <w:webHidden/>
              </w:rPr>
              <w:tab/>
            </w:r>
            <w:r w:rsidR="00175A09">
              <w:rPr>
                <w:noProof/>
                <w:webHidden/>
              </w:rPr>
              <w:fldChar w:fldCharType="begin"/>
            </w:r>
            <w:r w:rsidR="00175A09">
              <w:rPr>
                <w:noProof/>
                <w:webHidden/>
              </w:rPr>
              <w:instrText xml:space="preserve"> PAGEREF _Toc125665416 \h </w:instrText>
            </w:r>
            <w:r w:rsidR="00175A09">
              <w:rPr>
                <w:noProof/>
                <w:webHidden/>
              </w:rPr>
            </w:r>
            <w:r w:rsidR="00175A09">
              <w:rPr>
                <w:noProof/>
                <w:webHidden/>
              </w:rPr>
              <w:fldChar w:fldCharType="separate"/>
            </w:r>
            <w:r w:rsidR="00175A09">
              <w:rPr>
                <w:noProof/>
                <w:webHidden/>
              </w:rPr>
              <w:t>10</w:t>
            </w:r>
            <w:r w:rsidR="00175A09">
              <w:rPr>
                <w:noProof/>
                <w:webHidden/>
              </w:rPr>
              <w:fldChar w:fldCharType="end"/>
            </w:r>
          </w:hyperlink>
        </w:p>
        <w:p w14:paraId="4EB88975" w14:textId="7BA67EA1" w:rsidR="00175A09" w:rsidRDefault="00000000">
          <w:pPr>
            <w:pStyle w:val="TOC3"/>
            <w:tabs>
              <w:tab w:val="right" w:leader="dot" w:pos="9736"/>
            </w:tabs>
            <w:rPr>
              <w:noProof/>
              <w:sz w:val="22"/>
              <w:szCs w:val="22"/>
              <w:lang w:eastAsia="en-AU"/>
            </w:rPr>
          </w:pPr>
          <w:hyperlink w:anchor="_Toc125665417" w:history="1">
            <w:r w:rsidR="00175A09" w:rsidRPr="001B1623">
              <w:rPr>
                <w:rStyle w:val="Hyperlink"/>
                <w:noProof/>
              </w:rPr>
              <w:t>2.4.3 Roles and responsibilities</w:t>
            </w:r>
            <w:r w:rsidR="00175A09">
              <w:rPr>
                <w:noProof/>
                <w:webHidden/>
              </w:rPr>
              <w:tab/>
            </w:r>
            <w:r w:rsidR="00175A09">
              <w:rPr>
                <w:noProof/>
                <w:webHidden/>
              </w:rPr>
              <w:fldChar w:fldCharType="begin"/>
            </w:r>
            <w:r w:rsidR="00175A09">
              <w:rPr>
                <w:noProof/>
                <w:webHidden/>
              </w:rPr>
              <w:instrText xml:space="preserve"> PAGEREF _Toc125665417 \h </w:instrText>
            </w:r>
            <w:r w:rsidR="00175A09">
              <w:rPr>
                <w:noProof/>
                <w:webHidden/>
              </w:rPr>
            </w:r>
            <w:r w:rsidR="00175A09">
              <w:rPr>
                <w:noProof/>
                <w:webHidden/>
              </w:rPr>
              <w:fldChar w:fldCharType="separate"/>
            </w:r>
            <w:r w:rsidR="00175A09">
              <w:rPr>
                <w:noProof/>
                <w:webHidden/>
              </w:rPr>
              <w:t>12</w:t>
            </w:r>
            <w:r w:rsidR="00175A09">
              <w:rPr>
                <w:noProof/>
                <w:webHidden/>
              </w:rPr>
              <w:fldChar w:fldCharType="end"/>
            </w:r>
          </w:hyperlink>
        </w:p>
        <w:p w14:paraId="187E2B2B" w14:textId="6FEAA60C" w:rsidR="00175A09" w:rsidRDefault="00000000">
          <w:pPr>
            <w:pStyle w:val="TOC2"/>
            <w:tabs>
              <w:tab w:val="right" w:leader="dot" w:pos="9736"/>
            </w:tabs>
            <w:rPr>
              <w:noProof/>
              <w:sz w:val="22"/>
              <w:szCs w:val="22"/>
              <w:lang w:eastAsia="en-AU"/>
            </w:rPr>
          </w:pPr>
          <w:hyperlink w:anchor="_Toc125665418" w:history="1">
            <w:r w:rsidR="00175A09" w:rsidRPr="001B1623">
              <w:rPr>
                <w:rStyle w:val="Hyperlink"/>
                <w:noProof/>
              </w:rPr>
              <w:t>2.5 ENVIRONMENT</w:t>
            </w:r>
            <w:r w:rsidR="00175A09">
              <w:rPr>
                <w:noProof/>
                <w:webHidden/>
              </w:rPr>
              <w:tab/>
            </w:r>
            <w:r w:rsidR="00175A09">
              <w:rPr>
                <w:noProof/>
                <w:webHidden/>
              </w:rPr>
              <w:fldChar w:fldCharType="begin"/>
            </w:r>
            <w:r w:rsidR="00175A09">
              <w:rPr>
                <w:noProof/>
                <w:webHidden/>
              </w:rPr>
              <w:instrText xml:space="preserve"> PAGEREF _Toc125665418 \h </w:instrText>
            </w:r>
            <w:r w:rsidR="00175A09">
              <w:rPr>
                <w:noProof/>
                <w:webHidden/>
              </w:rPr>
            </w:r>
            <w:r w:rsidR="00175A09">
              <w:rPr>
                <w:noProof/>
                <w:webHidden/>
              </w:rPr>
              <w:fldChar w:fldCharType="separate"/>
            </w:r>
            <w:r w:rsidR="00175A09">
              <w:rPr>
                <w:noProof/>
                <w:webHidden/>
              </w:rPr>
              <w:t>17</w:t>
            </w:r>
            <w:r w:rsidR="00175A09">
              <w:rPr>
                <w:noProof/>
                <w:webHidden/>
              </w:rPr>
              <w:fldChar w:fldCharType="end"/>
            </w:r>
          </w:hyperlink>
        </w:p>
        <w:p w14:paraId="3B4AC60C" w14:textId="3DE58FBA" w:rsidR="00175A09" w:rsidRDefault="00000000">
          <w:pPr>
            <w:pStyle w:val="TOC3"/>
            <w:tabs>
              <w:tab w:val="right" w:leader="dot" w:pos="9736"/>
            </w:tabs>
            <w:rPr>
              <w:noProof/>
              <w:sz w:val="22"/>
              <w:szCs w:val="22"/>
              <w:lang w:eastAsia="en-AU"/>
            </w:rPr>
          </w:pPr>
          <w:hyperlink w:anchor="_Toc125665419" w:history="1">
            <w:r w:rsidR="00175A09" w:rsidRPr="001B1623">
              <w:rPr>
                <w:rStyle w:val="Hyperlink"/>
                <w:noProof/>
              </w:rPr>
              <w:t>2.5.1 Overview</w:t>
            </w:r>
            <w:r w:rsidR="00175A09">
              <w:rPr>
                <w:noProof/>
                <w:webHidden/>
              </w:rPr>
              <w:tab/>
            </w:r>
            <w:r w:rsidR="00175A09">
              <w:rPr>
                <w:noProof/>
                <w:webHidden/>
              </w:rPr>
              <w:fldChar w:fldCharType="begin"/>
            </w:r>
            <w:r w:rsidR="00175A09">
              <w:rPr>
                <w:noProof/>
                <w:webHidden/>
              </w:rPr>
              <w:instrText xml:space="preserve"> PAGEREF _Toc125665419 \h </w:instrText>
            </w:r>
            <w:r w:rsidR="00175A09">
              <w:rPr>
                <w:noProof/>
                <w:webHidden/>
              </w:rPr>
            </w:r>
            <w:r w:rsidR="00175A09">
              <w:rPr>
                <w:noProof/>
                <w:webHidden/>
              </w:rPr>
              <w:fldChar w:fldCharType="separate"/>
            </w:r>
            <w:r w:rsidR="00175A09">
              <w:rPr>
                <w:noProof/>
                <w:webHidden/>
              </w:rPr>
              <w:t>17</w:t>
            </w:r>
            <w:r w:rsidR="00175A09">
              <w:rPr>
                <w:noProof/>
                <w:webHidden/>
              </w:rPr>
              <w:fldChar w:fldCharType="end"/>
            </w:r>
          </w:hyperlink>
        </w:p>
        <w:p w14:paraId="3E9C8164" w14:textId="777319FB" w:rsidR="00175A09" w:rsidRDefault="00000000">
          <w:pPr>
            <w:pStyle w:val="TOC3"/>
            <w:tabs>
              <w:tab w:val="right" w:leader="dot" w:pos="9736"/>
            </w:tabs>
            <w:rPr>
              <w:noProof/>
              <w:sz w:val="22"/>
              <w:szCs w:val="22"/>
              <w:lang w:eastAsia="en-AU"/>
            </w:rPr>
          </w:pPr>
          <w:hyperlink w:anchor="_Toc125665420" w:history="1">
            <w:r w:rsidR="00175A09" w:rsidRPr="001B1623">
              <w:rPr>
                <w:rStyle w:val="Hyperlink"/>
                <w:noProof/>
              </w:rPr>
              <w:t>2.5.2 Risk Types and Responsibilities</w:t>
            </w:r>
            <w:r w:rsidR="00175A09">
              <w:rPr>
                <w:noProof/>
                <w:webHidden/>
              </w:rPr>
              <w:tab/>
            </w:r>
            <w:r w:rsidR="00175A09">
              <w:rPr>
                <w:noProof/>
                <w:webHidden/>
              </w:rPr>
              <w:fldChar w:fldCharType="begin"/>
            </w:r>
            <w:r w:rsidR="00175A09">
              <w:rPr>
                <w:noProof/>
                <w:webHidden/>
              </w:rPr>
              <w:instrText xml:space="preserve"> PAGEREF _Toc125665420 \h </w:instrText>
            </w:r>
            <w:r w:rsidR="00175A09">
              <w:rPr>
                <w:noProof/>
                <w:webHidden/>
              </w:rPr>
            </w:r>
            <w:r w:rsidR="00175A09">
              <w:rPr>
                <w:noProof/>
                <w:webHidden/>
              </w:rPr>
              <w:fldChar w:fldCharType="separate"/>
            </w:r>
            <w:r w:rsidR="00175A09">
              <w:rPr>
                <w:noProof/>
                <w:webHidden/>
              </w:rPr>
              <w:t>17</w:t>
            </w:r>
            <w:r w:rsidR="00175A09">
              <w:rPr>
                <w:noProof/>
                <w:webHidden/>
              </w:rPr>
              <w:fldChar w:fldCharType="end"/>
            </w:r>
          </w:hyperlink>
        </w:p>
        <w:p w14:paraId="151CBAAA" w14:textId="2318CDAD" w:rsidR="00175A09" w:rsidRDefault="00000000">
          <w:pPr>
            <w:pStyle w:val="TOC3"/>
            <w:tabs>
              <w:tab w:val="right" w:leader="dot" w:pos="9736"/>
            </w:tabs>
            <w:rPr>
              <w:noProof/>
              <w:sz w:val="22"/>
              <w:szCs w:val="22"/>
              <w:lang w:eastAsia="en-AU"/>
            </w:rPr>
          </w:pPr>
          <w:hyperlink w:anchor="_Toc125665421" w:history="1">
            <w:r w:rsidR="00175A09" w:rsidRPr="001B1623">
              <w:rPr>
                <w:rStyle w:val="Hyperlink"/>
                <w:noProof/>
              </w:rPr>
              <w:t>2.5.3 Alignment of planning and risk management</w:t>
            </w:r>
            <w:r w:rsidR="00175A09">
              <w:rPr>
                <w:noProof/>
                <w:webHidden/>
              </w:rPr>
              <w:tab/>
            </w:r>
            <w:r w:rsidR="00175A09">
              <w:rPr>
                <w:noProof/>
                <w:webHidden/>
              </w:rPr>
              <w:fldChar w:fldCharType="begin"/>
            </w:r>
            <w:r w:rsidR="00175A09">
              <w:rPr>
                <w:noProof/>
                <w:webHidden/>
              </w:rPr>
              <w:instrText xml:space="preserve"> PAGEREF _Toc125665421 \h </w:instrText>
            </w:r>
            <w:r w:rsidR="00175A09">
              <w:rPr>
                <w:noProof/>
                <w:webHidden/>
              </w:rPr>
            </w:r>
            <w:r w:rsidR="00175A09">
              <w:rPr>
                <w:noProof/>
                <w:webHidden/>
              </w:rPr>
              <w:fldChar w:fldCharType="separate"/>
            </w:r>
            <w:r w:rsidR="00175A09">
              <w:rPr>
                <w:noProof/>
                <w:webHidden/>
              </w:rPr>
              <w:t>19</w:t>
            </w:r>
            <w:r w:rsidR="00175A09">
              <w:rPr>
                <w:noProof/>
                <w:webHidden/>
              </w:rPr>
              <w:fldChar w:fldCharType="end"/>
            </w:r>
          </w:hyperlink>
        </w:p>
        <w:p w14:paraId="0A31BD5D" w14:textId="070BC7E4" w:rsidR="00175A09" w:rsidRDefault="00000000">
          <w:pPr>
            <w:pStyle w:val="TOC3"/>
            <w:tabs>
              <w:tab w:val="right" w:leader="dot" w:pos="9736"/>
            </w:tabs>
            <w:rPr>
              <w:noProof/>
              <w:sz w:val="22"/>
              <w:szCs w:val="22"/>
              <w:lang w:eastAsia="en-AU"/>
            </w:rPr>
          </w:pPr>
          <w:hyperlink w:anchor="_Toc125665422" w:history="1">
            <w:r w:rsidR="00175A09" w:rsidRPr="001B1623">
              <w:rPr>
                <w:rStyle w:val="Hyperlink"/>
                <w:noProof/>
              </w:rPr>
              <w:t>2.5.4 Insurance and risk management</w:t>
            </w:r>
            <w:r w:rsidR="00175A09">
              <w:rPr>
                <w:noProof/>
                <w:webHidden/>
              </w:rPr>
              <w:tab/>
            </w:r>
            <w:r w:rsidR="00175A09">
              <w:rPr>
                <w:noProof/>
                <w:webHidden/>
              </w:rPr>
              <w:fldChar w:fldCharType="begin"/>
            </w:r>
            <w:r w:rsidR="00175A09">
              <w:rPr>
                <w:noProof/>
                <w:webHidden/>
              </w:rPr>
              <w:instrText xml:space="preserve"> PAGEREF _Toc125665422 \h </w:instrText>
            </w:r>
            <w:r w:rsidR="00175A09">
              <w:rPr>
                <w:noProof/>
                <w:webHidden/>
              </w:rPr>
            </w:r>
            <w:r w:rsidR="00175A09">
              <w:rPr>
                <w:noProof/>
                <w:webHidden/>
              </w:rPr>
              <w:fldChar w:fldCharType="separate"/>
            </w:r>
            <w:r w:rsidR="00175A09">
              <w:rPr>
                <w:noProof/>
                <w:webHidden/>
              </w:rPr>
              <w:t>19</w:t>
            </w:r>
            <w:r w:rsidR="00175A09">
              <w:rPr>
                <w:noProof/>
                <w:webHidden/>
              </w:rPr>
              <w:fldChar w:fldCharType="end"/>
            </w:r>
          </w:hyperlink>
        </w:p>
        <w:p w14:paraId="313A55B4" w14:textId="794961A5" w:rsidR="00175A09" w:rsidRDefault="00000000">
          <w:pPr>
            <w:pStyle w:val="TOC2"/>
            <w:tabs>
              <w:tab w:val="right" w:leader="dot" w:pos="9736"/>
            </w:tabs>
            <w:rPr>
              <w:noProof/>
              <w:sz w:val="22"/>
              <w:szCs w:val="22"/>
              <w:lang w:eastAsia="en-AU"/>
            </w:rPr>
          </w:pPr>
          <w:hyperlink w:anchor="_Toc125665423" w:history="1">
            <w:r w:rsidR="00175A09" w:rsidRPr="001B1623">
              <w:rPr>
                <w:rStyle w:val="Hyperlink"/>
                <w:noProof/>
              </w:rPr>
              <w:t>2.6 TOLERANCE</w:t>
            </w:r>
            <w:r w:rsidR="00175A09">
              <w:rPr>
                <w:noProof/>
                <w:webHidden/>
              </w:rPr>
              <w:tab/>
            </w:r>
            <w:r w:rsidR="00175A09">
              <w:rPr>
                <w:noProof/>
                <w:webHidden/>
              </w:rPr>
              <w:fldChar w:fldCharType="begin"/>
            </w:r>
            <w:r w:rsidR="00175A09">
              <w:rPr>
                <w:noProof/>
                <w:webHidden/>
              </w:rPr>
              <w:instrText xml:space="preserve"> PAGEREF _Toc125665423 \h </w:instrText>
            </w:r>
            <w:r w:rsidR="00175A09">
              <w:rPr>
                <w:noProof/>
                <w:webHidden/>
              </w:rPr>
            </w:r>
            <w:r w:rsidR="00175A09">
              <w:rPr>
                <w:noProof/>
                <w:webHidden/>
              </w:rPr>
              <w:fldChar w:fldCharType="separate"/>
            </w:r>
            <w:r w:rsidR="00175A09">
              <w:rPr>
                <w:noProof/>
                <w:webHidden/>
              </w:rPr>
              <w:t>19</w:t>
            </w:r>
            <w:r w:rsidR="00175A09">
              <w:rPr>
                <w:noProof/>
                <w:webHidden/>
              </w:rPr>
              <w:fldChar w:fldCharType="end"/>
            </w:r>
          </w:hyperlink>
        </w:p>
        <w:p w14:paraId="25F6A7B8" w14:textId="5096CBFB" w:rsidR="00175A09" w:rsidRDefault="00000000">
          <w:pPr>
            <w:pStyle w:val="TOC3"/>
            <w:tabs>
              <w:tab w:val="right" w:leader="dot" w:pos="9736"/>
            </w:tabs>
            <w:rPr>
              <w:noProof/>
              <w:sz w:val="22"/>
              <w:szCs w:val="22"/>
              <w:lang w:eastAsia="en-AU"/>
            </w:rPr>
          </w:pPr>
          <w:hyperlink w:anchor="_Toc125665424" w:history="1">
            <w:r w:rsidR="00175A09" w:rsidRPr="001B1623">
              <w:rPr>
                <w:rStyle w:val="Hyperlink"/>
                <w:noProof/>
              </w:rPr>
              <w:t>2.6.1 Overview</w:t>
            </w:r>
            <w:r w:rsidR="00175A09">
              <w:rPr>
                <w:noProof/>
                <w:webHidden/>
              </w:rPr>
              <w:tab/>
            </w:r>
            <w:r w:rsidR="00175A09">
              <w:rPr>
                <w:noProof/>
                <w:webHidden/>
              </w:rPr>
              <w:fldChar w:fldCharType="begin"/>
            </w:r>
            <w:r w:rsidR="00175A09">
              <w:rPr>
                <w:noProof/>
                <w:webHidden/>
              </w:rPr>
              <w:instrText xml:space="preserve"> PAGEREF _Toc125665424 \h </w:instrText>
            </w:r>
            <w:r w:rsidR="00175A09">
              <w:rPr>
                <w:noProof/>
                <w:webHidden/>
              </w:rPr>
            </w:r>
            <w:r w:rsidR="00175A09">
              <w:rPr>
                <w:noProof/>
                <w:webHidden/>
              </w:rPr>
              <w:fldChar w:fldCharType="separate"/>
            </w:r>
            <w:r w:rsidR="00175A09">
              <w:rPr>
                <w:noProof/>
                <w:webHidden/>
              </w:rPr>
              <w:t>19</w:t>
            </w:r>
            <w:r w:rsidR="00175A09">
              <w:rPr>
                <w:noProof/>
                <w:webHidden/>
              </w:rPr>
              <w:fldChar w:fldCharType="end"/>
            </w:r>
          </w:hyperlink>
        </w:p>
        <w:p w14:paraId="028D02B5" w14:textId="110EAB37" w:rsidR="00175A09" w:rsidRDefault="00000000">
          <w:pPr>
            <w:pStyle w:val="TOC3"/>
            <w:tabs>
              <w:tab w:val="right" w:leader="dot" w:pos="9736"/>
            </w:tabs>
            <w:rPr>
              <w:noProof/>
              <w:sz w:val="22"/>
              <w:szCs w:val="22"/>
              <w:lang w:eastAsia="en-AU"/>
            </w:rPr>
          </w:pPr>
          <w:hyperlink w:anchor="_Toc125665425" w:history="1">
            <w:r w:rsidR="00175A09" w:rsidRPr="001B1623">
              <w:rPr>
                <w:rStyle w:val="Hyperlink"/>
                <w:noProof/>
              </w:rPr>
              <w:t>2.6.2 Risk appetite and tolerance decision-making</w:t>
            </w:r>
            <w:r w:rsidR="00175A09">
              <w:rPr>
                <w:noProof/>
                <w:webHidden/>
              </w:rPr>
              <w:tab/>
            </w:r>
            <w:r w:rsidR="00175A09">
              <w:rPr>
                <w:noProof/>
                <w:webHidden/>
              </w:rPr>
              <w:fldChar w:fldCharType="begin"/>
            </w:r>
            <w:r w:rsidR="00175A09">
              <w:rPr>
                <w:noProof/>
                <w:webHidden/>
              </w:rPr>
              <w:instrText xml:space="preserve"> PAGEREF _Toc125665425 \h </w:instrText>
            </w:r>
            <w:r w:rsidR="00175A09">
              <w:rPr>
                <w:noProof/>
                <w:webHidden/>
              </w:rPr>
            </w:r>
            <w:r w:rsidR="00175A09">
              <w:rPr>
                <w:noProof/>
                <w:webHidden/>
              </w:rPr>
              <w:fldChar w:fldCharType="separate"/>
            </w:r>
            <w:r w:rsidR="00175A09">
              <w:rPr>
                <w:noProof/>
                <w:webHidden/>
              </w:rPr>
              <w:t>20</w:t>
            </w:r>
            <w:r w:rsidR="00175A09">
              <w:rPr>
                <w:noProof/>
                <w:webHidden/>
              </w:rPr>
              <w:fldChar w:fldCharType="end"/>
            </w:r>
          </w:hyperlink>
        </w:p>
        <w:p w14:paraId="76AD8A74" w14:textId="41F3CDEC" w:rsidR="00175A09" w:rsidRDefault="00000000">
          <w:pPr>
            <w:pStyle w:val="TOC2"/>
            <w:tabs>
              <w:tab w:val="right" w:leader="dot" w:pos="9736"/>
            </w:tabs>
            <w:rPr>
              <w:noProof/>
              <w:sz w:val="22"/>
              <w:szCs w:val="22"/>
              <w:lang w:eastAsia="en-AU"/>
            </w:rPr>
          </w:pPr>
          <w:hyperlink w:anchor="_Toc125665426" w:history="1">
            <w:r w:rsidR="00175A09" w:rsidRPr="001B1623">
              <w:rPr>
                <w:rStyle w:val="Hyperlink"/>
                <w:noProof/>
              </w:rPr>
              <w:t>2.7 PROCESS</w:t>
            </w:r>
            <w:r w:rsidR="00175A09">
              <w:rPr>
                <w:noProof/>
                <w:webHidden/>
              </w:rPr>
              <w:tab/>
            </w:r>
            <w:r w:rsidR="00175A09">
              <w:rPr>
                <w:noProof/>
                <w:webHidden/>
              </w:rPr>
              <w:fldChar w:fldCharType="begin"/>
            </w:r>
            <w:r w:rsidR="00175A09">
              <w:rPr>
                <w:noProof/>
                <w:webHidden/>
              </w:rPr>
              <w:instrText xml:space="preserve"> PAGEREF _Toc125665426 \h </w:instrText>
            </w:r>
            <w:r w:rsidR="00175A09">
              <w:rPr>
                <w:noProof/>
                <w:webHidden/>
              </w:rPr>
            </w:r>
            <w:r w:rsidR="00175A09">
              <w:rPr>
                <w:noProof/>
                <w:webHidden/>
              </w:rPr>
              <w:fldChar w:fldCharType="separate"/>
            </w:r>
            <w:r w:rsidR="00175A09">
              <w:rPr>
                <w:noProof/>
                <w:webHidden/>
              </w:rPr>
              <w:t>21</w:t>
            </w:r>
            <w:r w:rsidR="00175A09">
              <w:rPr>
                <w:noProof/>
                <w:webHidden/>
              </w:rPr>
              <w:fldChar w:fldCharType="end"/>
            </w:r>
          </w:hyperlink>
        </w:p>
        <w:p w14:paraId="7AA586E4" w14:textId="02CA56FD" w:rsidR="00175A09" w:rsidRDefault="00000000">
          <w:pPr>
            <w:pStyle w:val="TOC3"/>
            <w:tabs>
              <w:tab w:val="right" w:leader="dot" w:pos="9736"/>
            </w:tabs>
            <w:rPr>
              <w:noProof/>
              <w:sz w:val="22"/>
              <w:szCs w:val="22"/>
              <w:lang w:eastAsia="en-AU"/>
            </w:rPr>
          </w:pPr>
          <w:hyperlink w:anchor="_Toc125665427" w:history="1">
            <w:r w:rsidR="00175A09" w:rsidRPr="001B1623">
              <w:rPr>
                <w:rStyle w:val="Hyperlink"/>
                <w:noProof/>
              </w:rPr>
              <w:t>2.7.1 Risk management process</w:t>
            </w:r>
            <w:r w:rsidR="00175A09">
              <w:rPr>
                <w:noProof/>
                <w:webHidden/>
              </w:rPr>
              <w:tab/>
            </w:r>
            <w:r w:rsidR="00175A09">
              <w:rPr>
                <w:noProof/>
                <w:webHidden/>
              </w:rPr>
              <w:fldChar w:fldCharType="begin"/>
            </w:r>
            <w:r w:rsidR="00175A09">
              <w:rPr>
                <w:noProof/>
                <w:webHidden/>
              </w:rPr>
              <w:instrText xml:space="preserve"> PAGEREF _Toc125665427 \h </w:instrText>
            </w:r>
            <w:r w:rsidR="00175A09">
              <w:rPr>
                <w:noProof/>
                <w:webHidden/>
              </w:rPr>
            </w:r>
            <w:r w:rsidR="00175A09">
              <w:rPr>
                <w:noProof/>
                <w:webHidden/>
              </w:rPr>
              <w:fldChar w:fldCharType="separate"/>
            </w:r>
            <w:r w:rsidR="00175A09">
              <w:rPr>
                <w:noProof/>
                <w:webHidden/>
              </w:rPr>
              <w:t>21</w:t>
            </w:r>
            <w:r w:rsidR="00175A09">
              <w:rPr>
                <w:noProof/>
                <w:webHidden/>
              </w:rPr>
              <w:fldChar w:fldCharType="end"/>
            </w:r>
          </w:hyperlink>
        </w:p>
        <w:p w14:paraId="3B34C83F" w14:textId="0B9CC98D" w:rsidR="00175A09" w:rsidRDefault="00000000">
          <w:pPr>
            <w:pStyle w:val="TOC3"/>
            <w:tabs>
              <w:tab w:val="right" w:leader="dot" w:pos="9736"/>
            </w:tabs>
            <w:rPr>
              <w:noProof/>
              <w:sz w:val="22"/>
              <w:szCs w:val="22"/>
              <w:lang w:eastAsia="en-AU"/>
            </w:rPr>
          </w:pPr>
          <w:hyperlink w:anchor="_Toc125665428" w:history="1">
            <w:r w:rsidR="00175A09" w:rsidRPr="001B1623">
              <w:rPr>
                <w:rStyle w:val="Hyperlink"/>
                <w:noProof/>
              </w:rPr>
              <w:t>2.7.2 Risk reporting</w:t>
            </w:r>
            <w:r w:rsidR="00175A09">
              <w:rPr>
                <w:noProof/>
                <w:webHidden/>
              </w:rPr>
              <w:tab/>
            </w:r>
            <w:r w:rsidR="00175A09">
              <w:rPr>
                <w:noProof/>
                <w:webHidden/>
              </w:rPr>
              <w:fldChar w:fldCharType="begin"/>
            </w:r>
            <w:r w:rsidR="00175A09">
              <w:rPr>
                <w:noProof/>
                <w:webHidden/>
              </w:rPr>
              <w:instrText xml:space="preserve"> PAGEREF _Toc125665428 \h </w:instrText>
            </w:r>
            <w:r w:rsidR="00175A09">
              <w:rPr>
                <w:noProof/>
                <w:webHidden/>
              </w:rPr>
            </w:r>
            <w:r w:rsidR="00175A09">
              <w:rPr>
                <w:noProof/>
                <w:webHidden/>
              </w:rPr>
              <w:fldChar w:fldCharType="separate"/>
            </w:r>
            <w:r w:rsidR="00175A09">
              <w:rPr>
                <w:noProof/>
                <w:webHidden/>
              </w:rPr>
              <w:t>23</w:t>
            </w:r>
            <w:r w:rsidR="00175A09">
              <w:rPr>
                <w:noProof/>
                <w:webHidden/>
              </w:rPr>
              <w:fldChar w:fldCharType="end"/>
            </w:r>
          </w:hyperlink>
        </w:p>
        <w:p w14:paraId="72F2F69F" w14:textId="16F902DF" w:rsidR="00175A09" w:rsidRDefault="00000000">
          <w:pPr>
            <w:pStyle w:val="TOC3"/>
            <w:tabs>
              <w:tab w:val="right" w:leader="dot" w:pos="9736"/>
            </w:tabs>
            <w:rPr>
              <w:noProof/>
              <w:sz w:val="22"/>
              <w:szCs w:val="22"/>
              <w:lang w:eastAsia="en-AU"/>
            </w:rPr>
          </w:pPr>
          <w:hyperlink w:anchor="_Toc125665429" w:history="1">
            <w:r w:rsidR="00175A09" w:rsidRPr="001B1623">
              <w:rPr>
                <w:rStyle w:val="Hyperlink"/>
                <w:noProof/>
              </w:rPr>
              <w:t>2.7.3 Escalation of risk reporting</w:t>
            </w:r>
            <w:r w:rsidR="00175A09">
              <w:rPr>
                <w:noProof/>
                <w:webHidden/>
              </w:rPr>
              <w:tab/>
            </w:r>
            <w:r w:rsidR="00175A09">
              <w:rPr>
                <w:noProof/>
                <w:webHidden/>
              </w:rPr>
              <w:fldChar w:fldCharType="begin"/>
            </w:r>
            <w:r w:rsidR="00175A09">
              <w:rPr>
                <w:noProof/>
                <w:webHidden/>
              </w:rPr>
              <w:instrText xml:space="preserve"> PAGEREF _Toc125665429 \h </w:instrText>
            </w:r>
            <w:r w:rsidR="00175A09">
              <w:rPr>
                <w:noProof/>
                <w:webHidden/>
              </w:rPr>
            </w:r>
            <w:r w:rsidR="00175A09">
              <w:rPr>
                <w:noProof/>
                <w:webHidden/>
              </w:rPr>
              <w:fldChar w:fldCharType="separate"/>
            </w:r>
            <w:r w:rsidR="00175A09">
              <w:rPr>
                <w:noProof/>
                <w:webHidden/>
              </w:rPr>
              <w:t>25</w:t>
            </w:r>
            <w:r w:rsidR="00175A09">
              <w:rPr>
                <w:noProof/>
                <w:webHidden/>
              </w:rPr>
              <w:fldChar w:fldCharType="end"/>
            </w:r>
          </w:hyperlink>
        </w:p>
        <w:p w14:paraId="6DEC1484" w14:textId="72E8702C" w:rsidR="00175A09" w:rsidRDefault="00000000">
          <w:pPr>
            <w:pStyle w:val="TOC2"/>
            <w:tabs>
              <w:tab w:val="right" w:leader="dot" w:pos="9736"/>
            </w:tabs>
            <w:rPr>
              <w:noProof/>
              <w:sz w:val="22"/>
              <w:szCs w:val="22"/>
              <w:lang w:eastAsia="en-AU"/>
            </w:rPr>
          </w:pPr>
          <w:hyperlink w:anchor="_Toc125665430" w:history="1">
            <w:r w:rsidR="00175A09" w:rsidRPr="001B1623">
              <w:rPr>
                <w:rStyle w:val="Hyperlink"/>
                <w:noProof/>
              </w:rPr>
              <w:t>2.8 Induction, training and resource support</w:t>
            </w:r>
            <w:r w:rsidR="00175A09">
              <w:rPr>
                <w:noProof/>
                <w:webHidden/>
              </w:rPr>
              <w:tab/>
            </w:r>
            <w:r w:rsidR="00175A09">
              <w:rPr>
                <w:noProof/>
                <w:webHidden/>
              </w:rPr>
              <w:fldChar w:fldCharType="begin"/>
            </w:r>
            <w:r w:rsidR="00175A09">
              <w:rPr>
                <w:noProof/>
                <w:webHidden/>
              </w:rPr>
              <w:instrText xml:space="preserve"> PAGEREF _Toc125665430 \h </w:instrText>
            </w:r>
            <w:r w:rsidR="00175A09">
              <w:rPr>
                <w:noProof/>
                <w:webHidden/>
              </w:rPr>
            </w:r>
            <w:r w:rsidR="00175A09">
              <w:rPr>
                <w:noProof/>
                <w:webHidden/>
              </w:rPr>
              <w:fldChar w:fldCharType="separate"/>
            </w:r>
            <w:r w:rsidR="00175A09">
              <w:rPr>
                <w:noProof/>
                <w:webHidden/>
              </w:rPr>
              <w:t>26</w:t>
            </w:r>
            <w:r w:rsidR="00175A09">
              <w:rPr>
                <w:noProof/>
                <w:webHidden/>
              </w:rPr>
              <w:fldChar w:fldCharType="end"/>
            </w:r>
          </w:hyperlink>
        </w:p>
        <w:p w14:paraId="14DBF561" w14:textId="05CA77D3" w:rsidR="00175A09" w:rsidRDefault="00000000">
          <w:pPr>
            <w:pStyle w:val="TOC2"/>
            <w:tabs>
              <w:tab w:val="right" w:leader="dot" w:pos="9736"/>
            </w:tabs>
            <w:rPr>
              <w:noProof/>
              <w:sz w:val="22"/>
              <w:szCs w:val="22"/>
              <w:lang w:eastAsia="en-AU"/>
            </w:rPr>
          </w:pPr>
          <w:hyperlink w:anchor="_Toc125665431" w:history="1">
            <w:r w:rsidR="00175A09" w:rsidRPr="001B1623">
              <w:rPr>
                <w:rStyle w:val="Hyperlink"/>
                <w:noProof/>
              </w:rPr>
              <w:t>2.9 Monitoring and review of the framework</w:t>
            </w:r>
            <w:r w:rsidR="00175A09">
              <w:rPr>
                <w:noProof/>
                <w:webHidden/>
              </w:rPr>
              <w:tab/>
            </w:r>
            <w:r w:rsidR="00175A09">
              <w:rPr>
                <w:noProof/>
                <w:webHidden/>
              </w:rPr>
              <w:fldChar w:fldCharType="begin"/>
            </w:r>
            <w:r w:rsidR="00175A09">
              <w:rPr>
                <w:noProof/>
                <w:webHidden/>
              </w:rPr>
              <w:instrText xml:space="preserve"> PAGEREF _Toc125665431 \h </w:instrText>
            </w:r>
            <w:r w:rsidR="00175A09">
              <w:rPr>
                <w:noProof/>
                <w:webHidden/>
              </w:rPr>
            </w:r>
            <w:r w:rsidR="00175A09">
              <w:rPr>
                <w:noProof/>
                <w:webHidden/>
              </w:rPr>
              <w:fldChar w:fldCharType="separate"/>
            </w:r>
            <w:r w:rsidR="00175A09">
              <w:rPr>
                <w:noProof/>
                <w:webHidden/>
              </w:rPr>
              <w:t>26</w:t>
            </w:r>
            <w:r w:rsidR="00175A09">
              <w:rPr>
                <w:noProof/>
                <w:webHidden/>
              </w:rPr>
              <w:fldChar w:fldCharType="end"/>
            </w:r>
          </w:hyperlink>
        </w:p>
        <w:p w14:paraId="55615398" w14:textId="397BF2C6" w:rsidR="00175A09" w:rsidRDefault="00000000">
          <w:pPr>
            <w:pStyle w:val="TOC1"/>
            <w:tabs>
              <w:tab w:val="right" w:leader="dot" w:pos="9736"/>
            </w:tabs>
            <w:rPr>
              <w:noProof/>
              <w:sz w:val="22"/>
              <w:szCs w:val="22"/>
              <w:lang w:eastAsia="en-AU"/>
            </w:rPr>
          </w:pPr>
          <w:hyperlink w:anchor="_Toc125665432" w:history="1">
            <w:r w:rsidR="00175A09" w:rsidRPr="001B1623">
              <w:rPr>
                <w:rStyle w:val="Hyperlink"/>
                <w:noProof/>
              </w:rPr>
              <w:t>3.0 Risk definitions</w:t>
            </w:r>
            <w:r w:rsidR="00175A09">
              <w:rPr>
                <w:noProof/>
                <w:webHidden/>
              </w:rPr>
              <w:tab/>
            </w:r>
            <w:r w:rsidR="00175A09">
              <w:rPr>
                <w:noProof/>
                <w:webHidden/>
              </w:rPr>
              <w:fldChar w:fldCharType="begin"/>
            </w:r>
            <w:r w:rsidR="00175A09">
              <w:rPr>
                <w:noProof/>
                <w:webHidden/>
              </w:rPr>
              <w:instrText xml:space="preserve"> PAGEREF _Toc125665432 \h </w:instrText>
            </w:r>
            <w:r w:rsidR="00175A09">
              <w:rPr>
                <w:noProof/>
                <w:webHidden/>
              </w:rPr>
            </w:r>
            <w:r w:rsidR="00175A09">
              <w:rPr>
                <w:noProof/>
                <w:webHidden/>
              </w:rPr>
              <w:fldChar w:fldCharType="separate"/>
            </w:r>
            <w:r w:rsidR="00175A09">
              <w:rPr>
                <w:noProof/>
                <w:webHidden/>
              </w:rPr>
              <w:t>27</w:t>
            </w:r>
            <w:r w:rsidR="00175A09">
              <w:rPr>
                <w:noProof/>
                <w:webHidden/>
              </w:rPr>
              <w:fldChar w:fldCharType="end"/>
            </w:r>
          </w:hyperlink>
        </w:p>
        <w:p w14:paraId="11D0C164" w14:textId="1F53DA40" w:rsidR="00175A09" w:rsidRDefault="00000000">
          <w:pPr>
            <w:pStyle w:val="TOC1"/>
            <w:tabs>
              <w:tab w:val="right" w:leader="dot" w:pos="9736"/>
            </w:tabs>
            <w:rPr>
              <w:noProof/>
              <w:sz w:val="22"/>
              <w:szCs w:val="22"/>
              <w:lang w:eastAsia="en-AU"/>
            </w:rPr>
          </w:pPr>
          <w:hyperlink w:anchor="_Toc125665433" w:history="1">
            <w:r w:rsidR="00175A09" w:rsidRPr="001B1623">
              <w:rPr>
                <w:rStyle w:val="Hyperlink"/>
                <w:noProof/>
              </w:rPr>
              <w:t>4.0 References</w:t>
            </w:r>
            <w:r w:rsidR="00175A09">
              <w:rPr>
                <w:noProof/>
                <w:webHidden/>
              </w:rPr>
              <w:tab/>
            </w:r>
            <w:r w:rsidR="00175A09">
              <w:rPr>
                <w:noProof/>
                <w:webHidden/>
              </w:rPr>
              <w:fldChar w:fldCharType="begin"/>
            </w:r>
            <w:r w:rsidR="00175A09">
              <w:rPr>
                <w:noProof/>
                <w:webHidden/>
              </w:rPr>
              <w:instrText xml:space="preserve"> PAGEREF _Toc125665433 \h </w:instrText>
            </w:r>
            <w:r w:rsidR="00175A09">
              <w:rPr>
                <w:noProof/>
                <w:webHidden/>
              </w:rPr>
            </w:r>
            <w:r w:rsidR="00175A09">
              <w:rPr>
                <w:noProof/>
                <w:webHidden/>
              </w:rPr>
              <w:fldChar w:fldCharType="separate"/>
            </w:r>
            <w:r w:rsidR="00175A09">
              <w:rPr>
                <w:noProof/>
                <w:webHidden/>
              </w:rPr>
              <w:t>28</w:t>
            </w:r>
            <w:r w:rsidR="00175A09">
              <w:rPr>
                <w:noProof/>
                <w:webHidden/>
              </w:rPr>
              <w:fldChar w:fldCharType="end"/>
            </w:r>
          </w:hyperlink>
        </w:p>
        <w:p w14:paraId="1097E4A2" w14:textId="32BA5B87" w:rsidR="00175A09" w:rsidRDefault="00000000">
          <w:pPr>
            <w:pStyle w:val="TOC1"/>
            <w:tabs>
              <w:tab w:val="right" w:leader="dot" w:pos="9736"/>
            </w:tabs>
            <w:rPr>
              <w:noProof/>
              <w:sz w:val="22"/>
              <w:szCs w:val="22"/>
              <w:lang w:eastAsia="en-AU"/>
            </w:rPr>
          </w:pPr>
          <w:hyperlink w:anchor="_Toc125665434" w:history="1">
            <w:r w:rsidR="00175A09" w:rsidRPr="001B1623">
              <w:rPr>
                <w:rStyle w:val="Hyperlink"/>
                <w:noProof/>
              </w:rPr>
              <w:t>5.0 Supporting documents</w:t>
            </w:r>
            <w:r w:rsidR="00175A09">
              <w:rPr>
                <w:noProof/>
                <w:webHidden/>
              </w:rPr>
              <w:tab/>
            </w:r>
            <w:r w:rsidR="00175A09">
              <w:rPr>
                <w:noProof/>
                <w:webHidden/>
              </w:rPr>
              <w:fldChar w:fldCharType="begin"/>
            </w:r>
            <w:r w:rsidR="00175A09">
              <w:rPr>
                <w:noProof/>
                <w:webHidden/>
              </w:rPr>
              <w:instrText xml:space="preserve"> PAGEREF _Toc125665434 \h </w:instrText>
            </w:r>
            <w:r w:rsidR="00175A09">
              <w:rPr>
                <w:noProof/>
                <w:webHidden/>
              </w:rPr>
            </w:r>
            <w:r w:rsidR="00175A09">
              <w:rPr>
                <w:noProof/>
                <w:webHidden/>
              </w:rPr>
              <w:fldChar w:fldCharType="separate"/>
            </w:r>
            <w:r w:rsidR="00175A09">
              <w:rPr>
                <w:noProof/>
                <w:webHidden/>
              </w:rPr>
              <w:t>28</w:t>
            </w:r>
            <w:r w:rsidR="00175A09">
              <w:rPr>
                <w:noProof/>
                <w:webHidden/>
              </w:rPr>
              <w:fldChar w:fldCharType="end"/>
            </w:r>
          </w:hyperlink>
        </w:p>
        <w:p w14:paraId="4089C936" w14:textId="2E2AE362" w:rsidR="00EC1B93" w:rsidRDefault="00EC1B93">
          <w:r>
            <w:rPr>
              <w:b/>
              <w:bCs/>
              <w:noProof/>
            </w:rPr>
            <w:fldChar w:fldCharType="end"/>
          </w:r>
        </w:p>
      </w:sdtContent>
    </w:sdt>
    <w:p w14:paraId="46CBCAD9" w14:textId="43557888" w:rsidR="003D251C" w:rsidRPr="003D251C" w:rsidRDefault="00EC1B93">
      <w:pPr>
        <w:rPr>
          <w:rFonts w:asciiTheme="majorHAnsi" w:hAnsiTheme="majorHAnsi" w:cstheme="majorHAnsi"/>
          <w:b/>
          <w:bCs/>
        </w:rPr>
      </w:pPr>
      <w:r>
        <w:br w:type="page"/>
      </w:r>
      <w:r w:rsidR="003D251C" w:rsidRPr="003D251C">
        <w:rPr>
          <w:rFonts w:asciiTheme="majorHAnsi" w:hAnsiTheme="majorHAnsi" w:cstheme="majorHAnsi"/>
          <w:b/>
          <w:bCs/>
        </w:rPr>
        <w:lastRenderedPageBreak/>
        <w:t xml:space="preserve">Document </w:t>
      </w:r>
      <w:r w:rsidR="00CA5C1D">
        <w:rPr>
          <w:rFonts w:asciiTheme="majorHAnsi" w:hAnsiTheme="majorHAnsi" w:cstheme="majorHAnsi"/>
          <w:b/>
          <w:bCs/>
        </w:rPr>
        <w:t>i</w:t>
      </w:r>
      <w:r w:rsidR="003D251C" w:rsidRPr="003D251C">
        <w:rPr>
          <w:rFonts w:asciiTheme="majorHAnsi" w:hAnsiTheme="majorHAnsi" w:cstheme="majorHAnsi"/>
          <w:b/>
          <w:bCs/>
        </w:rPr>
        <w:t>nformation</w:t>
      </w:r>
    </w:p>
    <w:p w14:paraId="70B8F71E" w14:textId="77777777" w:rsidR="003D251C" w:rsidRDefault="003D251C">
      <w:pPr>
        <w:rPr>
          <w:rFonts w:asciiTheme="majorHAnsi" w:hAnsiTheme="majorHAnsi" w:cstheme="majorHAnsi"/>
        </w:rPr>
      </w:pPr>
      <w:r>
        <w:rPr>
          <w:rFonts w:asciiTheme="majorHAnsi" w:hAnsiTheme="majorHAnsi" w:cstheme="majorHAnsi"/>
        </w:rPr>
        <w:t xml:space="preserve">The key will indicate additional supporting information </w:t>
      </w:r>
      <w:proofErr w:type="gramStart"/>
      <w:r>
        <w:rPr>
          <w:rFonts w:asciiTheme="majorHAnsi" w:hAnsiTheme="majorHAnsi" w:cstheme="majorHAnsi"/>
        </w:rPr>
        <w:t>available</w:t>
      </w:r>
      <w:proofErr w:type="gramEnd"/>
    </w:p>
    <w:p w14:paraId="625C234C" w14:textId="77777777" w:rsidR="003D251C" w:rsidRDefault="003D251C">
      <w:pPr>
        <w:rPr>
          <w:rFonts w:asciiTheme="majorHAnsi" w:hAnsiTheme="majorHAnsi" w:cstheme="majorHAnsi"/>
        </w:rPr>
      </w:pPr>
    </w:p>
    <w:tbl>
      <w:tblPr>
        <w:tblStyle w:val="TableGrid"/>
        <w:tblW w:w="0" w:type="auto"/>
        <w:tblLook w:val="04A0" w:firstRow="1" w:lastRow="0" w:firstColumn="1" w:lastColumn="0" w:noHBand="0" w:noVBand="1"/>
      </w:tblPr>
      <w:tblGrid>
        <w:gridCol w:w="2689"/>
        <w:gridCol w:w="7047"/>
      </w:tblGrid>
      <w:tr w:rsidR="006F2466" w14:paraId="790D7AC0" w14:textId="77777777" w:rsidTr="003D251C">
        <w:trPr>
          <w:trHeight w:val="1247"/>
        </w:trPr>
        <w:tc>
          <w:tcPr>
            <w:tcW w:w="2689" w:type="dxa"/>
            <w:vAlign w:val="center"/>
          </w:tcPr>
          <w:p w14:paraId="39708DD3" w14:textId="0D333CF0" w:rsidR="003D251C" w:rsidRDefault="003D251C" w:rsidP="003D251C">
            <w:r>
              <w:rPr>
                <w:noProof/>
              </w:rPr>
              <w:drawing>
                <wp:anchor distT="0" distB="0" distL="114300" distR="114300" simplePos="0" relativeHeight="251625472" behindDoc="0" locked="0" layoutInCell="1" allowOverlap="1" wp14:anchorId="16B1D978" wp14:editId="33AC8B4B">
                  <wp:simplePos x="0" y="0"/>
                  <wp:positionH relativeFrom="column">
                    <wp:posOffset>434340</wp:posOffset>
                  </wp:positionH>
                  <wp:positionV relativeFrom="paragraph">
                    <wp:posOffset>-6350</wp:posOffset>
                  </wp:positionV>
                  <wp:extent cx="683895" cy="687070"/>
                  <wp:effectExtent l="0" t="0" r="1905" b="0"/>
                  <wp:wrapNone/>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pic:nvPicPr>
                        <pic:blipFill>
                          <a:blip r:embed="rId13"/>
                          <a:stretch>
                            <a:fillRect/>
                          </a:stretch>
                        </pic:blipFill>
                        <pic:spPr>
                          <a:xfrm>
                            <a:off x="0" y="0"/>
                            <a:ext cx="683895" cy="687070"/>
                          </a:xfrm>
                          <a:prstGeom prst="rect">
                            <a:avLst/>
                          </a:prstGeom>
                        </pic:spPr>
                      </pic:pic>
                    </a:graphicData>
                  </a:graphic>
                  <wp14:sizeRelH relativeFrom="margin">
                    <wp14:pctWidth>0</wp14:pctWidth>
                  </wp14:sizeRelH>
                  <wp14:sizeRelV relativeFrom="margin">
                    <wp14:pctHeight>0</wp14:pctHeight>
                  </wp14:sizeRelV>
                </wp:anchor>
              </w:drawing>
            </w:r>
          </w:p>
        </w:tc>
        <w:tc>
          <w:tcPr>
            <w:tcW w:w="7047" w:type="dxa"/>
            <w:vAlign w:val="center"/>
          </w:tcPr>
          <w:p w14:paraId="1ACD70BD" w14:textId="57390A1E" w:rsidR="003D251C" w:rsidRPr="00EB17EF" w:rsidRDefault="00765757" w:rsidP="003D251C">
            <w:pPr>
              <w:rPr>
                <w:rFonts w:asciiTheme="majorHAnsi" w:hAnsiTheme="majorHAnsi" w:cstheme="majorHAnsi"/>
                <w:b/>
                <w:bCs/>
              </w:rPr>
            </w:pPr>
            <w:r w:rsidRPr="00EB17EF">
              <w:rPr>
                <w:rFonts w:asciiTheme="majorHAnsi" w:hAnsiTheme="majorHAnsi" w:cstheme="majorHAnsi"/>
                <w:b/>
                <w:bCs/>
              </w:rPr>
              <w:t>Information</w:t>
            </w:r>
          </w:p>
          <w:p w14:paraId="2DFDB4CA" w14:textId="5854EAA8" w:rsidR="00765757" w:rsidRPr="00EB17EF" w:rsidRDefault="00765757" w:rsidP="003D251C">
            <w:pPr>
              <w:rPr>
                <w:rFonts w:asciiTheme="majorHAnsi" w:hAnsiTheme="majorHAnsi" w:cstheme="majorHAnsi"/>
                <w:sz w:val="22"/>
                <w:szCs w:val="22"/>
              </w:rPr>
            </w:pPr>
            <w:r w:rsidRPr="00EB17EF">
              <w:rPr>
                <w:rFonts w:asciiTheme="majorHAnsi" w:hAnsiTheme="majorHAnsi" w:cstheme="majorHAnsi"/>
                <w:sz w:val="22"/>
                <w:szCs w:val="22"/>
              </w:rPr>
              <w:t>Further information is provided in the form of information sheets</w:t>
            </w:r>
          </w:p>
        </w:tc>
      </w:tr>
      <w:tr w:rsidR="006F2466" w14:paraId="2143CCAC" w14:textId="77777777" w:rsidTr="003D251C">
        <w:trPr>
          <w:trHeight w:val="1247"/>
        </w:trPr>
        <w:tc>
          <w:tcPr>
            <w:tcW w:w="2689" w:type="dxa"/>
            <w:vAlign w:val="center"/>
          </w:tcPr>
          <w:p w14:paraId="152B21FF" w14:textId="562DBC93" w:rsidR="003D251C" w:rsidRDefault="003D251C" w:rsidP="003D251C">
            <w:r>
              <w:rPr>
                <w:noProof/>
              </w:rPr>
              <w:drawing>
                <wp:anchor distT="0" distB="0" distL="114300" distR="114300" simplePos="0" relativeHeight="251626496" behindDoc="1" locked="0" layoutInCell="1" allowOverlap="1" wp14:anchorId="33A84957" wp14:editId="7D687A95">
                  <wp:simplePos x="0" y="0"/>
                  <wp:positionH relativeFrom="column">
                    <wp:posOffset>485775</wp:posOffset>
                  </wp:positionH>
                  <wp:positionV relativeFrom="paragraph">
                    <wp:posOffset>-3810</wp:posOffset>
                  </wp:positionV>
                  <wp:extent cx="529590" cy="687070"/>
                  <wp:effectExtent l="0" t="0" r="3810" b="0"/>
                  <wp:wrapNone/>
                  <wp:docPr id="47" name="Picture 47" descr="Tech Resume Library: 24 downloadable templates for IT pros | Tech 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Resume Library: 24 downloadable templates for IT pros | Tech Ex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47" w:type="dxa"/>
            <w:vAlign w:val="center"/>
          </w:tcPr>
          <w:p w14:paraId="2CF99011" w14:textId="77777777" w:rsidR="003D251C" w:rsidRPr="00EB17EF" w:rsidRDefault="00765757" w:rsidP="003D251C">
            <w:pPr>
              <w:rPr>
                <w:rFonts w:asciiTheme="majorHAnsi" w:hAnsiTheme="majorHAnsi" w:cstheme="majorHAnsi"/>
                <w:b/>
                <w:bCs/>
              </w:rPr>
            </w:pPr>
            <w:r w:rsidRPr="00EB17EF">
              <w:rPr>
                <w:rFonts w:asciiTheme="majorHAnsi" w:hAnsiTheme="majorHAnsi" w:cstheme="majorHAnsi"/>
                <w:b/>
                <w:bCs/>
              </w:rPr>
              <w:t>Template</w:t>
            </w:r>
          </w:p>
          <w:p w14:paraId="32C3EC0F" w14:textId="77D551A1" w:rsidR="00765757" w:rsidRPr="00EB17EF" w:rsidRDefault="00765757" w:rsidP="003D251C">
            <w:pPr>
              <w:rPr>
                <w:rFonts w:asciiTheme="majorHAnsi" w:hAnsiTheme="majorHAnsi" w:cstheme="majorHAnsi"/>
                <w:sz w:val="22"/>
                <w:szCs w:val="22"/>
              </w:rPr>
            </w:pPr>
            <w:r w:rsidRPr="00EB17EF">
              <w:rPr>
                <w:rFonts w:asciiTheme="majorHAnsi" w:hAnsiTheme="majorHAnsi" w:cstheme="majorHAnsi"/>
                <w:sz w:val="22"/>
                <w:szCs w:val="22"/>
              </w:rPr>
              <w:t xml:space="preserve">Templates are available </w:t>
            </w:r>
          </w:p>
        </w:tc>
      </w:tr>
      <w:tr w:rsidR="006F2466" w14:paraId="05DEAAB7" w14:textId="77777777" w:rsidTr="003D251C">
        <w:trPr>
          <w:trHeight w:val="1247"/>
        </w:trPr>
        <w:tc>
          <w:tcPr>
            <w:tcW w:w="2689" w:type="dxa"/>
            <w:vAlign w:val="center"/>
          </w:tcPr>
          <w:p w14:paraId="578576AD" w14:textId="24796270" w:rsidR="003D251C" w:rsidRDefault="00EB17EF" w:rsidP="003D251C">
            <w:r>
              <w:rPr>
                <w:noProof/>
              </w:rPr>
              <w:drawing>
                <wp:anchor distT="0" distB="0" distL="114300" distR="114300" simplePos="0" relativeHeight="251627520" behindDoc="1" locked="0" layoutInCell="1" allowOverlap="1" wp14:anchorId="79B2546E" wp14:editId="2C33AB21">
                  <wp:simplePos x="0" y="0"/>
                  <wp:positionH relativeFrom="column">
                    <wp:posOffset>382905</wp:posOffset>
                  </wp:positionH>
                  <wp:positionV relativeFrom="paragraph">
                    <wp:posOffset>36195</wp:posOffset>
                  </wp:positionV>
                  <wp:extent cx="687070" cy="687070"/>
                  <wp:effectExtent l="0" t="0" r="0" b="0"/>
                  <wp:wrapNone/>
                  <wp:docPr id="51" name="Picture 51" descr="Teache Vector Art PNG, Teaching Icon, White Board, Teacher, Teaching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che Vector Art PNG, Teaching Icon, White Board, Teacher, Teaching PNG  Image For Free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47" w:type="dxa"/>
            <w:vAlign w:val="center"/>
          </w:tcPr>
          <w:p w14:paraId="5B957EEC" w14:textId="77777777" w:rsidR="003D251C" w:rsidRPr="00EB17EF" w:rsidRDefault="00EB17EF" w:rsidP="003D251C">
            <w:pPr>
              <w:rPr>
                <w:rFonts w:asciiTheme="majorHAnsi" w:hAnsiTheme="majorHAnsi" w:cstheme="majorHAnsi"/>
                <w:b/>
                <w:bCs/>
              </w:rPr>
            </w:pPr>
            <w:r w:rsidRPr="00EB17EF">
              <w:rPr>
                <w:rFonts w:asciiTheme="majorHAnsi" w:hAnsiTheme="majorHAnsi" w:cstheme="majorHAnsi"/>
                <w:b/>
                <w:bCs/>
              </w:rPr>
              <w:t>Support</w:t>
            </w:r>
          </w:p>
          <w:p w14:paraId="3626B446" w14:textId="44645AF3" w:rsidR="00EB17EF" w:rsidRPr="00EB17EF" w:rsidRDefault="00EB17EF" w:rsidP="003D251C">
            <w:pPr>
              <w:rPr>
                <w:rFonts w:asciiTheme="majorHAnsi" w:hAnsiTheme="majorHAnsi" w:cstheme="majorHAnsi"/>
              </w:rPr>
            </w:pPr>
            <w:r w:rsidRPr="00EB17EF">
              <w:rPr>
                <w:rFonts w:asciiTheme="majorHAnsi" w:hAnsiTheme="majorHAnsi" w:cstheme="majorHAnsi"/>
              </w:rPr>
              <w:t>Support is available including, online, in-person</w:t>
            </w:r>
            <w:r>
              <w:rPr>
                <w:rFonts w:asciiTheme="majorHAnsi" w:hAnsiTheme="majorHAnsi" w:cstheme="majorHAnsi"/>
              </w:rPr>
              <w:t xml:space="preserve">, </w:t>
            </w:r>
            <w:r w:rsidRPr="00EB17EF">
              <w:rPr>
                <w:rFonts w:asciiTheme="majorHAnsi" w:hAnsiTheme="majorHAnsi" w:cstheme="majorHAnsi"/>
              </w:rPr>
              <w:t>training</w:t>
            </w:r>
            <w:r>
              <w:rPr>
                <w:rFonts w:asciiTheme="majorHAnsi" w:hAnsiTheme="majorHAnsi" w:cstheme="majorHAnsi"/>
              </w:rPr>
              <w:t>, coaching</w:t>
            </w:r>
          </w:p>
        </w:tc>
      </w:tr>
      <w:tr w:rsidR="006F2466" w14:paraId="32D28F23" w14:textId="77777777" w:rsidTr="003D251C">
        <w:trPr>
          <w:trHeight w:val="1247"/>
        </w:trPr>
        <w:tc>
          <w:tcPr>
            <w:tcW w:w="2689" w:type="dxa"/>
            <w:vAlign w:val="center"/>
          </w:tcPr>
          <w:p w14:paraId="4A47D452" w14:textId="495606AA" w:rsidR="003D251C" w:rsidRDefault="006F2466" w:rsidP="003D251C">
            <w:r>
              <w:rPr>
                <w:noProof/>
              </w:rPr>
              <w:drawing>
                <wp:anchor distT="0" distB="0" distL="114300" distR="114300" simplePos="0" relativeHeight="251630592" behindDoc="0" locked="0" layoutInCell="1" allowOverlap="1" wp14:anchorId="56923BBE" wp14:editId="5538D459">
                  <wp:simplePos x="0" y="0"/>
                  <wp:positionH relativeFrom="column">
                    <wp:posOffset>440055</wp:posOffset>
                  </wp:positionH>
                  <wp:positionV relativeFrom="paragraph">
                    <wp:posOffset>-50800</wp:posOffset>
                  </wp:positionV>
                  <wp:extent cx="592455" cy="592455"/>
                  <wp:effectExtent l="0" t="0" r="0" b="0"/>
                  <wp:wrapNone/>
                  <wp:docPr id="194" name="Picture 194" descr="MyLearning: Workplace Health &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Learning: Workplace Health &amp; Safe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47" w:type="dxa"/>
            <w:vAlign w:val="center"/>
          </w:tcPr>
          <w:p w14:paraId="3C03A0B1" w14:textId="77777777" w:rsidR="003D251C" w:rsidRPr="00700068" w:rsidRDefault="006F2466" w:rsidP="003D251C">
            <w:pPr>
              <w:rPr>
                <w:rFonts w:asciiTheme="majorHAnsi" w:hAnsiTheme="majorHAnsi" w:cstheme="majorHAnsi"/>
                <w:b/>
                <w:bCs/>
              </w:rPr>
            </w:pPr>
            <w:r w:rsidRPr="00700068">
              <w:rPr>
                <w:rFonts w:asciiTheme="majorHAnsi" w:hAnsiTheme="majorHAnsi" w:cstheme="majorHAnsi"/>
                <w:b/>
                <w:bCs/>
              </w:rPr>
              <w:t>Work Health and Safety</w:t>
            </w:r>
          </w:p>
          <w:p w14:paraId="40A91D37" w14:textId="28FD859C" w:rsidR="006F2466" w:rsidRDefault="006F2466" w:rsidP="003D251C">
            <w:r w:rsidRPr="00700068">
              <w:rPr>
                <w:rFonts w:asciiTheme="majorHAnsi" w:hAnsiTheme="majorHAnsi" w:cstheme="majorHAnsi"/>
              </w:rPr>
              <w:t>Information specific to process and practice under WHS legislation</w:t>
            </w:r>
          </w:p>
        </w:tc>
      </w:tr>
    </w:tbl>
    <w:p w14:paraId="63C3D1D9" w14:textId="77777777" w:rsidR="007F0916" w:rsidRDefault="007F0916"/>
    <w:p w14:paraId="0FD7C6AA" w14:textId="77777777" w:rsidR="007F0916" w:rsidRDefault="007F0916"/>
    <w:p w14:paraId="451B113A" w14:textId="1842FD79" w:rsidR="003D251C" w:rsidRPr="003D251C" w:rsidRDefault="003D251C">
      <w:pPr>
        <w:rPr>
          <w:rFonts w:asciiTheme="majorHAnsi" w:hAnsiTheme="majorHAnsi" w:cstheme="majorHAnsi"/>
        </w:rPr>
      </w:pPr>
      <w:r>
        <w:br w:type="page"/>
      </w:r>
    </w:p>
    <w:p w14:paraId="5989DEBD" w14:textId="3D3374E1" w:rsidR="00EC1B93" w:rsidRDefault="00EC1B93" w:rsidP="00B33058">
      <w:pPr>
        <w:pStyle w:val="Title"/>
        <w:rPr>
          <w:sz w:val="28"/>
          <w:szCs w:val="28"/>
        </w:rPr>
      </w:pPr>
      <w:r w:rsidRPr="00EC1B93">
        <w:lastRenderedPageBreak/>
        <w:t>Risk Management Framework</w:t>
      </w:r>
      <w:r>
        <w:t xml:space="preserve"> </w:t>
      </w:r>
    </w:p>
    <w:p w14:paraId="3B7D8887" w14:textId="77777777" w:rsidR="00EC1B93" w:rsidRPr="00EC1B93" w:rsidRDefault="00EC1B93" w:rsidP="00EC1B93">
      <w:pPr>
        <w:rPr>
          <w:lang w:val="en-US"/>
        </w:rPr>
      </w:pPr>
    </w:p>
    <w:p w14:paraId="0C2B983E" w14:textId="233F0F96" w:rsidR="00523DD9" w:rsidRPr="00D50244" w:rsidRDefault="00D50244" w:rsidP="00D50244">
      <w:pPr>
        <w:pStyle w:val="PolicyHeading1-Accessible"/>
      </w:pPr>
      <w:bookmarkStart w:id="0" w:name="_Toc125665404"/>
      <w:r>
        <w:t>1.</w:t>
      </w:r>
      <w:r w:rsidR="00B33058">
        <w:t>0</w:t>
      </w:r>
      <w:r>
        <w:t xml:space="preserve"> </w:t>
      </w:r>
      <w:r w:rsidR="00C772E1" w:rsidRPr="00D50244">
        <w:t>Introduction</w:t>
      </w:r>
      <w:bookmarkEnd w:id="0"/>
    </w:p>
    <w:p w14:paraId="3B84F781" w14:textId="2CA47C34" w:rsidR="001D609A" w:rsidRDefault="00F364C1" w:rsidP="007A508F">
      <w:pPr>
        <w:pStyle w:val="BodyText1"/>
        <w:rPr>
          <w:rFonts w:asciiTheme="majorHAnsi" w:hAnsiTheme="majorHAnsi" w:cstheme="majorHAnsi"/>
          <w:color w:val="auto"/>
          <w:sz w:val="22"/>
          <w:szCs w:val="22"/>
        </w:rPr>
      </w:pPr>
      <w:bookmarkStart w:id="1" w:name="_Hlk114827798"/>
      <w:r>
        <w:rPr>
          <w:rFonts w:asciiTheme="majorHAnsi" w:hAnsiTheme="majorHAnsi" w:cstheme="majorHAnsi"/>
          <w:color w:val="auto"/>
          <w:sz w:val="22"/>
          <w:szCs w:val="22"/>
        </w:rPr>
        <w:t>In delivering educational services for children and young people, e</w:t>
      </w:r>
      <w:r w:rsidR="002472DD">
        <w:rPr>
          <w:rFonts w:asciiTheme="majorHAnsi" w:hAnsiTheme="majorHAnsi" w:cstheme="majorHAnsi"/>
          <w:color w:val="auto"/>
          <w:sz w:val="22"/>
          <w:szCs w:val="22"/>
        </w:rPr>
        <w:t xml:space="preserve">ffective </w:t>
      </w:r>
      <w:r w:rsidR="007A508F" w:rsidRPr="00407965">
        <w:rPr>
          <w:rFonts w:asciiTheme="majorHAnsi" w:hAnsiTheme="majorHAnsi" w:cstheme="majorHAnsi"/>
          <w:color w:val="auto"/>
          <w:sz w:val="22"/>
          <w:szCs w:val="22"/>
        </w:rPr>
        <w:t xml:space="preserve">risk management is integral to achieving our vision, </w:t>
      </w:r>
      <w:proofErr w:type="gramStart"/>
      <w:r w:rsidR="007A508F" w:rsidRPr="00407965">
        <w:rPr>
          <w:rFonts w:asciiTheme="majorHAnsi" w:hAnsiTheme="majorHAnsi" w:cstheme="majorHAnsi"/>
          <w:color w:val="auto"/>
          <w:sz w:val="22"/>
          <w:szCs w:val="22"/>
        </w:rPr>
        <w:t>mission</w:t>
      </w:r>
      <w:proofErr w:type="gramEnd"/>
      <w:r w:rsidR="009260DD">
        <w:rPr>
          <w:rFonts w:asciiTheme="majorHAnsi" w:hAnsiTheme="majorHAnsi" w:cstheme="majorHAnsi"/>
          <w:color w:val="auto"/>
          <w:sz w:val="22"/>
          <w:szCs w:val="22"/>
        </w:rPr>
        <w:t xml:space="preserve"> and strategic objectives.</w:t>
      </w:r>
      <w:r w:rsidR="00D07D4E">
        <w:rPr>
          <w:rFonts w:asciiTheme="majorHAnsi" w:hAnsiTheme="majorHAnsi" w:cstheme="majorHAnsi"/>
          <w:color w:val="auto"/>
          <w:sz w:val="22"/>
          <w:szCs w:val="22"/>
        </w:rPr>
        <w:t xml:space="preserve"> </w:t>
      </w:r>
      <w:r w:rsidR="009260DD">
        <w:rPr>
          <w:rFonts w:asciiTheme="majorHAnsi" w:hAnsiTheme="majorHAnsi" w:cstheme="majorHAnsi"/>
          <w:color w:val="auto"/>
          <w:sz w:val="22"/>
          <w:szCs w:val="22"/>
        </w:rPr>
        <w:t>It</w:t>
      </w:r>
      <w:r w:rsidR="007A508F" w:rsidRPr="00407965">
        <w:rPr>
          <w:rFonts w:asciiTheme="majorHAnsi" w:hAnsiTheme="majorHAnsi" w:cstheme="majorHAnsi"/>
          <w:color w:val="auto"/>
          <w:sz w:val="22"/>
          <w:szCs w:val="22"/>
        </w:rPr>
        <w:t xml:space="preserve"> promotes </w:t>
      </w:r>
      <w:r w:rsidR="001D609A">
        <w:rPr>
          <w:rFonts w:asciiTheme="majorHAnsi" w:hAnsiTheme="majorHAnsi" w:cstheme="majorHAnsi"/>
          <w:color w:val="auto"/>
          <w:sz w:val="22"/>
          <w:szCs w:val="22"/>
        </w:rPr>
        <w:t>standard</w:t>
      </w:r>
      <w:r w:rsidR="00AB2488">
        <w:rPr>
          <w:rFonts w:asciiTheme="majorHAnsi" w:hAnsiTheme="majorHAnsi" w:cstheme="majorHAnsi"/>
          <w:color w:val="auto"/>
          <w:sz w:val="22"/>
          <w:szCs w:val="22"/>
        </w:rPr>
        <w:t>isation</w:t>
      </w:r>
      <w:r w:rsidR="001D609A">
        <w:rPr>
          <w:rFonts w:asciiTheme="majorHAnsi" w:hAnsiTheme="majorHAnsi" w:cstheme="majorHAnsi"/>
          <w:color w:val="auto"/>
          <w:sz w:val="22"/>
          <w:szCs w:val="22"/>
        </w:rPr>
        <w:t xml:space="preserve">, </w:t>
      </w:r>
      <w:proofErr w:type="gramStart"/>
      <w:r w:rsidR="001D609A">
        <w:rPr>
          <w:rFonts w:asciiTheme="majorHAnsi" w:hAnsiTheme="majorHAnsi" w:cstheme="majorHAnsi"/>
          <w:color w:val="auto"/>
          <w:sz w:val="22"/>
          <w:szCs w:val="22"/>
        </w:rPr>
        <w:t>consistency</w:t>
      </w:r>
      <w:proofErr w:type="gramEnd"/>
      <w:r w:rsidR="001D609A">
        <w:rPr>
          <w:rFonts w:asciiTheme="majorHAnsi" w:hAnsiTheme="majorHAnsi" w:cstheme="majorHAnsi"/>
          <w:color w:val="auto"/>
          <w:sz w:val="22"/>
          <w:szCs w:val="22"/>
        </w:rPr>
        <w:t xml:space="preserve"> and accountability </w:t>
      </w:r>
      <w:r w:rsidR="00AB2488">
        <w:rPr>
          <w:rFonts w:asciiTheme="majorHAnsi" w:hAnsiTheme="majorHAnsi" w:cstheme="majorHAnsi"/>
          <w:color w:val="auto"/>
          <w:sz w:val="22"/>
          <w:szCs w:val="22"/>
        </w:rPr>
        <w:t xml:space="preserve">for risk management </w:t>
      </w:r>
      <w:r w:rsidR="001D609A">
        <w:rPr>
          <w:rFonts w:asciiTheme="majorHAnsi" w:hAnsiTheme="majorHAnsi" w:cstheme="majorHAnsi"/>
          <w:color w:val="auto"/>
          <w:sz w:val="22"/>
          <w:szCs w:val="22"/>
        </w:rPr>
        <w:t xml:space="preserve">in schools and the Education Support Office (ESO). </w:t>
      </w:r>
    </w:p>
    <w:p w14:paraId="28968342" w14:textId="2BDAE354" w:rsidR="006C22C7" w:rsidRDefault="007A508F" w:rsidP="006C22C7">
      <w:pPr>
        <w:pStyle w:val="BodyText1"/>
        <w:rPr>
          <w:rFonts w:asciiTheme="majorHAnsi" w:hAnsiTheme="majorHAnsi" w:cstheme="majorHAnsi"/>
          <w:color w:val="auto"/>
          <w:sz w:val="22"/>
          <w:szCs w:val="22"/>
        </w:rPr>
      </w:pPr>
      <w:r w:rsidRPr="00F51991">
        <w:rPr>
          <w:rFonts w:asciiTheme="majorHAnsi" w:hAnsiTheme="majorHAnsi" w:cstheme="majorHAnsi"/>
          <w:color w:val="auto"/>
          <w:sz w:val="22"/>
          <w:szCs w:val="22"/>
        </w:rPr>
        <w:t>The</w:t>
      </w:r>
      <w:r w:rsidRPr="00F51991">
        <w:rPr>
          <w:rFonts w:ascii="Calibri" w:hAnsi="Calibri"/>
          <w:color w:val="auto"/>
          <w:sz w:val="22"/>
          <w:szCs w:val="22"/>
        </w:rPr>
        <w:t xml:space="preserve"> Directorate’s Risk Management </w:t>
      </w:r>
      <w:r w:rsidR="00D82131" w:rsidRPr="00F51991">
        <w:rPr>
          <w:rFonts w:ascii="Calibri" w:hAnsi="Calibri"/>
          <w:color w:val="auto"/>
          <w:sz w:val="22"/>
          <w:szCs w:val="22"/>
        </w:rPr>
        <w:t>Framework</w:t>
      </w:r>
      <w:r w:rsidR="007660DE">
        <w:rPr>
          <w:rFonts w:ascii="Calibri" w:hAnsi="Calibri"/>
          <w:color w:val="auto"/>
          <w:sz w:val="22"/>
          <w:szCs w:val="22"/>
        </w:rPr>
        <w:t xml:space="preserve"> (the Framework)</w:t>
      </w:r>
      <w:r w:rsidR="00A24893" w:rsidRPr="00F51991">
        <w:rPr>
          <w:rFonts w:ascii="Calibri" w:hAnsi="Calibri"/>
          <w:color w:val="auto"/>
          <w:sz w:val="22"/>
          <w:szCs w:val="22"/>
        </w:rPr>
        <w:t xml:space="preserve"> </w:t>
      </w:r>
      <w:r w:rsidR="007660DE">
        <w:rPr>
          <w:rFonts w:ascii="Calibri" w:hAnsi="Calibri"/>
          <w:color w:val="auto"/>
          <w:sz w:val="22"/>
          <w:szCs w:val="22"/>
        </w:rPr>
        <w:t xml:space="preserve">provides </w:t>
      </w:r>
      <w:r w:rsidR="00D82131" w:rsidRPr="00F51991">
        <w:rPr>
          <w:rFonts w:ascii="Calibri" w:hAnsi="Calibri"/>
          <w:color w:val="auto"/>
          <w:sz w:val="22"/>
          <w:szCs w:val="22"/>
        </w:rPr>
        <w:t xml:space="preserve">the foundation and organisational arrangements for how risk is managed across the Directorate. </w:t>
      </w:r>
      <w:r w:rsidR="006C22C7">
        <w:rPr>
          <w:rFonts w:asciiTheme="majorHAnsi" w:hAnsiTheme="majorHAnsi" w:cstheme="majorHAnsi"/>
          <w:color w:val="auto"/>
          <w:sz w:val="22"/>
          <w:szCs w:val="22"/>
        </w:rPr>
        <w:t>Integral to our success is leadership at all levels, supporting and promoting effective risk management</w:t>
      </w:r>
      <w:r w:rsidR="006C22C7" w:rsidRPr="00346F35">
        <w:rPr>
          <w:rFonts w:asciiTheme="majorHAnsi" w:hAnsiTheme="majorHAnsi" w:cstheme="majorHAnsi"/>
          <w:color w:val="auto"/>
          <w:sz w:val="22"/>
          <w:szCs w:val="22"/>
        </w:rPr>
        <w:t xml:space="preserve"> </w:t>
      </w:r>
      <w:r w:rsidR="006C22C7">
        <w:rPr>
          <w:rFonts w:asciiTheme="majorHAnsi" w:hAnsiTheme="majorHAnsi" w:cstheme="majorHAnsi"/>
          <w:color w:val="auto"/>
          <w:sz w:val="22"/>
          <w:szCs w:val="22"/>
        </w:rPr>
        <w:t>performance</w:t>
      </w:r>
      <w:r w:rsidR="003B53C6">
        <w:rPr>
          <w:rFonts w:asciiTheme="majorHAnsi" w:hAnsiTheme="majorHAnsi" w:cstheme="majorHAnsi"/>
          <w:color w:val="auto"/>
          <w:sz w:val="22"/>
          <w:szCs w:val="22"/>
        </w:rPr>
        <w:t xml:space="preserve"> through the application of the Principles of Risk Management, the Framework </w:t>
      </w:r>
      <w:proofErr w:type="gramStart"/>
      <w:r w:rsidR="003B53C6">
        <w:rPr>
          <w:rFonts w:asciiTheme="majorHAnsi" w:hAnsiTheme="majorHAnsi" w:cstheme="majorHAnsi"/>
          <w:color w:val="auto"/>
          <w:sz w:val="22"/>
          <w:szCs w:val="22"/>
        </w:rPr>
        <w:t>Elements</w:t>
      </w:r>
      <w:proofErr w:type="gramEnd"/>
      <w:r w:rsidR="003B53C6">
        <w:rPr>
          <w:rFonts w:asciiTheme="majorHAnsi" w:hAnsiTheme="majorHAnsi" w:cstheme="majorHAnsi"/>
          <w:color w:val="auto"/>
          <w:sz w:val="22"/>
          <w:szCs w:val="22"/>
        </w:rPr>
        <w:t xml:space="preserve"> and the Risk Management Process. </w:t>
      </w:r>
    </w:p>
    <w:p w14:paraId="736B4843" w14:textId="73B7DAE9" w:rsidR="00F51991" w:rsidRDefault="00F51991" w:rsidP="007A508F">
      <w:pPr>
        <w:pStyle w:val="BodyText1"/>
        <w:rPr>
          <w:rFonts w:ascii="Calibri" w:hAnsi="Calibri"/>
          <w:color w:val="auto"/>
          <w:sz w:val="22"/>
          <w:szCs w:val="22"/>
        </w:rPr>
      </w:pPr>
      <w:r>
        <w:rPr>
          <w:rFonts w:ascii="Calibri" w:hAnsi="Calibri"/>
          <w:color w:val="auto"/>
          <w:sz w:val="22"/>
          <w:szCs w:val="22"/>
        </w:rPr>
        <w:t>Through effective implementation of the Framework the Directorate aims to:</w:t>
      </w:r>
    </w:p>
    <w:p w14:paraId="033CBCE2" w14:textId="0BD34C7B" w:rsidR="00346F35" w:rsidRDefault="00AB2488" w:rsidP="00DC1D6D">
      <w:pPr>
        <w:pStyle w:val="BodyText1"/>
        <w:numPr>
          <w:ilvl w:val="0"/>
          <w:numId w:val="36"/>
        </w:numPr>
        <w:rPr>
          <w:rFonts w:ascii="Calibri" w:hAnsi="Calibri"/>
          <w:color w:val="auto"/>
          <w:sz w:val="22"/>
          <w:szCs w:val="22"/>
        </w:rPr>
      </w:pPr>
      <w:r>
        <w:rPr>
          <w:rFonts w:ascii="Calibri" w:hAnsi="Calibri"/>
          <w:color w:val="auto"/>
          <w:sz w:val="22"/>
          <w:szCs w:val="22"/>
        </w:rPr>
        <w:t xml:space="preserve">achieve a </w:t>
      </w:r>
      <w:r w:rsidR="00346F35">
        <w:rPr>
          <w:rFonts w:ascii="Calibri" w:hAnsi="Calibri"/>
          <w:color w:val="auto"/>
          <w:sz w:val="22"/>
          <w:szCs w:val="22"/>
        </w:rPr>
        <w:t xml:space="preserve">balance between realising opportunities for </w:t>
      </w:r>
      <w:r>
        <w:rPr>
          <w:rFonts w:ascii="Calibri" w:hAnsi="Calibri"/>
          <w:color w:val="auto"/>
          <w:sz w:val="22"/>
          <w:szCs w:val="22"/>
        </w:rPr>
        <w:t>improved</w:t>
      </w:r>
      <w:r w:rsidR="00346F35">
        <w:rPr>
          <w:rFonts w:ascii="Calibri" w:hAnsi="Calibri"/>
          <w:color w:val="auto"/>
          <w:sz w:val="22"/>
          <w:szCs w:val="22"/>
        </w:rPr>
        <w:t xml:space="preserve"> service delivery and addressing uncertainty of not achieving </w:t>
      </w:r>
      <w:r>
        <w:rPr>
          <w:rFonts w:ascii="Calibri" w:hAnsi="Calibri"/>
          <w:color w:val="auto"/>
          <w:sz w:val="22"/>
          <w:szCs w:val="22"/>
        </w:rPr>
        <w:t xml:space="preserve">our </w:t>
      </w:r>
      <w:proofErr w:type="gramStart"/>
      <w:r>
        <w:rPr>
          <w:rFonts w:ascii="Calibri" w:hAnsi="Calibri"/>
          <w:color w:val="auto"/>
          <w:sz w:val="22"/>
          <w:szCs w:val="22"/>
        </w:rPr>
        <w:t>goals</w:t>
      </w:r>
      <w:proofErr w:type="gramEnd"/>
    </w:p>
    <w:p w14:paraId="727ECD5B" w14:textId="3D3D95B8" w:rsidR="00F51991" w:rsidRDefault="001D609A" w:rsidP="00DC1D6D">
      <w:pPr>
        <w:pStyle w:val="BodyText1"/>
        <w:numPr>
          <w:ilvl w:val="0"/>
          <w:numId w:val="36"/>
        </w:numPr>
        <w:rPr>
          <w:rFonts w:ascii="Calibri" w:hAnsi="Calibri"/>
          <w:color w:val="auto"/>
          <w:sz w:val="22"/>
          <w:szCs w:val="22"/>
        </w:rPr>
      </w:pPr>
      <w:r>
        <w:rPr>
          <w:rFonts w:ascii="Calibri" w:hAnsi="Calibri"/>
          <w:color w:val="auto"/>
          <w:sz w:val="22"/>
          <w:szCs w:val="22"/>
        </w:rPr>
        <w:t>i</w:t>
      </w:r>
      <w:r w:rsidR="00F51991">
        <w:rPr>
          <w:rFonts w:ascii="Calibri" w:hAnsi="Calibri"/>
          <w:color w:val="auto"/>
          <w:sz w:val="22"/>
          <w:szCs w:val="22"/>
        </w:rPr>
        <w:t>ntegrate risk management into the culture of the organisation</w:t>
      </w:r>
      <w:r w:rsidR="00AB2488">
        <w:rPr>
          <w:rFonts w:ascii="Calibri" w:hAnsi="Calibri"/>
          <w:color w:val="auto"/>
          <w:sz w:val="22"/>
          <w:szCs w:val="22"/>
        </w:rPr>
        <w:t>,</w:t>
      </w:r>
      <w:r w:rsidR="00346F35">
        <w:rPr>
          <w:rFonts w:ascii="Calibri" w:hAnsi="Calibri"/>
          <w:color w:val="auto"/>
          <w:sz w:val="22"/>
          <w:szCs w:val="22"/>
        </w:rPr>
        <w:t xml:space="preserve"> enabling us to do our </w:t>
      </w:r>
      <w:r w:rsidR="001B7E3F">
        <w:rPr>
          <w:rFonts w:ascii="Calibri" w:hAnsi="Calibri"/>
          <w:color w:val="auto"/>
          <w:sz w:val="22"/>
          <w:szCs w:val="22"/>
        </w:rPr>
        <w:t>day-to-day</w:t>
      </w:r>
      <w:r w:rsidR="00346F35">
        <w:rPr>
          <w:rFonts w:ascii="Calibri" w:hAnsi="Calibri"/>
          <w:color w:val="auto"/>
          <w:sz w:val="22"/>
          <w:szCs w:val="22"/>
        </w:rPr>
        <w:t xml:space="preserve"> activities to the best of our </w:t>
      </w:r>
      <w:proofErr w:type="gramStart"/>
      <w:r w:rsidR="00346F35">
        <w:rPr>
          <w:rFonts w:ascii="Calibri" w:hAnsi="Calibri"/>
          <w:color w:val="auto"/>
          <w:sz w:val="22"/>
          <w:szCs w:val="22"/>
        </w:rPr>
        <w:t>ability</w:t>
      </w:r>
      <w:proofErr w:type="gramEnd"/>
    </w:p>
    <w:p w14:paraId="5818DE8D" w14:textId="07F22BA0" w:rsidR="00F51991" w:rsidRDefault="001D609A" w:rsidP="00DC1D6D">
      <w:pPr>
        <w:pStyle w:val="BodyText1"/>
        <w:numPr>
          <w:ilvl w:val="0"/>
          <w:numId w:val="36"/>
        </w:numPr>
        <w:rPr>
          <w:rFonts w:ascii="Calibri" w:hAnsi="Calibri"/>
          <w:color w:val="auto"/>
          <w:sz w:val="22"/>
          <w:szCs w:val="22"/>
        </w:rPr>
      </w:pPr>
      <w:r>
        <w:rPr>
          <w:rFonts w:ascii="Calibri" w:hAnsi="Calibri"/>
          <w:color w:val="auto"/>
          <w:sz w:val="22"/>
          <w:szCs w:val="22"/>
        </w:rPr>
        <w:t>e</w:t>
      </w:r>
      <w:r w:rsidR="00F51991">
        <w:rPr>
          <w:rFonts w:ascii="Calibri" w:hAnsi="Calibri"/>
          <w:color w:val="auto"/>
          <w:sz w:val="22"/>
          <w:szCs w:val="22"/>
        </w:rPr>
        <w:t>mbed risk management into key planning activities and business decision making processes</w:t>
      </w:r>
      <w:r w:rsidR="00346F35">
        <w:rPr>
          <w:rFonts w:ascii="Calibri" w:hAnsi="Calibri"/>
          <w:color w:val="auto"/>
          <w:sz w:val="22"/>
          <w:szCs w:val="22"/>
        </w:rPr>
        <w:t xml:space="preserve"> to reduce the likelihood and consequence of unintended harm to </w:t>
      </w:r>
      <w:proofErr w:type="gramStart"/>
      <w:r w:rsidR="00346F35">
        <w:rPr>
          <w:rFonts w:ascii="Calibri" w:hAnsi="Calibri"/>
          <w:color w:val="auto"/>
          <w:sz w:val="22"/>
          <w:szCs w:val="22"/>
        </w:rPr>
        <w:t>others</w:t>
      </w:r>
      <w:proofErr w:type="gramEnd"/>
    </w:p>
    <w:p w14:paraId="47F2B340" w14:textId="70804422" w:rsidR="00F51991" w:rsidRDefault="001D609A" w:rsidP="00DC1D6D">
      <w:pPr>
        <w:pStyle w:val="BodyText1"/>
        <w:numPr>
          <w:ilvl w:val="0"/>
          <w:numId w:val="36"/>
        </w:numPr>
        <w:rPr>
          <w:rFonts w:ascii="Calibri" w:hAnsi="Calibri"/>
          <w:color w:val="auto"/>
          <w:sz w:val="22"/>
          <w:szCs w:val="22"/>
        </w:rPr>
      </w:pPr>
      <w:r>
        <w:rPr>
          <w:rFonts w:ascii="Calibri" w:hAnsi="Calibri"/>
          <w:color w:val="auto"/>
          <w:sz w:val="22"/>
          <w:szCs w:val="22"/>
        </w:rPr>
        <w:t>e</w:t>
      </w:r>
      <w:r w:rsidR="00F51991">
        <w:rPr>
          <w:rFonts w:ascii="Calibri" w:hAnsi="Calibri"/>
          <w:color w:val="auto"/>
          <w:sz w:val="22"/>
          <w:szCs w:val="22"/>
        </w:rPr>
        <w:t xml:space="preserve">nsure systems are in place to track and report on existing and emerging </w:t>
      </w:r>
      <w:proofErr w:type="gramStart"/>
      <w:r w:rsidR="00F51991">
        <w:rPr>
          <w:rFonts w:ascii="Calibri" w:hAnsi="Calibri"/>
          <w:color w:val="auto"/>
          <w:sz w:val="22"/>
          <w:szCs w:val="22"/>
        </w:rPr>
        <w:t>risks</w:t>
      </w:r>
      <w:proofErr w:type="gramEnd"/>
    </w:p>
    <w:p w14:paraId="40AD5CD7" w14:textId="41B48641" w:rsidR="00F51991" w:rsidRDefault="001D609A" w:rsidP="00DC1D6D">
      <w:pPr>
        <w:pStyle w:val="BodyText1"/>
        <w:numPr>
          <w:ilvl w:val="0"/>
          <w:numId w:val="36"/>
        </w:numPr>
        <w:spacing w:after="240"/>
        <w:ind w:left="714" w:hanging="357"/>
        <w:rPr>
          <w:rFonts w:ascii="Calibri" w:hAnsi="Calibri"/>
          <w:color w:val="auto"/>
          <w:sz w:val="22"/>
          <w:szCs w:val="22"/>
        </w:rPr>
      </w:pPr>
      <w:r>
        <w:rPr>
          <w:rFonts w:ascii="Calibri" w:hAnsi="Calibri"/>
          <w:color w:val="auto"/>
          <w:sz w:val="22"/>
          <w:szCs w:val="22"/>
        </w:rPr>
        <w:t>s</w:t>
      </w:r>
      <w:r w:rsidR="00F51991">
        <w:rPr>
          <w:rFonts w:ascii="Calibri" w:hAnsi="Calibri"/>
          <w:color w:val="auto"/>
          <w:sz w:val="22"/>
          <w:szCs w:val="22"/>
        </w:rPr>
        <w:t xml:space="preserve">trengthen </w:t>
      </w:r>
      <w:r w:rsidR="00AB2488">
        <w:rPr>
          <w:rFonts w:ascii="Calibri" w:hAnsi="Calibri"/>
          <w:color w:val="auto"/>
          <w:sz w:val="22"/>
          <w:szCs w:val="22"/>
        </w:rPr>
        <w:t xml:space="preserve">risk </w:t>
      </w:r>
      <w:r w:rsidR="00F51991">
        <w:rPr>
          <w:rFonts w:ascii="Calibri" w:hAnsi="Calibri"/>
          <w:color w:val="auto"/>
          <w:sz w:val="22"/>
          <w:szCs w:val="22"/>
        </w:rPr>
        <w:t>management practice</w:t>
      </w:r>
      <w:r w:rsidR="00346F35">
        <w:rPr>
          <w:rFonts w:ascii="Calibri" w:hAnsi="Calibri"/>
          <w:color w:val="auto"/>
          <w:sz w:val="22"/>
          <w:szCs w:val="22"/>
        </w:rPr>
        <w:t>s</w:t>
      </w:r>
      <w:r w:rsidR="00040BEA">
        <w:rPr>
          <w:rFonts w:ascii="Calibri" w:hAnsi="Calibri"/>
          <w:color w:val="auto"/>
          <w:sz w:val="22"/>
          <w:szCs w:val="22"/>
        </w:rPr>
        <w:t>.</w:t>
      </w:r>
    </w:p>
    <w:p w14:paraId="022A2B1C" w14:textId="36697E3F" w:rsidR="00F001D5" w:rsidRPr="00D50244" w:rsidRDefault="00A914D6" w:rsidP="00A914D6">
      <w:pPr>
        <w:pStyle w:val="PolicyHeading2-Accessible"/>
      </w:pPr>
      <w:bookmarkStart w:id="2" w:name="_Toc125665405"/>
      <w:bookmarkEnd w:id="1"/>
      <w:r>
        <w:t>1.1</w:t>
      </w:r>
      <w:r w:rsidR="00D50244">
        <w:t xml:space="preserve"> </w:t>
      </w:r>
      <w:r w:rsidR="00847C7D" w:rsidRPr="00D50244">
        <w:t>Purpose</w:t>
      </w:r>
      <w:bookmarkEnd w:id="2"/>
    </w:p>
    <w:p w14:paraId="7700AE2C" w14:textId="7285F747" w:rsidR="00AB2488" w:rsidRDefault="00AB2488" w:rsidP="00AB2488">
      <w:pPr>
        <w:pStyle w:val="BodyText1"/>
        <w:spacing w:after="240"/>
        <w:rPr>
          <w:rFonts w:ascii="Calibri" w:hAnsi="Calibri"/>
          <w:sz w:val="22"/>
          <w:szCs w:val="22"/>
        </w:rPr>
      </w:pPr>
      <w:r>
        <w:rPr>
          <w:rFonts w:ascii="Calibri" w:hAnsi="Calibri"/>
          <w:sz w:val="22"/>
          <w:szCs w:val="22"/>
        </w:rPr>
        <w:t>The</w:t>
      </w:r>
      <w:r w:rsidR="00847C7D" w:rsidRPr="006609ED">
        <w:rPr>
          <w:rFonts w:ascii="Calibri" w:hAnsi="Calibri"/>
          <w:sz w:val="22"/>
          <w:szCs w:val="22"/>
        </w:rPr>
        <w:t xml:space="preserve"> Framework describe</w:t>
      </w:r>
      <w:r>
        <w:rPr>
          <w:rFonts w:ascii="Calibri" w:hAnsi="Calibri"/>
          <w:sz w:val="22"/>
          <w:szCs w:val="22"/>
        </w:rPr>
        <w:t>s</w:t>
      </w:r>
      <w:r w:rsidR="00847C7D" w:rsidRPr="006609ED">
        <w:rPr>
          <w:rFonts w:ascii="Calibri" w:hAnsi="Calibri"/>
          <w:sz w:val="22"/>
          <w:szCs w:val="22"/>
        </w:rPr>
        <w:t xml:space="preserve"> the Directorate</w:t>
      </w:r>
      <w:r w:rsidR="00040BEA">
        <w:rPr>
          <w:rFonts w:ascii="Calibri" w:hAnsi="Calibri"/>
          <w:sz w:val="22"/>
          <w:szCs w:val="22"/>
        </w:rPr>
        <w:t>’s</w:t>
      </w:r>
      <w:r w:rsidR="00847C7D" w:rsidRPr="006609ED">
        <w:rPr>
          <w:rFonts w:ascii="Calibri" w:hAnsi="Calibri"/>
          <w:sz w:val="22"/>
          <w:szCs w:val="22"/>
        </w:rPr>
        <w:t xml:space="preserve"> approach to risk management to ensure that hazards </w:t>
      </w:r>
      <w:r w:rsidR="00847C7D">
        <w:rPr>
          <w:rFonts w:ascii="Calibri" w:hAnsi="Calibri"/>
          <w:sz w:val="22"/>
          <w:szCs w:val="22"/>
        </w:rPr>
        <w:t xml:space="preserve">and </w:t>
      </w:r>
      <w:r w:rsidR="00847C7D" w:rsidRPr="006609ED">
        <w:rPr>
          <w:rFonts w:ascii="Calibri" w:hAnsi="Calibri"/>
          <w:sz w:val="22"/>
          <w:szCs w:val="22"/>
        </w:rPr>
        <w:t>risk</w:t>
      </w:r>
      <w:r w:rsidR="00847C7D">
        <w:rPr>
          <w:rFonts w:ascii="Calibri" w:hAnsi="Calibri"/>
          <w:sz w:val="22"/>
          <w:szCs w:val="22"/>
        </w:rPr>
        <w:t>s</w:t>
      </w:r>
      <w:r w:rsidR="00847C7D" w:rsidRPr="006609ED">
        <w:rPr>
          <w:rFonts w:ascii="Calibri" w:hAnsi="Calibri"/>
          <w:sz w:val="22"/>
          <w:szCs w:val="22"/>
        </w:rPr>
        <w:t xml:space="preserve"> are </w:t>
      </w:r>
      <w:r w:rsidR="00040BEA">
        <w:rPr>
          <w:rFonts w:ascii="Calibri" w:hAnsi="Calibri"/>
          <w:sz w:val="22"/>
          <w:szCs w:val="22"/>
        </w:rPr>
        <w:t xml:space="preserve">understood by all staff and </w:t>
      </w:r>
      <w:r w:rsidR="00847C7D" w:rsidRPr="006609ED">
        <w:rPr>
          <w:rFonts w:ascii="Calibri" w:hAnsi="Calibri"/>
          <w:sz w:val="22"/>
          <w:szCs w:val="22"/>
        </w:rPr>
        <w:t xml:space="preserve">managed effectively and efficiently. </w:t>
      </w:r>
      <w:r>
        <w:rPr>
          <w:rFonts w:ascii="Calibri" w:hAnsi="Calibri"/>
          <w:sz w:val="22"/>
          <w:szCs w:val="22"/>
        </w:rPr>
        <w:t xml:space="preserve">It defines principles, governance and reporting structures, </w:t>
      </w:r>
      <w:r w:rsidR="00653BD2">
        <w:rPr>
          <w:rFonts w:ascii="Calibri" w:hAnsi="Calibri"/>
          <w:sz w:val="22"/>
          <w:szCs w:val="22"/>
        </w:rPr>
        <w:t xml:space="preserve">roles and responsibilities and </w:t>
      </w:r>
      <w:r>
        <w:rPr>
          <w:rFonts w:ascii="Calibri" w:hAnsi="Calibri"/>
          <w:sz w:val="22"/>
          <w:szCs w:val="22"/>
        </w:rPr>
        <w:t xml:space="preserve">accountabilities </w:t>
      </w:r>
      <w:r w:rsidR="00653BD2">
        <w:rPr>
          <w:rFonts w:ascii="Calibri" w:hAnsi="Calibri"/>
          <w:sz w:val="22"/>
          <w:szCs w:val="22"/>
        </w:rPr>
        <w:t xml:space="preserve">how a risk management </w:t>
      </w:r>
      <w:r>
        <w:rPr>
          <w:rFonts w:ascii="Calibri" w:hAnsi="Calibri"/>
          <w:sz w:val="22"/>
          <w:szCs w:val="22"/>
        </w:rPr>
        <w:t xml:space="preserve">culture </w:t>
      </w:r>
      <w:r w:rsidR="00653BD2">
        <w:rPr>
          <w:rFonts w:ascii="Calibri" w:hAnsi="Calibri"/>
          <w:sz w:val="22"/>
          <w:szCs w:val="22"/>
        </w:rPr>
        <w:t xml:space="preserve">is achieved </w:t>
      </w:r>
      <w:r>
        <w:rPr>
          <w:rFonts w:ascii="Calibri" w:hAnsi="Calibri"/>
          <w:sz w:val="22"/>
          <w:szCs w:val="22"/>
        </w:rPr>
        <w:t>through practical application of risk management activities.</w:t>
      </w:r>
    </w:p>
    <w:p w14:paraId="3179E705" w14:textId="1439E3D3" w:rsidR="00847C7D" w:rsidRDefault="00847C7D" w:rsidP="00847C7D">
      <w:pPr>
        <w:pStyle w:val="BodyText1"/>
        <w:rPr>
          <w:rFonts w:ascii="Calibri" w:hAnsi="Calibri"/>
          <w:sz w:val="22"/>
          <w:szCs w:val="22"/>
        </w:rPr>
      </w:pPr>
      <w:r>
        <w:rPr>
          <w:rFonts w:ascii="Calibri" w:hAnsi="Calibri"/>
          <w:sz w:val="22"/>
          <w:szCs w:val="22"/>
        </w:rPr>
        <w:t xml:space="preserve">The Framework </w:t>
      </w:r>
      <w:r w:rsidR="00653BD2">
        <w:rPr>
          <w:rFonts w:ascii="Calibri" w:hAnsi="Calibri"/>
          <w:sz w:val="22"/>
          <w:szCs w:val="22"/>
        </w:rPr>
        <w:t>is supported by the following</w:t>
      </w:r>
      <w:r>
        <w:rPr>
          <w:rFonts w:ascii="Calibri" w:hAnsi="Calibri"/>
          <w:sz w:val="22"/>
          <w:szCs w:val="22"/>
        </w:rPr>
        <w:t xml:space="preserve"> documents</w:t>
      </w:r>
      <w:r w:rsidR="00AB2488">
        <w:rPr>
          <w:rFonts w:ascii="Calibri" w:hAnsi="Calibri"/>
          <w:sz w:val="22"/>
          <w:szCs w:val="22"/>
        </w:rPr>
        <w:t>:</w:t>
      </w:r>
    </w:p>
    <w:p w14:paraId="7148C49A" w14:textId="0F1DEAF7" w:rsidR="00AB2488" w:rsidRPr="00AB2488" w:rsidRDefault="00AB2488" w:rsidP="00DC1D6D">
      <w:pPr>
        <w:pStyle w:val="BodyText1"/>
        <w:numPr>
          <w:ilvl w:val="0"/>
          <w:numId w:val="37"/>
        </w:numPr>
        <w:rPr>
          <w:rFonts w:ascii="Calibri" w:hAnsi="Calibri"/>
          <w:b/>
          <w:bCs/>
          <w:sz w:val="22"/>
          <w:szCs w:val="22"/>
        </w:rPr>
      </w:pPr>
      <w:r w:rsidRPr="00AB2488">
        <w:rPr>
          <w:rFonts w:ascii="Calibri" w:hAnsi="Calibri"/>
          <w:b/>
          <w:bCs/>
          <w:sz w:val="22"/>
          <w:szCs w:val="22"/>
        </w:rPr>
        <w:t xml:space="preserve">Risk Management Framework </w:t>
      </w:r>
      <w:r>
        <w:rPr>
          <w:rFonts w:ascii="Calibri" w:hAnsi="Calibri"/>
          <w:b/>
          <w:bCs/>
          <w:sz w:val="22"/>
          <w:szCs w:val="22"/>
        </w:rPr>
        <w:t xml:space="preserve">– </w:t>
      </w:r>
      <w:r>
        <w:rPr>
          <w:rFonts w:ascii="Calibri" w:hAnsi="Calibri"/>
          <w:sz w:val="22"/>
          <w:szCs w:val="22"/>
        </w:rPr>
        <w:t xml:space="preserve">a </w:t>
      </w:r>
      <w:r w:rsidR="00653BD2">
        <w:rPr>
          <w:rFonts w:ascii="Calibri" w:hAnsi="Calibri"/>
          <w:sz w:val="22"/>
          <w:szCs w:val="22"/>
        </w:rPr>
        <w:t>two-page</w:t>
      </w:r>
      <w:r>
        <w:rPr>
          <w:rFonts w:ascii="Calibri" w:hAnsi="Calibri"/>
          <w:sz w:val="22"/>
          <w:szCs w:val="22"/>
        </w:rPr>
        <w:t xml:space="preserve"> summary of the Risk Management Framework for quick reference.</w:t>
      </w:r>
    </w:p>
    <w:p w14:paraId="16AEB5AC" w14:textId="7955F299" w:rsidR="00876472" w:rsidRPr="00876472" w:rsidRDefault="00847C7D" w:rsidP="00DC1D6D">
      <w:pPr>
        <w:pStyle w:val="BodyText1"/>
        <w:numPr>
          <w:ilvl w:val="0"/>
          <w:numId w:val="37"/>
        </w:numPr>
        <w:rPr>
          <w:rFonts w:ascii="Calibri" w:hAnsi="Calibri"/>
          <w:sz w:val="22"/>
          <w:szCs w:val="22"/>
        </w:rPr>
      </w:pPr>
      <w:r w:rsidRPr="00876472">
        <w:rPr>
          <w:rFonts w:ascii="Calibri" w:hAnsi="Calibri"/>
          <w:b/>
          <w:bCs/>
          <w:sz w:val="22"/>
          <w:szCs w:val="22"/>
        </w:rPr>
        <w:t xml:space="preserve">Risk Management Policy – </w:t>
      </w:r>
      <w:r w:rsidR="00876472" w:rsidRPr="00876472">
        <w:rPr>
          <w:rFonts w:ascii="Calibri" w:hAnsi="Calibri"/>
          <w:sz w:val="22"/>
          <w:szCs w:val="22"/>
        </w:rPr>
        <w:t xml:space="preserve">describes the requirements, </w:t>
      </w:r>
      <w:proofErr w:type="gramStart"/>
      <w:r w:rsidR="00876472" w:rsidRPr="00876472">
        <w:rPr>
          <w:rFonts w:ascii="Calibri" w:hAnsi="Calibri"/>
          <w:sz w:val="22"/>
          <w:szCs w:val="22"/>
        </w:rPr>
        <w:t>roles</w:t>
      </w:r>
      <w:proofErr w:type="gramEnd"/>
      <w:r w:rsidR="00876472" w:rsidRPr="00876472">
        <w:rPr>
          <w:rFonts w:ascii="Calibri" w:hAnsi="Calibri"/>
          <w:sz w:val="22"/>
          <w:szCs w:val="22"/>
        </w:rPr>
        <w:t xml:space="preserve"> and responsibilities for establishing, monitoring and maintaining</w:t>
      </w:r>
      <w:r w:rsidR="00040BEA">
        <w:rPr>
          <w:rFonts w:ascii="Calibri" w:hAnsi="Calibri"/>
          <w:sz w:val="22"/>
          <w:szCs w:val="22"/>
        </w:rPr>
        <w:t>,</w:t>
      </w:r>
      <w:r w:rsidR="00876472" w:rsidRPr="00876472">
        <w:rPr>
          <w:rFonts w:ascii="Calibri" w:hAnsi="Calibri"/>
          <w:sz w:val="22"/>
          <w:szCs w:val="22"/>
        </w:rPr>
        <w:t xml:space="preserve"> and reporting on risk management within the Education Directorate. </w:t>
      </w:r>
    </w:p>
    <w:p w14:paraId="229E2EC5" w14:textId="3C12A627" w:rsidR="00847C7D" w:rsidRPr="00876472" w:rsidRDefault="00847C7D" w:rsidP="00DC1D6D">
      <w:pPr>
        <w:pStyle w:val="BodyText1"/>
        <w:numPr>
          <w:ilvl w:val="0"/>
          <w:numId w:val="37"/>
        </w:numPr>
        <w:rPr>
          <w:rFonts w:ascii="Calibri" w:hAnsi="Calibri"/>
          <w:sz w:val="22"/>
          <w:szCs w:val="22"/>
        </w:rPr>
      </w:pPr>
      <w:r w:rsidRPr="00876472">
        <w:rPr>
          <w:rFonts w:ascii="Calibri" w:hAnsi="Calibri"/>
          <w:b/>
          <w:bCs/>
          <w:sz w:val="22"/>
          <w:szCs w:val="22"/>
        </w:rPr>
        <w:t xml:space="preserve">Risk Management Procedures </w:t>
      </w:r>
      <w:r w:rsidRPr="00876472">
        <w:rPr>
          <w:rFonts w:ascii="Calibri" w:hAnsi="Calibri"/>
          <w:sz w:val="22"/>
          <w:szCs w:val="22"/>
        </w:rPr>
        <w:t xml:space="preserve">– </w:t>
      </w:r>
      <w:bookmarkStart w:id="3" w:name="_Hlk120878462"/>
      <w:r w:rsidRPr="00876472">
        <w:rPr>
          <w:rFonts w:ascii="Calibri" w:hAnsi="Calibri"/>
          <w:sz w:val="22"/>
          <w:szCs w:val="22"/>
        </w:rPr>
        <w:t>describes detailed procedural steps and guidance to implement effective application of risk management practices</w:t>
      </w:r>
      <w:r w:rsidR="00040BEA">
        <w:rPr>
          <w:rFonts w:ascii="Calibri" w:hAnsi="Calibri"/>
          <w:sz w:val="22"/>
          <w:szCs w:val="22"/>
        </w:rPr>
        <w:t>.</w:t>
      </w:r>
    </w:p>
    <w:bookmarkEnd w:id="3"/>
    <w:p w14:paraId="1DA0AA38" w14:textId="1FAFCB09" w:rsidR="002472DD" w:rsidRPr="006828F9" w:rsidRDefault="00653BD2" w:rsidP="00F001D5">
      <w:pPr>
        <w:pStyle w:val="BodyText1"/>
        <w:rPr>
          <w:rFonts w:asciiTheme="majorHAnsi" w:hAnsiTheme="majorHAnsi" w:cstheme="majorHAnsi"/>
          <w:color w:val="auto"/>
          <w:sz w:val="22"/>
          <w:szCs w:val="22"/>
        </w:rPr>
      </w:pPr>
      <w:r>
        <w:rPr>
          <w:rFonts w:ascii="Calibri" w:hAnsi="Calibri" w:cs="Calibri"/>
          <w:color w:val="auto"/>
          <w:sz w:val="22"/>
        </w:rPr>
        <w:t xml:space="preserve">Risk management is an integral part of good management practice. </w:t>
      </w:r>
      <w:r w:rsidR="006828F9" w:rsidRPr="00F51991">
        <w:rPr>
          <w:rFonts w:ascii="Calibri" w:hAnsi="Calibri"/>
          <w:color w:val="auto"/>
          <w:sz w:val="22"/>
          <w:szCs w:val="22"/>
        </w:rPr>
        <w:t xml:space="preserve">The </w:t>
      </w:r>
      <w:r w:rsidR="006828F9" w:rsidRPr="00F51991">
        <w:rPr>
          <w:rFonts w:asciiTheme="majorHAnsi" w:hAnsiTheme="majorHAnsi" w:cstheme="majorHAnsi"/>
          <w:color w:val="auto"/>
          <w:sz w:val="22"/>
          <w:szCs w:val="22"/>
        </w:rPr>
        <w:t xml:space="preserve">Framework is aligned with the </w:t>
      </w:r>
      <w:bookmarkStart w:id="4" w:name="_Hlk134095032"/>
      <w:r w:rsidR="00FE7970">
        <w:rPr>
          <w:rFonts w:asciiTheme="majorHAnsi" w:hAnsiTheme="majorHAnsi" w:cstheme="majorHAnsi"/>
          <w:i/>
          <w:iCs/>
          <w:color w:val="auto"/>
          <w:sz w:val="22"/>
          <w:szCs w:val="22"/>
        </w:rPr>
        <w:fldChar w:fldCharType="begin"/>
      </w:r>
      <w:r w:rsidR="00FE7970">
        <w:rPr>
          <w:rFonts w:asciiTheme="majorHAnsi" w:hAnsiTheme="majorHAnsi" w:cstheme="majorHAnsi"/>
          <w:i/>
          <w:iCs/>
          <w:color w:val="auto"/>
          <w:sz w:val="22"/>
          <w:szCs w:val="22"/>
        </w:rPr>
        <w:instrText xml:space="preserve"> HYPERLINK "https://actss.service-now.com/sharedservices/?id=sc_cat_item&amp;sys_id=08c1e783db328854a49e773c34961902" </w:instrText>
      </w:r>
      <w:r w:rsidR="00FE7970">
        <w:rPr>
          <w:rFonts w:asciiTheme="majorHAnsi" w:hAnsiTheme="majorHAnsi" w:cstheme="majorHAnsi"/>
          <w:i/>
          <w:iCs/>
          <w:color w:val="auto"/>
          <w:sz w:val="22"/>
          <w:szCs w:val="22"/>
        </w:rPr>
      </w:r>
      <w:r w:rsidR="00FE7970">
        <w:rPr>
          <w:rFonts w:asciiTheme="majorHAnsi" w:hAnsiTheme="majorHAnsi" w:cstheme="majorHAnsi"/>
          <w:i/>
          <w:iCs/>
          <w:color w:val="auto"/>
          <w:sz w:val="22"/>
          <w:szCs w:val="22"/>
        </w:rPr>
        <w:fldChar w:fldCharType="separate"/>
      </w:r>
      <w:r w:rsidR="006828F9" w:rsidRPr="00FE7970">
        <w:rPr>
          <w:rStyle w:val="Hyperlink"/>
          <w:rFonts w:asciiTheme="majorHAnsi" w:hAnsiTheme="majorHAnsi" w:cstheme="majorHAnsi"/>
          <w:i/>
          <w:iCs/>
          <w:sz w:val="22"/>
          <w:szCs w:val="22"/>
        </w:rPr>
        <w:t>ACT Government Risk Management Policy (20</w:t>
      </w:r>
      <w:r w:rsidR="00C75CCF" w:rsidRPr="00FE7970">
        <w:rPr>
          <w:rStyle w:val="Hyperlink"/>
          <w:rFonts w:asciiTheme="majorHAnsi" w:hAnsiTheme="majorHAnsi" w:cstheme="majorHAnsi"/>
          <w:i/>
          <w:iCs/>
          <w:sz w:val="22"/>
          <w:szCs w:val="22"/>
        </w:rPr>
        <w:t>21</w:t>
      </w:r>
      <w:r w:rsidR="006828F9" w:rsidRPr="00FE7970">
        <w:rPr>
          <w:rStyle w:val="Hyperlink"/>
          <w:rFonts w:asciiTheme="majorHAnsi" w:hAnsiTheme="majorHAnsi" w:cstheme="majorHAnsi"/>
          <w:i/>
          <w:iCs/>
          <w:sz w:val="22"/>
          <w:szCs w:val="22"/>
        </w:rPr>
        <w:t>)</w:t>
      </w:r>
      <w:r w:rsidR="00FE7970">
        <w:rPr>
          <w:rFonts w:asciiTheme="majorHAnsi" w:hAnsiTheme="majorHAnsi" w:cstheme="majorHAnsi"/>
          <w:i/>
          <w:iCs/>
          <w:color w:val="auto"/>
          <w:sz w:val="22"/>
          <w:szCs w:val="22"/>
        </w:rPr>
        <w:fldChar w:fldCharType="end"/>
      </w:r>
      <w:r w:rsidR="006828F9" w:rsidRPr="0098559A">
        <w:rPr>
          <w:rFonts w:asciiTheme="majorHAnsi" w:hAnsiTheme="majorHAnsi" w:cstheme="majorHAnsi"/>
          <w:i/>
          <w:iCs/>
          <w:color w:val="auto"/>
          <w:sz w:val="22"/>
          <w:szCs w:val="22"/>
        </w:rPr>
        <w:t xml:space="preserve"> </w:t>
      </w:r>
      <w:bookmarkEnd w:id="4"/>
      <w:r w:rsidR="006828F9" w:rsidRPr="0098559A">
        <w:rPr>
          <w:rFonts w:asciiTheme="majorHAnsi" w:hAnsiTheme="majorHAnsi" w:cstheme="majorHAnsi"/>
          <w:color w:val="auto"/>
          <w:sz w:val="22"/>
          <w:szCs w:val="22"/>
        </w:rPr>
        <w:t xml:space="preserve">and the </w:t>
      </w:r>
      <w:hyperlink r:id="rId17" w:history="1">
        <w:r w:rsidR="006828F9" w:rsidRPr="0098559A">
          <w:rPr>
            <w:rStyle w:val="Hyperlink"/>
            <w:rFonts w:asciiTheme="majorHAnsi" w:hAnsiTheme="majorHAnsi" w:cstheme="majorHAnsi"/>
            <w:i/>
            <w:iCs/>
            <w:sz w:val="22"/>
            <w:szCs w:val="22"/>
          </w:rPr>
          <w:t>Australian Standard AS ISO 31000:2018 Risk Management – Principles and Guidelines</w:t>
        </w:r>
      </w:hyperlink>
      <w:r w:rsidR="006828F9" w:rsidRPr="00F51991">
        <w:rPr>
          <w:rFonts w:asciiTheme="majorHAnsi" w:hAnsiTheme="majorHAnsi" w:cstheme="majorHAnsi"/>
          <w:i/>
          <w:iCs/>
          <w:color w:val="auto"/>
          <w:sz w:val="22"/>
          <w:szCs w:val="22"/>
        </w:rPr>
        <w:t xml:space="preserve"> </w:t>
      </w:r>
      <w:r w:rsidR="006828F9" w:rsidRPr="00F51991">
        <w:rPr>
          <w:rFonts w:asciiTheme="majorHAnsi" w:hAnsiTheme="majorHAnsi" w:cstheme="majorHAnsi"/>
          <w:color w:val="auto"/>
          <w:sz w:val="22"/>
          <w:szCs w:val="22"/>
        </w:rPr>
        <w:t xml:space="preserve">and applies across all aspects of the Directorate’s business and operations. </w:t>
      </w:r>
      <w:r w:rsidR="006828F9">
        <w:rPr>
          <w:rFonts w:asciiTheme="majorHAnsi" w:hAnsiTheme="majorHAnsi" w:cstheme="majorHAnsi"/>
          <w:color w:val="auto"/>
          <w:sz w:val="22"/>
          <w:szCs w:val="22"/>
        </w:rPr>
        <w:t xml:space="preserve">It </w:t>
      </w:r>
      <w:r w:rsidR="002472DD" w:rsidRPr="00F001D5">
        <w:rPr>
          <w:rFonts w:asciiTheme="majorHAnsi" w:hAnsiTheme="majorHAnsi" w:cstheme="majorHAnsi"/>
          <w:sz w:val="22"/>
          <w:szCs w:val="22"/>
        </w:rPr>
        <w:t>defines risk as the effect of uncertainty (either positive or negative) on business objectives</w:t>
      </w:r>
      <w:r w:rsidR="006828F9">
        <w:rPr>
          <w:rFonts w:asciiTheme="majorHAnsi" w:hAnsiTheme="majorHAnsi" w:cstheme="majorHAnsi"/>
          <w:sz w:val="22"/>
          <w:szCs w:val="22"/>
        </w:rPr>
        <w:t xml:space="preserve">. </w:t>
      </w:r>
      <w:r w:rsidR="00040BEA">
        <w:rPr>
          <w:rFonts w:ascii="Calibri" w:hAnsi="Calibri" w:cs="Calibri"/>
          <w:color w:val="auto"/>
          <w:sz w:val="22"/>
        </w:rPr>
        <w:lastRenderedPageBreak/>
        <w:t>Risk</w:t>
      </w:r>
      <w:r w:rsidR="009A09C4">
        <w:rPr>
          <w:rFonts w:ascii="Calibri" w:hAnsi="Calibri" w:cs="Calibri"/>
          <w:color w:val="auto"/>
          <w:sz w:val="22"/>
        </w:rPr>
        <w:t xml:space="preserve"> is</w:t>
      </w:r>
      <w:r w:rsidR="003D1870" w:rsidRPr="002472DD">
        <w:rPr>
          <w:rFonts w:ascii="Calibri" w:hAnsi="Calibri" w:cs="Calibri"/>
          <w:color w:val="auto"/>
          <w:sz w:val="22"/>
        </w:rPr>
        <w:t xml:space="preserve"> often specified in terms of an event or circumstance and the consequences that may flow from it</w:t>
      </w:r>
      <w:r w:rsidR="009A09C4">
        <w:rPr>
          <w:rFonts w:ascii="Calibri" w:hAnsi="Calibri" w:cs="Calibri"/>
          <w:color w:val="auto"/>
          <w:sz w:val="22"/>
        </w:rPr>
        <w:t xml:space="preserve"> and is m</w:t>
      </w:r>
      <w:r w:rsidR="003D1870" w:rsidRPr="002472DD">
        <w:rPr>
          <w:rFonts w:ascii="Calibri" w:hAnsi="Calibri" w:cs="Calibri"/>
          <w:color w:val="auto"/>
          <w:sz w:val="22"/>
        </w:rPr>
        <w:t xml:space="preserve">easured in terms of a combination of the </w:t>
      </w:r>
      <w:r w:rsidR="00DA0E72">
        <w:rPr>
          <w:rFonts w:ascii="Calibri" w:hAnsi="Calibri" w:cs="Calibri"/>
          <w:color w:val="auto"/>
          <w:sz w:val="22"/>
        </w:rPr>
        <w:t xml:space="preserve">likelihood of an event occurring and the </w:t>
      </w:r>
      <w:r w:rsidR="003D1870" w:rsidRPr="002472DD">
        <w:rPr>
          <w:rFonts w:ascii="Calibri" w:hAnsi="Calibri" w:cs="Calibri"/>
          <w:color w:val="auto"/>
          <w:sz w:val="22"/>
        </w:rPr>
        <w:t>consequences.</w:t>
      </w:r>
      <w:r w:rsidR="003D1870" w:rsidRPr="00317E7D">
        <w:rPr>
          <w:rFonts w:ascii="Calibri" w:hAnsi="Calibri" w:cs="Calibri"/>
          <w:color w:val="auto"/>
          <w:sz w:val="22"/>
        </w:rPr>
        <w:t xml:space="preserve"> </w:t>
      </w:r>
    </w:p>
    <w:p w14:paraId="5BD629C5" w14:textId="3BF081FF" w:rsidR="007660DE" w:rsidRDefault="00040BEA" w:rsidP="00A914D6">
      <w:pPr>
        <w:pStyle w:val="ListNumber"/>
        <w:numPr>
          <w:ilvl w:val="0"/>
          <w:numId w:val="0"/>
        </w:numPr>
        <w:spacing w:after="240" w:line="240" w:lineRule="auto"/>
        <w:rPr>
          <w:rFonts w:ascii="Calibri" w:hAnsi="Calibri" w:cs="Calibri"/>
          <w:color w:val="auto"/>
          <w:sz w:val="22"/>
        </w:rPr>
      </w:pPr>
      <w:r>
        <w:rPr>
          <w:rFonts w:ascii="Calibri" w:hAnsi="Calibri" w:cs="Calibri"/>
          <w:color w:val="auto"/>
          <w:sz w:val="22"/>
        </w:rPr>
        <w:t>In the Education Directorate</w:t>
      </w:r>
      <w:r w:rsidR="00B13D9A">
        <w:rPr>
          <w:rFonts w:ascii="Calibri" w:hAnsi="Calibri" w:cs="Calibri"/>
          <w:color w:val="auto"/>
          <w:sz w:val="22"/>
        </w:rPr>
        <w:t>,</w:t>
      </w:r>
      <w:r>
        <w:rPr>
          <w:rFonts w:ascii="Calibri" w:hAnsi="Calibri" w:cs="Calibri"/>
          <w:color w:val="auto"/>
          <w:sz w:val="22"/>
        </w:rPr>
        <w:t xml:space="preserve"> risks concerning the health and safety of all staff, students and visitors is our priority. </w:t>
      </w:r>
      <w:r w:rsidR="000772DA">
        <w:rPr>
          <w:rFonts w:ascii="Calibri" w:hAnsi="Calibri" w:cs="Calibri"/>
          <w:color w:val="auto"/>
          <w:sz w:val="22"/>
        </w:rPr>
        <w:t xml:space="preserve">The deliberate actions and decisions we make to ensure we achieve our objectives or goals is described as risk management. </w:t>
      </w:r>
      <w:r w:rsidR="00982BBA">
        <w:rPr>
          <w:rFonts w:ascii="Calibri" w:hAnsi="Calibri" w:cs="Calibri"/>
          <w:color w:val="auto"/>
          <w:sz w:val="22"/>
        </w:rPr>
        <w:t xml:space="preserve">It </w:t>
      </w:r>
      <w:r w:rsidR="00F96D21">
        <w:rPr>
          <w:rFonts w:ascii="Calibri" w:hAnsi="Calibri" w:cs="Calibri"/>
          <w:color w:val="auto"/>
          <w:sz w:val="22"/>
        </w:rPr>
        <w:t xml:space="preserve">enables the person in control of a business or undertaking (PCBU) to ensure the </w:t>
      </w:r>
      <w:r w:rsidR="00317E7D">
        <w:rPr>
          <w:rFonts w:ascii="Calibri" w:hAnsi="Calibri" w:cs="Calibri"/>
          <w:color w:val="auto"/>
          <w:sz w:val="22"/>
        </w:rPr>
        <w:t>D</w:t>
      </w:r>
      <w:r w:rsidR="00F96D21">
        <w:rPr>
          <w:rFonts w:ascii="Calibri" w:hAnsi="Calibri" w:cs="Calibri"/>
          <w:color w:val="auto"/>
          <w:sz w:val="22"/>
        </w:rPr>
        <w:t xml:space="preserve">irectorate </w:t>
      </w:r>
      <w:r w:rsidR="008708AF">
        <w:rPr>
          <w:rFonts w:ascii="Calibri" w:hAnsi="Calibri" w:cs="Calibri"/>
          <w:color w:val="auto"/>
          <w:sz w:val="22"/>
        </w:rPr>
        <w:t>provides and maintains</w:t>
      </w:r>
      <w:r w:rsidR="00F96D21">
        <w:rPr>
          <w:rFonts w:ascii="Calibri" w:hAnsi="Calibri" w:cs="Calibri"/>
          <w:color w:val="auto"/>
          <w:sz w:val="22"/>
        </w:rPr>
        <w:t xml:space="preserve"> a safe workplace and safe systems of work.</w:t>
      </w:r>
      <w:r w:rsidR="008708AF">
        <w:rPr>
          <w:rFonts w:ascii="Calibri" w:hAnsi="Calibri" w:cs="Calibri"/>
          <w:color w:val="auto"/>
          <w:sz w:val="22"/>
        </w:rPr>
        <w:t xml:space="preserve"> This assurance is based on </w:t>
      </w:r>
      <w:r w:rsidR="4D801C47" w:rsidRPr="2344923D">
        <w:rPr>
          <w:rFonts w:ascii="Calibri" w:hAnsi="Calibri" w:cs="Calibri"/>
          <w:color w:val="auto"/>
          <w:sz w:val="22"/>
        </w:rPr>
        <w:t xml:space="preserve">the </w:t>
      </w:r>
      <w:r w:rsidR="4D801C47" w:rsidRPr="5D47635E">
        <w:rPr>
          <w:rFonts w:ascii="Calibri" w:hAnsi="Calibri" w:cs="Calibri"/>
          <w:color w:val="auto"/>
          <w:sz w:val="22"/>
        </w:rPr>
        <w:t xml:space="preserve">Work Health </w:t>
      </w:r>
      <w:r w:rsidR="4D801C47" w:rsidRPr="1B7E0126">
        <w:rPr>
          <w:rFonts w:ascii="Calibri" w:hAnsi="Calibri" w:cs="Calibri"/>
          <w:color w:val="auto"/>
          <w:sz w:val="22"/>
        </w:rPr>
        <w:t xml:space="preserve">and Safety </w:t>
      </w:r>
      <w:r w:rsidR="59866C36" w:rsidRPr="1B7E0126">
        <w:rPr>
          <w:rFonts w:ascii="Calibri" w:hAnsi="Calibri" w:cs="Calibri"/>
          <w:color w:val="auto"/>
          <w:sz w:val="22"/>
        </w:rPr>
        <w:t>‘</w:t>
      </w:r>
      <w:r w:rsidR="01B50EDC" w:rsidRPr="7FB8284A">
        <w:rPr>
          <w:rFonts w:ascii="Calibri" w:hAnsi="Calibri" w:cs="Calibri"/>
          <w:color w:val="auto"/>
          <w:sz w:val="22"/>
        </w:rPr>
        <w:t>reasonably</w:t>
      </w:r>
      <w:r w:rsidR="008708AF">
        <w:rPr>
          <w:rFonts w:ascii="Calibri" w:hAnsi="Calibri" w:cs="Calibri"/>
          <w:color w:val="auto"/>
          <w:sz w:val="22"/>
        </w:rPr>
        <w:t xml:space="preserve"> </w:t>
      </w:r>
      <w:r w:rsidR="008708AF" w:rsidRPr="1B1D35F9">
        <w:rPr>
          <w:rFonts w:ascii="Calibri" w:hAnsi="Calibri" w:cs="Calibri"/>
          <w:color w:val="auto"/>
          <w:sz w:val="22"/>
        </w:rPr>
        <w:t>practicable</w:t>
      </w:r>
      <w:r w:rsidR="594405F8" w:rsidRPr="1B1D35F9">
        <w:rPr>
          <w:rFonts w:ascii="Calibri" w:hAnsi="Calibri" w:cs="Calibri"/>
          <w:color w:val="auto"/>
          <w:sz w:val="22"/>
        </w:rPr>
        <w:t>’</w:t>
      </w:r>
      <w:r w:rsidR="008708AF">
        <w:rPr>
          <w:rFonts w:ascii="Calibri" w:hAnsi="Calibri" w:cs="Calibri"/>
          <w:color w:val="auto"/>
          <w:sz w:val="22"/>
        </w:rPr>
        <w:t xml:space="preserve"> basis to ensure </w:t>
      </w:r>
      <w:r w:rsidR="670F8D5D" w:rsidRPr="3293DC77">
        <w:rPr>
          <w:rFonts w:ascii="Calibri" w:hAnsi="Calibri" w:cs="Calibri"/>
          <w:color w:val="auto"/>
          <w:sz w:val="22"/>
        </w:rPr>
        <w:t xml:space="preserve">adequate and </w:t>
      </w:r>
      <w:r w:rsidR="670F8D5D" w:rsidRPr="7BA9AE1F">
        <w:rPr>
          <w:rFonts w:ascii="Calibri" w:hAnsi="Calibri" w:cs="Calibri"/>
          <w:color w:val="auto"/>
          <w:sz w:val="22"/>
        </w:rPr>
        <w:t>sensible</w:t>
      </w:r>
      <w:r w:rsidR="20D5997E" w:rsidRPr="5DFBBF97">
        <w:rPr>
          <w:rFonts w:ascii="Calibri" w:hAnsi="Calibri" w:cs="Calibri"/>
          <w:color w:val="auto"/>
          <w:sz w:val="22"/>
        </w:rPr>
        <w:t xml:space="preserve"> </w:t>
      </w:r>
      <w:r w:rsidR="008708AF">
        <w:rPr>
          <w:rFonts w:ascii="Calibri" w:hAnsi="Calibri" w:cs="Calibri"/>
          <w:color w:val="auto"/>
          <w:sz w:val="22"/>
        </w:rPr>
        <w:t>health safety measures are in place</w:t>
      </w:r>
      <w:r w:rsidR="003C6012">
        <w:rPr>
          <w:rFonts w:ascii="Calibri" w:hAnsi="Calibri" w:cs="Calibri"/>
          <w:color w:val="auto"/>
          <w:sz w:val="22"/>
        </w:rPr>
        <w:t>.</w:t>
      </w:r>
    </w:p>
    <w:p w14:paraId="27464899" w14:textId="716D1EBC" w:rsidR="005D2515" w:rsidRDefault="00D0664B" w:rsidP="005D2515">
      <w:pPr>
        <w:pStyle w:val="PolicyHeading2-Accessible"/>
        <w:rPr>
          <w:sz w:val="22"/>
        </w:rPr>
      </w:pPr>
      <w:bookmarkStart w:id="5" w:name="_Toc125665406"/>
      <w:r>
        <w:t xml:space="preserve">1.2 </w:t>
      </w:r>
      <w:r w:rsidR="005D2515" w:rsidRPr="005D2515">
        <w:t>Implementatio</w:t>
      </w:r>
      <w:r w:rsidR="00B13D9A">
        <w:t>n of the Framework</w:t>
      </w:r>
      <w:bookmarkEnd w:id="5"/>
    </w:p>
    <w:p w14:paraId="36753214" w14:textId="73BFB870" w:rsidR="005D2515" w:rsidRDefault="00BC554E" w:rsidP="00A914D6">
      <w:pPr>
        <w:pStyle w:val="ListNumber"/>
        <w:numPr>
          <w:ilvl w:val="0"/>
          <w:numId w:val="0"/>
        </w:numPr>
        <w:spacing w:after="240" w:line="240" w:lineRule="auto"/>
        <w:rPr>
          <w:rFonts w:ascii="Calibri" w:hAnsi="Calibri" w:cs="Calibri"/>
          <w:color w:val="auto"/>
          <w:sz w:val="22"/>
        </w:rPr>
      </w:pPr>
      <w:r>
        <w:rPr>
          <w:rFonts w:ascii="Calibri" w:hAnsi="Calibri" w:cs="Calibri"/>
          <w:color w:val="auto"/>
          <w:sz w:val="22"/>
        </w:rPr>
        <w:t>Effective</w:t>
      </w:r>
      <w:r w:rsidR="00D0664B">
        <w:rPr>
          <w:rFonts w:ascii="Calibri" w:hAnsi="Calibri" w:cs="Calibri"/>
          <w:color w:val="auto"/>
          <w:sz w:val="22"/>
        </w:rPr>
        <w:t xml:space="preserve"> implementation of the Risk Management Framework will be achieved</w:t>
      </w:r>
      <w:r>
        <w:rPr>
          <w:rFonts w:ascii="Calibri" w:hAnsi="Calibri" w:cs="Calibri"/>
          <w:color w:val="auto"/>
          <w:sz w:val="22"/>
        </w:rPr>
        <w:t xml:space="preserve"> by:</w:t>
      </w:r>
    </w:p>
    <w:p w14:paraId="43F5F808" w14:textId="13C92F9B" w:rsidR="00D0664B" w:rsidRDefault="00D0664B"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integration of the risk management process into strategic and business planning processes and associated plans and activities in schools and the ESO</w:t>
      </w:r>
    </w:p>
    <w:p w14:paraId="0C967D66" w14:textId="7F13CE59" w:rsidR="00D0664B" w:rsidRPr="00D0664B" w:rsidRDefault="00D0664B"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defining a structured, consistent risk management process in accordance </w:t>
      </w:r>
      <w:r w:rsidRPr="00D0664B">
        <w:rPr>
          <w:rFonts w:ascii="Calibri" w:hAnsi="Calibri" w:cs="Calibri"/>
          <w:color w:val="auto"/>
          <w:sz w:val="22"/>
        </w:rPr>
        <w:t xml:space="preserve">with </w:t>
      </w:r>
      <w:hyperlink r:id="rId18" w:history="1">
        <w:r w:rsidRPr="0098559A">
          <w:rPr>
            <w:rStyle w:val="Hyperlink"/>
            <w:rFonts w:ascii="Calibri" w:hAnsi="Calibri"/>
            <w:i/>
            <w:iCs/>
            <w:sz w:val="22"/>
          </w:rPr>
          <w:t>AS ISO 31000:2018 Risk Management Guidelines</w:t>
        </w:r>
      </w:hyperlink>
    </w:p>
    <w:p w14:paraId="7D788668" w14:textId="4FB2384E" w:rsidR="00D0664B" w:rsidRDefault="00D0664B"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providing easily accessible procedures, tools and guidance for staff to adequately identify, document, understand and manage </w:t>
      </w:r>
      <w:proofErr w:type="gramStart"/>
      <w:r>
        <w:rPr>
          <w:rFonts w:ascii="Calibri" w:hAnsi="Calibri" w:cs="Calibri"/>
          <w:color w:val="auto"/>
          <w:sz w:val="22"/>
        </w:rPr>
        <w:t>risks</w:t>
      </w:r>
      <w:proofErr w:type="gramEnd"/>
    </w:p>
    <w:p w14:paraId="4871C57D" w14:textId="72497806" w:rsidR="00D0664B" w:rsidRDefault="00D0664B"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provide a range of options for risk management education, training of staff and </w:t>
      </w:r>
      <w:r w:rsidRPr="00D0664B">
        <w:rPr>
          <w:rFonts w:ascii="Calibri" w:hAnsi="Calibri" w:cs="Calibri"/>
          <w:color w:val="auto"/>
          <w:sz w:val="22"/>
        </w:rPr>
        <w:t xml:space="preserve">ongoing development of risk management resources </w:t>
      </w:r>
      <w:r>
        <w:rPr>
          <w:rFonts w:ascii="Calibri" w:hAnsi="Calibri" w:cs="Calibri"/>
          <w:color w:val="auto"/>
          <w:sz w:val="22"/>
        </w:rPr>
        <w:t xml:space="preserve">to support practical </w:t>
      </w:r>
      <w:proofErr w:type="gramStart"/>
      <w:r>
        <w:rPr>
          <w:rFonts w:ascii="Calibri" w:hAnsi="Calibri" w:cs="Calibri"/>
          <w:color w:val="auto"/>
          <w:sz w:val="22"/>
        </w:rPr>
        <w:t>application</w:t>
      </w:r>
      <w:proofErr w:type="gramEnd"/>
      <w:r>
        <w:rPr>
          <w:rFonts w:ascii="Calibri" w:hAnsi="Calibri" w:cs="Calibri"/>
          <w:color w:val="auto"/>
          <w:sz w:val="22"/>
        </w:rPr>
        <w:t xml:space="preserve"> </w:t>
      </w:r>
    </w:p>
    <w:p w14:paraId="078E7E89" w14:textId="576AA1B2" w:rsidR="00D0664B" w:rsidRDefault="00D0664B"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reviewing of the Risk Management Framework via the Executive Governance Committee and various sub-committees </w:t>
      </w:r>
      <w:r w:rsidR="00B13D9A">
        <w:rPr>
          <w:rFonts w:ascii="Calibri" w:hAnsi="Calibri" w:cs="Calibri"/>
          <w:color w:val="auto"/>
          <w:sz w:val="22"/>
        </w:rPr>
        <w:t xml:space="preserve">and business areas </w:t>
      </w:r>
      <w:r>
        <w:rPr>
          <w:rFonts w:ascii="Calibri" w:hAnsi="Calibri" w:cs="Calibri"/>
          <w:color w:val="auto"/>
          <w:sz w:val="22"/>
        </w:rPr>
        <w:t>who have the responsibilit</w:t>
      </w:r>
      <w:r w:rsidR="00B13D9A">
        <w:rPr>
          <w:rFonts w:ascii="Calibri" w:hAnsi="Calibri" w:cs="Calibri"/>
          <w:color w:val="auto"/>
          <w:sz w:val="22"/>
        </w:rPr>
        <w:t>y</w:t>
      </w:r>
      <w:r>
        <w:rPr>
          <w:rFonts w:ascii="Calibri" w:hAnsi="Calibri" w:cs="Calibri"/>
          <w:color w:val="auto"/>
          <w:sz w:val="22"/>
        </w:rPr>
        <w:t xml:space="preserve"> for high </w:t>
      </w:r>
      <w:proofErr w:type="gramStart"/>
      <w:r>
        <w:rPr>
          <w:rFonts w:ascii="Calibri" w:hAnsi="Calibri" w:cs="Calibri"/>
          <w:color w:val="auto"/>
          <w:sz w:val="22"/>
        </w:rPr>
        <w:t>risks</w:t>
      </w:r>
      <w:proofErr w:type="gramEnd"/>
      <w:r>
        <w:rPr>
          <w:rFonts w:ascii="Calibri" w:hAnsi="Calibri" w:cs="Calibri"/>
          <w:color w:val="auto"/>
          <w:sz w:val="22"/>
        </w:rPr>
        <w:t xml:space="preserve"> </w:t>
      </w:r>
    </w:p>
    <w:p w14:paraId="1427612E" w14:textId="4AACC803" w:rsidR="00D0664B" w:rsidRDefault="00D0664B"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defining risk management roles and </w:t>
      </w:r>
      <w:r w:rsidR="00B13D9A">
        <w:rPr>
          <w:rFonts w:ascii="Calibri" w:hAnsi="Calibri" w:cs="Calibri"/>
          <w:color w:val="auto"/>
          <w:sz w:val="22"/>
        </w:rPr>
        <w:t xml:space="preserve">responsibilities to ensure all staff manage risks relevant to their area of service delivery and accept accountability for their </w:t>
      </w:r>
      <w:proofErr w:type="gramStart"/>
      <w:r w:rsidR="00B13D9A">
        <w:rPr>
          <w:rFonts w:ascii="Calibri" w:hAnsi="Calibri" w:cs="Calibri"/>
          <w:color w:val="auto"/>
          <w:sz w:val="22"/>
        </w:rPr>
        <w:t>decisions</w:t>
      </w:r>
      <w:proofErr w:type="gramEnd"/>
    </w:p>
    <w:p w14:paraId="6181E7AA" w14:textId="2A29B88A" w:rsidR="00B13D9A" w:rsidRDefault="00B13D9A"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building a positive and proactive risk culture through tangible actions and building the confidence of staff</w:t>
      </w:r>
    </w:p>
    <w:p w14:paraId="724571DE" w14:textId="1D903BDC" w:rsidR="00B13D9A" w:rsidRDefault="00B13D9A"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monitoring, reporting and reviewing risks on an ongoing </w:t>
      </w:r>
      <w:proofErr w:type="gramStart"/>
      <w:r>
        <w:rPr>
          <w:rFonts w:ascii="Calibri" w:hAnsi="Calibri" w:cs="Calibri"/>
          <w:color w:val="auto"/>
          <w:sz w:val="22"/>
        </w:rPr>
        <w:t>basis</w:t>
      </w:r>
      <w:proofErr w:type="gramEnd"/>
    </w:p>
    <w:p w14:paraId="415524AA" w14:textId="1D994D2B" w:rsidR="00B13D9A" w:rsidRDefault="00B13D9A"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 xml:space="preserve">ensure that the Framework informs internal audit </w:t>
      </w:r>
      <w:proofErr w:type="gramStart"/>
      <w:r>
        <w:rPr>
          <w:rFonts w:ascii="Calibri" w:hAnsi="Calibri" w:cs="Calibri"/>
          <w:color w:val="auto"/>
          <w:sz w:val="22"/>
        </w:rPr>
        <w:t>functions</w:t>
      </w:r>
      <w:proofErr w:type="gramEnd"/>
      <w:r>
        <w:rPr>
          <w:rFonts w:ascii="Calibri" w:hAnsi="Calibri" w:cs="Calibri"/>
          <w:color w:val="auto"/>
          <w:sz w:val="22"/>
        </w:rPr>
        <w:t xml:space="preserve"> </w:t>
      </w:r>
    </w:p>
    <w:p w14:paraId="1D322598" w14:textId="450D1E9A" w:rsidR="00B13D9A" w:rsidRDefault="00B13D9A" w:rsidP="00D0664B">
      <w:pPr>
        <w:pStyle w:val="ListNumber"/>
        <w:numPr>
          <w:ilvl w:val="0"/>
          <w:numId w:val="42"/>
        </w:numPr>
        <w:spacing w:after="240" w:line="240" w:lineRule="auto"/>
        <w:rPr>
          <w:rFonts w:ascii="Calibri" w:hAnsi="Calibri" w:cs="Calibri"/>
          <w:color w:val="auto"/>
          <w:sz w:val="22"/>
        </w:rPr>
      </w:pPr>
      <w:r>
        <w:rPr>
          <w:rFonts w:ascii="Calibri" w:hAnsi="Calibri" w:cs="Calibri"/>
          <w:color w:val="auto"/>
          <w:sz w:val="22"/>
        </w:rPr>
        <w:t>seeking ongoing feedback from across the Directorate and with external stakeholders</w:t>
      </w:r>
      <w:r w:rsidR="00BB69BF">
        <w:rPr>
          <w:rFonts w:ascii="Calibri" w:hAnsi="Calibri" w:cs="Calibri"/>
          <w:color w:val="auto"/>
          <w:sz w:val="22"/>
        </w:rPr>
        <w:t xml:space="preserve"> for continuous improvement </w:t>
      </w:r>
    </w:p>
    <w:p w14:paraId="326B8341" w14:textId="35B9A97E" w:rsidR="00C61C85" w:rsidRPr="00F001D5" w:rsidRDefault="00A914D6" w:rsidP="00A914D6">
      <w:pPr>
        <w:pStyle w:val="PolicyHeading2-Accessible"/>
      </w:pPr>
      <w:bookmarkStart w:id="6" w:name="_Toc125665407"/>
      <w:r>
        <w:t>1.3</w:t>
      </w:r>
      <w:r w:rsidR="00D50244">
        <w:t xml:space="preserve"> </w:t>
      </w:r>
      <w:r w:rsidR="00C61C85" w:rsidRPr="00F001D5">
        <w:t xml:space="preserve">Principles of </w:t>
      </w:r>
      <w:r w:rsidR="00CA5C1D">
        <w:t>r</w:t>
      </w:r>
      <w:r w:rsidR="00C61C85" w:rsidRPr="00F001D5">
        <w:t xml:space="preserve">isk </w:t>
      </w:r>
      <w:r w:rsidR="00CA5C1D">
        <w:t>m</w:t>
      </w:r>
      <w:r w:rsidR="00C61C85" w:rsidRPr="00F001D5">
        <w:t>anagement</w:t>
      </w:r>
      <w:bookmarkEnd w:id="6"/>
      <w:r w:rsidR="00C61C85" w:rsidRPr="00F001D5">
        <w:t xml:space="preserve"> </w:t>
      </w:r>
    </w:p>
    <w:p w14:paraId="61973558" w14:textId="628F5DC3" w:rsidR="00C61C85" w:rsidRDefault="00C61C85" w:rsidP="00C61C85">
      <w:pPr>
        <w:pStyle w:val="BodyText1"/>
        <w:rPr>
          <w:rFonts w:ascii="Calibri" w:hAnsi="Calibri"/>
          <w:sz w:val="22"/>
          <w:szCs w:val="22"/>
        </w:rPr>
      </w:pPr>
      <w:r>
        <w:rPr>
          <w:rFonts w:ascii="Calibri" w:hAnsi="Calibri"/>
          <w:sz w:val="22"/>
          <w:szCs w:val="22"/>
        </w:rPr>
        <w:t xml:space="preserve">The </w:t>
      </w:r>
      <w:hyperlink r:id="rId19" w:history="1">
        <w:r w:rsidRPr="0098559A">
          <w:rPr>
            <w:rStyle w:val="Hyperlink"/>
            <w:rFonts w:ascii="Calibri" w:hAnsi="Calibri"/>
            <w:sz w:val="22"/>
            <w:szCs w:val="22"/>
          </w:rPr>
          <w:t xml:space="preserve">Australian Standard </w:t>
        </w:r>
        <w:r w:rsidRPr="0098559A">
          <w:rPr>
            <w:rStyle w:val="Hyperlink"/>
            <w:rFonts w:ascii="Calibri" w:hAnsi="Calibri"/>
            <w:i/>
            <w:iCs/>
            <w:sz w:val="22"/>
            <w:szCs w:val="22"/>
          </w:rPr>
          <w:t>AS ISO 31000:2018 Risk Management Guidelines</w:t>
        </w:r>
      </w:hyperlink>
      <w:r w:rsidRPr="00D03E93">
        <w:rPr>
          <w:rFonts w:ascii="Calibri" w:hAnsi="Calibri"/>
          <w:sz w:val="22"/>
          <w:szCs w:val="22"/>
        </w:rPr>
        <w:t xml:space="preserve"> </w:t>
      </w:r>
      <w:r>
        <w:rPr>
          <w:rFonts w:ascii="Calibri" w:hAnsi="Calibri"/>
          <w:sz w:val="22"/>
          <w:szCs w:val="22"/>
        </w:rPr>
        <w:t xml:space="preserve">outline </w:t>
      </w:r>
      <w:r w:rsidRPr="00D03E93">
        <w:rPr>
          <w:rFonts w:ascii="Calibri" w:hAnsi="Calibri"/>
          <w:sz w:val="22"/>
          <w:szCs w:val="22"/>
        </w:rPr>
        <w:t>Best Practice Principle</w:t>
      </w:r>
      <w:r>
        <w:rPr>
          <w:rFonts w:ascii="Calibri" w:hAnsi="Calibri"/>
          <w:sz w:val="22"/>
          <w:szCs w:val="22"/>
        </w:rPr>
        <w:t>s</w:t>
      </w:r>
      <w:r w:rsidR="00040BEA">
        <w:rPr>
          <w:rFonts w:ascii="Calibri" w:hAnsi="Calibri"/>
          <w:sz w:val="22"/>
          <w:szCs w:val="22"/>
        </w:rPr>
        <w:t xml:space="preserve"> of Risk Management</w:t>
      </w:r>
      <w:r w:rsidR="00C9616F">
        <w:rPr>
          <w:rFonts w:ascii="Calibri" w:hAnsi="Calibri"/>
          <w:sz w:val="22"/>
          <w:szCs w:val="22"/>
        </w:rPr>
        <w:t xml:space="preserve"> (</w:t>
      </w:r>
      <w:r w:rsidR="00D50244">
        <w:rPr>
          <w:rFonts w:ascii="Calibri" w:hAnsi="Calibri"/>
          <w:sz w:val="22"/>
          <w:szCs w:val="22"/>
        </w:rPr>
        <w:t>Figure</w:t>
      </w:r>
      <w:r w:rsidR="00C9616F">
        <w:rPr>
          <w:rFonts w:ascii="Calibri" w:hAnsi="Calibri"/>
          <w:sz w:val="22"/>
          <w:szCs w:val="22"/>
        </w:rPr>
        <w:t xml:space="preserve"> 1)</w:t>
      </w:r>
      <w:r>
        <w:rPr>
          <w:rFonts w:ascii="Calibri" w:hAnsi="Calibri"/>
          <w:sz w:val="22"/>
          <w:szCs w:val="22"/>
        </w:rPr>
        <w:t xml:space="preserve">. </w:t>
      </w:r>
      <w:r w:rsidR="003C6012">
        <w:rPr>
          <w:rFonts w:ascii="Calibri" w:hAnsi="Calibri"/>
          <w:sz w:val="22"/>
          <w:szCs w:val="22"/>
        </w:rPr>
        <w:t>These principles are embedded in the Directorate’s</w:t>
      </w:r>
      <w:r>
        <w:rPr>
          <w:rFonts w:ascii="Calibri" w:hAnsi="Calibri"/>
          <w:sz w:val="22"/>
          <w:szCs w:val="22"/>
        </w:rPr>
        <w:t xml:space="preserve"> Risk </w:t>
      </w:r>
      <w:r w:rsidR="00671DF7">
        <w:rPr>
          <w:rFonts w:ascii="Calibri" w:hAnsi="Calibri"/>
          <w:sz w:val="22"/>
          <w:szCs w:val="22"/>
        </w:rPr>
        <w:t xml:space="preserve">Management </w:t>
      </w:r>
      <w:r>
        <w:rPr>
          <w:rFonts w:ascii="Calibri" w:hAnsi="Calibri"/>
          <w:sz w:val="22"/>
          <w:szCs w:val="22"/>
        </w:rPr>
        <w:t xml:space="preserve">Framework </w:t>
      </w:r>
      <w:r w:rsidR="00A24893">
        <w:rPr>
          <w:rFonts w:ascii="Calibri" w:hAnsi="Calibri"/>
          <w:sz w:val="22"/>
          <w:szCs w:val="22"/>
        </w:rPr>
        <w:t>to</w:t>
      </w:r>
      <w:r w:rsidR="003C6012">
        <w:rPr>
          <w:rFonts w:ascii="Calibri" w:hAnsi="Calibri"/>
          <w:sz w:val="22"/>
          <w:szCs w:val="22"/>
        </w:rPr>
        <w:t xml:space="preserve"> foster and maintain</w:t>
      </w:r>
      <w:r>
        <w:rPr>
          <w:rFonts w:ascii="Calibri" w:hAnsi="Calibri"/>
          <w:sz w:val="22"/>
          <w:szCs w:val="22"/>
        </w:rPr>
        <w:t xml:space="preserve"> an organisational risk culture that is relevant to everyone. </w:t>
      </w:r>
    </w:p>
    <w:p w14:paraId="7D33CBE9" w14:textId="50ECECC5" w:rsidR="009B135D" w:rsidRDefault="009B135D" w:rsidP="00C61C85">
      <w:pPr>
        <w:pStyle w:val="BodyText1"/>
        <w:rPr>
          <w:rFonts w:ascii="Calibri" w:hAnsi="Calibri"/>
          <w:sz w:val="22"/>
          <w:szCs w:val="22"/>
        </w:rPr>
      </w:pPr>
    </w:p>
    <w:p w14:paraId="38DFBCB8" w14:textId="312809CC" w:rsidR="00C1224F" w:rsidRPr="00C1224F" w:rsidRDefault="00C1224F" w:rsidP="00C1224F">
      <w:pPr>
        <w:pStyle w:val="BodyText1"/>
        <w:spacing w:after="240"/>
        <w:ind w:left="720"/>
        <w:rPr>
          <w:rFonts w:ascii="Calibri" w:hAnsi="Calibri"/>
          <w:color w:val="000000" w:themeColor="text1"/>
          <w:sz w:val="22"/>
          <w:szCs w:val="22"/>
        </w:rPr>
      </w:pPr>
    </w:p>
    <w:p w14:paraId="1EAC990B" w14:textId="77777777" w:rsidR="00D063A3" w:rsidRDefault="00D063A3" w:rsidP="00B43125">
      <w:pPr>
        <w:pStyle w:val="BodyText1"/>
        <w:spacing w:after="240"/>
        <w:rPr>
          <w:rFonts w:ascii="Calibri" w:hAnsi="Calibri"/>
          <w:b/>
          <w:color w:val="000000" w:themeColor="text1"/>
          <w:sz w:val="22"/>
          <w:szCs w:val="22"/>
        </w:rPr>
      </w:pPr>
    </w:p>
    <w:p w14:paraId="3C0132BD" w14:textId="71BCB3C4" w:rsidR="00D063A3" w:rsidRDefault="00D063A3" w:rsidP="00B43125">
      <w:pPr>
        <w:pStyle w:val="BodyText1"/>
        <w:spacing w:after="240"/>
        <w:rPr>
          <w:rFonts w:ascii="Calibri" w:hAnsi="Calibri"/>
          <w:b/>
          <w:color w:val="000000" w:themeColor="text1"/>
          <w:sz w:val="22"/>
          <w:szCs w:val="22"/>
        </w:rPr>
      </w:pPr>
      <w:r>
        <w:rPr>
          <w:noProof/>
        </w:rPr>
        <w:lastRenderedPageBreak/>
        <w:drawing>
          <wp:anchor distT="0" distB="0" distL="114300" distR="114300" simplePos="0" relativeHeight="251716608" behindDoc="0" locked="0" layoutInCell="1" allowOverlap="1" wp14:anchorId="3302B8F0" wp14:editId="470B61AE">
            <wp:simplePos x="0" y="0"/>
            <wp:positionH relativeFrom="margin">
              <wp:posOffset>386664</wp:posOffset>
            </wp:positionH>
            <wp:positionV relativeFrom="paragraph">
              <wp:posOffset>0</wp:posOffset>
            </wp:positionV>
            <wp:extent cx="5295900" cy="3881755"/>
            <wp:effectExtent l="0" t="0" r="0" b="4445"/>
            <wp:wrapSquare wrapText="bothSides"/>
            <wp:docPr id="6" name="Diagram 6">
              <a:extLst xmlns:a="http://schemas.openxmlformats.org/drawingml/2006/main">
                <a:ext uri="{FF2B5EF4-FFF2-40B4-BE49-F238E27FC236}">
                  <a16:creationId xmlns:a16="http://schemas.microsoft.com/office/drawing/2014/main" id="{A49DEB1D-AD57-17ED-862D-20B7FAA6CB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6251DFDA" w14:textId="43E7D95F" w:rsidR="00D063A3" w:rsidRDefault="00D063A3" w:rsidP="00B43125">
      <w:pPr>
        <w:pStyle w:val="BodyText1"/>
        <w:spacing w:after="240"/>
        <w:rPr>
          <w:rFonts w:ascii="Calibri" w:hAnsi="Calibri"/>
          <w:b/>
          <w:color w:val="000000" w:themeColor="text1"/>
          <w:sz w:val="22"/>
          <w:szCs w:val="22"/>
        </w:rPr>
      </w:pPr>
    </w:p>
    <w:p w14:paraId="4376D977" w14:textId="0A1A6F26" w:rsidR="00D063A3" w:rsidRDefault="00D063A3" w:rsidP="00B43125">
      <w:pPr>
        <w:pStyle w:val="BodyText1"/>
        <w:spacing w:after="240"/>
        <w:rPr>
          <w:rFonts w:ascii="Calibri" w:hAnsi="Calibri"/>
          <w:b/>
          <w:color w:val="000000" w:themeColor="text1"/>
          <w:sz w:val="22"/>
          <w:szCs w:val="22"/>
        </w:rPr>
      </w:pPr>
    </w:p>
    <w:p w14:paraId="3D6AE83A" w14:textId="77777777" w:rsidR="00D063A3" w:rsidRDefault="00D063A3" w:rsidP="00B43125">
      <w:pPr>
        <w:pStyle w:val="BodyText1"/>
        <w:spacing w:after="240"/>
        <w:rPr>
          <w:rFonts w:ascii="Calibri" w:hAnsi="Calibri"/>
          <w:b/>
          <w:color w:val="000000" w:themeColor="text1"/>
          <w:sz w:val="22"/>
          <w:szCs w:val="22"/>
        </w:rPr>
      </w:pPr>
    </w:p>
    <w:p w14:paraId="600AE518" w14:textId="77777777" w:rsidR="00D063A3" w:rsidRDefault="00D063A3" w:rsidP="00B43125">
      <w:pPr>
        <w:pStyle w:val="BodyText1"/>
        <w:spacing w:after="240"/>
        <w:rPr>
          <w:rFonts w:ascii="Calibri" w:hAnsi="Calibri"/>
          <w:b/>
          <w:color w:val="000000" w:themeColor="text1"/>
          <w:sz w:val="22"/>
          <w:szCs w:val="22"/>
        </w:rPr>
      </w:pPr>
    </w:p>
    <w:p w14:paraId="32D6D1E5" w14:textId="77777777" w:rsidR="00D063A3" w:rsidRDefault="00D063A3" w:rsidP="00B43125">
      <w:pPr>
        <w:pStyle w:val="BodyText1"/>
        <w:spacing w:after="240"/>
        <w:rPr>
          <w:rFonts w:ascii="Calibri" w:hAnsi="Calibri"/>
          <w:b/>
          <w:color w:val="000000" w:themeColor="text1"/>
          <w:sz w:val="22"/>
          <w:szCs w:val="22"/>
        </w:rPr>
      </w:pPr>
    </w:p>
    <w:p w14:paraId="6A8D1EFA" w14:textId="77777777" w:rsidR="00D063A3" w:rsidRDefault="00D063A3" w:rsidP="00B43125">
      <w:pPr>
        <w:pStyle w:val="BodyText1"/>
        <w:spacing w:after="240"/>
        <w:rPr>
          <w:rFonts w:ascii="Calibri" w:hAnsi="Calibri"/>
          <w:b/>
          <w:color w:val="000000" w:themeColor="text1"/>
          <w:sz w:val="22"/>
          <w:szCs w:val="22"/>
        </w:rPr>
      </w:pPr>
    </w:p>
    <w:p w14:paraId="317B9DD2" w14:textId="77777777" w:rsidR="00D063A3" w:rsidRDefault="00D063A3" w:rsidP="00B43125">
      <w:pPr>
        <w:pStyle w:val="BodyText1"/>
        <w:spacing w:after="240"/>
        <w:rPr>
          <w:rFonts w:ascii="Calibri" w:hAnsi="Calibri"/>
          <w:b/>
          <w:color w:val="000000" w:themeColor="text1"/>
          <w:sz w:val="22"/>
          <w:szCs w:val="22"/>
        </w:rPr>
      </w:pPr>
    </w:p>
    <w:p w14:paraId="06B9E55F" w14:textId="77777777" w:rsidR="00D063A3" w:rsidRDefault="00D063A3" w:rsidP="00B43125">
      <w:pPr>
        <w:pStyle w:val="BodyText1"/>
        <w:spacing w:after="240"/>
        <w:rPr>
          <w:rFonts w:ascii="Calibri" w:hAnsi="Calibri"/>
          <w:b/>
          <w:color w:val="000000" w:themeColor="text1"/>
          <w:sz w:val="22"/>
          <w:szCs w:val="22"/>
        </w:rPr>
      </w:pPr>
    </w:p>
    <w:p w14:paraId="552AB3B1" w14:textId="77777777" w:rsidR="00D063A3" w:rsidRDefault="00D063A3" w:rsidP="00B43125">
      <w:pPr>
        <w:pStyle w:val="BodyText1"/>
        <w:spacing w:after="240"/>
        <w:rPr>
          <w:rFonts w:ascii="Calibri" w:hAnsi="Calibri"/>
          <w:b/>
          <w:color w:val="000000" w:themeColor="text1"/>
          <w:sz w:val="22"/>
          <w:szCs w:val="22"/>
        </w:rPr>
      </w:pPr>
    </w:p>
    <w:p w14:paraId="44CEA4E9" w14:textId="522BAFD7" w:rsidR="00D063A3" w:rsidRDefault="00D063A3" w:rsidP="00B43125">
      <w:pPr>
        <w:pStyle w:val="BodyText1"/>
        <w:spacing w:after="240"/>
        <w:rPr>
          <w:rFonts w:ascii="Calibri" w:hAnsi="Calibri"/>
          <w:b/>
          <w:color w:val="000000" w:themeColor="text1"/>
          <w:sz w:val="22"/>
          <w:szCs w:val="22"/>
        </w:rPr>
      </w:pPr>
    </w:p>
    <w:p w14:paraId="3A891B45" w14:textId="264D4314" w:rsidR="00E05119" w:rsidRPr="009F7A18" w:rsidRDefault="00D063A3" w:rsidP="00B43125">
      <w:pPr>
        <w:pStyle w:val="BodyText1"/>
        <w:spacing w:after="240"/>
        <w:rPr>
          <w:rFonts w:ascii="Calibri" w:hAnsi="Calibri"/>
          <w:color w:val="000000" w:themeColor="text1"/>
          <w:sz w:val="22"/>
          <w:szCs w:val="22"/>
        </w:rPr>
      </w:pPr>
      <w:r>
        <w:rPr>
          <w:noProof/>
        </w:rPr>
        <mc:AlternateContent>
          <mc:Choice Requires="wps">
            <w:drawing>
              <wp:anchor distT="45720" distB="45720" distL="114300" distR="114300" simplePos="0" relativeHeight="251663360" behindDoc="0" locked="0" layoutInCell="1" allowOverlap="1" wp14:anchorId="1E03DAE0" wp14:editId="11DBA892">
                <wp:simplePos x="0" y="0"/>
                <wp:positionH relativeFrom="margin">
                  <wp:align>center</wp:align>
                </wp:positionH>
                <wp:positionV relativeFrom="paragraph">
                  <wp:posOffset>362501</wp:posOffset>
                </wp:positionV>
                <wp:extent cx="3145790" cy="287020"/>
                <wp:effectExtent l="0" t="0" r="0" b="0"/>
                <wp:wrapTopAndBottom/>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87020"/>
                        </a:xfrm>
                        <a:prstGeom prst="rect">
                          <a:avLst/>
                        </a:prstGeom>
                        <a:solidFill>
                          <a:srgbClr val="FFFFFF"/>
                        </a:solidFill>
                        <a:ln w="9525">
                          <a:noFill/>
                          <a:miter lim="800000"/>
                          <a:headEnd/>
                          <a:tailEnd/>
                        </a:ln>
                      </wps:spPr>
                      <wps:txbx>
                        <w:txbxContent>
                          <w:p w14:paraId="63C6BCCB" w14:textId="0C773E4E" w:rsidR="00C9616F" w:rsidRPr="0031485D" w:rsidRDefault="00D50244" w:rsidP="00C9616F">
                            <w:pPr>
                              <w:jc w:val="center"/>
                              <w:rPr>
                                <w:b/>
                                <w:bCs/>
                                <w:i/>
                                <w:iCs/>
                                <w:sz w:val="18"/>
                                <w:szCs w:val="18"/>
                              </w:rPr>
                            </w:pPr>
                            <w:r>
                              <w:rPr>
                                <w:b/>
                                <w:bCs/>
                                <w:i/>
                                <w:iCs/>
                                <w:sz w:val="18"/>
                                <w:szCs w:val="18"/>
                              </w:rPr>
                              <w:t>Figure</w:t>
                            </w:r>
                            <w:r w:rsidR="00C9616F" w:rsidRPr="0031485D">
                              <w:rPr>
                                <w:b/>
                                <w:bCs/>
                                <w:i/>
                                <w:iCs/>
                                <w:sz w:val="18"/>
                                <w:szCs w:val="18"/>
                              </w:rPr>
                              <w:t xml:space="preserve"> </w:t>
                            </w:r>
                            <w:r w:rsidR="00C9616F">
                              <w:rPr>
                                <w:b/>
                                <w:bCs/>
                                <w:i/>
                                <w:iCs/>
                                <w:sz w:val="18"/>
                                <w:szCs w:val="18"/>
                              </w:rPr>
                              <w:t>1</w:t>
                            </w:r>
                            <w:r w:rsidR="00C9616F" w:rsidRPr="0031485D">
                              <w:rPr>
                                <w:b/>
                                <w:bCs/>
                                <w:i/>
                                <w:iCs/>
                                <w:sz w:val="18"/>
                                <w:szCs w:val="18"/>
                              </w:rPr>
                              <w:t xml:space="preserve">: </w:t>
                            </w:r>
                            <w:r w:rsidR="00C9616F">
                              <w:rPr>
                                <w:b/>
                                <w:bCs/>
                                <w:i/>
                                <w:iCs/>
                                <w:sz w:val="18"/>
                                <w:szCs w:val="18"/>
                              </w:rPr>
                              <w:t xml:space="preserve">Principles of </w:t>
                            </w:r>
                            <w:r w:rsidR="00C9616F" w:rsidRPr="0031485D">
                              <w:rPr>
                                <w:b/>
                                <w:bCs/>
                                <w:i/>
                                <w:iCs/>
                                <w:sz w:val="18"/>
                                <w:szCs w:val="18"/>
                              </w:rPr>
                              <w:t xml:space="preserve">Risk Management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DAE0" id="Text Box 70" o:spid="_x0000_s1028" type="#_x0000_t202" style="position:absolute;margin-left:0;margin-top:28.55pt;width:247.7pt;height:22.6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s4EQIAAP0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" stroked="f">
                <v:textbox>
                  <w:txbxContent>
                    <w:p w14:paraId="63C6BCCB" w14:textId="0C773E4E" w:rsidR="00C9616F" w:rsidRPr="0031485D" w:rsidRDefault="00D50244" w:rsidP="00C9616F">
                      <w:pPr>
                        <w:jc w:val="center"/>
                        <w:rPr>
                          <w:b/>
                          <w:bCs/>
                          <w:i/>
                          <w:iCs/>
                          <w:sz w:val="18"/>
                          <w:szCs w:val="18"/>
                        </w:rPr>
                      </w:pPr>
                      <w:r>
                        <w:rPr>
                          <w:b/>
                          <w:bCs/>
                          <w:i/>
                          <w:iCs/>
                          <w:sz w:val="18"/>
                          <w:szCs w:val="18"/>
                        </w:rPr>
                        <w:t>Figure</w:t>
                      </w:r>
                      <w:r w:rsidR="00C9616F" w:rsidRPr="0031485D">
                        <w:rPr>
                          <w:b/>
                          <w:bCs/>
                          <w:i/>
                          <w:iCs/>
                          <w:sz w:val="18"/>
                          <w:szCs w:val="18"/>
                        </w:rPr>
                        <w:t xml:space="preserve"> </w:t>
                      </w:r>
                      <w:r w:rsidR="00C9616F">
                        <w:rPr>
                          <w:b/>
                          <w:bCs/>
                          <w:i/>
                          <w:iCs/>
                          <w:sz w:val="18"/>
                          <w:szCs w:val="18"/>
                        </w:rPr>
                        <w:t>1</w:t>
                      </w:r>
                      <w:r w:rsidR="00C9616F" w:rsidRPr="0031485D">
                        <w:rPr>
                          <w:b/>
                          <w:bCs/>
                          <w:i/>
                          <w:iCs/>
                          <w:sz w:val="18"/>
                          <w:szCs w:val="18"/>
                        </w:rPr>
                        <w:t xml:space="preserve">: </w:t>
                      </w:r>
                      <w:r w:rsidR="00C9616F">
                        <w:rPr>
                          <w:b/>
                          <w:bCs/>
                          <w:i/>
                          <w:iCs/>
                          <w:sz w:val="18"/>
                          <w:szCs w:val="18"/>
                        </w:rPr>
                        <w:t xml:space="preserve">Principles of </w:t>
                      </w:r>
                      <w:r w:rsidR="00C9616F" w:rsidRPr="0031485D">
                        <w:rPr>
                          <w:b/>
                          <w:bCs/>
                          <w:i/>
                          <w:iCs/>
                          <w:sz w:val="18"/>
                          <w:szCs w:val="18"/>
                        </w:rPr>
                        <w:t xml:space="preserve">Risk Management </w:t>
                      </w:r>
                    </w:p>
                  </w:txbxContent>
                </v:textbox>
                <w10:wrap type="topAndBottom" anchorx="margin"/>
              </v:shape>
            </w:pict>
          </mc:Fallback>
        </mc:AlternateContent>
      </w:r>
      <w:r w:rsidR="00E05119" w:rsidRPr="001248F6">
        <w:rPr>
          <w:rFonts w:ascii="Calibri" w:hAnsi="Calibri"/>
          <w:b/>
          <w:color w:val="000000" w:themeColor="text1"/>
          <w:sz w:val="22"/>
          <w:szCs w:val="22"/>
        </w:rPr>
        <w:t xml:space="preserve">Continual Improvement: </w:t>
      </w:r>
      <w:r w:rsidR="00E05119" w:rsidRPr="004D4792">
        <w:rPr>
          <w:rFonts w:ascii="Calibri" w:hAnsi="Calibri"/>
          <w:bCs/>
          <w:color w:val="000000" w:themeColor="text1"/>
          <w:sz w:val="22"/>
          <w:szCs w:val="22"/>
        </w:rPr>
        <w:t xml:space="preserve">Risk management contributes to the continual improvement of the </w:t>
      </w:r>
      <w:r w:rsidR="00BC554E">
        <w:rPr>
          <w:rFonts w:ascii="Calibri" w:hAnsi="Calibri"/>
          <w:bCs/>
          <w:color w:val="000000" w:themeColor="text1"/>
          <w:sz w:val="22"/>
          <w:szCs w:val="22"/>
        </w:rPr>
        <w:t xml:space="preserve">Directorate </w:t>
      </w:r>
      <w:r w:rsidR="00E05119" w:rsidRPr="001248F6">
        <w:rPr>
          <w:rFonts w:ascii="Calibri" w:hAnsi="Calibri"/>
          <w:bCs/>
          <w:color w:val="000000" w:themeColor="text1"/>
          <w:sz w:val="22"/>
          <w:szCs w:val="22"/>
        </w:rPr>
        <w:t xml:space="preserve">by developing and implementing strategies to improve risk management maturity. </w:t>
      </w:r>
      <w:r w:rsidR="00BC554E">
        <w:rPr>
          <w:rFonts w:ascii="Calibri" w:hAnsi="Calibri"/>
          <w:bCs/>
          <w:color w:val="000000" w:themeColor="text1"/>
          <w:sz w:val="22"/>
          <w:szCs w:val="22"/>
        </w:rPr>
        <w:t>P</w:t>
      </w:r>
      <w:r w:rsidR="00E05119" w:rsidRPr="001248F6">
        <w:rPr>
          <w:rFonts w:ascii="Calibri" w:hAnsi="Calibri"/>
          <w:bCs/>
          <w:color w:val="000000" w:themeColor="text1"/>
          <w:sz w:val="22"/>
          <w:szCs w:val="22"/>
        </w:rPr>
        <w:t xml:space="preserve">ractices are continually improved through the application of learning and experience.  </w:t>
      </w:r>
    </w:p>
    <w:p w14:paraId="22C14322" w14:textId="42F1AE61" w:rsidR="001248F6" w:rsidRDefault="001248F6" w:rsidP="00B43125">
      <w:pPr>
        <w:pStyle w:val="BodyText1"/>
        <w:rPr>
          <w:rFonts w:ascii="Calibri" w:hAnsi="Calibri"/>
          <w:color w:val="000000" w:themeColor="text1"/>
          <w:sz w:val="22"/>
          <w:szCs w:val="22"/>
        </w:rPr>
      </w:pPr>
      <w:r w:rsidRPr="00BF3B49">
        <w:rPr>
          <w:rFonts w:ascii="Calibri" w:hAnsi="Calibri"/>
          <w:b/>
          <w:color w:val="000000" w:themeColor="text1"/>
          <w:sz w:val="22"/>
          <w:szCs w:val="22"/>
        </w:rPr>
        <w:t xml:space="preserve">Integrated: </w:t>
      </w:r>
      <w:r w:rsidRPr="00E91AA1">
        <w:rPr>
          <w:rFonts w:ascii="Calibri" w:hAnsi="Calibri"/>
          <w:bCs/>
          <w:color w:val="000000" w:themeColor="text1"/>
          <w:sz w:val="22"/>
          <w:szCs w:val="22"/>
        </w:rPr>
        <w:t xml:space="preserve">Risk management is an integral part of all </w:t>
      </w:r>
      <w:r w:rsidR="00BC554E">
        <w:rPr>
          <w:rFonts w:ascii="Calibri" w:hAnsi="Calibri"/>
          <w:bCs/>
          <w:color w:val="000000" w:themeColor="text1"/>
          <w:sz w:val="22"/>
          <w:szCs w:val="22"/>
        </w:rPr>
        <w:t>Directorate</w:t>
      </w:r>
      <w:r w:rsidRPr="00E91AA1">
        <w:rPr>
          <w:rFonts w:ascii="Calibri" w:hAnsi="Calibri"/>
          <w:bCs/>
          <w:color w:val="000000" w:themeColor="text1"/>
          <w:sz w:val="22"/>
          <w:szCs w:val="22"/>
        </w:rPr>
        <w:t xml:space="preserve"> processes</w:t>
      </w:r>
      <w:r w:rsidRPr="00BF3B49">
        <w:rPr>
          <w:rFonts w:ascii="Calibri" w:hAnsi="Calibri"/>
          <w:b/>
          <w:color w:val="000000" w:themeColor="text1"/>
          <w:sz w:val="22"/>
          <w:szCs w:val="22"/>
        </w:rPr>
        <w:t xml:space="preserve"> </w:t>
      </w:r>
      <w:r w:rsidR="00E91AA1">
        <w:rPr>
          <w:rFonts w:ascii="Calibri" w:hAnsi="Calibri"/>
          <w:color w:val="000000" w:themeColor="text1"/>
          <w:sz w:val="22"/>
          <w:szCs w:val="22"/>
        </w:rPr>
        <w:t>and</w:t>
      </w:r>
      <w:r w:rsidRPr="00BF3B49">
        <w:rPr>
          <w:rFonts w:ascii="Calibri" w:hAnsi="Calibri"/>
          <w:color w:val="000000" w:themeColor="text1"/>
          <w:sz w:val="22"/>
          <w:szCs w:val="22"/>
        </w:rPr>
        <w:t xml:space="preserve"> is not a</w:t>
      </w:r>
      <w:r w:rsidR="003C6012">
        <w:rPr>
          <w:rFonts w:ascii="Calibri" w:hAnsi="Calibri"/>
          <w:color w:val="000000" w:themeColor="text1"/>
          <w:sz w:val="22"/>
          <w:szCs w:val="22"/>
        </w:rPr>
        <w:t>n</w:t>
      </w:r>
      <w:r w:rsidRPr="00BF3B49">
        <w:rPr>
          <w:rFonts w:ascii="Calibri" w:hAnsi="Calibri"/>
          <w:color w:val="000000" w:themeColor="text1"/>
          <w:sz w:val="22"/>
          <w:szCs w:val="22"/>
        </w:rPr>
        <w:t xml:space="preserve"> activity performed in isolation.  Rather, it is an integral part of our governance and accountability arrangements, performance management, planning and reporting processes</w:t>
      </w:r>
      <w:r w:rsidR="001506E7">
        <w:rPr>
          <w:rFonts w:ascii="Calibri" w:hAnsi="Calibri"/>
          <w:color w:val="000000" w:themeColor="text1"/>
          <w:sz w:val="22"/>
          <w:szCs w:val="22"/>
        </w:rPr>
        <w:t>,</w:t>
      </w:r>
      <w:r w:rsidR="00FA7FC1">
        <w:rPr>
          <w:rFonts w:ascii="Calibri" w:hAnsi="Calibri"/>
          <w:color w:val="000000" w:themeColor="text1"/>
          <w:sz w:val="22"/>
          <w:szCs w:val="22"/>
        </w:rPr>
        <w:t xml:space="preserve"> and change management processes. </w:t>
      </w:r>
    </w:p>
    <w:p w14:paraId="2B9B3F53" w14:textId="3981450D" w:rsidR="001248F6" w:rsidRDefault="001248F6" w:rsidP="00B43125">
      <w:pPr>
        <w:pStyle w:val="BodyText1"/>
        <w:rPr>
          <w:rFonts w:ascii="Calibri" w:hAnsi="Calibri"/>
          <w:color w:val="000000" w:themeColor="text1"/>
          <w:sz w:val="22"/>
          <w:szCs w:val="22"/>
        </w:rPr>
      </w:pPr>
      <w:r w:rsidRPr="001248F6">
        <w:rPr>
          <w:rFonts w:ascii="Calibri" w:hAnsi="Calibri"/>
          <w:b/>
          <w:color w:val="000000" w:themeColor="text1"/>
          <w:sz w:val="22"/>
          <w:szCs w:val="22"/>
        </w:rPr>
        <w:t xml:space="preserve">Structured and Comprehensive: </w:t>
      </w:r>
      <w:r w:rsidR="003C6012">
        <w:rPr>
          <w:rFonts w:ascii="Calibri" w:hAnsi="Calibri"/>
          <w:bCs/>
          <w:color w:val="000000" w:themeColor="text1"/>
          <w:sz w:val="22"/>
          <w:szCs w:val="22"/>
        </w:rPr>
        <w:t>R</w:t>
      </w:r>
      <w:r w:rsidRPr="00E91AA1">
        <w:rPr>
          <w:rFonts w:ascii="Calibri" w:hAnsi="Calibri"/>
          <w:bCs/>
          <w:color w:val="000000" w:themeColor="text1"/>
          <w:sz w:val="22"/>
          <w:szCs w:val="22"/>
        </w:rPr>
        <w:t xml:space="preserve">isk management is systematic, </w:t>
      </w:r>
      <w:proofErr w:type="gramStart"/>
      <w:r w:rsidR="00FA7FC1" w:rsidRPr="00E91AA1">
        <w:rPr>
          <w:rFonts w:ascii="Calibri" w:hAnsi="Calibri"/>
          <w:bCs/>
          <w:color w:val="000000" w:themeColor="text1"/>
          <w:sz w:val="22"/>
          <w:szCs w:val="22"/>
        </w:rPr>
        <w:t>structured</w:t>
      </w:r>
      <w:proofErr w:type="gramEnd"/>
      <w:r w:rsidRPr="00E91AA1">
        <w:rPr>
          <w:rFonts w:ascii="Calibri" w:hAnsi="Calibri"/>
          <w:bCs/>
          <w:color w:val="000000" w:themeColor="text1"/>
          <w:sz w:val="22"/>
          <w:szCs w:val="22"/>
        </w:rPr>
        <w:t xml:space="preserve"> and timely</w:t>
      </w:r>
      <w:r w:rsidRPr="001248F6">
        <w:rPr>
          <w:rFonts w:ascii="Calibri" w:hAnsi="Calibri"/>
          <w:color w:val="000000" w:themeColor="text1"/>
          <w:sz w:val="22"/>
          <w:szCs w:val="22"/>
        </w:rPr>
        <w:t xml:space="preserve"> </w:t>
      </w:r>
      <w:r w:rsidR="00E91AA1">
        <w:rPr>
          <w:rFonts w:ascii="Calibri" w:hAnsi="Calibri"/>
          <w:color w:val="000000" w:themeColor="text1"/>
          <w:sz w:val="22"/>
          <w:szCs w:val="22"/>
        </w:rPr>
        <w:t>and</w:t>
      </w:r>
      <w:r w:rsidRPr="001248F6">
        <w:rPr>
          <w:rFonts w:ascii="Calibri" w:hAnsi="Calibri"/>
          <w:color w:val="000000" w:themeColor="text1"/>
          <w:sz w:val="22"/>
          <w:szCs w:val="22"/>
        </w:rPr>
        <w:t xml:space="preserve"> contributes to efficiency and to consistent, comparable and reliable results.</w:t>
      </w:r>
    </w:p>
    <w:p w14:paraId="7907C1D7" w14:textId="597986B6" w:rsidR="001248F6" w:rsidRPr="00782884" w:rsidRDefault="001248F6" w:rsidP="00B43125">
      <w:pPr>
        <w:pStyle w:val="BodyText1"/>
        <w:rPr>
          <w:rFonts w:ascii="Calibri" w:hAnsi="Calibri"/>
          <w:color w:val="000000" w:themeColor="text1"/>
          <w:sz w:val="22"/>
          <w:szCs w:val="22"/>
        </w:rPr>
      </w:pPr>
      <w:r w:rsidRPr="001248F6">
        <w:rPr>
          <w:rFonts w:ascii="Calibri" w:hAnsi="Calibri"/>
          <w:b/>
          <w:color w:val="000000" w:themeColor="text1"/>
          <w:sz w:val="22"/>
          <w:szCs w:val="22"/>
        </w:rPr>
        <w:t>Customised</w:t>
      </w:r>
      <w:r w:rsidR="00E05119">
        <w:rPr>
          <w:rFonts w:ascii="Calibri" w:hAnsi="Calibri"/>
          <w:b/>
          <w:color w:val="000000" w:themeColor="text1"/>
          <w:sz w:val="22"/>
          <w:szCs w:val="22"/>
        </w:rPr>
        <w:t xml:space="preserve"> and Tailored</w:t>
      </w:r>
      <w:r w:rsidRPr="001248F6">
        <w:rPr>
          <w:rFonts w:ascii="Calibri" w:hAnsi="Calibri"/>
          <w:color w:val="000000" w:themeColor="text1"/>
          <w:sz w:val="22"/>
          <w:szCs w:val="22"/>
        </w:rPr>
        <w:t xml:space="preserve">: </w:t>
      </w:r>
      <w:r w:rsidRPr="004D4792">
        <w:rPr>
          <w:rFonts w:ascii="Calibri" w:hAnsi="Calibri"/>
          <w:bCs/>
          <w:color w:val="000000" w:themeColor="text1"/>
          <w:sz w:val="22"/>
          <w:szCs w:val="22"/>
        </w:rPr>
        <w:t xml:space="preserve">Risk management </w:t>
      </w:r>
      <w:r w:rsidR="007C2921">
        <w:rPr>
          <w:rFonts w:ascii="Calibri" w:hAnsi="Calibri"/>
          <w:bCs/>
          <w:color w:val="000000" w:themeColor="text1"/>
          <w:sz w:val="22"/>
          <w:szCs w:val="22"/>
        </w:rPr>
        <w:t xml:space="preserve">is </w:t>
      </w:r>
      <w:r w:rsidRPr="004D4792">
        <w:rPr>
          <w:rFonts w:ascii="Calibri" w:hAnsi="Calibri"/>
          <w:bCs/>
          <w:color w:val="000000" w:themeColor="text1"/>
          <w:sz w:val="22"/>
          <w:szCs w:val="22"/>
        </w:rPr>
        <w:t>customised</w:t>
      </w:r>
      <w:r w:rsidR="00BC554E">
        <w:rPr>
          <w:rFonts w:ascii="Calibri" w:hAnsi="Calibri"/>
          <w:bCs/>
          <w:color w:val="000000" w:themeColor="text1"/>
          <w:sz w:val="22"/>
          <w:szCs w:val="22"/>
        </w:rPr>
        <w:t xml:space="preserve"> to our operating environment and align</w:t>
      </w:r>
      <w:r w:rsidR="007C2921">
        <w:rPr>
          <w:rFonts w:ascii="Calibri" w:hAnsi="Calibri"/>
          <w:bCs/>
          <w:color w:val="000000" w:themeColor="text1"/>
          <w:sz w:val="22"/>
          <w:szCs w:val="22"/>
        </w:rPr>
        <w:t>s</w:t>
      </w:r>
      <w:r w:rsidR="00BC554E">
        <w:rPr>
          <w:rFonts w:ascii="Calibri" w:hAnsi="Calibri"/>
          <w:bCs/>
          <w:color w:val="000000" w:themeColor="text1"/>
          <w:sz w:val="22"/>
          <w:szCs w:val="22"/>
        </w:rPr>
        <w:t xml:space="preserve"> with</w:t>
      </w:r>
      <w:r w:rsidRPr="001248F6">
        <w:rPr>
          <w:rFonts w:ascii="Calibri" w:hAnsi="Calibri"/>
          <w:color w:val="000000" w:themeColor="text1"/>
          <w:sz w:val="22"/>
          <w:szCs w:val="22"/>
        </w:rPr>
        <w:t xml:space="preserve"> the internal and external environment</w:t>
      </w:r>
      <w:r w:rsidR="007C2921">
        <w:rPr>
          <w:rFonts w:ascii="Calibri" w:hAnsi="Calibri"/>
          <w:color w:val="000000" w:themeColor="text1"/>
          <w:sz w:val="22"/>
          <w:szCs w:val="22"/>
        </w:rPr>
        <w:t>s</w:t>
      </w:r>
      <w:r w:rsidRPr="001248F6">
        <w:rPr>
          <w:rFonts w:ascii="Calibri" w:hAnsi="Calibri"/>
          <w:color w:val="000000" w:themeColor="text1"/>
          <w:sz w:val="22"/>
          <w:szCs w:val="22"/>
        </w:rPr>
        <w:t xml:space="preserve"> within which we operate and manage in the context </w:t>
      </w:r>
      <w:r w:rsidR="00BC554E">
        <w:rPr>
          <w:rFonts w:ascii="Calibri" w:hAnsi="Calibri"/>
          <w:color w:val="000000" w:themeColor="text1"/>
          <w:sz w:val="22"/>
          <w:szCs w:val="22"/>
        </w:rPr>
        <w:t>D</w:t>
      </w:r>
      <w:r w:rsidRPr="001248F6">
        <w:rPr>
          <w:rFonts w:ascii="Calibri" w:hAnsi="Calibri"/>
          <w:color w:val="000000" w:themeColor="text1"/>
          <w:sz w:val="22"/>
          <w:szCs w:val="22"/>
        </w:rPr>
        <w:t>irectorate’s objectives</w:t>
      </w:r>
      <w:r w:rsidRPr="004D4792">
        <w:rPr>
          <w:rFonts w:ascii="Calibri" w:hAnsi="Calibri"/>
          <w:bCs/>
          <w:color w:val="000000" w:themeColor="text1"/>
          <w:sz w:val="22"/>
          <w:szCs w:val="22"/>
        </w:rPr>
        <w:t>.</w:t>
      </w:r>
    </w:p>
    <w:p w14:paraId="347B0CDA" w14:textId="2631C7E4" w:rsidR="001248F6" w:rsidRPr="001248F6" w:rsidRDefault="00782884" w:rsidP="00B43125">
      <w:pPr>
        <w:pStyle w:val="BodyText1"/>
        <w:rPr>
          <w:rFonts w:ascii="Calibri" w:hAnsi="Calibri"/>
          <w:color w:val="000000" w:themeColor="text1"/>
          <w:sz w:val="22"/>
          <w:szCs w:val="22"/>
        </w:rPr>
      </w:pPr>
      <w:r w:rsidRPr="001248F6">
        <w:rPr>
          <w:rFonts w:ascii="Calibri" w:hAnsi="Calibri"/>
          <w:b/>
          <w:color w:val="000000" w:themeColor="text1"/>
          <w:sz w:val="22"/>
          <w:szCs w:val="22"/>
        </w:rPr>
        <w:t>Inclusive</w:t>
      </w:r>
      <w:r>
        <w:rPr>
          <w:rFonts w:ascii="Calibri" w:hAnsi="Calibri"/>
          <w:b/>
          <w:color w:val="000000" w:themeColor="text1"/>
          <w:sz w:val="22"/>
          <w:szCs w:val="22"/>
        </w:rPr>
        <w:t xml:space="preserve"> </w:t>
      </w:r>
      <w:r w:rsidR="00EF137D">
        <w:rPr>
          <w:rFonts w:ascii="Calibri" w:hAnsi="Calibri"/>
          <w:b/>
          <w:color w:val="000000" w:themeColor="text1"/>
          <w:sz w:val="22"/>
          <w:szCs w:val="22"/>
        </w:rPr>
        <w:t>and</w:t>
      </w:r>
      <w:r w:rsidRPr="00782884">
        <w:rPr>
          <w:rFonts w:ascii="Calibri" w:hAnsi="Calibri"/>
          <w:b/>
          <w:color w:val="000000" w:themeColor="text1"/>
          <w:sz w:val="22"/>
          <w:szCs w:val="22"/>
        </w:rPr>
        <w:t xml:space="preserve"> </w:t>
      </w:r>
      <w:r>
        <w:rPr>
          <w:rFonts w:ascii="Calibri" w:hAnsi="Calibri"/>
          <w:b/>
          <w:color w:val="000000" w:themeColor="text1"/>
          <w:sz w:val="22"/>
          <w:szCs w:val="22"/>
        </w:rPr>
        <w:t>Transparent</w:t>
      </w:r>
      <w:r w:rsidR="001248F6" w:rsidRPr="001248F6">
        <w:rPr>
          <w:rFonts w:ascii="Calibri" w:hAnsi="Calibri"/>
          <w:b/>
          <w:color w:val="000000" w:themeColor="text1"/>
          <w:sz w:val="22"/>
          <w:szCs w:val="22"/>
        </w:rPr>
        <w:t xml:space="preserve">: </w:t>
      </w:r>
      <w:r w:rsidR="001248F6" w:rsidRPr="004D4792">
        <w:rPr>
          <w:rFonts w:ascii="Calibri" w:hAnsi="Calibri"/>
          <w:bCs/>
          <w:color w:val="000000" w:themeColor="text1"/>
          <w:sz w:val="22"/>
          <w:szCs w:val="22"/>
        </w:rPr>
        <w:t xml:space="preserve">Risk management </w:t>
      </w:r>
      <w:r w:rsidR="001248F6" w:rsidRPr="001248F6">
        <w:rPr>
          <w:rFonts w:ascii="Calibri" w:hAnsi="Calibri"/>
          <w:bCs/>
          <w:color w:val="000000" w:themeColor="text1"/>
          <w:sz w:val="22"/>
          <w:szCs w:val="22"/>
        </w:rPr>
        <w:t xml:space="preserve">requires appropriate and timely involvement of </w:t>
      </w:r>
      <w:r w:rsidR="001506E7">
        <w:rPr>
          <w:rFonts w:ascii="Calibri" w:hAnsi="Calibri"/>
          <w:bCs/>
          <w:color w:val="000000" w:themeColor="text1"/>
          <w:sz w:val="22"/>
          <w:szCs w:val="22"/>
        </w:rPr>
        <w:t xml:space="preserve">all </w:t>
      </w:r>
      <w:r w:rsidR="001248F6" w:rsidRPr="001248F6">
        <w:rPr>
          <w:rFonts w:ascii="Calibri" w:hAnsi="Calibri"/>
          <w:bCs/>
          <w:color w:val="000000" w:themeColor="text1"/>
          <w:sz w:val="22"/>
          <w:szCs w:val="22"/>
        </w:rPr>
        <w:t xml:space="preserve">stakeholders to ensure </w:t>
      </w:r>
      <w:r w:rsidR="001506E7">
        <w:rPr>
          <w:rFonts w:ascii="Calibri" w:hAnsi="Calibri"/>
          <w:bCs/>
          <w:color w:val="000000" w:themeColor="text1"/>
          <w:sz w:val="22"/>
          <w:szCs w:val="22"/>
        </w:rPr>
        <w:t>its relevance and currency</w:t>
      </w:r>
      <w:r w:rsidR="001248F6" w:rsidRPr="001248F6">
        <w:rPr>
          <w:rFonts w:ascii="Calibri" w:hAnsi="Calibri"/>
          <w:bCs/>
          <w:color w:val="000000" w:themeColor="text1"/>
          <w:sz w:val="22"/>
          <w:szCs w:val="22"/>
        </w:rPr>
        <w:t xml:space="preserve">. Involving stakeholders enables </w:t>
      </w:r>
      <w:r w:rsidR="004D4792">
        <w:rPr>
          <w:rFonts w:ascii="Calibri" w:hAnsi="Calibri"/>
          <w:bCs/>
          <w:color w:val="000000" w:themeColor="text1"/>
          <w:sz w:val="22"/>
          <w:szCs w:val="22"/>
        </w:rPr>
        <w:t xml:space="preserve">the diversity of </w:t>
      </w:r>
      <w:r w:rsidR="001248F6" w:rsidRPr="001248F6">
        <w:rPr>
          <w:rFonts w:ascii="Calibri" w:hAnsi="Calibri"/>
          <w:bCs/>
          <w:color w:val="000000" w:themeColor="text1"/>
          <w:sz w:val="22"/>
          <w:szCs w:val="22"/>
        </w:rPr>
        <w:t xml:space="preserve">their knowledge, </w:t>
      </w:r>
      <w:proofErr w:type="gramStart"/>
      <w:r w:rsidR="001248F6" w:rsidRPr="001248F6">
        <w:rPr>
          <w:rFonts w:ascii="Calibri" w:hAnsi="Calibri"/>
          <w:bCs/>
          <w:color w:val="000000" w:themeColor="text1"/>
          <w:sz w:val="22"/>
          <w:szCs w:val="22"/>
        </w:rPr>
        <w:t>views</w:t>
      </w:r>
      <w:proofErr w:type="gramEnd"/>
      <w:r w:rsidR="001248F6" w:rsidRPr="001248F6">
        <w:rPr>
          <w:rFonts w:ascii="Calibri" w:hAnsi="Calibri"/>
          <w:bCs/>
          <w:color w:val="000000" w:themeColor="text1"/>
          <w:sz w:val="22"/>
          <w:szCs w:val="22"/>
        </w:rPr>
        <w:t xml:space="preserve"> and perceptions to be considered.</w:t>
      </w:r>
    </w:p>
    <w:p w14:paraId="10D21359" w14:textId="5ECE2C26" w:rsidR="001248F6" w:rsidRPr="004D4792" w:rsidRDefault="001248F6" w:rsidP="00B43125">
      <w:pPr>
        <w:pStyle w:val="BodyText1"/>
        <w:rPr>
          <w:rFonts w:ascii="Calibri" w:hAnsi="Calibri"/>
          <w:bCs/>
          <w:color w:val="000000" w:themeColor="text1"/>
          <w:sz w:val="22"/>
          <w:szCs w:val="22"/>
        </w:rPr>
      </w:pPr>
      <w:r w:rsidRPr="001248F6">
        <w:rPr>
          <w:rFonts w:ascii="Calibri" w:hAnsi="Calibri"/>
          <w:b/>
          <w:color w:val="000000" w:themeColor="text1"/>
          <w:sz w:val="22"/>
          <w:szCs w:val="22"/>
        </w:rPr>
        <w:t>Dynamic</w:t>
      </w:r>
      <w:r w:rsidR="00EF137D">
        <w:rPr>
          <w:rFonts w:ascii="Calibri" w:hAnsi="Calibri"/>
          <w:b/>
          <w:color w:val="000000" w:themeColor="text1"/>
          <w:sz w:val="22"/>
          <w:szCs w:val="22"/>
        </w:rPr>
        <w:t xml:space="preserve"> and Iterative</w:t>
      </w:r>
      <w:r w:rsidRPr="001248F6">
        <w:rPr>
          <w:rFonts w:ascii="Calibri" w:hAnsi="Calibri"/>
          <w:b/>
          <w:color w:val="000000" w:themeColor="text1"/>
          <w:sz w:val="22"/>
          <w:szCs w:val="22"/>
        </w:rPr>
        <w:t xml:space="preserve">: </w:t>
      </w:r>
      <w:r w:rsidRPr="004D4792">
        <w:rPr>
          <w:rFonts w:ascii="Calibri" w:hAnsi="Calibri"/>
          <w:bCs/>
          <w:color w:val="000000" w:themeColor="text1"/>
          <w:sz w:val="22"/>
          <w:szCs w:val="22"/>
        </w:rPr>
        <w:t>Risk management is responsive to change</w:t>
      </w:r>
      <w:r w:rsidR="004D4792" w:rsidRPr="004D4792">
        <w:rPr>
          <w:rFonts w:ascii="Calibri" w:hAnsi="Calibri"/>
          <w:bCs/>
          <w:color w:val="000000" w:themeColor="text1"/>
          <w:sz w:val="22"/>
          <w:szCs w:val="22"/>
        </w:rPr>
        <w:t xml:space="preserve">. It </w:t>
      </w:r>
      <w:r w:rsidRPr="004D4792">
        <w:rPr>
          <w:rFonts w:ascii="Calibri" w:hAnsi="Calibri"/>
          <w:bCs/>
          <w:color w:val="000000" w:themeColor="text1"/>
          <w:sz w:val="22"/>
          <w:szCs w:val="22"/>
        </w:rPr>
        <w:t xml:space="preserve">anticipates, detects, </w:t>
      </w:r>
      <w:proofErr w:type="gramStart"/>
      <w:r w:rsidR="004D4792" w:rsidRPr="004D4792">
        <w:rPr>
          <w:rFonts w:ascii="Calibri" w:hAnsi="Calibri"/>
          <w:bCs/>
          <w:color w:val="000000" w:themeColor="text1"/>
          <w:sz w:val="22"/>
          <w:szCs w:val="22"/>
        </w:rPr>
        <w:t>acknowledges</w:t>
      </w:r>
      <w:proofErr w:type="gramEnd"/>
      <w:r w:rsidRPr="004D4792">
        <w:rPr>
          <w:rFonts w:ascii="Calibri" w:hAnsi="Calibri"/>
          <w:bCs/>
          <w:color w:val="000000" w:themeColor="text1"/>
          <w:sz w:val="22"/>
          <w:szCs w:val="22"/>
        </w:rPr>
        <w:t xml:space="preserve"> and responds swiftly to both internal and external events</w:t>
      </w:r>
      <w:r w:rsidR="004D4792">
        <w:rPr>
          <w:rFonts w:ascii="Calibri" w:hAnsi="Calibri"/>
          <w:bCs/>
          <w:color w:val="000000" w:themeColor="text1"/>
          <w:sz w:val="22"/>
          <w:szCs w:val="22"/>
        </w:rPr>
        <w:t>. It</w:t>
      </w:r>
      <w:r w:rsidRPr="004D4792">
        <w:rPr>
          <w:rFonts w:ascii="Calibri" w:hAnsi="Calibri"/>
          <w:bCs/>
          <w:color w:val="000000" w:themeColor="text1"/>
          <w:sz w:val="22"/>
          <w:szCs w:val="22"/>
        </w:rPr>
        <w:t xml:space="preserve"> changes in the environmental context and knowledge, results of monitoring and reviewing activities,</w:t>
      </w:r>
      <w:r w:rsidR="004D4792">
        <w:rPr>
          <w:rFonts w:ascii="Calibri" w:hAnsi="Calibri"/>
          <w:bCs/>
          <w:color w:val="000000" w:themeColor="text1"/>
          <w:sz w:val="22"/>
          <w:szCs w:val="22"/>
        </w:rPr>
        <w:t xml:space="preserve"> and identifies</w:t>
      </w:r>
      <w:r w:rsidRPr="004D4792">
        <w:rPr>
          <w:rFonts w:ascii="Calibri" w:hAnsi="Calibri"/>
          <w:bCs/>
          <w:color w:val="000000" w:themeColor="text1"/>
          <w:sz w:val="22"/>
          <w:szCs w:val="22"/>
        </w:rPr>
        <w:t xml:space="preserve"> new risks that emerge and others that change or disappear.</w:t>
      </w:r>
    </w:p>
    <w:p w14:paraId="4BC98505" w14:textId="2680A218" w:rsidR="001248F6" w:rsidRPr="001248F6" w:rsidRDefault="001248F6" w:rsidP="00B43125">
      <w:pPr>
        <w:pStyle w:val="BodyText1"/>
        <w:rPr>
          <w:rFonts w:ascii="Calibri" w:hAnsi="Calibri"/>
          <w:color w:val="000000" w:themeColor="text1"/>
          <w:sz w:val="22"/>
          <w:szCs w:val="22"/>
        </w:rPr>
      </w:pPr>
      <w:r w:rsidRPr="001248F6">
        <w:rPr>
          <w:rFonts w:ascii="Calibri" w:hAnsi="Calibri"/>
          <w:b/>
          <w:color w:val="000000" w:themeColor="text1"/>
          <w:sz w:val="22"/>
          <w:szCs w:val="22"/>
        </w:rPr>
        <w:t xml:space="preserve">Best Available Information: </w:t>
      </w:r>
      <w:r w:rsidRPr="004D4792">
        <w:rPr>
          <w:rFonts w:ascii="Calibri" w:hAnsi="Calibri"/>
          <w:bCs/>
          <w:color w:val="000000" w:themeColor="text1"/>
          <w:sz w:val="22"/>
          <w:szCs w:val="22"/>
        </w:rPr>
        <w:t xml:space="preserve">Risk management </w:t>
      </w:r>
      <w:r w:rsidR="004D4792">
        <w:rPr>
          <w:rFonts w:ascii="Calibri" w:hAnsi="Calibri"/>
          <w:bCs/>
          <w:color w:val="000000" w:themeColor="text1"/>
          <w:sz w:val="22"/>
          <w:szCs w:val="22"/>
        </w:rPr>
        <w:t>draws</w:t>
      </w:r>
      <w:r w:rsidRPr="001248F6">
        <w:rPr>
          <w:rFonts w:ascii="Calibri" w:hAnsi="Calibri"/>
          <w:bCs/>
          <w:color w:val="000000" w:themeColor="text1"/>
          <w:sz w:val="22"/>
          <w:szCs w:val="22"/>
        </w:rPr>
        <w:t xml:space="preserve"> on diverse sources, as well as consider</w:t>
      </w:r>
      <w:r w:rsidR="00466CA6">
        <w:rPr>
          <w:rFonts w:ascii="Calibri" w:hAnsi="Calibri"/>
          <w:bCs/>
          <w:color w:val="000000" w:themeColor="text1"/>
          <w:sz w:val="22"/>
          <w:szCs w:val="22"/>
        </w:rPr>
        <w:t>ing</w:t>
      </w:r>
      <w:r w:rsidRPr="001248F6">
        <w:rPr>
          <w:rFonts w:ascii="Calibri" w:hAnsi="Calibri"/>
          <w:bCs/>
          <w:color w:val="000000" w:themeColor="text1"/>
          <w:sz w:val="22"/>
          <w:szCs w:val="22"/>
        </w:rPr>
        <w:t xml:space="preserve"> future expectations. Historical data, expert judgment and stakeholder feedback all contribute to evidence-based decision</w:t>
      </w:r>
      <w:r w:rsidR="00466CA6">
        <w:rPr>
          <w:rFonts w:ascii="Calibri" w:hAnsi="Calibri"/>
          <w:bCs/>
          <w:color w:val="000000" w:themeColor="text1"/>
          <w:sz w:val="22"/>
          <w:szCs w:val="22"/>
        </w:rPr>
        <w:t>-making</w:t>
      </w:r>
      <w:r w:rsidRPr="001248F6">
        <w:rPr>
          <w:rFonts w:ascii="Calibri" w:hAnsi="Calibri"/>
          <w:bCs/>
          <w:color w:val="000000" w:themeColor="text1"/>
          <w:sz w:val="22"/>
          <w:szCs w:val="22"/>
        </w:rPr>
        <w:t xml:space="preserve">. </w:t>
      </w:r>
    </w:p>
    <w:p w14:paraId="005F4893" w14:textId="2FD748F6" w:rsidR="001E0300" w:rsidRPr="00FA0907" w:rsidRDefault="001248F6" w:rsidP="00A914D6">
      <w:pPr>
        <w:pStyle w:val="BodyText1"/>
        <w:spacing w:after="240"/>
        <w:rPr>
          <w:rFonts w:ascii="Calibri" w:hAnsi="Calibri"/>
          <w:color w:val="000000" w:themeColor="text1"/>
          <w:sz w:val="22"/>
          <w:szCs w:val="22"/>
        </w:rPr>
      </w:pPr>
      <w:r w:rsidRPr="001248F6">
        <w:rPr>
          <w:rFonts w:ascii="Calibri" w:hAnsi="Calibri"/>
          <w:b/>
          <w:color w:val="000000" w:themeColor="text1"/>
          <w:sz w:val="22"/>
          <w:szCs w:val="22"/>
        </w:rPr>
        <w:lastRenderedPageBreak/>
        <w:t xml:space="preserve">Human and Cultural: </w:t>
      </w:r>
      <w:r w:rsidRPr="004D4792">
        <w:rPr>
          <w:rFonts w:ascii="Calibri" w:hAnsi="Calibri"/>
          <w:bCs/>
          <w:color w:val="000000" w:themeColor="text1"/>
          <w:sz w:val="22"/>
          <w:szCs w:val="22"/>
        </w:rPr>
        <w:t xml:space="preserve">Risk management </w:t>
      </w:r>
      <w:r w:rsidRPr="001248F6">
        <w:rPr>
          <w:rFonts w:ascii="Calibri" w:hAnsi="Calibri"/>
          <w:bCs/>
          <w:color w:val="000000" w:themeColor="text1"/>
          <w:sz w:val="22"/>
          <w:szCs w:val="22"/>
        </w:rPr>
        <w:t xml:space="preserve">recognises that human behaviour and culture influence </w:t>
      </w:r>
      <w:r w:rsidR="00BC554E">
        <w:rPr>
          <w:rFonts w:ascii="Calibri" w:hAnsi="Calibri"/>
          <w:bCs/>
          <w:color w:val="000000" w:themeColor="text1"/>
          <w:sz w:val="22"/>
          <w:szCs w:val="22"/>
        </w:rPr>
        <w:t xml:space="preserve">are </w:t>
      </w:r>
      <w:r w:rsidRPr="001248F6">
        <w:rPr>
          <w:rFonts w:ascii="Calibri" w:hAnsi="Calibri"/>
          <w:bCs/>
          <w:color w:val="000000" w:themeColor="text1"/>
          <w:sz w:val="22"/>
          <w:szCs w:val="22"/>
        </w:rPr>
        <w:t xml:space="preserve">aspects of risk management.  The capabilities, perceptions and aims of people (internal and external) can aid or hinder the achievement of objectives. </w:t>
      </w:r>
    </w:p>
    <w:p w14:paraId="2784F590" w14:textId="71CC082C" w:rsidR="006F2466" w:rsidRPr="006F2466" w:rsidRDefault="00A914D6" w:rsidP="00A914D6">
      <w:pPr>
        <w:pStyle w:val="PolicyHeading2-Accessible"/>
      </w:pPr>
      <w:bookmarkStart w:id="7" w:name="_Toc125665408"/>
      <w:r>
        <w:t>1.4</w:t>
      </w:r>
      <w:r w:rsidR="00D50244">
        <w:t xml:space="preserve"> </w:t>
      </w:r>
      <w:r>
        <w:t xml:space="preserve">Relationship to </w:t>
      </w:r>
      <w:r w:rsidR="009C3983">
        <w:t>W</w:t>
      </w:r>
      <w:r w:rsidR="006F2466" w:rsidRPr="006F2466">
        <w:t xml:space="preserve">ork </w:t>
      </w:r>
      <w:r w:rsidR="009C3983">
        <w:t>H</w:t>
      </w:r>
      <w:r w:rsidR="006F2466" w:rsidRPr="006F2466">
        <w:t xml:space="preserve">ealth and </w:t>
      </w:r>
      <w:r w:rsidR="009C3983">
        <w:t>S</w:t>
      </w:r>
      <w:r w:rsidR="006F2466" w:rsidRPr="006F2466">
        <w:t>afety</w:t>
      </w:r>
      <w:bookmarkEnd w:id="7"/>
      <w:r w:rsidR="006F2466" w:rsidRPr="006F2466">
        <w:t xml:space="preserve"> </w:t>
      </w:r>
    </w:p>
    <w:p w14:paraId="46554021" w14:textId="04E40687" w:rsidR="006F2466" w:rsidRDefault="001506E7" w:rsidP="00205652">
      <w:pPr>
        <w:pStyle w:val="ListNumber"/>
        <w:numPr>
          <w:ilvl w:val="0"/>
          <w:numId w:val="0"/>
        </w:numPr>
        <w:spacing w:before="120" w:line="240" w:lineRule="auto"/>
        <w:rPr>
          <w:rFonts w:ascii="Calibri" w:hAnsi="Calibri" w:cs="Calibri"/>
          <w:color w:val="auto"/>
          <w:sz w:val="22"/>
        </w:rPr>
      </w:pPr>
      <w:r>
        <w:rPr>
          <w:rFonts w:ascii="Calibri" w:hAnsi="Calibri" w:cs="Calibri"/>
          <w:color w:val="auto"/>
          <w:sz w:val="22"/>
        </w:rPr>
        <w:t xml:space="preserve">Management of </w:t>
      </w:r>
      <w:r w:rsidR="007C2921">
        <w:rPr>
          <w:rFonts w:ascii="Calibri" w:hAnsi="Calibri" w:cs="Calibri"/>
          <w:color w:val="auto"/>
          <w:sz w:val="22"/>
        </w:rPr>
        <w:t>W</w:t>
      </w:r>
      <w:r w:rsidR="1255DA11" w:rsidRPr="6E3EF7D1">
        <w:rPr>
          <w:rFonts w:ascii="Calibri" w:hAnsi="Calibri" w:cs="Calibri"/>
          <w:color w:val="auto"/>
          <w:sz w:val="22"/>
        </w:rPr>
        <w:t xml:space="preserve">ork </w:t>
      </w:r>
      <w:r w:rsidR="007C2921">
        <w:rPr>
          <w:rFonts w:ascii="Calibri" w:hAnsi="Calibri" w:cs="Calibri"/>
          <w:color w:val="auto"/>
          <w:sz w:val="22"/>
        </w:rPr>
        <w:t>H</w:t>
      </w:r>
      <w:r w:rsidR="1255DA11" w:rsidRPr="6E3EF7D1">
        <w:rPr>
          <w:rFonts w:ascii="Calibri" w:hAnsi="Calibri" w:cs="Calibri"/>
          <w:color w:val="auto"/>
          <w:sz w:val="22"/>
        </w:rPr>
        <w:t xml:space="preserve">ealth and </w:t>
      </w:r>
      <w:r w:rsidR="007C2921">
        <w:rPr>
          <w:rFonts w:ascii="Calibri" w:hAnsi="Calibri" w:cs="Calibri"/>
          <w:color w:val="auto"/>
          <w:sz w:val="22"/>
        </w:rPr>
        <w:t>S</w:t>
      </w:r>
      <w:r w:rsidR="1255DA11" w:rsidRPr="6E3EF7D1">
        <w:rPr>
          <w:rFonts w:ascii="Calibri" w:hAnsi="Calibri" w:cs="Calibri"/>
          <w:color w:val="auto"/>
          <w:sz w:val="22"/>
        </w:rPr>
        <w:t xml:space="preserve">afety </w:t>
      </w:r>
      <w:r w:rsidR="3F47DC93" w:rsidRPr="6E3EF7D1">
        <w:rPr>
          <w:rFonts w:ascii="Calibri" w:hAnsi="Calibri" w:cs="Calibri"/>
          <w:color w:val="auto"/>
          <w:sz w:val="22"/>
        </w:rPr>
        <w:t xml:space="preserve">(WHS) </w:t>
      </w:r>
      <w:r w:rsidR="00E82B9C">
        <w:rPr>
          <w:rFonts w:ascii="Calibri" w:hAnsi="Calibri" w:cs="Calibri"/>
          <w:color w:val="auto"/>
          <w:sz w:val="22"/>
        </w:rPr>
        <w:t xml:space="preserve">hazards and associated </w:t>
      </w:r>
      <w:r w:rsidR="1255DA11" w:rsidRPr="6E3EF7D1">
        <w:rPr>
          <w:rFonts w:ascii="Calibri" w:hAnsi="Calibri" w:cs="Calibri"/>
          <w:color w:val="auto"/>
          <w:sz w:val="22"/>
        </w:rPr>
        <w:t xml:space="preserve">risks </w:t>
      </w:r>
      <w:r>
        <w:rPr>
          <w:rFonts w:ascii="Calibri" w:hAnsi="Calibri" w:cs="Calibri"/>
          <w:color w:val="auto"/>
          <w:sz w:val="22"/>
        </w:rPr>
        <w:t>is an important element of the</w:t>
      </w:r>
      <w:r w:rsidR="1255DA11" w:rsidRPr="6E3EF7D1">
        <w:rPr>
          <w:rFonts w:ascii="Calibri" w:hAnsi="Calibri" w:cs="Calibri"/>
          <w:color w:val="auto"/>
          <w:sz w:val="22"/>
        </w:rPr>
        <w:t xml:space="preserve"> </w:t>
      </w:r>
      <w:r>
        <w:rPr>
          <w:rFonts w:ascii="Calibri" w:hAnsi="Calibri" w:cs="Calibri"/>
          <w:color w:val="auto"/>
          <w:sz w:val="22"/>
        </w:rPr>
        <w:t>D</w:t>
      </w:r>
      <w:r w:rsidR="1255DA11" w:rsidRPr="6E3EF7D1">
        <w:rPr>
          <w:rFonts w:ascii="Calibri" w:hAnsi="Calibri" w:cs="Calibri"/>
          <w:color w:val="auto"/>
          <w:sz w:val="22"/>
        </w:rPr>
        <w:t>irectorate</w:t>
      </w:r>
      <w:r>
        <w:rPr>
          <w:rFonts w:ascii="Calibri" w:hAnsi="Calibri" w:cs="Calibri"/>
          <w:color w:val="auto"/>
          <w:sz w:val="22"/>
        </w:rPr>
        <w:t>’s</w:t>
      </w:r>
      <w:r w:rsidR="1255DA11" w:rsidRPr="6E3EF7D1">
        <w:rPr>
          <w:rFonts w:ascii="Calibri" w:hAnsi="Calibri" w:cs="Calibri"/>
          <w:color w:val="auto"/>
          <w:sz w:val="22"/>
        </w:rPr>
        <w:t xml:space="preserve"> risk </w:t>
      </w:r>
      <w:r w:rsidR="00671DF7">
        <w:rPr>
          <w:rFonts w:ascii="Calibri" w:hAnsi="Calibri" w:cs="Calibri"/>
          <w:color w:val="auto"/>
          <w:sz w:val="22"/>
        </w:rPr>
        <w:t xml:space="preserve">management </w:t>
      </w:r>
      <w:r w:rsidR="1255DA11" w:rsidRPr="6E3EF7D1">
        <w:rPr>
          <w:rFonts w:ascii="Calibri" w:hAnsi="Calibri" w:cs="Calibri"/>
          <w:color w:val="auto"/>
          <w:sz w:val="22"/>
        </w:rPr>
        <w:t>framework</w:t>
      </w:r>
      <w:r>
        <w:rPr>
          <w:rFonts w:ascii="Calibri" w:hAnsi="Calibri" w:cs="Calibri"/>
          <w:color w:val="auto"/>
          <w:sz w:val="22"/>
        </w:rPr>
        <w:t>. Management of WHS risks</w:t>
      </w:r>
      <w:r w:rsidR="1255DA11" w:rsidRPr="6E3EF7D1">
        <w:rPr>
          <w:rFonts w:ascii="Calibri" w:hAnsi="Calibri" w:cs="Calibri"/>
          <w:color w:val="auto"/>
          <w:sz w:val="22"/>
        </w:rPr>
        <w:t xml:space="preserve"> </w:t>
      </w:r>
      <w:r>
        <w:rPr>
          <w:rFonts w:ascii="Calibri" w:hAnsi="Calibri" w:cs="Calibri"/>
          <w:color w:val="auto"/>
          <w:sz w:val="22"/>
        </w:rPr>
        <w:t xml:space="preserve">is </w:t>
      </w:r>
      <w:r w:rsidR="1255DA11" w:rsidRPr="6E3EF7D1">
        <w:rPr>
          <w:rFonts w:ascii="Calibri" w:hAnsi="Calibri" w:cs="Calibri"/>
          <w:color w:val="auto"/>
          <w:sz w:val="22"/>
        </w:rPr>
        <w:t xml:space="preserve">guided by the Code of Practice, Safe </w:t>
      </w:r>
      <w:r w:rsidR="00C75CCF">
        <w:rPr>
          <w:rFonts w:ascii="Calibri" w:hAnsi="Calibri" w:cs="Calibri"/>
          <w:color w:val="auto"/>
          <w:sz w:val="22"/>
        </w:rPr>
        <w:t>W</w:t>
      </w:r>
      <w:r w:rsidR="1255DA11" w:rsidRPr="6E3EF7D1">
        <w:rPr>
          <w:rFonts w:ascii="Calibri" w:hAnsi="Calibri" w:cs="Calibri"/>
          <w:color w:val="auto"/>
          <w:sz w:val="22"/>
        </w:rPr>
        <w:t xml:space="preserve">ork Australia and the </w:t>
      </w:r>
      <w:hyperlink r:id="rId25" w:history="1">
        <w:r w:rsidR="1255DA11" w:rsidRPr="0098559A">
          <w:rPr>
            <w:rStyle w:val="Hyperlink"/>
            <w:rFonts w:ascii="Calibri" w:hAnsi="Calibri" w:cs="Calibri"/>
            <w:i/>
            <w:iCs/>
            <w:sz w:val="22"/>
          </w:rPr>
          <w:t xml:space="preserve">Work Health and Safety Act </w:t>
        </w:r>
        <w:r w:rsidR="008D7B0A" w:rsidRPr="0098559A">
          <w:rPr>
            <w:rStyle w:val="Hyperlink"/>
            <w:rFonts w:ascii="Calibri" w:hAnsi="Calibri" w:cs="Calibri"/>
            <w:i/>
            <w:iCs/>
            <w:sz w:val="22"/>
          </w:rPr>
          <w:t xml:space="preserve">and Regulations </w:t>
        </w:r>
        <w:r w:rsidR="1255DA11" w:rsidRPr="0098559A">
          <w:rPr>
            <w:rStyle w:val="Hyperlink"/>
            <w:rFonts w:ascii="Calibri" w:hAnsi="Calibri" w:cs="Calibri"/>
            <w:i/>
            <w:iCs/>
            <w:sz w:val="22"/>
          </w:rPr>
          <w:t>(2011)</w:t>
        </w:r>
        <w:r w:rsidR="1255DA11" w:rsidRPr="0098559A">
          <w:rPr>
            <w:rStyle w:val="Hyperlink"/>
            <w:rFonts w:ascii="Calibri" w:hAnsi="Calibri" w:cs="Calibri"/>
            <w:sz w:val="22"/>
          </w:rPr>
          <w:t>.</w:t>
        </w:r>
      </w:hyperlink>
      <w:r w:rsidR="1255DA11" w:rsidRPr="6E3EF7D1">
        <w:rPr>
          <w:rFonts w:ascii="Calibri" w:hAnsi="Calibri" w:cs="Calibri"/>
          <w:color w:val="auto"/>
          <w:sz w:val="22"/>
        </w:rPr>
        <w:t xml:space="preserve"> The risk </w:t>
      </w:r>
      <w:r w:rsidR="00671DF7">
        <w:rPr>
          <w:rFonts w:ascii="Calibri" w:hAnsi="Calibri" w:cs="Calibri"/>
          <w:color w:val="auto"/>
          <w:sz w:val="22"/>
        </w:rPr>
        <w:t xml:space="preserve">management </w:t>
      </w:r>
      <w:r w:rsidR="1255DA11" w:rsidRPr="6E3EF7D1">
        <w:rPr>
          <w:rFonts w:ascii="Calibri" w:hAnsi="Calibri" w:cs="Calibri"/>
          <w:color w:val="auto"/>
          <w:sz w:val="22"/>
        </w:rPr>
        <w:t xml:space="preserve">framework </w:t>
      </w:r>
      <w:r w:rsidR="3D7045ED" w:rsidRPr="6E3EF7D1">
        <w:rPr>
          <w:rFonts w:ascii="Calibri" w:hAnsi="Calibri" w:cs="Calibri"/>
          <w:color w:val="auto"/>
          <w:sz w:val="22"/>
        </w:rPr>
        <w:t>sets the platform for maintaining a safe work</w:t>
      </w:r>
      <w:r w:rsidR="007C2921">
        <w:rPr>
          <w:rFonts w:ascii="Calibri" w:hAnsi="Calibri" w:cs="Calibri"/>
          <w:color w:val="auto"/>
          <w:sz w:val="22"/>
        </w:rPr>
        <w:t xml:space="preserve"> and learning environment</w:t>
      </w:r>
      <w:r w:rsidR="3D7045ED" w:rsidRPr="6E3EF7D1">
        <w:rPr>
          <w:rFonts w:ascii="Calibri" w:hAnsi="Calibri" w:cs="Calibri"/>
          <w:color w:val="auto"/>
          <w:sz w:val="22"/>
        </w:rPr>
        <w:t xml:space="preserve"> and safe systems of work</w:t>
      </w:r>
      <w:r w:rsidR="1255DA11" w:rsidRPr="6E3EF7D1">
        <w:rPr>
          <w:rFonts w:ascii="Calibri" w:hAnsi="Calibri" w:cs="Calibri"/>
          <w:color w:val="auto"/>
          <w:sz w:val="22"/>
        </w:rPr>
        <w:t>.</w:t>
      </w:r>
    </w:p>
    <w:p w14:paraId="17EC0732" w14:textId="7D470302" w:rsidR="001E0300" w:rsidRDefault="006F2466" w:rsidP="00205652">
      <w:pPr>
        <w:pStyle w:val="ListNumber"/>
        <w:numPr>
          <w:ilvl w:val="0"/>
          <w:numId w:val="0"/>
        </w:numPr>
        <w:spacing w:line="240" w:lineRule="auto"/>
        <w:rPr>
          <w:rFonts w:ascii="Calibri" w:hAnsi="Calibri" w:cs="Calibri"/>
          <w:color w:val="auto"/>
          <w:sz w:val="22"/>
        </w:rPr>
      </w:pPr>
      <w:r>
        <w:rPr>
          <w:rFonts w:ascii="Calibri" w:hAnsi="Calibri" w:cs="Calibri"/>
          <w:color w:val="auto"/>
          <w:sz w:val="22"/>
        </w:rPr>
        <w:t xml:space="preserve">Although the overall risk management practices apply to work health and safety risks, there are some process differences when identifying and controlling the risk. </w:t>
      </w:r>
      <w:r w:rsidR="00B003F0">
        <w:rPr>
          <w:rFonts w:ascii="Calibri" w:hAnsi="Calibri" w:cs="Calibri"/>
          <w:color w:val="auto"/>
          <w:sz w:val="22"/>
        </w:rPr>
        <w:t xml:space="preserve">The management of WHS </w:t>
      </w:r>
      <w:r w:rsidR="00B003F0" w:rsidRPr="00BD04A2">
        <w:rPr>
          <w:rFonts w:ascii="Calibri" w:hAnsi="Calibri" w:cs="Calibri"/>
          <w:color w:val="auto"/>
          <w:sz w:val="22"/>
        </w:rPr>
        <w:t xml:space="preserve">hazards must be achieved through the hierarchy of controls. </w:t>
      </w:r>
      <w:r w:rsidR="00BD77D8" w:rsidRPr="00BD04A2">
        <w:rPr>
          <w:rFonts w:ascii="Calibri" w:hAnsi="Calibri" w:cs="Calibri"/>
          <w:color w:val="auto"/>
          <w:sz w:val="22"/>
        </w:rPr>
        <w:t>The risk assessment process outline</w:t>
      </w:r>
      <w:r w:rsidR="009E4C58" w:rsidRPr="00BD04A2">
        <w:rPr>
          <w:rFonts w:ascii="Calibri" w:hAnsi="Calibri" w:cs="Calibri"/>
          <w:color w:val="auto"/>
          <w:sz w:val="22"/>
        </w:rPr>
        <w:t>d</w:t>
      </w:r>
      <w:r w:rsidR="00BD77D8" w:rsidRPr="00BD04A2">
        <w:rPr>
          <w:rFonts w:ascii="Calibri" w:hAnsi="Calibri" w:cs="Calibri"/>
          <w:color w:val="auto"/>
          <w:sz w:val="22"/>
        </w:rPr>
        <w:t xml:space="preserve"> in the Risk Management Procedures</w:t>
      </w:r>
      <w:r w:rsidR="009E4C58" w:rsidRPr="00BD04A2">
        <w:rPr>
          <w:rFonts w:ascii="Calibri" w:hAnsi="Calibri" w:cs="Calibri"/>
          <w:color w:val="auto"/>
          <w:sz w:val="22"/>
        </w:rPr>
        <w:t>,</w:t>
      </w:r>
      <w:r w:rsidR="00BD77D8" w:rsidRPr="00BD04A2">
        <w:rPr>
          <w:rFonts w:ascii="Calibri" w:hAnsi="Calibri" w:cs="Calibri"/>
          <w:color w:val="auto"/>
          <w:sz w:val="22"/>
        </w:rPr>
        <w:t xml:space="preserve"> takes the hierarchy of controls </w:t>
      </w:r>
      <w:r w:rsidR="00E16EC8" w:rsidRPr="00BD04A2">
        <w:rPr>
          <w:rFonts w:ascii="Calibri" w:hAnsi="Calibri" w:cs="Calibri"/>
          <w:color w:val="auto"/>
          <w:sz w:val="22"/>
        </w:rPr>
        <w:t>into consideration when undertaking a risk assessment.</w:t>
      </w:r>
      <w:r w:rsidR="00E16EC8">
        <w:rPr>
          <w:rFonts w:ascii="Calibri" w:hAnsi="Calibri" w:cs="Calibri"/>
          <w:color w:val="auto"/>
          <w:sz w:val="22"/>
        </w:rPr>
        <w:t xml:space="preserve"> </w:t>
      </w:r>
    </w:p>
    <w:p w14:paraId="6DBA112E" w14:textId="3D20E05B" w:rsidR="7B7E4E95" w:rsidRPr="00D50244" w:rsidRDefault="00A914D6" w:rsidP="00A914D6">
      <w:pPr>
        <w:pStyle w:val="PolicyHeading2-Accessible"/>
      </w:pPr>
      <w:bookmarkStart w:id="8" w:name="_Toc125665409"/>
      <w:r>
        <w:t>1.5</w:t>
      </w:r>
      <w:r w:rsidR="00D50244">
        <w:t xml:space="preserve"> </w:t>
      </w:r>
      <w:r w:rsidR="00B33058">
        <w:t xml:space="preserve">Risk </w:t>
      </w:r>
      <w:r w:rsidR="00CA5C1D">
        <w:t>m</w:t>
      </w:r>
      <w:r w:rsidR="00B33058">
        <w:t>anagement in Early Education and Care settings</w:t>
      </w:r>
      <w:bookmarkEnd w:id="8"/>
    </w:p>
    <w:p w14:paraId="422F498E" w14:textId="305F250D" w:rsidR="00205652" w:rsidRDefault="00205652" w:rsidP="00205652">
      <w:pPr>
        <w:pStyle w:val="ListNumber"/>
        <w:numPr>
          <w:ilvl w:val="0"/>
          <w:numId w:val="0"/>
        </w:numPr>
        <w:spacing w:before="120" w:line="240" w:lineRule="auto"/>
        <w:rPr>
          <w:rFonts w:ascii="Calibri" w:hAnsi="Calibri" w:cs="Calibri"/>
          <w:color w:val="auto"/>
          <w:sz w:val="22"/>
        </w:rPr>
      </w:pPr>
      <w:r>
        <w:rPr>
          <w:rFonts w:ascii="Calibri" w:hAnsi="Calibri" w:cs="Calibri"/>
          <w:color w:val="auto"/>
          <w:sz w:val="22"/>
        </w:rPr>
        <w:t xml:space="preserve">Approved providers and service personnel are responsible for ensuring the safety, </w:t>
      </w:r>
      <w:proofErr w:type="gramStart"/>
      <w:r>
        <w:rPr>
          <w:rFonts w:ascii="Calibri" w:hAnsi="Calibri" w:cs="Calibri"/>
          <w:color w:val="auto"/>
          <w:sz w:val="22"/>
        </w:rPr>
        <w:t>health</w:t>
      </w:r>
      <w:proofErr w:type="gramEnd"/>
      <w:r>
        <w:rPr>
          <w:rFonts w:ascii="Calibri" w:hAnsi="Calibri" w:cs="Calibri"/>
          <w:color w:val="auto"/>
          <w:sz w:val="22"/>
        </w:rPr>
        <w:t xml:space="preserve"> and wellbeing of children under their care. This means always ensuring the safety and protection of children from harm and hazards. </w:t>
      </w:r>
      <w:r w:rsidR="00DB1239">
        <w:rPr>
          <w:rFonts w:ascii="Calibri" w:hAnsi="Calibri" w:cs="Calibri"/>
          <w:color w:val="auto"/>
          <w:sz w:val="22"/>
        </w:rPr>
        <w:t>P</w:t>
      </w:r>
      <w:r>
        <w:rPr>
          <w:rFonts w:ascii="Calibri" w:hAnsi="Calibri" w:cs="Calibri"/>
          <w:color w:val="auto"/>
          <w:sz w:val="22"/>
        </w:rPr>
        <w:t>roviders must ensure they are compliant with the National Quality Framework and the legislation that guides practices.</w:t>
      </w:r>
    </w:p>
    <w:p w14:paraId="3A84E6FD" w14:textId="7CDEE7E6" w:rsidR="7B7E4E95" w:rsidRPr="00C9616F" w:rsidRDefault="63837EF9" w:rsidP="00205652">
      <w:pPr>
        <w:pStyle w:val="ListNumber"/>
        <w:numPr>
          <w:ilvl w:val="0"/>
          <w:numId w:val="0"/>
        </w:numPr>
        <w:spacing w:before="120" w:line="240" w:lineRule="auto"/>
        <w:rPr>
          <w:rFonts w:ascii="Calibri" w:hAnsi="Calibri" w:cs="Calibri"/>
          <w:color w:val="auto"/>
          <w:sz w:val="22"/>
        </w:rPr>
      </w:pPr>
      <w:r w:rsidRPr="00C9616F">
        <w:rPr>
          <w:rFonts w:ascii="Calibri" w:hAnsi="Calibri" w:cs="Calibri"/>
          <w:color w:val="auto"/>
          <w:sz w:val="22"/>
        </w:rPr>
        <w:t>The Directorate, Children’s Education and Care Assurance (CECA) team administer the legislation covering all approved education and care services in the ACT. This includes:</w:t>
      </w:r>
    </w:p>
    <w:p w14:paraId="5F017446" w14:textId="03556E21" w:rsidR="7B7E4E95" w:rsidRPr="00C9616F" w:rsidRDefault="63837EF9" w:rsidP="00DC1D6D">
      <w:pPr>
        <w:pStyle w:val="ListParagraph"/>
        <w:numPr>
          <w:ilvl w:val="0"/>
          <w:numId w:val="28"/>
        </w:numPr>
        <w:rPr>
          <w:rFonts w:ascii="Calibri" w:eastAsiaTheme="minorHAnsi" w:hAnsi="Calibri" w:cs="Calibri"/>
          <w:sz w:val="22"/>
          <w:szCs w:val="22"/>
          <w:lang w:val="en-US"/>
        </w:rPr>
      </w:pPr>
      <w:r w:rsidRPr="00C9616F">
        <w:rPr>
          <w:rFonts w:ascii="Calibri" w:eastAsiaTheme="minorHAnsi" w:hAnsi="Calibri" w:cs="Calibri"/>
          <w:sz w:val="22"/>
          <w:szCs w:val="22"/>
          <w:lang w:val="en-US"/>
        </w:rPr>
        <w:t>public and non-government preschools</w:t>
      </w:r>
    </w:p>
    <w:p w14:paraId="600B2A19" w14:textId="03556E21" w:rsidR="7B7E4E95" w:rsidRPr="00C9616F" w:rsidRDefault="63837EF9" w:rsidP="00DC1D6D">
      <w:pPr>
        <w:pStyle w:val="ListParagraph"/>
        <w:numPr>
          <w:ilvl w:val="0"/>
          <w:numId w:val="28"/>
        </w:numPr>
        <w:rPr>
          <w:rFonts w:ascii="Calibri" w:eastAsiaTheme="minorHAnsi" w:hAnsi="Calibri" w:cs="Calibri"/>
          <w:sz w:val="22"/>
          <w:szCs w:val="22"/>
          <w:lang w:val="en-US"/>
        </w:rPr>
      </w:pPr>
      <w:r w:rsidRPr="00C9616F">
        <w:rPr>
          <w:rFonts w:ascii="Calibri" w:eastAsiaTheme="minorHAnsi" w:hAnsi="Calibri" w:cs="Calibri"/>
          <w:sz w:val="22"/>
          <w:szCs w:val="22"/>
          <w:lang w:val="en-US"/>
        </w:rPr>
        <w:t>Koori preschools</w:t>
      </w:r>
    </w:p>
    <w:p w14:paraId="64950AC2" w14:textId="03556E21" w:rsidR="7B7E4E95" w:rsidRPr="00C9616F" w:rsidRDefault="63837EF9" w:rsidP="00DC1D6D">
      <w:pPr>
        <w:pStyle w:val="ListParagraph"/>
        <w:numPr>
          <w:ilvl w:val="0"/>
          <w:numId w:val="28"/>
        </w:numPr>
        <w:rPr>
          <w:rFonts w:ascii="Calibri" w:eastAsiaTheme="minorHAnsi" w:hAnsi="Calibri" w:cs="Calibri"/>
          <w:sz w:val="22"/>
          <w:szCs w:val="22"/>
          <w:lang w:val="en-US"/>
        </w:rPr>
      </w:pPr>
      <w:r w:rsidRPr="00C9616F">
        <w:rPr>
          <w:rFonts w:ascii="Calibri" w:eastAsiaTheme="minorHAnsi" w:hAnsi="Calibri" w:cs="Calibri"/>
          <w:sz w:val="22"/>
          <w:szCs w:val="22"/>
          <w:lang w:val="en-US"/>
        </w:rPr>
        <w:t>long day care</w:t>
      </w:r>
    </w:p>
    <w:p w14:paraId="2193788E" w14:textId="03556E21" w:rsidR="7B7E4E95" w:rsidRPr="00C9616F" w:rsidRDefault="63837EF9" w:rsidP="00DC1D6D">
      <w:pPr>
        <w:pStyle w:val="ListParagraph"/>
        <w:numPr>
          <w:ilvl w:val="0"/>
          <w:numId w:val="28"/>
        </w:numPr>
        <w:rPr>
          <w:rFonts w:ascii="Calibri" w:eastAsiaTheme="minorHAnsi" w:hAnsi="Calibri" w:cs="Calibri"/>
          <w:sz w:val="22"/>
          <w:szCs w:val="22"/>
          <w:lang w:val="en-US"/>
        </w:rPr>
      </w:pPr>
      <w:r w:rsidRPr="00C9616F">
        <w:rPr>
          <w:rFonts w:ascii="Calibri" w:eastAsiaTheme="minorHAnsi" w:hAnsi="Calibri" w:cs="Calibri"/>
          <w:sz w:val="22"/>
          <w:szCs w:val="22"/>
          <w:lang w:val="en-US"/>
        </w:rPr>
        <w:t>family day care</w:t>
      </w:r>
    </w:p>
    <w:p w14:paraId="6AAB3786" w14:textId="03556E21" w:rsidR="7B7E4E95" w:rsidRPr="00C9616F" w:rsidRDefault="63837EF9" w:rsidP="00DC1D6D">
      <w:pPr>
        <w:pStyle w:val="ListParagraph"/>
        <w:numPr>
          <w:ilvl w:val="0"/>
          <w:numId w:val="28"/>
        </w:numPr>
        <w:rPr>
          <w:rFonts w:ascii="Calibri" w:eastAsiaTheme="minorHAnsi" w:hAnsi="Calibri" w:cs="Calibri"/>
          <w:sz w:val="22"/>
          <w:szCs w:val="22"/>
          <w:lang w:val="en-US"/>
        </w:rPr>
      </w:pPr>
      <w:r w:rsidRPr="00C9616F">
        <w:rPr>
          <w:rFonts w:ascii="Calibri" w:eastAsiaTheme="minorHAnsi" w:hAnsi="Calibri" w:cs="Calibri"/>
          <w:sz w:val="22"/>
          <w:szCs w:val="22"/>
          <w:lang w:val="en-US"/>
        </w:rPr>
        <w:t>outside school hours care</w:t>
      </w:r>
    </w:p>
    <w:p w14:paraId="5A7A7FF1" w14:textId="1B79924C" w:rsidR="00653BD2" w:rsidRDefault="1D849483" w:rsidP="00A914D6">
      <w:pPr>
        <w:spacing w:before="120" w:after="240"/>
        <w:rPr>
          <w:rFonts w:ascii="Calibri" w:eastAsiaTheme="minorHAnsi" w:hAnsi="Calibri" w:cs="Calibri"/>
          <w:sz w:val="22"/>
          <w:szCs w:val="22"/>
          <w:lang w:val="en-US"/>
        </w:rPr>
      </w:pPr>
      <w:r w:rsidRPr="00C9616F">
        <w:rPr>
          <w:rFonts w:ascii="Calibri" w:eastAsiaTheme="minorHAnsi" w:hAnsi="Calibri" w:cs="Calibri"/>
          <w:sz w:val="22"/>
          <w:szCs w:val="22"/>
          <w:lang w:val="en-US"/>
        </w:rPr>
        <w:t>In</w:t>
      </w:r>
      <w:r w:rsidR="63837EF9" w:rsidRPr="00C9616F">
        <w:rPr>
          <w:rFonts w:ascii="Calibri" w:eastAsiaTheme="minorHAnsi" w:hAnsi="Calibri" w:cs="Calibri"/>
          <w:sz w:val="22"/>
          <w:szCs w:val="22"/>
          <w:lang w:val="en-US"/>
        </w:rPr>
        <w:t xml:space="preserve"> addition to the National Regulations and legislative requirements, the Directorate</w:t>
      </w:r>
      <w:r w:rsidR="00DB1239">
        <w:rPr>
          <w:rFonts w:ascii="Calibri" w:eastAsiaTheme="minorHAnsi" w:hAnsi="Calibri" w:cs="Calibri"/>
          <w:sz w:val="22"/>
          <w:szCs w:val="22"/>
          <w:lang w:val="en-US"/>
        </w:rPr>
        <w:t>’s</w:t>
      </w:r>
      <w:r w:rsidR="63837EF9" w:rsidRPr="00C9616F">
        <w:rPr>
          <w:rFonts w:ascii="Calibri" w:eastAsiaTheme="minorHAnsi" w:hAnsi="Calibri" w:cs="Calibri"/>
          <w:sz w:val="22"/>
          <w:szCs w:val="22"/>
          <w:lang w:val="en-US"/>
        </w:rPr>
        <w:t xml:space="preserve"> risk management approach will apply to all approved education and care services in the ACT where it applies to an ACT Government premises or </w:t>
      </w:r>
      <w:r w:rsidR="00DB1239">
        <w:rPr>
          <w:rFonts w:ascii="Calibri" w:eastAsiaTheme="minorHAnsi" w:hAnsi="Calibri" w:cs="Calibri"/>
          <w:sz w:val="22"/>
          <w:szCs w:val="22"/>
          <w:lang w:val="en-US"/>
        </w:rPr>
        <w:t xml:space="preserve">is </w:t>
      </w:r>
      <w:r w:rsidR="63837EF9" w:rsidRPr="00C9616F">
        <w:rPr>
          <w:rFonts w:ascii="Calibri" w:eastAsiaTheme="minorHAnsi" w:hAnsi="Calibri" w:cs="Calibri"/>
          <w:sz w:val="22"/>
          <w:szCs w:val="22"/>
          <w:lang w:val="en-US"/>
        </w:rPr>
        <w:t xml:space="preserve">managed by the CECA team. </w:t>
      </w:r>
      <w:r w:rsidR="00205652">
        <w:rPr>
          <w:rFonts w:ascii="Calibri" w:eastAsiaTheme="minorHAnsi" w:hAnsi="Calibri" w:cs="Calibri"/>
          <w:sz w:val="22"/>
          <w:szCs w:val="22"/>
          <w:lang w:val="en-US"/>
        </w:rPr>
        <w:t>This will ensure that</w:t>
      </w:r>
      <w:r w:rsidR="00DB1239">
        <w:rPr>
          <w:rFonts w:ascii="Calibri" w:eastAsiaTheme="minorHAnsi" w:hAnsi="Calibri" w:cs="Calibri"/>
          <w:sz w:val="22"/>
          <w:szCs w:val="22"/>
          <w:lang w:val="en-US"/>
        </w:rPr>
        <w:t>,</w:t>
      </w:r>
      <w:r w:rsidR="00205652">
        <w:rPr>
          <w:rFonts w:ascii="Calibri" w:eastAsiaTheme="minorHAnsi" w:hAnsi="Calibri" w:cs="Calibri"/>
          <w:sz w:val="22"/>
          <w:szCs w:val="22"/>
          <w:lang w:val="en-US"/>
        </w:rPr>
        <w:t xml:space="preserve"> as a sector</w:t>
      </w:r>
      <w:r w:rsidR="00DB1239">
        <w:rPr>
          <w:rFonts w:ascii="Calibri" w:eastAsiaTheme="minorHAnsi" w:hAnsi="Calibri" w:cs="Calibri"/>
          <w:sz w:val="22"/>
          <w:szCs w:val="22"/>
          <w:lang w:val="en-US"/>
        </w:rPr>
        <w:t>,</w:t>
      </w:r>
      <w:r w:rsidR="00205652">
        <w:rPr>
          <w:rFonts w:ascii="Calibri" w:eastAsiaTheme="minorHAnsi" w:hAnsi="Calibri" w:cs="Calibri"/>
          <w:sz w:val="22"/>
          <w:szCs w:val="22"/>
          <w:lang w:val="en-US"/>
        </w:rPr>
        <w:t xml:space="preserve"> continu</w:t>
      </w:r>
      <w:r w:rsidR="00C75CCF">
        <w:rPr>
          <w:rFonts w:ascii="Calibri" w:eastAsiaTheme="minorHAnsi" w:hAnsi="Calibri" w:cs="Calibri"/>
          <w:sz w:val="22"/>
          <w:szCs w:val="22"/>
          <w:lang w:val="en-US"/>
        </w:rPr>
        <w:t>al</w:t>
      </w:r>
      <w:r w:rsidR="006C22C7">
        <w:rPr>
          <w:rFonts w:ascii="Calibri" w:eastAsiaTheme="minorHAnsi" w:hAnsi="Calibri" w:cs="Calibri"/>
          <w:sz w:val="22"/>
          <w:szCs w:val="22"/>
          <w:lang w:val="en-US"/>
        </w:rPr>
        <w:t xml:space="preserve"> </w:t>
      </w:r>
      <w:r w:rsidR="00205652">
        <w:rPr>
          <w:rFonts w:ascii="Calibri" w:eastAsiaTheme="minorHAnsi" w:hAnsi="Calibri" w:cs="Calibri"/>
          <w:sz w:val="22"/>
          <w:szCs w:val="22"/>
          <w:lang w:val="en-US"/>
        </w:rPr>
        <w:t>improvement stems from an ongoing risk management approac</w:t>
      </w:r>
      <w:r w:rsidR="00782884">
        <w:rPr>
          <w:rFonts w:ascii="Calibri" w:eastAsiaTheme="minorHAnsi" w:hAnsi="Calibri" w:cs="Calibri"/>
          <w:sz w:val="22"/>
          <w:szCs w:val="22"/>
          <w:lang w:val="en-US"/>
        </w:rPr>
        <w:t xml:space="preserve">h. </w:t>
      </w:r>
    </w:p>
    <w:p w14:paraId="21EE2270" w14:textId="77777777" w:rsidR="00653BD2" w:rsidRDefault="00653BD2">
      <w:pPr>
        <w:rPr>
          <w:rFonts w:ascii="Calibri" w:eastAsiaTheme="minorHAnsi" w:hAnsi="Calibri" w:cs="Calibri"/>
          <w:sz w:val="22"/>
          <w:szCs w:val="22"/>
          <w:lang w:val="en-US"/>
        </w:rPr>
      </w:pPr>
      <w:r>
        <w:rPr>
          <w:rFonts w:ascii="Calibri" w:eastAsiaTheme="minorHAnsi" w:hAnsi="Calibri" w:cs="Calibri"/>
          <w:sz w:val="22"/>
          <w:szCs w:val="22"/>
          <w:lang w:val="en-US"/>
        </w:rPr>
        <w:br w:type="page"/>
      </w:r>
    </w:p>
    <w:p w14:paraId="43BF42FC" w14:textId="77777777" w:rsidR="00782884" w:rsidRDefault="00782884" w:rsidP="00A914D6">
      <w:pPr>
        <w:spacing w:before="120" w:after="240"/>
        <w:rPr>
          <w:rFonts w:ascii="Calibri" w:eastAsiaTheme="minorHAnsi" w:hAnsi="Calibri" w:cs="Calibri"/>
          <w:sz w:val="22"/>
          <w:szCs w:val="22"/>
          <w:lang w:val="en-US"/>
        </w:rPr>
      </w:pPr>
    </w:p>
    <w:p w14:paraId="07103CE9" w14:textId="47ABD856" w:rsidR="00F001D5" w:rsidRDefault="00A914D6" w:rsidP="00D50244">
      <w:pPr>
        <w:pStyle w:val="PolicyHeading1-Accessible"/>
      </w:pPr>
      <w:bookmarkStart w:id="9" w:name="_Toc125665410"/>
      <w:r>
        <w:t>2</w:t>
      </w:r>
      <w:r w:rsidR="00D50244">
        <w:t>.</w:t>
      </w:r>
      <w:r>
        <w:t>0</w:t>
      </w:r>
      <w:r w:rsidR="00D50244">
        <w:t xml:space="preserve"> </w:t>
      </w:r>
      <w:r w:rsidR="00F001D5" w:rsidRPr="00D50244">
        <w:t>ACT Education Risk Management Framework</w:t>
      </w:r>
      <w:bookmarkEnd w:id="9"/>
    </w:p>
    <w:p w14:paraId="7165E0D7" w14:textId="658F7E4E" w:rsidR="00653BD2" w:rsidRPr="00D03A7E" w:rsidRDefault="00653BD2" w:rsidP="00653BD2">
      <w:pPr>
        <w:spacing w:before="120"/>
        <w:rPr>
          <w:rFonts w:ascii="Calibri" w:hAnsi="Calibri"/>
          <w:b/>
          <w:bCs/>
          <w:i/>
          <w:iCs/>
          <w:color w:val="000000" w:themeColor="text1"/>
          <w:sz w:val="22"/>
        </w:rPr>
      </w:pPr>
      <w:r w:rsidRPr="00D03A7E">
        <w:rPr>
          <w:rFonts w:ascii="Calibri" w:hAnsi="Calibri"/>
          <w:b/>
          <w:bCs/>
          <w:i/>
          <w:iCs/>
          <w:color w:val="000000" w:themeColor="text1"/>
          <w:sz w:val="22"/>
        </w:rPr>
        <w:t xml:space="preserve">Reference </w:t>
      </w:r>
      <w:r>
        <w:rPr>
          <w:rFonts w:ascii="Calibri" w:hAnsi="Calibri"/>
          <w:b/>
          <w:bCs/>
          <w:i/>
          <w:iCs/>
          <w:color w:val="000000" w:themeColor="text1"/>
          <w:sz w:val="22"/>
        </w:rPr>
        <w:t>d</w:t>
      </w:r>
      <w:r w:rsidRPr="00D03A7E">
        <w:rPr>
          <w:rFonts w:ascii="Calibri" w:hAnsi="Calibri"/>
          <w:b/>
          <w:bCs/>
          <w:i/>
          <w:iCs/>
          <w:color w:val="000000" w:themeColor="text1"/>
          <w:sz w:val="22"/>
        </w:rPr>
        <w:t>ocuments:</w:t>
      </w:r>
      <w:r>
        <w:rPr>
          <w:rFonts w:ascii="Calibri" w:hAnsi="Calibri"/>
          <w:b/>
          <w:bCs/>
          <w:i/>
          <w:iCs/>
          <w:color w:val="000000" w:themeColor="text1"/>
          <w:sz w:val="22"/>
        </w:rPr>
        <w:t xml:space="preserve"> </w:t>
      </w:r>
    </w:p>
    <w:p w14:paraId="6C6F7F21" w14:textId="77777777" w:rsidR="00653BD2" w:rsidRPr="00BD04A2" w:rsidRDefault="00653BD2" w:rsidP="00653BD2">
      <w:pPr>
        <w:pStyle w:val="ListParagraph"/>
        <w:numPr>
          <w:ilvl w:val="0"/>
          <w:numId w:val="21"/>
        </w:numPr>
        <w:spacing w:before="240"/>
        <w:ind w:left="1077" w:hanging="357"/>
        <w:rPr>
          <w:rFonts w:ascii="Calibri" w:hAnsi="Calibri"/>
          <w:i/>
          <w:iCs/>
          <w:color w:val="000000" w:themeColor="text1"/>
          <w:sz w:val="22"/>
        </w:rPr>
      </w:pPr>
      <w:r w:rsidRPr="00BD04A2">
        <w:rPr>
          <w:i/>
          <w:iCs/>
          <w:noProof/>
        </w:rPr>
        <w:drawing>
          <wp:anchor distT="0" distB="0" distL="114300" distR="114300" simplePos="0" relativeHeight="251712512" behindDoc="0" locked="0" layoutInCell="1" allowOverlap="1" wp14:anchorId="0C6D0BE7" wp14:editId="4E6E5A95">
            <wp:simplePos x="0" y="0"/>
            <wp:positionH relativeFrom="margin">
              <wp:posOffset>-37465</wp:posOffset>
            </wp:positionH>
            <wp:positionV relativeFrom="paragraph">
              <wp:posOffset>109499</wp:posOffset>
            </wp:positionV>
            <wp:extent cx="414835" cy="416967"/>
            <wp:effectExtent l="0" t="0" r="4445" b="2540"/>
            <wp:wrapNone/>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pic:nvPicPr>
                  <pic:blipFill>
                    <a:blip r:embed="rId13"/>
                    <a:stretch>
                      <a:fillRect/>
                    </a:stretch>
                  </pic:blipFill>
                  <pic:spPr>
                    <a:xfrm>
                      <a:off x="0" y="0"/>
                      <a:ext cx="414835" cy="416967"/>
                    </a:xfrm>
                    <a:prstGeom prst="rect">
                      <a:avLst/>
                    </a:prstGeom>
                  </pic:spPr>
                </pic:pic>
              </a:graphicData>
            </a:graphic>
            <wp14:sizeRelH relativeFrom="margin">
              <wp14:pctWidth>0</wp14:pctWidth>
            </wp14:sizeRelH>
            <wp14:sizeRelV relativeFrom="margin">
              <wp14:pctHeight>0</wp14:pctHeight>
            </wp14:sizeRelV>
          </wp:anchor>
        </w:drawing>
      </w:r>
      <w:r w:rsidRPr="00BD04A2">
        <w:rPr>
          <w:rFonts w:ascii="Calibri" w:hAnsi="Calibri"/>
          <w:i/>
          <w:iCs/>
          <w:color w:val="000000" w:themeColor="text1"/>
          <w:sz w:val="22"/>
        </w:rPr>
        <w:t>Risk Management Framework Overview</w:t>
      </w:r>
    </w:p>
    <w:p w14:paraId="2697372E" w14:textId="77777777" w:rsidR="00653BD2" w:rsidRPr="00D50244" w:rsidRDefault="00653BD2" w:rsidP="00D50244">
      <w:pPr>
        <w:pStyle w:val="PolicyHeading1-Accessible"/>
      </w:pPr>
    </w:p>
    <w:p w14:paraId="4FFD2C10" w14:textId="4799D19A" w:rsidR="007A508F" w:rsidRPr="004542D8" w:rsidRDefault="00A914D6" w:rsidP="00D50244">
      <w:pPr>
        <w:pStyle w:val="PolicyHeading2-Accessible"/>
      </w:pPr>
      <w:bookmarkStart w:id="10" w:name="_Toc125665411"/>
      <w:r>
        <w:t>2</w:t>
      </w:r>
      <w:r w:rsidR="004542D8">
        <w:t xml:space="preserve">.1 </w:t>
      </w:r>
      <w:r w:rsidR="006C22C7" w:rsidRPr="004542D8">
        <w:t>D</w:t>
      </w:r>
      <w:r w:rsidR="00C15BDE" w:rsidRPr="004542D8">
        <w:t xml:space="preserve">ocument </w:t>
      </w:r>
      <w:r w:rsidR="000D6DD2">
        <w:t>h</w:t>
      </w:r>
      <w:r w:rsidR="00953246" w:rsidRPr="004542D8">
        <w:t>ierarchy</w:t>
      </w:r>
      <w:bookmarkEnd w:id="10"/>
    </w:p>
    <w:p w14:paraId="49A46174" w14:textId="1C623AA8" w:rsidR="00782884" w:rsidRDefault="000D6DD2" w:rsidP="000D6DD2">
      <w:pPr>
        <w:pStyle w:val="BodyText1"/>
        <w:spacing w:after="240"/>
        <w:rPr>
          <w:rFonts w:ascii="Calibri" w:hAnsi="Calibri"/>
          <w:sz w:val="22"/>
          <w:szCs w:val="22"/>
        </w:rPr>
      </w:pPr>
      <w:r>
        <w:rPr>
          <w:noProof/>
        </w:rPr>
        <mc:AlternateContent>
          <mc:Choice Requires="wps">
            <w:drawing>
              <wp:anchor distT="0" distB="0" distL="114300" distR="114300" simplePos="0" relativeHeight="251675648" behindDoc="0" locked="0" layoutInCell="1" allowOverlap="1" wp14:anchorId="573F9F75" wp14:editId="4F32350E">
                <wp:simplePos x="0" y="0"/>
                <wp:positionH relativeFrom="margin">
                  <wp:posOffset>497804</wp:posOffset>
                </wp:positionH>
                <wp:positionV relativeFrom="paragraph">
                  <wp:posOffset>1381125</wp:posOffset>
                </wp:positionV>
                <wp:extent cx="5397500" cy="405765"/>
                <wp:effectExtent l="0" t="0" r="0" b="0"/>
                <wp:wrapTopAndBottom/>
                <wp:docPr id="60" name="Rectangle 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97500" cy="405765"/>
                        </a:xfrm>
                        <a:prstGeom prst="rect">
                          <a:avLst/>
                        </a:prstGeom>
                      </wps:spPr>
                      <wps:txbx>
                        <w:txbxContent>
                          <w:p w14:paraId="29633E65" w14:textId="727AC325" w:rsidR="00F44C1E" w:rsidRDefault="00F44C1E" w:rsidP="00F44C1E">
                            <w:pPr>
                              <w:jc w:val="center"/>
                              <w:rPr>
                                <w:rFonts w:asciiTheme="majorHAnsi" w:hAnsiTheme="majorHAnsi" w:cstheme="majorHAnsi"/>
                                <w:b/>
                                <w:bCs/>
                                <w:color w:val="365F91" w:themeColor="accent1" w:themeShade="BF"/>
                                <w:kern w:val="24"/>
                                <w:sz w:val="36"/>
                                <w:szCs w:val="36"/>
                              </w:rPr>
                            </w:pPr>
                            <w:r w:rsidRPr="00F44C1E">
                              <w:rPr>
                                <w:rFonts w:asciiTheme="majorHAnsi" w:hAnsiTheme="majorHAnsi" w:cstheme="majorHAnsi"/>
                                <w:b/>
                                <w:bCs/>
                                <w:color w:val="365F91" w:themeColor="accent1" w:themeShade="BF"/>
                                <w:kern w:val="24"/>
                                <w:sz w:val="36"/>
                                <w:szCs w:val="36"/>
                              </w:rPr>
                              <w:t>INFORMED BY</w:t>
                            </w:r>
                          </w:p>
                          <w:p w14:paraId="6A9D5634" w14:textId="77777777" w:rsidR="007660DE" w:rsidRPr="00F44C1E" w:rsidRDefault="007660DE" w:rsidP="00F44C1E">
                            <w:pPr>
                              <w:jc w:val="center"/>
                              <w:rPr>
                                <w:rFonts w:asciiTheme="majorHAnsi" w:hAnsiTheme="majorHAnsi" w:cstheme="majorHAnsi"/>
                                <w:b/>
                                <w:bCs/>
                                <w:color w:val="365F91" w:themeColor="accent1" w:themeShade="BF"/>
                                <w:kern w:val="24"/>
                                <w:sz w:val="36"/>
                                <w:szCs w:val="36"/>
                              </w:rPr>
                            </w:pP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573F9F75" id="Rectangle 60" o:spid="_x0000_s1029" style="position:absolute;margin-left:39.2pt;margin-top:108.75pt;width:425pt;height:3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" filled="f" stroked="f">
                <o:lock v:ext="edit" grouping="t"/>
                <v:textbox>
                  <w:txbxContent>
                    <w:p w14:paraId="29633E65" w14:textId="727AC325" w:rsidR="00F44C1E" w:rsidRDefault="00F44C1E" w:rsidP="00F44C1E">
                      <w:pPr>
                        <w:jc w:val="center"/>
                        <w:rPr>
                          <w:rFonts w:asciiTheme="majorHAnsi" w:hAnsiTheme="majorHAnsi" w:cstheme="majorHAnsi"/>
                          <w:b/>
                          <w:bCs/>
                          <w:color w:val="365F91" w:themeColor="accent1" w:themeShade="BF"/>
                          <w:kern w:val="24"/>
                          <w:sz w:val="36"/>
                          <w:szCs w:val="36"/>
                        </w:rPr>
                      </w:pPr>
                      <w:r w:rsidRPr="00F44C1E">
                        <w:rPr>
                          <w:rFonts w:asciiTheme="majorHAnsi" w:hAnsiTheme="majorHAnsi" w:cstheme="majorHAnsi"/>
                          <w:b/>
                          <w:bCs/>
                          <w:color w:val="365F91" w:themeColor="accent1" w:themeShade="BF"/>
                          <w:kern w:val="24"/>
                          <w:sz w:val="36"/>
                          <w:szCs w:val="36"/>
                        </w:rPr>
                        <w:t>INFORMED BY</w:t>
                      </w:r>
                    </w:p>
                    <w:p w14:paraId="6A9D5634" w14:textId="77777777" w:rsidR="007660DE" w:rsidRPr="00F44C1E" w:rsidRDefault="007660DE" w:rsidP="00F44C1E">
                      <w:pPr>
                        <w:jc w:val="center"/>
                        <w:rPr>
                          <w:rFonts w:asciiTheme="majorHAnsi" w:hAnsiTheme="majorHAnsi" w:cstheme="majorHAnsi"/>
                          <w:b/>
                          <w:bCs/>
                          <w:color w:val="365F91" w:themeColor="accent1" w:themeShade="BF"/>
                          <w:kern w:val="24"/>
                          <w:sz w:val="36"/>
                          <w:szCs w:val="36"/>
                        </w:rPr>
                      </w:pPr>
                    </w:p>
                  </w:txbxContent>
                </v:textbox>
                <w10:wrap type="topAndBottom" anchorx="margin"/>
              </v:rect>
            </w:pict>
          </mc:Fallback>
        </mc:AlternateContent>
      </w:r>
      <w:r>
        <w:rPr>
          <w:noProof/>
        </w:rPr>
        <w:drawing>
          <wp:anchor distT="0" distB="0" distL="114300" distR="114300" simplePos="0" relativeHeight="251710464" behindDoc="0" locked="0" layoutInCell="1" allowOverlap="1" wp14:anchorId="4DC8C00D" wp14:editId="35745A0B">
            <wp:simplePos x="0" y="0"/>
            <wp:positionH relativeFrom="margin">
              <wp:posOffset>1157222</wp:posOffset>
            </wp:positionH>
            <wp:positionV relativeFrom="paragraph">
              <wp:posOffset>1760268</wp:posOffset>
            </wp:positionV>
            <wp:extent cx="4030080" cy="2837364"/>
            <wp:effectExtent l="0" t="0" r="27940" b="20320"/>
            <wp:wrapNone/>
            <wp:docPr id="19" name="Diagram 19">
              <a:extLst xmlns:a="http://schemas.openxmlformats.org/drawingml/2006/main">
                <a:ext uri="{FF2B5EF4-FFF2-40B4-BE49-F238E27FC236}">
                  <a16:creationId xmlns:a16="http://schemas.microsoft.com/office/drawing/2014/main" id="{3FC03134-FA12-1BE7-16F9-CBFF800FA3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r w:rsidR="00D50244">
        <w:rPr>
          <w:rFonts w:ascii="Calibri" w:hAnsi="Calibri"/>
          <w:sz w:val="22"/>
          <w:szCs w:val="22"/>
        </w:rPr>
        <w:t>Figure</w:t>
      </w:r>
      <w:r w:rsidR="00DB1239">
        <w:rPr>
          <w:rFonts w:ascii="Calibri" w:hAnsi="Calibri"/>
          <w:sz w:val="22"/>
          <w:szCs w:val="22"/>
        </w:rPr>
        <w:t xml:space="preserve"> 2 outlines the </w:t>
      </w:r>
      <w:r w:rsidR="00414309">
        <w:rPr>
          <w:rFonts w:ascii="Calibri" w:hAnsi="Calibri"/>
          <w:sz w:val="22"/>
          <w:szCs w:val="22"/>
        </w:rPr>
        <w:t>hierarchy</w:t>
      </w:r>
      <w:r w:rsidR="00DB1239">
        <w:rPr>
          <w:rFonts w:ascii="Calibri" w:hAnsi="Calibri"/>
          <w:sz w:val="22"/>
          <w:szCs w:val="22"/>
        </w:rPr>
        <w:t xml:space="preserve"> of documents as they relate to the Directorate’s Risk Management Framework. This package of documents supports consistent application of the </w:t>
      </w:r>
      <w:r w:rsidR="00414309">
        <w:rPr>
          <w:rFonts w:ascii="Calibri" w:hAnsi="Calibri"/>
          <w:sz w:val="22"/>
          <w:szCs w:val="22"/>
        </w:rPr>
        <w:t xml:space="preserve">Framework across all areas of the Directorate including projects, functions, processes and activities in schools and the </w:t>
      </w:r>
      <w:r w:rsidR="00DB1239">
        <w:rPr>
          <w:rFonts w:ascii="Calibri" w:hAnsi="Calibri"/>
          <w:sz w:val="22"/>
          <w:szCs w:val="22"/>
        </w:rPr>
        <w:t>Education Support Office</w:t>
      </w:r>
      <w:r w:rsidR="000F315B">
        <w:rPr>
          <w:rFonts w:ascii="Calibri" w:hAnsi="Calibri"/>
          <w:sz w:val="22"/>
          <w:szCs w:val="22"/>
        </w:rPr>
        <w:t>. This includes</w:t>
      </w:r>
      <w:r w:rsidR="00DB1239">
        <w:rPr>
          <w:rFonts w:ascii="Calibri" w:hAnsi="Calibri"/>
          <w:sz w:val="22"/>
          <w:szCs w:val="22"/>
        </w:rPr>
        <w:t>,</w:t>
      </w:r>
      <w:r w:rsidR="000F315B">
        <w:rPr>
          <w:rFonts w:ascii="Calibri" w:hAnsi="Calibri"/>
          <w:sz w:val="22"/>
          <w:szCs w:val="22"/>
        </w:rPr>
        <w:t xml:space="preserve"> but </w:t>
      </w:r>
      <w:r w:rsidR="00DB1239">
        <w:rPr>
          <w:rFonts w:ascii="Calibri" w:hAnsi="Calibri"/>
          <w:sz w:val="22"/>
          <w:szCs w:val="22"/>
        </w:rPr>
        <w:t xml:space="preserve">is </w:t>
      </w:r>
      <w:r w:rsidR="000F315B">
        <w:rPr>
          <w:rFonts w:ascii="Calibri" w:hAnsi="Calibri"/>
          <w:sz w:val="22"/>
          <w:szCs w:val="22"/>
        </w:rPr>
        <w:t>not limited to</w:t>
      </w:r>
      <w:r w:rsidR="00DB1239">
        <w:rPr>
          <w:rFonts w:ascii="Calibri" w:hAnsi="Calibri"/>
          <w:sz w:val="22"/>
          <w:szCs w:val="22"/>
        </w:rPr>
        <w:t>,</w:t>
      </w:r>
      <w:r w:rsidR="000F315B">
        <w:rPr>
          <w:rFonts w:ascii="Calibri" w:hAnsi="Calibri"/>
          <w:sz w:val="22"/>
          <w:szCs w:val="22"/>
        </w:rPr>
        <w:t xml:space="preserve"> the management of WHS and emergency management procedures, </w:t>
      </w:r>
      <w:r w:rsidR="00DB1239">
        <w:rPr>
          <w:rFonts w:ascii="Calibri" w:hAnsi="Calibri"/>
          <w:sz w:val="22"/>
          <w:szCs w:val="22"/>
        </w:rPr>
        <w:t xml:space="preserve">preparation for excursions and physical activities, care of </w:t>
      </w:r>
      <w:r w:rsidR="000F315B">
        <w:rPr>
          <w:rFonts w:ascii="Calibri" w:hAnsi="Calibri"/>
          <w:sz w:val="22"/>
          <w:szCs w:val="22"/>
        </w:rPr>
        <w:t>animals in schools, planning a community event, change to building infrastructure</w:t>
      </w:r>
      <w:r w:rsidR="00DB1239">
        <w:rPr>
          <w:rFonts w:ascii="Calibri" w:hAnsi="Calibri"/>
          <w:sz w:val="22"/>
          <w:szCs w:val="22"/>
        </w:rPr>
        <w:t xml:space="preserve"> and </w:t>
      </w:r>
      <w:r w:rsidR="000F315B">
        <w:rPr>
          <w:rFonts w:ascii="Calibri" w:hAnsi="Calibri"/>
          <w:sz w:val="22"/>
          <w:szCs w:val="22"/>
        </w:rPr>
        <w:t>managing the school budget</w:t>
      </w:r>
      <w:r w:rsidR="00414309">
        <w:rPr>
          <w:rFonts w:ascii="Calibri" w:hAnsi="Calibri"/>
          <w:sz w:val="22"/>
          <w:szCs w:val="22"/>
        </w:rPr>
        <w:t xml:space="preserve">. </w:t>
      </w:r>
    </w:p>
    <w:p w14:paraId="21DF43F2" w14:textId="4A9A5934" w:rsidR="000D6DD2" w:rsidRDefault="000D6DD2" w:rsidP="000D6DD2">
      <w:pPr>
        <w:pStyle w:val="BodyText1"/>
        <w:spacing w:after="240"/>
        <w:rPr>
          <w:rFonts w:ascii="Calibri" w:hAnsi="Calibri"/>
          <w:sz w:val="22"/>
          <w:szCs w:val="22"/>
        </w:rPr>
      </w:pPr>
      <w:r>
        <w:rPr>
          <w:noProof/>
        </w:rPr>
        <mc:AlternateContent>
          <mc:Choice Requires="wps">
            <w:drawing>
              <wp:anchor distT="0" distB="0" distL="114300" distR="114300" simplePos="0" relativeHeight="251680768" behindDoc="0" locked="0" layoutInCell="1" allowOverlap="1" wp14:anchorId="05C2347E" wp14:editId="4760CE3D">
                <wp:simplePos x="0" y="0"/>
                <wp:positionH relativeFrom="margin">
                  <wp:posOffset>5427980</wp:posOffset>
                </wp:positionH>
                <wp:positionV relativeFrom="paragraph">
                  <wp:posOffset>2233175</wp:posOffset>
                </wp:positionV>
                <wp:extent cx="743585" cy="118046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180465"/>
                        </a:xfrm>
                        <a:prstGeom prst="rect">
                          <a:avLst/>
                        </a:prstGeom>
                        <a:noFill/>
                        <a:ln w="9525">
                          <a:noFill/>
                          <a:miter lim="800000"/>
                          <a:headEnd/>
                          <a:tailEnd/>
                        </a:ln>
                      </wps:spPr>
                      <wps:txbx>
                        <w:txbxContent>
                          <w:p w14:paraId="5F9D73EC" w14:textId="77777777"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 xml:space="preserve">Specific procedures, processes, guidance material to enable risk management to be </w:t>
                            </w:r>
                            <w:proofErr w:type="gramStart"/>
                            <w:r w:rsidRPr="00F44C1E">
                              <w:rPr>
                                <w:rFonts w:asciiTheme="majorHAnsi" w:hAnsiTheme="majorHAnsi" w:cstheme="majorHAnsi"/>
                                <w:sz w:val="16"/>
                                <w:szCs w:val="16"/>
                              </w:rPr>
                              <w:t>applied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2347E" id="Text Box 69" o:spid="_x0000_s1030" type="#_x0000_t202" style="position:absolute;margin-left:427.4pt;margin-top:175.85pt;width:58.55pt;height:92.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" filled="f" stroked="f">
                <v:textbox>
                  <w:txbxContent>
                    <w:p w14:paraId="5F9D73EC" w14:textId="77777777"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 xml:space="preserve">Specific procedures, processes, guidance material to enable risk management to be </w:t>
                      </w:r>
                      <w:proofErr w:type="gramStart"/>
                      <w:r w:rsidRPr="00F44C1E">
                        <w:rPr>
                          <w:rFonts w:asciiTheme="majorHAnsi" w:hAnsiTheme="majorHAnsi" w:cstheme="majorHAnsi"/>
                          <w:sz w:val="16"/>
                          <w:szCs w:val="16"/>
                        </w:rPr>
                        <w:t>applied</w:t>
                      </w:r>
                      <w:proofErr w:type="gramEnd"/>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0CCD01C" wp14:editId="39145ED7">
                <wp:simplePos x="0" y="0"/>
                <wp:positionH relativeFrom="column">
                  <wp:posOffset>1422400</wp:posOffset>
                </wp:positionH>
                <wp:positionV relativeFrom="paragraph">
                  <wp:posOffset>2168740</wp:posOffset>
                </wp:positionV>
                <wp:extent cx="421005" cy="45085"/>
                <wp:effectExtent l="19050" t="19050" r="0" b="12065"/>
                <wp:wrapNone/>
                <wp:docPr id="62" name="Arrow: Left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4508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EA86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2" o:spid="_x0000_s1026" type="#_x0000_t66" style="position:absolute;margin-left:112pt;margin-top:170.75pt;width:33.1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" adj="1157" fillcolor="#4472c4" strokecolor="#2f528f" strokeweight="1pt">
                <v:path arrowok="t"/>
              </v:shape>
            </w:pict>
          </mc:Fallback>
        </mc:AlternateContent>
      </w:r>
      <w:r>
        <w:rPr>
          <w:noProof/>
        </w:rPr>
        <mc:AlternateContent>
          <mc:Choice Requires="wps">
            <w:drawing>
              <wp:anchor distT="0" distB="0" distL="114300" distR="114300" simplePos="0" relativeHeight="251678720" behindDoc="0" locked="0" layoutInCell="1" allowOverlap="1" wp14:anchorId="74291015" wp14:editId="250785F8">
                <wp:simplePos x="0" y="0"/>
                <wp:positionH relativeFrom="column">
                  <wp:posOffset>427990</wp:posOffset>
                </wp:positionH>
                <wp:positionV relativeFrom="paragraph">
                  <wp:posOffset>1853769</wp:posOffset>
                </wp:positionV>
                <wp:extent cx="1118870" cy="750570"/>
                <wp:effectExtent l="0" t="0" r="0" b="0"/>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50570"/>
                        </a:xfrm>
                        <a:prstGeom prst="rect">
                          <a:avLst/>
                        </a:prstGeom>
                        <a:noFill/>
                        <a:ln w="9525">
                          <a:noFill/>
                          <a:miter lim="800000"/>
                          <a:headEnd/>
                          <a:tailEnd/>
                        </a:ln>
                      </wps:spPr>
                      <wps:txbx>
                        <w:txbxContent>
                          <w:p w14:paraId="20650C81" w14:textId="4DEA6073"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 xml:space="preserve">Provides mandatory responsibilities and processes to implement risk </w:t>
                            </w:r>
                            <w:proofErr w:type="gramStart"/>
                            <w:r w:rsidRPr="00F44C1E">
                              <w:rPr>
                                <w:rFonts w:asciiTheme="majorHAnsi" w:hAnsiTheme="majorHAnsi" w:cstheme="majorHAnsi"/>
                                <w:sz w:val="16"/>
                                <w:szCs w:val="16"/>
                              </w:rPr>
                              <w:t>management</w:t>
                            </w:r>
                            <w:proofErr w:type="gramEnd"/>
                            <w:r w:rsidRPr="00F44C1E">
                              <w:rPr>
                                <w:rFonts w:asciiTheme="majorHAnsi" w:hAnsiTheme="majorHAnsi" w:cstheme="majorHAns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91015" id="Text Box 61" o:spid="_x0000_s1031" type="#_x0000_t202" style="position:absolute;margin-left:33.7pt;margin-top:145.95pt;width:88.1pt;height:5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" filled="f" stroked="f">
                <v:textbox>
                  <w:txbxContent>
                    <w:p w14:paraId="20650C81" w14:textId="4DEA6073"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 xml:space="preserve">Provides mandatory responsibilities and processes to implement risk </w:t>
                      </w:r>
                      <w:proofErr w:type="gramStart"/>
                      <w:r w:rsidRPr="00F44C1E">
                        <w:rPr>
                          <w:rFonts w:asciiTheme="majorHAnsi" w:hAnsiTheme="majorHAnsi" w:cstheme="majorHAnsi"/>
                          <w:sz w:val="16"/>
                          <w:szCs w:val="16"/>
                        </w:rPr>
                        <w:t>management</w:t>
                      </w:r>
                      <w:proofErr w:type="gramEnd"/>
                      <w:r w:rsidRPr="00F44C1E">
                        <w:rPr>
                          <w:rFonts w:asciiTheme="majorHAnsi" w:hAnsiTheme="majorHAnsi" w:cstheme="majorHAnsi"/>
                          <w:sz w:val="16"/>
                          <w:szCs w:val="16"/>
                        </w:rPr>
                        <w:t xml:space="preserve"> </w:t>
                      </w:r>
                    </w:p>
                  </w:txbxContent>
                </v:textbox>
                <w10:wrap type="topAndBottom"/>
              </v:shape>
            </w:pict>
          </mc:Fallback>
        </mc:AlternateContent>
      </w:r>
      <w:r>
        <w:rPr>
          <w:noProof/>
        </w:rPr>
        <mc:AlternateContent>
          <mc:Choice Requires="wps">
            <w:drawing>
              <wp:anchor distT="0" distB="0" distL="114300" distR="114300" simplePos="0" relativeHeight="251683840" behindDoc="0" locked="0" layoutInCell="1" allowOverlap="1" wp14:anchorId="6196E7ED" wp14:editId="3B7D9DB0">
                <wp:simplePos x="0" y="0"/>
                <wp:positionH relativeFrom="column">
                  <wp:posOffset>3931081</wp:posOffset>
                </wp:positionH>
                <wp:positionV relativeFrom="paragraph">
                  <wp:posOffset>1482222</wp:posOffset>
                </wp:positionV>
                <wp:extent cx="381635" cy="45085"/>
                <wp:effectExtent l="0" t="19050" r="18415" b="12065"/>
                <wp:wrapTopAndBottom/>
                <wp:docPr id="65" name="Arrow: Right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45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890E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5" o:spid="_x0000_s1026" type="#_x0000_t13" style="position:absolute;margin-left:309.55pt;margin-top:116.7pt;width:30.0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" adj="20324" fillcolor="#4472c4" strokecolor="#2f528f" strokeweight="1pt">
                <v:path arrowok="t"/>
                <w10:wrap type="topAndBottom"/>
              </v:shape>
            </w:pict>
          </mc:Fallback>
        </mc:AlternateContent>
      </w:r>
      <w:r>
        <w:rPr>
          <w:noProof/>
        </w:rPr>
        <mc:AlternateContent>
          <mc:Choice Requires="wps">
            <w:drawing>
              <wp:anchor distT="0" distB="0" distL="114300" distR="114300" simplePos="0" relativeHeight="251676672" behindDoc="0" locked="0" layoutInCell="1" allowOverlap="1" wp14:anchorId="3B1AD34A" wp14:editId="1597DB61">
                <wp:simplePos x="0" y="0"/>
                <wp:positionH relativeFrom="column">
                  <wp:posOffset>4315304</wp:posOffset>
                </wp:positionH>
                <wp:positionV relativeFrom="paragraph">
                  <wp:posOffset>1282592</wp:posOffset>
                </wp:positionV>
                <wp:extent cx="1509395" cy="463550"/>
                <wp:effectExtent l="0" t="0" r="0" b="0"/>
                <wp:wrapTopAndBottom/>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63550"/>
                        </a:xfrm>
                        <a:prstGeom prst="rect">
                          <a:avLst/>
                        </a:prstGeom>
                        <a:noFill/>
                        <a:ln w="9525">
                          <a:noFill/>
                          <a:miter lim="800000"/>
                          <a:headEnd/>
                          <a:tailEnd/>
                        </a:ln>
                      </wps:spPr>
                      <wps:txbx>
                        <w:txbxContent>
                          <w:p w14:paraId="5F5D6947" w14:textId="77777777"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 xml:space="preserve">Sets the tone and parameters that applies to risk </w:t>
                            </w:r>
                            <w:proofErr w:type="gramStart"/>
                            <w:r w:rsidRPr="00F44C1E">
                              <w:rPr>
                                <w:rFonts w:asciiTheme="majorHAnsi" w:hAnsiTheme="majorHAnsi" w:cstheme="majorHAnsi"/>
                                <w:sz w:val="16"/>
                                <w:szCs w:val="16"/>
                              </w:rPr>
                              <w:t>management</w:t>
                            </w:r>
                            <w:proofErr w:type="gramEnd"/>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B1AD34A" id="Text Box 66" o:spid="_x0000_s1032" type="#_x0000_t202" style="position:absolute;margin-left:339.8pt;margin-top:101pt;width:118.85pt;height: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" filled="f" stroked="f">
                <v:textbox style="mso-fit-shape-to-text:t">
                  <w:txbxContent>
                    <w:p w14:paraId="5F5D6947" w14:textId="77777777"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 xml:space="preserve">Sets the tone and parameters that applies to risk </w:t>
                      </w:r>
                      <w:proofErr w:type="gramStart"/>
                      <w:r w:rsidRPr="00F44C1E">
                        <w:rPr>
                          <w:rFonts w:asciiTheme="majorHAnsi" w:hAnsiTheme="majorHAnsi" w:cstheme="majorHAnsi"/>
                          <w:sz w:val="16"/>
                          <w:szCs w:val="16"/>
                        </w:rPr>
                        <w:t>management</w:t>
                      </w:r>
                      <w:proofErr w:type="gramEnd"/>
                    </w:p>
                  </w:txbxContent>
                </v:textbox>
                <w10:wrap type="topAndBottom"/>
              </v:shape>
            </w:pict>
          </mc:Fallback>
        </mc:AlternateContent>
      </w:r>
      <w:r>
        <w:rPr>
          <w:noProof/>
        </w:rPr>
        <mc:AlternateContent>
          <mc:Choice Requires="wps">
            <w:drawing>
              <wp:anchor distT="0" distB="0" distL="114300" distR="114300" simplePos="0" relativeHeight="251682816" behindDoc="0" locked="0" layoutInCell="1" allowOverlap="1" wp14:anchorId="68A51CBB" wp14:editId="24EB846E">
                <wp:simplePos x="0" y="0"/>
                <wp:positionH relativeFrom="column">
                  <wp:posOffset>2296088</wp:posOffset>
                </wp:positionH>
                <wp:positionV relativeFrom="paragraph">
                  <wp:posOffset>1018587</wp:posOffset>
                </wp:positionV>
                <wp:extent cx="421005" cy="45085"/>
                <wp:effectExtent l="19050" t="19050" r="0" b="12065"/>
                <wp:wrapNone/>
                <wp:docPr id="63" name="Arrow: Lef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4508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B3F3B3" id="Arrow: Left 63" o:spid="_x0000_s1026" type="#_x0000_t66" style="position:absolute;margin-left:180.8pt;margin-top:80.2pt;width:33.1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" adj="1157" fillcolor="#4472c4" strokecolor="#2f528f" strokeweight="1pt">
                <v:path arrowok="t"/>
              </v:shape>
            </w:pict>
          </mc:Fallback>
        </mc:AlternateContent>
      </w:r>
      <w:r>
        <w:rPr>
          <w:noProof/>
        </w:rPr>
        <mc:AlternateContent>
          <mc:Choice Requires="wps">
            <w:drawing>
              <wp:anchor distT="0" distB="0" distL="114300" distR="114300" simplePos="0" relativeHeight="251677696" behindDoc="0" locked="0" layoutInCell="1" allowOverlap="1" wp14:anchorId="04C779CA" wp14:editId="389A2098">
                <wp:simplePos x="0" y="0"/>
                <wp:positionH relativeFrom="column">
                  <wp:posOffset>1053705</wp:posOffset>
                </wp:positionH>
                <wp:positionV relativeFrom="paragraph">
                  <wp:posOffset>928670</wp:posOffset>
                </wp:positionV>
                <wp:extent cx="1510030" cy="278130"/>
                <wp:effectExtent l="0" t="0" r="0" b="0"/>
                <wp:wrapTopAndBottom/>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78130"/>
                        </a:xfrm>
                        <a:prstGeom prst="rect">
                          <a:avLst/>
                        </a:prstGeom>
                        <a:noFill/>
                        <a:ln w="9525">
                          <a:noFill/>
                          <a:miter lim="800000"/>
                          <a:headEnd/>
                          <a:tailEnd/>
                        </a:ln>
                      </wps:spPr>
                      <wps:txbx>
                        <w:txbxContent>
                          <w:p w14:paraId="1D9CB8AA" w14:textId="77777777"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Process of enacting laws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C779CA" id="Text Box 64" o:spid="_x0000_s1033" type="#_x0000_t202" style="position:absolute;margin-left:82.95pt;margin-top:73.1pt;width:118.9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" filled="f" stroked="f">
                <v:textbox>
                  <w:txbxContent>
                    <w:p w14:paraId="1D9CB8AA" w14:textId="77777777" w:rsidR="00F44C1E" w:rsidRPr="00F44C1E" w:rsidRDefault="00F44C1E" w:rsidP="00F44C1E">
                      <w:pPr>
                        <w:rPr>
                          <w:rFonts w:asciiTheme="majorHAnsi" w:hAnsiTheme="majorHAnsi" w:cstheme="majorHAnsi"/>
                          <w:sz w:val="16"/>
                          <w:szCs w:val="16"/>
                        </w:rPr>
                      </w:pPr>
                      <w:r w:rsidRPr="00F44C1E">
                        <w:rPr>
                          <w:rFonts w:asciiTheme="majorHAnsi" w:hAnsiTheme="majorHAnsi" w:cstheme="majorHAnsi"/>
                          <w:sz w:val="16"/>
                          <w:szCs w:val="16"/>
                        </w:rPr>
                        <w:t>Process of enacting laws</w:t>
                      </w:r>
                    </w:p>
                  </w:txbxContent>
                </v:textbox>
                <w10:wrap type="topAndBottom"/>
              </v:shape>
            </w:pict>
          </mc:Fallback>
        </mc:AlternateContent>
      </w:r>
    </w:p>
    <w:p w14:paraId="2C8B4A65" w14:textId="0027A465" w:rsidR="000D6DD2" w:rsidRDefault="000D6DD2" w:rsidP="000D6DD2">
      <w:pPr>
        <w:pStyle w:val="BodyText1"/>
        <w:spacing w:after="240"/>
        <w:rPr>
          <w:rFonts w:ascii="Calibri" w:hAnsi="Calibri"/>
          <w:sz w:val="22"/>
          <w:szCs w:val="22"/>
        </w:rPr>
      </w:pPr>
      <w:r>
        <w:rPr>
          <w:noProof/>
        </w:rPr>
        <mc:AlternateContent>
          <mc:Choice Requires="wps">
            <w:drawing>
              <wp:anchor distT="0" distB="0" distL="114300" distR="114300" simplePos="0" relativeHeight="251681792" behindDoc="0" locked="0" layoutInCell="1" allowOverlap="1" wp14:anchorId="2B9831A3" wp14:editId="3342ABB6">
                <wp:simplePos x="0" y="0"/>
                <wp:positionH relativeFrom="column">
                  <wp:posOffset>4956175</wp:posOffset>
                </wp:positionH>
                <wp:positionV relativeFrom="paragraph">
                  <wp:posOffset>2025818</wp:posOffset>
                </wp:positionV>
                <wp:extent cx="381635" cy="45085"/>
                <wp:effectExtent l="0" t="19050" r="18415" b="12065"/>
                <wp:wrapTopAndBottom/>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45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A0827" id="Arrow: Right 67" o:spid="_x0000_s1026" type="#_x0000_t13" style="position:absolute;margin-left:390.25pt;margin-top:159.5pt;width:30.0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" adj="20324" fillcolor="#4472c4" strokecolor="#2f528f" strokeweight="1pt">
                <v:path arrowok="t"/>
                <w10:wrap type="topAndBottom"/>
              </v:shape>
            </w:pict>
          </mc:Fallback>
        </mc:AlternateContent>
      </w:r>
    </w:p>
    <w:p w14:paraId="1F14EBB4" w14:textId="79E0A55A" w:rsidR="000D6DD2" w:rsidRDefault="000D6DD2" w:rsidP="000D6DD2">
      <w:pPr>
        <w:pStyle w:val="BodyText1"/>
        <w:spacing w:after="240"/>
        <w:rPr>
          <w:rFonts w:ascii="Calibri" w:hAnsi="Calibri"/>
          <w:sz w:val="22"/>
          <w:szCs w:val="22"/>
        </w:rPr>
      </w:pPr>
    </w:p>
    <w:p w14:paraId="0CB176CE" w14:textId="2ABCFB3D" w:rsidR="000D6DD2" w:rsidRDefault="000D6DD2" w:rsidP="000D6DD2">
      <w:pPr>
        <w:pStyle w:val="BodyText1"/>
        <w:spacing w:after="240"/>
        <w:rPr>
          <w:rFonts w:ascii="Calibri" w:hAnsi="Calibri"/>
          <w:sz w:val="22"/>
          <w:szCs w:val="22"/>
        </w:rPr>
      </w:pPr>
    </w:p>
    <w:p w14:paraId="74F5E24A" w14:textId="2F674330" w:rsidR="000D6DD2" w:rsidRPr="000D6DD2" w:rsidRDefault="000D6DD2" w:rsidP="000D6DD2">
      <w:pPr>
        <w:spacing w:after="240"/>
        <w:jc w:val="center"/>
        <w:rPr>
          <w:b/>
          <w:bCs/>
          <w:i/>
          <w:iCs/>
          <w:sz w:val="18"/>
          <w:szCs w:val="18"/>
        </w:rPr>
      </w:pPr>
      <w:r>
        <w:rPr>
          <w:b/>
          <w:bCs/>
          <w:i/>
          <w:iCs/>
          <w:sz w:val="18"/>
          <w:szCs w:val="18"/>
        </w:rPr>
        <w:t>Figure</w:t>
      </w:r>
      <w:r w:rsidRPr="0031485D">
        <w:rPr>
          <w:b/>
          <w:bCs/>
          <w:i/>
          <w:iCs/>
          <w:sz w:val="18"/>
          <w:szCs w:val="18"/>
        </w:rPr>
        <w:t xml:space="preserve"> </w:t>
      </w:r>
      <w:r>
        <w:rPr>
          <w:b/>
          <w:bCs/>
          <w:i/>
          <w:iCs/>
          <w:sz w:val="18"/>
          <w:szCs w:val="18"/>
        </w:rPr>
        <w:t>2</w:t>
      </w:r>
      <w:r w:rsidRPr="0031485D">
        <w:rPr>
          <w:b/>
          <w:bCs/>
          <w:i/>
          <w:iCs/>
          <w:sz w:val="18"/>
          <w:szCs w:val="18"/>
        </w:rPr>
        <w:t xml:space="preserve">: </w:t>
      </w:r>
      <w:r>
        <w:rPr>
          <w:b/>
          <w:bCs/>
          <w:i/>
          <w:iCs/>
          <w:sz w:val="18"/>
          <w:szCs w:val="18"/>
        </w:rPr>
        <w:t>Document Hierarchy</w:t>
      </w:r>
      <w:r w:rsidRPr="0031485D">
        <w:rPr>
          <w:b/>
          <w:bCs/>
          <w:i/>
          <w:iCs/>
          <w:sz w:val="18"/>
          <w:szCs w:val="18"/>
        </w:rPr>
        <w:t xml:space="preserve"> </w:t>
      </w:r>
    </w:p>
    <w:p w14:paraId="1FD4C9BC" w14:textId="4CED5139" w:rsidR="000D6DD2" w:rsidRPr="00653BD2" w:rsidRDefault="000D6DD2" w:rsidP="00653BD2">
      <w:pPr>
        <w:pStyle w:val="PolicyHeading2-Accessible"/>
      </w:pPr>
      <w:bookmarkStart w:id="11" w:name="_Toc125665412"/>
      <w:r>
        <w:rPr>
          <w:noProof/>
        </w:rPr>
        <mc:AlternateContent>
          <mc:Choice Requires="wps">
            <w:drawing>
              <wp:anchor distT="45720" distB="45720" distL="114300" distR="114300" simplePos="0" relativeHeight="251664384" behindDoc="0" locked="0" layoutInCell="1" allowOverlap="1" wp14:anchorId="4D59EB03" wp14:editId="5C5F9403">
                <wp:simplePos x="0" y="0"/>
                <wp:positionH relativeFrom="margin">
                  <wp:posOffset>1545566</wp:posOffset>
                </wp:positionH>
                <wp:positionV relativeFrom="paragraph">
                  <wp:posOffset>3896815</wp:posOffset>
                </wp:positionV>
                <wp:extent cx="3145790" cy="28702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87020"/>
                        </a:xfrm>
                        <a:prstGeom prst="rect">
                          <a:avLst/>
                        </a:prstGeom>
                        <a:solidFill>
                          <a:srgbClr val="FFFFFF"/>
                        </a:solidFill>
                        <a:ln w="9525">
                          <a:noFill/>
                          <a:miter lim="800000"/>
                          <a:headEnd/>
                          <a:tailEnd/>
                        </a:ln>
                      </wps:spPr>
                      <wps:txbx>
                        <w:txbxContent>
                          <w:p w14:paraId="6E0F8F06" w14:textId="18891805" w:rsidR="007851BD" w:rsidRPr="0031485D" w:rsidRDefault="00D50244" w:rsidP="007851BD">
                            <w:pPr>
                              <w:jc w:val="center"/>
                              <w:rPr>
                                <w:b/>
                                <w:bCs/>
                                <w:i/>
                                <w:iCs/>
                                <w:sz w:val="18"/>
                                <w:szCs w:val="18"/>
                              </w:rPr>
                            </w:pPr>
                            <w:r>
                              <w:rPr>
                                <w:b/>
                                <w:bCs/>
                                <w:i/>
                                <w:iCs/>
                                <w:sz w:val="18"/>
                                <w:szCs w:val="18"/>
                              </w:rPr>
                              <w:t>Figure</w:t>
                            </w:r>
                            <w:r w:rsidR="007851BD" w:rsidRPr="0031485D">
                              <w:rPr>
                                <w:b/>
                                <w:bCs/>
                                <w:i/>
                                <w:iCs/>
                                <w:sz w:val="18"/>
                                <w:szCs w:val="18"/>
                              </w:rPr>
                              <w:t xml:space="preserve"> </w:t>
                            </w:r>
                            <w:r w:rsidR="007851BD">
                              <w:rPr>
                                <w:b/>
                                <w:bCs/>
                                <w:i/>
                                <w:iCs/>
                                <w:sz w:val="18"/>
                                <w:szCs w:val="18"/>
                              </w:rPr>
                              <w:t>2</w:t>
                            </w:r>
                            <w:r w:rsidR="007851BD" w:rsidRPr="0031485D">
                              <w:rPr>
                                <w:b/>
                                <w:bCs/>
                                <w:i/>
                                <w:iCs/>
                                <w:sz w:val="18"/>
                                <w:szCs w:val="18"/>
                              </w:rPr>
                              <w:t xml:space="preserve">: </w:t>
                            </w:r>
                            <w:r w:rsidR="007851BD">
                              <w:rPr>
                                <w:b/>
                                <w:bCs/>
                                <w:i/>
                                <w:iCs/>
                                <w:sz w:val="18"/>
                                <w:szCs w:val="18"/>
                              </w:rPr>
                              <w:t>Document Hierarchy</w:t>
                            </w:r>
                            <w:r w:rsidR="007851BD" w:rsidRPr="0031485D">
                              <w:rPr>
                                <w:b/>
                                <w:bCs/>
                                <w:i/>
                                <w:iC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9EB03" id="Text Box 59" o:spid="_x0000_s1034" type="#_x0000_t202" style="position:absolute;margin-left:121.7pt;margin-top:306.85pt;width:247.7pt;height:22.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bREAIAAP0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" stroked="f">
                <v:textbox>
                  <w:txbxContent>
                    <w:p w14:paraId="6E0F8F06" w14:textId="18891805" w:rsidR="007851BD" w:rsidRPr="0031485D" w:rsidRDefault="00D50244" w:rsidP="007851BD">
                      <w:pPr>
                        <w:jc w:val="center"/>
                        <w:rPr>
                          <w:b/>
                          <w:bCs/>
                          <w:i/>
                          <w:iCs/>
                          <w:sz w:val="18"/>
                          <w:szCs w:val="18"/>
                        </w:rPr>
                      </w:pPr>
                      <w:r>
                        <w:rPr>
                          <w:b/>
                          <w:bCs/>
                          <w:i/>
                          <w:iCs/>
                          <w:sz w:val="18"/>
                          <w:szCs w:val="18"/>
                        </w:rPr>
                        <w:t>Figure</w:t>
                      </w:r>
                      <w:r w:rsidR="007851BD" w:rsidRPr="0031485D">
                        <w:rPr>
                          <w:b/>
                          <w:bCs/>
                          <w:i/>
                          <w:iCs/>
                          <w:sz w:val="18"/>
                          <w:szCs w:val="18"/>
                        </w:rPr>
                        <w:t xml:space="preserve"> </w:t>
                      </w:r>
                      <w:r w:rsidR="007851BD">
                        <w:rPr>
                          <w:b/>
                          <w:bCs/>
                          <w:i/>
                          <w:iCs/>
                          <w:sz w:val="18"/>
                          <w:szCs w:val="18"/>
                        </w:rPr>
                        <w:t>2</w:t>
                      </w:r>
                      <w:r w:rsidR="007851BD" w:rsidRPr="0031485D">
                        <w:rPr>
                          <w:b/>
                          <w:bCs/>
                          <w:i/>
                          <w:iCs/>
                          <w:sz w:val="18"/>
                          <w:szCs w:val="18"/>
                        </w:rPr>
                        <w:t xml:space="preserve">: </w:t>
                      </w:r>
                      <w:r w:rsidR="007851BD">
                        <w:rPr>
                          <w:b/>
                          <w:bCs/>
                          <w:i/>
                          <w:iCs/>
                          <w:sz w:val="18"/>
                          <w:szCs w:val="18"/>
                        </w:rPr>
                        <w:t>Document Hierarchy</w:t>
                      </w:r>
                      <w:r w:rsidR="007851BD" w:rsidRPr="0031485D">
                        <w:rPr>
                          <w:b/>
                          <w:bCs/>
                          <w:i/>
                          <w:iCs/>
                          <w:sz w:val="18"/>
                          <w:szCs w:val="18"/>
                        </w:rPr>
                        <w:t xml:space="preserve"> </w:t>
                      </w:r>
                    </w:p>
                  </w:txbxContent>
                </v:textbox>
                <w10:wrap anchorx="margin"/>
              </v:shape>
            </w:pict>
          </mc:Fallback>
        </mc:AlternateContent>
      </w:r>
      <w:r>
        <w:t>2</w:t>
      </w:r>
      <w:r w:rsidR="000A29D6" w:rsidRPr="00D50244">
        <w:t xml:space="preserve">.2 </w:t>
      </w:r>
      <w:r w:rsidR="001066E6" w:rsidRPr="00D50244">
        <w:t xml:space="preserve">Elements of </w:t>
      </w:r>
      <w:r w:rsidR="00A61418" w:rsidRPr="00D50244">
        <w:t xml:space="preserve">the </w:t>
      </w:r>
      <w:r w:rsidR="001066E6" w:rsidRPr="00D50244">
        <w:t>Risk Management Framework</w:t>
      </w:r>
      <w:bookmarkEnd w:id="11"/>
    </w:p>
    <w:p w14:paraId="50C6308C" w14:textId="598C581A" w:rsidR="000D6DD2" w:rsidRPr="00205525" w:rsidRDefault="000D6DD2" w:rsidP="000D6DD2">
      <w:pPr>
        <w:spacing w:before="240"/>
        <w:rPr>
          <w:rFonts w:asciiTheme="majorHAnsi" w:hAnsiTheme="majorHAnsi" w:cstheme="majorHAnsi"/>
          <w:sz w:val="22"/>
          <w:szCs w:val="22"/>
        </w:rPr>
      </w:pPr>
      <w:r>
        <w:rPr>
          <w:rFonts w:ascii="Calibri" w:hAnsi="Calibri"/>
          <w:sz w:val="22"/>
          <w:szCs w:val="22"/>
        </w:rPr>
        <w:t xml:space="preserve">Figure 3 illustrates the four cornerstone elements of risk that </w:t>
      </w:r>
      <w:r w:rsidR="00653BD2">
        <w:rPr>
          <w:rFonts w:ascii="Calibri" w:hAnsi="Calibri"/>
          <w:sz w:val="22"/>
          <w:szCs w:val="22"/>
        </w:rPr>
        <w:t xml:space="preserve">are </w:t>
      </w:r>
      <w:r>
        <w:rPr>
          <w:rFonts w:ascii="Calibri" w:hAnsi="Calibri"/>
          <w:sz w:val="22"/>
          <w:szCs w:val="22"/>
        </w:rPr>
        <w:t xml:space="preserve">established under a risk management culture: </w:t>
      </w:r>
      <w:r w:rsidRPr="00205525">
        <w:rPr>
          <w:rFonts w:ascii="Calibri" w:hAnsi="Calibri" w:cs="Calibri"/>
          <w:b/>
          <w:bCs/>
          <w:sz w:val="22"/>
          <w:szCs w:val="22"/>
        </w:rPr>
        <w:t xml:space="preserve">Governance, Environment, Tolerance </w:t>
      </w:r>
      <w:r w:rsidRPr="00205525">
        <w:rPr>
          <w:rFonts w:ascii="Calibri" w:hAnsi="Calibri" w:cs="Calibri"/>
          <w:sz w:val="22"/>
          <w:szCs w:val="22"/>
        </w:rPr>
        <w:t>and</w:t>
      </w:r>
      <w:r w:rsidRPr="00205525">
        <w:rPr>
          <w:rFonts w:ascii="Calibri" w:hAnsi="Calibri" w:cs="Calibri"/>
          <w:b/>
          <w:bCs/>
          <w:sz w:val="22"/>
          <w:szCs w:val="22"/>
        </w:rPr>
        <w:t xml:space="preserve"> Process</w:t>
      </w:r>
      <w:r w:rsidRPr="00205525">
        <w:rPr>
          <w:rFonts w:ascii="Calibri" w:hAnsi="Calibri" w:cs="Calibri"/>
          <w:sz w:val="22"/>
          <w:szCs w:val="22"/>
        </w:rPr>
        <w:t>.</w:t>
      </w:r>
      <w:r w:rsidRPr="00205525">
        <w:rPr>
          <w:sz w:val="22"/>
          <w:szCs w:val="22"/>
        </w:rPr>
        <w:t xml:space="preserve"> </w:t>
      </w:r>
      <w:r w:rsidRPr="00205525">
        <w:rPr>
          <w:rFonts w:ascii="Calibri" w:hAnsi="Calibri"/>
          <w:sz w:val="22"/>
          <w:szCs w:val="22"/>
        </w:rPr>
        <w:t xml:space="preserve">Each element is supported by tools, </w:t>
      </w:r>
      <w:proofErr w:type="gramStart"/>
      <w:r w:rsidRPr="00205525">
        <w:rPr>
          <w:rFonts w:ascii="Calibri" w:hAnsi="Calibri"/>
          <w:sz w:val="22"/>
          <w:szCs w:val="22"/>
        </w:rPr>
        <w:t>systems</w:t>
      </w:r>
      <w:proofErr w:type="gramEnd"/>
      <w:r w:rsidRPr="00205525">
        <w:rPr>
          <w:rFonts w:ascii="Calibri" w:hAnsi="Calibri"/>
          <w:sz w:val="22"/>
          <w:szCs w:val="22"/>
        </w:rPr>
        <w:t xml:space="preserve"> and process</w:t>
      </w:r>
      <w:r w:rsidR="00653BD2">
        <w:rPr>
          <w:rFonts w:ascii="Calibri" w:hAnsi="Calibri"/>
          <w:sz w:val="22"/>
          <w:szCs w:val="22"/>
        </w:rPr>
        <w:t>es</w:t>
      </w:r>
      <w:r w:rsidRPr="00205525">
        <w:rPr>
          <w:rFonts w:ascii="Calibri" w:hAnsi="Calibri"/>
          <w:sz w:val="22"/>
          <w:szCs w:val="22"/>
        </w:rPr>
        <w:t xml:space="preserve"> for decision-making when applying risk management principles. </w:t>
      </w:r>
    </w:p>
    <w:p w14:paraId="5E414B37" w14:textId="67764D6E" w:rsidR="000D6DD2" w:rsidRPr="00E02E6D" w:rsidRDefault="000D6DD2" w:rsidP="000D6DD2">
      <w:pPr>
        <w:spacing w:before="120" w:line="276" w:lineRule="auto"/>
        <w:rPr>
          <w:rFonts w:asciiTheme="majorHAnsi" w:hAnsiTheme="majorHAnsi" w:cstheme="majorHAnsi"/>
          <w:sz w:val="22"/>
          <w:szCs w:val="22"/>
        </w:rPr>
      </w:pPr>
      <w:r w:rsidRPr="00E02E6D">
        <w:rPr>
          <w:rFonts w:asciiTheme="majorHAnsi" w:hAnsiTheme="majorHAnsi" w:cstheme="majorHAnsi"/>
          <w:sz w:val="22"/>
          <w:szCs w:val="22"/>
        </w:rPr>
        <w:t xml:space="preserve">Application of the </w:t>
      </w:r>
      <w:r>
        <w:rPr>
          <w:rFonts w:asciiTheme="majorHAnsi" w:hAnsiTheme="majorHAnsi" w:cstheme="majorHAnsi"/>
          <w:sz w:val="22"/>
          <w:szCs w:val="22"/>
        </w:rPr>
        <w:t xml:space="preserve">Framework process </w:t>
      </w:r>
      <w:r w:rsidRPr="00E02E6D">
        <w:rPr>
          <w:rFonts w:asciiTheme="majorHAnsi" w:hAnsiTheme="majorHAnsi" w:cstheme="majorHAnsi"/>
          <w:sz w:val="22"/>
          <w:szCs w:val="22"/>
        </w:rPr>
        <w:t>to identify, assess and review risk should</w:t>
      </w:r>
      <w:r>
        <w:rPr>
          <w:rFonts w:asciiTheme="majorHAnsi" w:hAnsiTheme="majorHAnsi" w:cstheme="majorHAnsi"/>
          <w:sz w:val="22"/>
          <w:szCs w:val="22"/>
        </w:rPr>
        <w:t>,</w:t>
      </w:r>
      <w:r w:rsidRPr="00E02E6D">
        <w:rPr>
          <w:rFonts w:asciiTheme="majorHAnsi" w:hAnsiTheme="majorHAnsi" w:cstheme="majorHAnsi"/>
          <w:sz w:val="22"/>
          <w:szCs w:val="22"/>
        </w:rPr>
        <w:t xml:space="preserve"> a</w:t>
      </w:r>
      <w:r>
        <w:rPr>
          <w:rFonts w:asciiTheme="majorHAnsi" w:hAnsiTheme="majorHAnsi" w:cstheme="majorHAnsi"/>
          <w:sz w:val="22"/>
          <w:szCs w:val="22"/>
        </w:rPr>
        <w:t>t</w:t>
      </w:r>
      <w:r w:rsidRPr="00E02E6D">
        <w:rPr>
          <w:rFonts w:asciiTheme="majorHAnsi" w:hAnsiTheme="majorHAnsi" w:cstheme="majorHAnsi"/>
          <w:sz w:val="22"/>
          <w:szCs w:val="22"/>
        </w:rPr>
        <w:t xml:space="preserve"> a minimum</w:t>
      </w:r>
      <w:r>
        <w:rPr>
          <w:rFonts w:asciiTheme="majorHAnsi" w:hAnsiTheme="majorHAnsi" w:cstheme="majorHAnsi"/>
          <w:sz w:val="22"/>
          <w:szCs w:val="22"/>
        </w:rPr>
        <w:t>,</w:t>
      </w:r>
      <w:r w:rsidRPr="00E02E6D">
        <w:rPr>
          <w:rFonts w:asciiTheme="majorHAnsi" w:hAnsiTheme="majorHAnsi" w:cstheme="majorHAnsi"/>
          <w:sz w:val="22"/>
          <w:szCs w:val="22"/>
        </w:rPr>
        <w:t xml:space="preserve"> be used in the following circumstances:</w:t>
      </w:r>
    </w:p>
    <w:p w14:paraId="09EF6D74" w14:textId="77777777" w:rsidR="000D6DD2" w:rsidRPr="00E02E6D" w:rsidRDefault="000D6DD2" w:rsidP="00DC1D6D">
      <w:pPr>
        <w:numPr>
          <w:ilvl w:val="0"/>
          <w:numId w:val="25"/>
        </w:numPr>
        <w:spacing w:line="276" w:lineRule="auto"/>
        <w:contextualSpacing/>
        <w:rPr>
          <w:rFonts w:asciiTheme="majorHAnsi" w:hAnsiTheme="majorHAnsi" w:cstheme="majorHAnsi"/>
          <w:sz w:val="22"/>
          <w:szCs w:val="22"/>
        </w:rPr>
      </w:pPr>
      <w:r>
        <w:rPr>
          <w:rFonts w:asciiTheme="majorHAnsi" w:hAnsiTheme="majorHAnsi" w:cstheme="majorHAnsi"/>
          <w:sz w:val="22"/>
          <w:szCs w:val="22"/>
        </w:rPr>
        <w:t>a</w:t>
      </w:r>
      <w:r w:rsidRPr="00E02E6D">
        <w:rPr>
          <w:rFonts w:asciiTheme="majorHAnsi" w:hAnsiTheme="majorHAnsi" w:cstheme="majorHAnsi"/>
          <w:sz w:val="22"/>
          <w:szCs w:val="22"/>
        </w:rPr>
        <w:t xml:space="preserve">ctivities where a mandatory </w:t>
      </w:r>
      <w:r w:rsidRPr="002A259E">
        <w:rPr>
          <w:rFonts w:asciiTheme="majorHAnsi" w:hAnsiTheme="majorHAnsi" w:cstheme="majorHAnsi"/>
          <w:sz w:val="22"/>
          <w:szCs w:val="22"/>
        </w:rPr>
        <w:t>risk assessment</w:t>
      </w:r>
      <w:r w:rsidRPr="00E02E6D">
        <w:rPr>
          <w:rFonts w:asciiTheme="majorHAnsi" w:hAnsiTheme="majorHAnsi" w:cstheme="majorHAnsi"/>
          <w:sz w:val="22"/>
          <w:szCs w:val="22"/>
        </w:rPr>
        <w:t xml:space="preserve"> is required under legislation – emergency management, child safety, work health and safety, excursions, overseas travel, school safety</w:t>
      </w:r>
      <w:r>
        <w:rPr>
          <w:rFonts w:asciiTheme="majorHAnsi" w:hAnsiTheme="majorHAnsi" w:cstheme="majorHAnsi"/>
          <w:sz w:val="22"/>
          <w:szCs w:val="22"/>
        </w:rPr>
        <w:t xml:space="preserve">, </w:t>
      </w:r>
      <w:proofErr w:type="gramStart"/>
      <w:r>
        <w:rPr>
          <w:rFonts w:asciiTheme="majorHAnsi" w:hAnsiTheme="majorHAnsi" w:cstheme="majorHAnsi"/>
          <w:sz w:val="22"/>
          <w:szCs w:val="22"/>
        </w:rPr>
        <w:t>etc</w:t>
      </w:r>
      <w:proofErr w:type="gramEnd"/>
    </w:p>
    <w:p w14:paraId="4146A0E8" w14:textId="77777777" w:rsidR="000D6DD2" w:rsidRDefault="000D6DD2" w:rsidP="00DC1D6D">
      <w:pPr>
        <w:numPr>
          <w:ilvl w:val="0"/>
          <w:numId w:val="25"/>
        </w:numPr>
        <w:spacing w:line="276" w:lineRule="auto"/>
        <w:contextualSpacing/>
        <w:rPr>
          <w:rFonts w:asciiTheme="majorHAnsi" w:hAnsiTheme="majorHAnsi" w:cstheme="majorHAnsi"/>
          <w:sz w:val="22"/>
          <w:szCs w:val="22"/>
        </w:rPr>
      </w:pPr>
      <w:r>
        <w:rPr>
          <w:rFonts w:asciiTheme="majorHAnsi" w:hAnsiTheme="majorHAnsi" w:cstheme="majorHAnsi"/>
          <w:sz w:val="22"/>
          <w:szCs w:val="22"/>
        </w:rPr>
        <w:lastRenderedPageBreak/>
        <w:t>d</w:t>
      </w:r>
      <w:r w:rsidRPr="00E02E6D">
        <w:rPr>
          <w:rFonts w:asciiTheme="majorHAnsi" w:hAnsiTheme="majorHAnsi" w:cstheme="majorHAnsi"/>
          <w:sz w:val="22"/>
          <w:szCs w:val="22"/>
        </w:rPr>
        <w:t xml:space="preserve">eveloping </w:t>
      </w:r>
      <w:r>
        <w:rPr>
          <w:rFonts w:asciiTheme="majorHAnsi" w:hAnsiTheme="majorHAnsi" w:cstheme="majorHAnsi"/>
          <w:sz w:val="22"/>
          <w:szCs w:val="22"/>
        </w:rPr>
        <w:t>branch</w:t>
      </w:r>
      <w:r w:rsidRPr="00E02E6D">
        <w:rPr>
          <w:rFonts w:asciiTheme="majorHAnsi" w:hAnsiTheme="majorHAnsi" w:cstheme="majorHAnsi"/>
          <w:sz w:val="22"/>
          <w:szCs w:val="22"/>
        </w:rPr>
        <w:t xml:space="preserve"> or school level </w:t>
      </w:r>
      <w:r>
        <w:rPr>
          <w:rFonts w:asciiTheme="majorHAnsi" w:hAnsiTheme="majorHAnsi" w:cstheme="majorHAnsi"/>
          <w:sz w:val="22"/>
          <w:szCs w:val="22"/>
        </w:rPr>
        <w:t xml:space="preserve">strategic and or operational </w:t>
      </w:r>
      <w:r w:rsidRPr="00E02E6D">
        <w:rPr>
          <w:rFonts w:asciiTheme="majorHAnsi" w:hAnsiTheme="majorHAnsi" w:cstheme="majorHAnsi"/>
          <w:sz w:val="22"/>
          <w:szCs w:val="22"/>
        </w:rPr>
        <w:t xml:space="preserve">plans </w:t>
      </w:r>
    </w:p>
    <w:p w14:paraId="4D97ACBD" w14:textId="2EEBAA8A" w:rsidR="000D6DD2" w:rsidRDefault="000D6DD2" w:rsidP="00DC1D6D">
      <w:pPr>
        <w:numPr>
          <w:ilvl w:val="0"/>
          <w:numId w:val="25"/>
        </w:numPr>
        <w:spacing w:line="276" w:lineRule="auto"/>
        <w:contextualSpacing/>
        <w:rPr>
          <w:rFonts w:asciiTheme="majorHAnsi" w:hAnsiTheme="majorHAnsi" w:cstheme="majorHAnsi"/>
          <w:sz w:val="22"/>
          <w:szCs w:val="22"/>
        </w:rPr>
      </w:pPr>
      <w:r>
        <w:rPr>
          <w:rFonts w:asciiTheme="majorHAnsi" w:hAnsiTheme="majorHAnsi" w:cstheme="majorHAnsi"/>
          <w:sz w:val="22"/>
          <w:szCs w:val="22"/>
        </w:rPr>
        <w:t>developing school or Education Support Office project or program plans</w:t>
      </w:r>
    </w:p>
    <w:p w14:paraId="21FA3837" w14:textId="10CACBE2" w:rsidR="001107AC" w:rsidRPr="00E02E6D" w:rsidRDefault="001107AC" w:rsidP="00BC554E">
      <w:pPr>
        <w:spacing w:line="276" w:lineRule="auto"/>
        <w:ind w:left="360"/>
        <w:contextualSpacing/>
        <w:rPr>
          <w:rFonts w:asciiTheme="majorHAnsi" w:hAnsiTheme="majorHAnsi" w:cstheme="majorHAnsi"/>
          <w:sz w:val="22"/>
          <w:szCs w:val="22"/>
        </w:rPr>
      </w:pPr>
      <w:r>
        <w:rPr>
          <w:rFonts w:asciiTheme="majorHAnsi" w:hAnsiTheme="majorHAnsi" w:cstheme="majorHAnsi"/>
          <w:sz w:val="22"/>
          <w:szCs w:val="22"/>
        </w:rPr>
        <w:t>Consideration should also be given for:</w:t>
      </w:r>
    </w:p>
    <w:p w14:paraId="4ECA9AF0" w14:textId="77777777" w:rsidR="000D6DD2" w:rsidRPr="00E02E6D" w:rsidRDefault="000D6DD2" w:rsidP="00DC1D6D">
      <w:pPr>
        <w:numPr>
          <w:ilvl w:val="0"/>
          <w:numId w:val="25"/>
        </w:numPr>
        <w:spacing w:line="276" w:lineRule="auto"/>
        <w:contextualSpacing/>
        <w:rPr>
          <w:rFonts w:asciiTheme="majorHAnsi" w:hAnsiTheme="majorHAnsi" w:cstheme="majorHAnsi"/>
          <w:sz w:val="22"/>
          <w:szCs w:val="22"/>
        </w:rPr>
      </w:pPr>
      <w:r>
        <w:rPr>
          <w:rFonts w:asciiTheme="majorHAnsi" w:hAnsiTheme="majorHAnsi" w:cstheme="majorHAnsi"/>
          <w:sz w:val="22"/>
          <w:szCs w:val="22"/>
        </w:rPr>
        <w:t>school led c</w:t>
      </w:r>
      <w:r w:rsidRPr="00E02E6D">
        <w:rPr>
          <w:rFonts w:asciiTheme="majorHAnsi" w:hAnsiTheme="majorHAnsi" w:cstheme="majorHAnsi"/>
          <w:sz w:val="22"/>
          <w:szCs w:val="22"/>
        </w:rPr>
        <w:t xml:space="preserve">ommunity events or activities that require approval by the school </w:t>
      </w:r>
      <w:proofErr w:type="gramStart"/>
      <w:r w:rsidRPr="00E02E6D">
        <w:rPr>
          <w:rFonts w:asciiTheme="majorHAnsi" w:hAnsiTheme="majorHAnsi" w:cstheme="majorHAnsi"/>
          <w:sz w:val="22"/>
          <w:szCs w:val="22"/>
        </w:rPr>
        <w:t>leadership</w:t>
      </w:r>
      <w:proofErr w:type="gramEnd"/>
      <w:r w:rsidRPr="00E02E6D">
        <w:rPr>
          <w:rFonts w:asciiTheme="majorHAnsi" w:hAnsiTheme="majorHAnsi" w:cstheme="majorHAnsi"/>
          <w:sz w:val="22"/>
          <w:szCs w:val="22"/>
        </w:rPr>
        <w:t xml:space="preserve"> </w:t>
      </w:r>
    </w:p>
    <w:p w14:paraId="4DA6BF94" w14:textId="4D0C509D" w:rsidR="000D6DD2" w:rsidRPr="004542D8" w:rsidRDefault="00BC554E" w:rsidP="00DC1D6D">
      <w:pPr>
        <w:numPr>
          <w:ilvl w:val="0"/>
          <w:numId w:val="25"/>
        </w:numPr>
        <w:spacing w:after="120" w:line="276" w:lineRule="auto"/>
        <w:ind w:left="714" w:hanging="357"/>
        <w:contextualSpacing/>
        <w:rPr>
          <w:rFonts w:asciiTheme="majorHAnsi" w:hAnsiTheme="majorHAnsi" w:cstheme="majorHAnsi"/>
          <w:sz w:val="22"/>
          <w:szCs w:val="22"/>
        </w:rPr>
      </w:pPr>
      <w:r>
        <w:rPr>
          <w:rFonts w:asciiTheme="majorHAnsi" w:hAnsiTheme="majorHAnsi" w:cstheme="majorHAnsi"/>
          <w:noProof/>
          <w:sz w:val="22"/>
          <w:szCs w:val="22"/>
        </w:rPr>
        <mc:AlternateContent>
          <mc:Choice Requires="wps">
            <w:drawing>
              <wp:anchor distT="0" distB="0" distL="114300" distR="114300" simplePos="0" relativeHeight="251701248" behindDoc="0" locked="0" layoutInCell="1" allowOverlap="1" wp14:anchorId="5773BBDE" wp14:editId="442605C3">
                <wp:simplePos x="0" y="0"/>
                <wp:positionH relativeFrom="column">
                  <wp:posOffset>2983230</wp:posOffset>
                </wp:positionH>
                <wp:positionV relativeFrom="paragraph">
                  <wp:posOffset>1926590</wp:posOffset>
                </wp:positionV>
                <wp:extent cx="1084580" cy="93535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4580" cy="935355"/>
                        </a:xfrm>
                        <a:prstGeom prst="rect">
                          <a:avLst/>
                        </a:prstGeom>
                        <a:noFill/>
                      </wps:spPr>
                      <wps:txbx>
                        <w:txbxContent>
                          <w:p w14:paraId="041501F9" w14:textId="77777777" w:rsidR="00205525" w:rsidRPr="00FB329E" w:rsidRDefault="00205525" w:rsidP="00205525">
                            <w:pPr>
                              <w:spacing w:after="160" w:line="256" w:lineRule="auto"/>
                              <w:jc w:val="center"/>
                              <w:rPr>
                                <w:rFonts w:ascii="Calibri" w:eastAsia="Calibri" w:hAnsi="Calibri"/>
                                <w:color w:val="FFFFFF"/>
                                <w:kern w:val="24"/>
                                <w:sz w:val="18"/>
                                <w:szCs w:val="18"/>
                              </w:rPr>
                            </w:pPr>
                            <w:r w:rsidRPr="00FB329E">
                              <w:rPr>
                                <w:rFonts w:ascii="Calibri" w:eastAsia="Calibri" w:hAnsi="Calibri"/>
                                <w:color w:val="FFFFFF"/>
                                <w:kern w:val="24"/>
                                <w:sz w:val="18"/>
                                <w:szCs w:val="18"/>
                              </w:rPr>
                              <w:t xml:space="preserve">The level of risk that can be taken in delivering </w:t>
                            </w:r>
                            <w:proofErr w:type="gramStart"/>
                            <w:r w:rsidRPr="00FB329E">
                              <w:rPr>
                                <w:rFonts w:ascii="Calibri" w:eastAsia="Calibri" w:hAnsi="Calibri"/>
                                <w:color w:val="FFFFFF"/>
                                <w:kern w:val="24"/>
                                <w:sz w:val="18"/>
                                <w:szCs w:val="18"/>
                              </w:rPr>
                              <w:t>objectives</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3BBDE" id="Text Box 77" o:spid="_x0000_s1035" type="#_x0000_t202" style="position:absolute;left:0;text-align:left;margin-left:234.9pt;margin-top:151.7pt;width:85.4pt;height:7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" filled="f" stroked="f">
                <v:textbox>
                  <w:txbxContent>
                    <w:p w14:paraId="041501F9" w14:textId="77777777" w:rsidR="00205525" w:rsidRPr="00FB329E" w:rsidRDefault="00205525" w:rsidP="00205525">
                      <w:pPr>
                        <w:spacing w:after="160" w:line="256" w:lineRule="auto"/>
                        <w:jc w:val="center"/>
                        <w:rPr>
                          <w:rFonts w:ascii="Calibri" w:eastAsia="Calibri" w:hAnsi="Calibri"/>
                          <w:color w:val="FFFFFF"/>
                          <w:kern w:val="24"/>
                          <w:sz w:val="18"/>
                          <w:szCs w:val="18"/>
                        </w:rPr>
                      </w:pPr>
                      <w:r w:rsidRPr="00FB329E">
                        <w:rPr>
                          <w:rFonts w:ascii="Calibri" w:eastAsia="Calibri" w:hAnsi="Calibri"/>
                          <w:color w:val="FFFFFF"/>
                          <w:kern w:val="24"/>
                          <w:sz w:val="18"/>
                          <w:szCs w:val="18"/>
                        </w:rPr>
                        <w:t xml:space="preserve">The level of risk that can be taken in delivering </w:t>
                      </w:r>
                      <w:proofErr w:type="gramStart"/>
                      <w:r w:rsidRPr="00FB329E">
                        <w:rPr>
                          <w:rFonts w:ascii="Calibri" w:eastAsia="Calibri" w:hAnsi="Calibri"/>
                          <w:color w:val="FFFFFF"/>
                          <w:kern w:val="24"/>
                          <w:sz w:val="18"/>
                          <w:szCs w:val="18"/>
                        </w:rPr>
                        <w:t>objectives</w:t>
                      </w:r>
                      <w:proofErr w:type="gramEnd"/>
                    </w:p>
                  </w:txbxContent>
                </v:textbox>
              </v:shape>
            </w:pict>
          </mc:Fallback>
        </mc:AlternateContent>
      </w:r>
      <w:r>
        <w:rPr>
          <w:rFonts w:asciiTheme="majorHAnsi" w:hAnsiTheme="majorHAnsi" w:cstheme="majorHAnsi"/>
          <w:noProof/>
          <w:sz w:val="22"/>
          <w:szCs w:val="22"/>
        </w:rPr>
        <mc:AlternateContent>
          <mc:Choice Requires="wps">
            <w:drawing>
              <wp:anchor distT="0" distB="0" distL="114300" distR="114300" simplePos="0" relativeHeight="251703296" behindDoc="0" locked="0" layoutInCell="1" allowOverlap="1" wp14:anchorId="0DB4E1F8" wp14:editId="45995E2F">
                <wp:simplePos x="0" y="0"/>
                <wp:positionH relativeFrom="column">
                  <wp:posOffset>2103120</wp:posOffset>
                </wp:positionH>
                <wp:positionV relativeFrom="paragraph">
                  <wp:posOffset>1909445</wp:posOffset>
                </wp:positionV>
                <wp:extent cx="948906" cy="750499"/>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906" cy="750499"/>
                        </a:xfrm>
                        <a:prstGeom prst="rect">
                          <a:avLst/>
                        </a:prstGeom>
                        <a:noFill/>
                      </wps:spPr>
                      <wps:txbx>
                        <w:txbxContent>
                          <w:p w14:paraId="69DCBFE3" w14:textId="4E2D4201" w:rsidR="00205525" w:rsidRPr="00FB329E" w:rsidRDefault="00205525" w:rsidP="00205525">
                            <w:pPr>
                              <w:spacing w:after="160" w:line="256" w:lineRule="auto"/>
                              <w:jc w:val="center"/>
                              <w:rPr>
                                <w:rFonts w:ascii="Calibri" w:eastAsia="Calibri" w:hAnsi="Calibri"/>
                                <w:color w:val="FFFFFF"/>
                                <w:kern w:val="24"/>
                                <w:sz w:val="18"/>
                                <w:szCs w:val="18"/>
                              </w:rPr>
                            </w:pPr>
                            <w:r>
                              <w:rPr>
                                <w:rFonts w:ascii="Calibri" w:eastAsia="Calibri" w:hAnsi="Calibri"/>
                                <w:color w:val="FFFFFF"/>
                                <w:kern w:val="24"/>
                                <w:sz w:val="18"/>
                                <w:szCs w:val="18"/>
                              </w:rPr>
                              <w:t>Risks that emerge from our operating environment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B4E1F8" id="Text Box 80" o:spid="_x0000_s1036" type="#_x0000_t202" style="position:absolute;left:0;text-align:left;margin-left:165.6pt;margin-top:150.35pt;width:74.7pt;height:5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" filled="f" stroked="f">
                <v:textbox>
                  <w:txbxContent>
                    <w:p w14:paraId="69DCBFE3" w14:textId="4E2D4201" w:rsidR="00205525" w:rsidRPr="00FB329E" w:rsidRDefault="00205525" w:rsidP="00205525">
                      <w:pPr>
                        <w:spacing w:after="160" w:line="256" w:lineRule="auto"/>
                        <w:jc w:val="center"/>
                        <w:rPr>
                          <w:rFonts w:ascii="Calibri" w:eastAsia="Calibri" w:hAnsi="Calibri"/>
                          <w:color w:val="FFFFFF"/>
                          <w:kern w:val="24"/>
                          <w:sz w:val="18"/>
                          <w:szCs w:val="18"/>
                        </w:rPr>
                      </w:pPr>
                      <w:r>
                        <w:rPr>
                          <w:rFonts w:ascii="Calibri" w:eastAsia="Calibri" w:hAnsi="Calibri"/>
                          <w:color w:val="FFFFFF"/>
                          <w:kern w:val="24"/>
                          <w:sz w:val="18"/>
                          <w:szCs w:val="18"/>
                        </w:rPr>
                        <w:t>Risks that emerge from our operating environment</w:t>
                      </w:r>
                    </w:p>
                  </w:txbxContent>
                </v:textbox>
              </v:shape>
            </w:pict>
          </mc:Fallback>
        </mc:AlternateContent>
      </w:r>
      <w:r>
        <w:rPr>
          <w:rFonts w:asciiTheme="majorHAnsi" w:hAnsiTheme="majorHAnsi" w:cstheme="majorHAnsi"/>
          <w:noProof/>
          <w:sz w:val="22"/>
          <w:szCs w:val="22"/>
        </w:rPr>
        <mc:AlternateContent>
          <mc:Choice Requires="wps">
            <w:drawing>
              <wp:anchor distT="0" distB="0" distL="114300" distR="114300" simplePos="0" relativeHeight="251707392" behindDoc="0" locked="0" layoutInCell="1" allowOverlap="1" wp14:anchorId="2A42CF85" wp14:editId="4609D0CE">
                <wp:simplePos x="0" y="0"/>
                <wp:positionH relativeFrom="column">
                  <wp:posOffset>3003550</wp:posOffset>
                </wp:positionH>
                <wp:positionV relativeFrom="paragraph">
                  <wp:posOffset>2776855</wp:posOffset>
                </wp:positionV>
                <wp:extent cx="1084580" cy="1000664"/>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4580" cy="1000664"/>
                        </a:xfrm>
                        <a:prstGeom prst="rect">
                          <a:avLst/>
                        </a:prstGeom>
                        <a:noFill/>
                      </wps:spPr>
                      <wps:txbx>
                        <w:txbxContent>
                          <w:p w14:paraId="6675F726" w14:textId="6D07FC9D" w:rsidR="00205525" w:rsidRPr="00FB329E" w:rsidRDefault="00205525" w:rsidP="00205525">
                            <w:pPr>
                              <w:spacing w:after="160" w:line="256" w:lineRule="auto"/>
                              <w:jc w:val="center"/>
                              <w:rPr>
                                <w:rFonts w:ascii="Calibri" w:eastAsia="Calibri" w:hAnsi="Calibri"/>
                                <w:color w:val="FFFFFF"/>
                                <w:kern w:val="24"/>
                                <w:sz w:val="18"/>
                                <w:szCs w:val="18"/>
                              </w:rPr>
                            </w:pPr>
                            <w:r>
                              <w:rPr>
                                <w:rFonts w:ascii="Calibri" w:eastAsia="Calibri" w:hAnsi="Calibri"/>
                                <w:color w:val="FFFFFF"/>
                                <w:kern w:val="24"/>
                                <w:sz w:val="18"/>
                                <w:szCs w:val="18"/>
                              </w:rPr>
                              <w:t xml:space="preserve">The architecture within which risk management operates and builds the risk </w:t>
                            </w:r>
                            <w:proofErr w:type="gramStart"/>
                            <w:r>
                              <w:rPr>
                                <w:rFonts w:ascii="Calibri" w:eastAsia="Calibri" w:hAnsi="Calibri"/>
                                <w:color w:val="FFFFFF"/>
                                <w:kern w:val="24"/>
                                <w:sz w:val="18"/>
                                <w:szCs w:val="18"/>
                              </w:rPr>
                              <w:t>culture</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42CF85" id="Text Box 82" o:spid="_x0000_s1037" type="#_x0000_t202" style="position:absolute;left:0;text-align:left;margin-left:236.5pt;margin-top:218.65pt;width:85.4pt;height:7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" filled="f" stroked="f">
                <v:textbox>
                  <w:txbxContent>
                    <w:p w14:paraId="6675F726" w14:textId="6D07FC9D" w:rsidR="00205525" w:rsidRPr="00FB329E" w:rsidRDefault="00205525" w:rsidP="00205525">
                      <w:pPr>
                        <w:spacing w:after="160" w:line="256" w:lineRule="auto"/>
                        <w:jc w:val="center"/>
                        <w:rPr>
                          <w:rFonts w:ascii="Calibri" w:eastAsia="Calibri" w:hAnsi="Calibri"/>
                          <w:color w:val="FFFFFF"/>
                          <w:kern w:val="24"/>
                          <w:sz w:val="18"/>
                          <w:szCs w:val="18"/>
                        </w:rPr>
                      </w:pPr>
                      <w:r>
                        <w:rPr>
                          <w:rFonts w:ascii="Calibri" w:eastAsia="Calibri" w:hAnsi="Calibri"/>
                          <w:color w:val="FFFFFF"/>
                          <w:kern w:val="24"/>
                          <w:sz w:val="18"/>
                          <w:szCs w:val="18"/>
                        </w:rPr>
                        <w:t xml:space="preserve">The architecture within which risk management operates and builds the risk </w:t>
                      </w:r>
                      <w:proofErr w:type="gramStart"/>
                      <w:r>
                        <w:rPr>
                          <w:rFonts w:ascii="Calibri" w:eastAsia="Calibri" w:hAnsi="Calibri"/>
                          <w:color w:val="FFFFFF"/>
                          <w:kern w:val="24"/>
                          <w:sz w:val="18"/>
                          <w:szCs w:val="18"/>
                        </w:rPr>
                        <w:t>culture</w:t>
                      </w:r>
                      <w:proofErr w:type="gramEnd"/>
                    </w:p>
                  </w:txbxContent>
                </v:textbox>
              </v:shape>
            </w:pict>
          </mc:Fallback>
        </mc:AlternateContent>
      </w:r>
      <w:r>
        <w:rPr>
          <w:rFonts w:asciiTheme="majorHAnsi" w:hAnsiTheme="majorHAnsi" w:cstheme="majorHAnsi"/>
          <w:noProof/>
          <w:sz w:val="22"/>
          <w:szCs w:val="22"/>
        </w:rPr>
        <mc:AlternateContent>
          <mc:Choice Requires="wps">
            <w:drawing>
              <wp:anchor distT="0" distB="0" distL="114300" distR="114300" simplePos="0" relativeHeight="251705344" behindDoc="0" locked="0" layoutInCell="1" allowOverlap="1" wp14:anchorId="266A2A15" wp14:editId="20AA0840">
                <wp:simplePos x="0" y="0"/>
                <wp:positionH relativeFrom="column">
                  <wp:posOffset>2021205</wp:posOffset>
                </wp:positionH>
                <wp:positionV relativeFrom="paragraph">
                  <wp:posOffset>2857500</wp:posOffset>
                </wp:positionV>
                <wp:extent cx="1084580" cy="8382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4580" cy="838200"/>
                        </a:xfrm>
                        <a:prstGeom prst="rect">
                          <a:avLst/>
                        </a:prstGeom>
                        <a:noFill/>
                      </wps:spPr>
                      <wps:txbx>
                        <w:txbxContent>
                          <w:p w14:paraId="7B12F7F3" w14:textId="189CE61B" w:rsidR="00205525" w:rsidRPr="00FB329E" w:rsidRDefault="00205525" w:rsidP="00205525">
                            <w:pPr>
                              <w:spacing w:after="160" w:line="256" w:lineRule="auto"/>
                              <w:jc w:val="center"/>
                              <w:rPr>
                                <w:rFonts w:ascii="Calibri" w:eastAsia="Calibri" w:hAnsi="Calibri"/>
                                <w:color w:val="FFFFFF"/>
                                <w:kern w:val="24"/>
                                <w:sz w:val="18"/>
                                <w:szCs w:val="18"/>
                              </w:rPr>
                            </w:pPr>
                            <w:r>
                              <w:rPr>
                                <w:rFonts w:ascii="Calibri" w:eastAsia="Calibri" w:hAnsi="Calibri"/>
                                <w:color w:val="FFFFFF"/>
                                <w:kern w:val="24"/>
                                <w:sz w:val="18"/>
                                <w:szCs w:val="18"/>
                              </w:rPr>
                              <w:t xml:space="preserve">Structured steps combined to deliver an effective risk management </w:t>
                            </w:r>
                            <w:proofErr w:type="gramStart"/>
                            <w:r>
                              <w:rPr>
                                <w:rFonts w:ascii="Calibri" w:eastAsia="Calibri" w:hAnsi="Calibri"/>
                                <w:color w:val="FFFFFF"/>
                                <w:kern w:val="24"/>
                                <w:sz w:val="18"/>
                                <w:szCs w:val="18"/>
                              </w:rPr>
                              <w:t>approach</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A2A15" id="Text Box 81" o:spid="_x0000_s1038" type="#_x0000_t202" style="position:absolute;left:0;text-align:left;margin-left:159.15pt;margin-top:225pt;width:85.4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" filled="f" stroked="f">
                <v:textbox>
                  <w:txbxContent>
                    <w:p w14:paraId="7B12F7F3" w14:textId="189CE61B" w:rsidR="00205525" w:rsidRPr="00FB329E" w:rsidRDefault="00205525" w:rsidP="00205525">
                      <w:pPr>
                        <w:spacing w:after="160" w:line="256" w:lineRule="auto"/>
                        <w:jc w:val="center"/>
                        <w:rPr>
                          <w:rFonts w:ascii="Calibri" w:eastAsia="Calibri" w:hAnsi="Calibri"/>
                          <w:color w:val="FFFFFF"/>
                          <w:kern w:val="24"/>
                          <w:sz w:val="18"/>
                          <w:szCs w:val="18"/>
                        </w:rPr>
                      </w:pPr>
                      <w:r>
                        <w:rPr>
                          <w:rFonts w:ascii="Calibri" w:eastAsia="Calibri" w:hAnsi="Calibri"/>
                          <w:color w:val="FFFFFF"/>
                          <w:kern w:val="24"/>
                          <w:sz w:val="18"/>
                          <w:szCs w:val="18"/>
                        </w:rPr>
                        <w:t xml:space="preserve">Structured steps combined to deliver an effective risk management </w:t>
                      </w:r>
                      <w:proofErr w:type="gramStart"/>
                      <w:r>
                        <w:rPr>
                          <w:rFonts w:ascii="Calibri" w:eastAsia="Calibri" w:hAnsi="Calibri"/>
                          <w:color w:val="FFFFFF"/>
                          <w:kern w:val="24"/>
                          <w:sz w:val="18"/>
                          <w:szCs w:val="18"/>
                        </w:rPr>
                        <w:t>approach</w:t>
                      </w:r>
                      <w:proofErr w:type="gramEnd"/>
                    </w:p>
                  </w:txbxContent>
                </v:textbox>
              </v:shape>
            </w:pict>
          </mc:Fallback>
        </mc:AlternateContent>
      </w:r>
      <w:r w:rsidR="008B721A">
        <w:rPr>
          <w:noProof/>
        </w:rPr>
        <w:drawing>
          <wp:anchor distT="0" distB="0" distL="114300" distR="114300" simplePos="0" relativeHeight="251698176" behindDoc="0" locked="0" layoutInCell="1" allowOverlap="1" wp14:anchorId="5E20D13E" wp14:editId="7C84E947">
            <wp:simplePos x="0" y="0"/>
            <wp:positionH relativeFrom="margin">
              <wp:posOffset>1137285</wp:posOffset>
            </wp:positionH>
            <wp:positionV relativeFrom="paragraph">
              <wp:posOffset>820420</wp:posOffset>
            </wp:positionV>
            <wp:extent cx="3676015" cy="3698240"/>
            <wp:effectExtent l="0" t="0" r="0" b="0"/>
            <wp:wrapNone/>
            <wp:docPr id="44" name="Picture 9">
              <a:extLst xmlns:a="http://schemas.openxmlformats.org/drawingml/2006/main">
                <a:ext uri="{FF2B5EF4-FFF2-40B4-BE49-F238E27FC236}">
                  <a16:creationId xmlns:a16="http://schemas.microsoft.com/office/drawing/2014/main" id="{89FD68BC-424D-486D-B012-1B7F13679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a:extLst>
                        <a:ext uri="{FF2B5EF4-FFF2-40B4-BE49-F238E27FC236}">
                          <a16:creationId xmlns:a16="http://schemas.microsoft.com/office/drawing/2014/main" id="{89FD68BC-424D-486D-B012-1B7F13679407}"/>
                        </a:ext>
                      </a:extLst>
                    </pic:cNvPr>
                    <pic:cNvPicPr>
                      <a:picLocks noChangeAspect="1"/>
                    </pic:cNvPicPr>
                  </pic:nvPicPr>
                  <pic:blipFill rotWithShape="1">
                    <a:blip r:embed="rId31"/>
                    <a:srcRect l="13097" t="14308" r="15108" b="14983"/>
                    <a:stretch/>
                  </pic:blipFill>
                  <pic:spPr>
                    <a:xfrm>
                      <a:off x="0" y="0"/>
                      <a:ext cx="3676015" cy="3698240"/>
                    </a:xfrm>
                    <a:prstGeom prst="rect">
                      <a:avLst/>
                    </a:prstGeom>
                  </pic:spPr>
                </pic:pic>
              </a:graphicData>
            </a:graphic>
            <wp14:sizeRelH relativeFrom="margin">
              <wp14:pctWidth>0</wp14:pctWidth>
            </wp14:sizeRelH>
            <wp14:sizeRelV relativeFrom="margin">
              <wp14:pctHeight>0</wp14:pctHeight>
            </wp14:sizeRelV>
          </wp:anchor>
        </w:drawing>
      </w:r>
      <w:r w:rsidR="008B721A">
        <w:rPr>
          <w:rFonts w:asciiTheme="majorHAnsi" w:hAnsiTheme="majorHAnsi" w:cstheme="majorHAnsi"/>
          <w:noProof/>
          <w:sz w:val="22"/>
          <w:szCs w:val="22"/>
        </w:rPr>
        <mc:AlternateContent>
          <mc:Choice Requires="wps">
            <w:drawing>
              <wp:anchor distT="0" distB="0" distL="114300" distR="114300" simplePos="0" relativeHeight="251697151" behindDoc="1" locked="0" layoutInCell="1" allowOverlap="1" wp14:anchorId="7ED7FADC" wp14:editId="7711AF74">
                <wp:simplePos x="0" y="0"/>
                <wp:positionH relativeFrom="column">
                  <wp:posOffset>916305</wp:posOffset>
                </wp:positionH>
                <wp:positionV relativeFrom="paragraph">
                  <wp:posOffset>511175</wp:posOffset>
                </wp:positionV>
                <wp:extent cx="4197350" cy="3937000"/>
                <wp:effectExtent l="0" t="0" r="12700" b="25400"/>
                <wp:wrapTopAndBottom/>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0" cy="3937000"/>
                        </a:xfrm>
                        <a:prstGeom prst="ellipse">
                          <a:avLst/>
                        </a:prstGeom>
                        <a:solidFill>
                          <a:schemeClr val="accent5">
                            <a:lumMod val="40000"/>
                            <a:lumOff val="60000"/>
                          </a:schemeClr>
                        </a:solidFill>
                        <a:ln w="25400">
                          <a:solidFill>
                            <a:schemeClr val="accent1">
                              <a:lumMod val="50000"/>
                              <a:lumOff val="0"/>
                            </a:schemeClr>
                          </a:solidFill>
                          <a:round/>
                          <a:headEnd/>
                          <a:tailEnd/>
                        </a:ln>
                      </wps:spPr>
                      <wps:txbx>
                        <w:txbxContent>
                          <w:p w14:paraId="575A029E" w14:textId="77777777" w:rsidR="000A29D6" w:rsidRDefault="000A29D6" w:rsidP="000A29D6">
                            <w:pPr>
                              <w:spacing w:after="160" w:line="256" w:lineRule="auto"/>
                              <w:jc w:val="center"/>
                              <w:rPr>
                                <w:rFonts w:eastAsia="Calibri" w:hAnsi="Calibri"/>
                                <w:color w:val="FFFFFF" w:themeColor="light1"/>
                                <w:kern w:val="24"/>
                                <w:sz w:val="22"/>
                                <w:szCs w:val="22"/>
                              </w:rPr>
                            </w:pPr>
                            <w:r>
                              <w:rPr>
                                <w:rFonts w:eastAsia="Calibri" w:hAnsi="Calibri"/>
                                <w:color w:val="FFFFFF" w:themeColor="light1"/>
                                <w:kern w:val="24"/>
                                <w:sz w:val="22"/>
                                <w:szCs w:val="22"/>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ED7FADC" id="Oval 76" o:spid="_x0000_s1039" style="position:absolute;left:0;text-align:left;margin-left:72.15pt;margin-top:40.25pt;width:330.5pt;height:310pt;z-index:-251619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" fillcolor="#b6dde8 [1304]" strokecolor="#243f60 [1604]" strokeweight="2pt">
                <v:textbox>
                  <w:txbxContent>
                    <w:p w14:paraId="575A029E" w14:textId="77777777" w:rsidR="000A29D6" w:rsidRDefault="000A29D6" w:rsidP="000A29D6">
                      <w:pPr>
                        <w:spacing w:after="160" w:line="256" w:lineRule="auto"/>
                        <w:jc w:val="center"/>
                        <w:rPr>
                          <w:rFonts w:eastAsia="Calibri" w:hAnsi="Calibri"/>
                          <w:color w:val="FFFFFF" w:themeColor="light1"/>
                          <w:kern w:val="24"/>
                          <w:sz w:val="22"/>
                          <w:szCs w:val="22"/>
                        </w:rPr>
                      </w:pPr>
                      <w:r>
                        <w:rPr>
                          <w:rFonts w:eastAsia="Calibri" w:hAnsi="Calibri"/>
                          <w:color w:val="FFFFFF" w:themeColor="light1"/>
                          <w:kern w:val="24"/>
                          <w:sz w:val="22"/>
                          <w:szCs w:val="22"/>
                        </w:rPr>
                        <w:t> </w:t>
                      </w:r>
                    </w:p>
                  </w:txbxContent>
                </v:textbox>
                <w10:wrap type="topAndBottom"/>
              </v:oval>
            </w:pict>
          </mc:Fallback>
        </mc:AlternateContent>
      </w:r>
      <w:r w:rsidR="008B721A" w:rsidRPr="000A29D6">
        <w:rPr>
          <w:rFonts w:asciiTheme="majorHAnsi" w:hAnsiTheme="majorHAnsi" w:cstheme="majorHAnsi"/>
          <w:noProof/>
          <w:sz w:val="22"/>
          <w:szCs w:val="22"/>
        </w:rPr>
        <mc:AlternateContent>
          <mc:Choice Requires="wps">
            <w:drawing>
              <wp:anchor distT="45720" distB="45720" distL="114300" distR="114300" simplePos="0" relativeHeight="251700224" behindDoc="0" locked="0" layoutInCell="1" allowOverlap="1" wp14:anchorId="0967DB0E" wp14:editId="559363A7">
                <wp:simplePos x="0" y="0"/>
                <wp:positionH relativeFrom="column">
                  <wp:posOffset>2581910</wp:posOffset>
                </wp:positionH>
                <wp:positionV relativeFrom="paragraph">
                  <wp:posOffset>572770</wp:posOffset>
                </wp:positionV>
                <wp:extent cx="888365" cy="30988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309880"/>
                        </a:xfrm>
                        <a:prstGeom prst="rect">
                          <a:avLst/>
                        </a:prstGeom>
                        <a:solidFill>
                          <a:schemeClr val="accent5">
                            <a:lumMod val="40000"/>
                            <a:lumOff val="60000"/>
                          </a:schemeClr>
                        </a:solidFill>
                        <a:ln w="9525">
                          <a:noFill/>
                          <a:miter lim="800000"/>
                          <a:headEnd/>
                          <a:tailEnd/>
                        </a:ln>
                      </wps:spPr>
                      <wps:txbx>
                        <w:txbxContent>
                          <w:p w14:paraId="327BA26C" w14:textId="19F04F0F" w:rsidR="000A29D6" w:rsidRPr="00205525" w:rsidRDefault="000A29D6" w:rsidP="000A29D6">
                            <w:pPr>
                              <w:shd w:val="clear" w:color="auto" w:fill="B6DDE8" w:themeFill="accent5" w:themeFillTint="66"/>
                              <w:rPr>
                                <w:rFonts w:asciiTheme="majorHAnsi" w:hAnsiTheme="majorHAnsi" w:cstheme="majorHAnsi"/>
                                <w:b/>
                                <w:bCs/>
                                <w:color w:val="17365D" w:themeColor="text2" w:themeShade="BF"/>
                                <w:sz w:val="28"/>
                                <w:szCs w:val="28"/>
                              </w:rPr>
                            </w:pPr>
                            <w:r w:rsidRPr="00205525">
                              <w:rPr>
                                <w:rFonts w:asciiTheme="majorHAnsi" w:hAnsiTheme="majorHAnsi" w:cstheme="majorHAnsi"/>
                                <w:b/>
                                <w:bCs/>
                                <w:color w:val="17365D" w:themeColor="text2" w:themeShade="BF"/>
                                <w:sz w:val="28"/>
                                <w:szCs w:val="28"/>
                              </w:rPr>
                              <w:t>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DB0E" id="Text Box 2" o:spid="_x0000_s1040" type="#_x0000_t202" style="position:absolute;left:0;text-align:left;margin-left:203.3pt;margin-top:45.1pt;width:69.95pt;height:24.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" fillcolor="#b6dde8 [1304]" stroked="f">
                <v:textbox>
                  <w:txbxContent>
                    <w:p w14:paraId="327BA26C" w14:textId="19F04F0F" w:rsidR="000A29D6" w:rsidRPr="00205525" w:rsidRDefault="000A29D6" w:rsidP="000A29D6">
                      <w:pPr>
                        <w:shd w:val="clear" w:color="auto" w:fill="B6DDE8" w:themeFill="accent5" w:themeFillTint="66"/>
                        <w:rPr>
                          <w:rFonts w:asciiTheme="majorHAnsi" w:hAnsiTheme="majorHAnsi" w:cstheme="majorHAnsi"/>
                          <w:b/>
                          <w:bCs/>
                          <w:color w:val="17365D" w:themeColor="text2" w:themeShade="BF"/>
                          <w:sz w:val="28"/>
                          <w:szCs w:val="28"/>
                        </w:rPr>
                      </w:pPr>
                      <w:r w:rsidRPr="00205525">
                        <w:rPr>
                          <w:rFonts w:asciiTheme="majorHAnsi" w:hAnsiTheme="majorHAnsi" w:cstheme="majorHAnsi"/>
                          <w:b/>
                          <w:bCs/>
                          <w:color w:val="17365D" w:themeColor="text2" w:themeShade="BF"/>
                          <w:sz w:val="28"/>
                          <w:szCs w:val="28"/>
                        </w:rPr>
                        <w:t>CULTURE</w:t>
                      </w:r>
                    </w:p>
                  </w:txbxContent>
                </v:textbox>
                <w10:wrap type="square"/>
              </v:shape>
            </w:pict>
          </mc:Fallback>
        </mc:AlternateContent>
      </w:r>
      <w:r w:rsidR="000D6DD2" w:rsidRPr="007A54F9">
        <w:rPr>
          <w:rFonts w:asciiTheme="majorHAnsi" w:hAnsiTheme="majorHAnsi" w:cstheme="majorHAnsi"/>
          <w:sz w:val="22"/>
          <w:szCs w:val="22"/>
        </w:rPr>
        <w:t>events</w:t>
      </w:r>
      <w:r w:rsidR="000D6DD2">
        <w:rPr>
          <w:rFonts w:asciiTheme="majorHAnsi" w:hAnsiTheme="majorHAnsi" w:cstheme="majorHAnsi"/>
          <w:sz w:val="22"/>
          <w:szCs w:val="22"/>
        </w:rPr>
        <w:t xml:space="preserve"> on school premises </w:t>
      </w:r>
      <w:r w:rsidR="000D6DD2" w:rsidRPr="00E02E6D">
        <w:rPr>
          <w:rFonts w:asciiTheme="majorHAnsi" w:hAnsiTheme="majorHAnsi" w:cstheme="majorHAnsi"/>
          <w:sz w:val="22"/>
          <w:szCs w:val="22"/>
        </w:rPr>
        <w:t>organised by a third party or community partners including Parents and Citizen Associations</w:t>
      </w:r>
      <w:r w:rsidR="000D6DD2">
        <w:rPr>
          <w:rFonts w:asciiTheme="majorHAnsi" w:hAnsiTheme="majorHAnsi" w:cstheme="majorHAnsi"/>
          <w:sz w:val="22"/>
          <w:szCs w:val="22"/>
        </w:rPr>
        <w:t xml:space="preserve"> or other providers.</w:t>
      </w:r>
    </w:p>
    <w:p w14:paraId="1B2D7E5C" w14:textId="246EE322" w:rsidR="000A29D6" w:rsidRDefault="008B721A" w:rsidP="00C70DB7">
      <w:pPr>
        <w:pStyle w:val="ListParagraph"/>
        <w:rPr>
          <w:rFonts w:asciiTheme="majorHAnsi" w:hAnsiTheme="majorHAnsi" w:cstheme="majorHAnsi"/>
          <w:sz w:val="22"/>
          <w:szCs w:val="22"/>
        </w:rPr>
      </w:pPr>
      <w:r w:rsidRPr="008B721A">
        <w:rPr>
          <w:noProof/>
        </w:rPr>
        <mc:AlternateContent>
          <mc:Choice Requires="wps">
            <w:drawing>
              <wp:anchor distT="45720" distB="45720" distL="114300" distR="114300" simplePos="0" relativeHeight="251714560" behindDoc="0" locked="0" layoutInCell="1" allowOverlap="1" wp14:anchorId="66289239" wp14:editId="317FEA4B">
                <wp:simplePos x="0" y="0"/>
                <wp:positionH relativeFrom="margin">
                  <wp:posOffset>1454150</wp:posOffset>
                </wp:positionH>
                <wp:positionV relativeFrom="paragraph">
                  <wp:posOffset>4043045</wp:posOffset>
                </wp:positionV>
                <wp:extent cx="3145790" cy="28702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87020"/>
                        </a:xfrm>
                        <a:prstGeom prst="rect">
                          <a:avLst/>
                        </a:prstGeom>
                        <a:solidFill>
                          <a:srgbClr val="FFFFFF"/>
                        </a:solidFill>
                        <a:ln w="9525">
                          <a:noFill/>
                          <a:miter lim="800000"/>
                          <a:headEnd/>
                          <a:tailEnd/>
                        </a:ln>
                      </wps:spPr>
                      <wps:txbx>
                        <w:txbxContent>
                          <w:p w14:paraId="49C5D70D" w14:textId="77777777" w:rsidR="008B721A" w:rsidRPr="0031485D" w:rsidRDefault="008B721A" w:rsidP="008B721A">
                            <w:pPr>
                              <w:jc w:val="center"/>
                              <w:rPr>
                                <w:b/>
                                <w:bCs/>
                                <w:i/>
                                <w:iCs/>
                                <w:sz w:val="18"/>
                                <w:szCs w:val="18"/>
                              </w:rPr>
                            </w:pPr>
                            <w:r>
                              <w:rPr>
                                <w:b/>
                                <w:bCs/>
                                <w:i/>
                                <w:iCs/>
                                <w:sz w:val="18"/>
                                <w:szCs w:val="18"/>
                              </w:rPr>
                              <w:t>Figure</w:t>
                            </w:r>
                            <w:r w:rsidRPr="0031485D">
                              <w:rPr>
                                <w:b/>
                                <w:bCs/>
                                <w:i/>
                                <w:iCs/>
                                <w:sz w:val="18"/>
                                <w:szCs w:val="18"/>
                              </w:rPr>
                              <w:t xml:space="preserve"> </w:t>
                            </w:r>
                            <w:r>
                              <w:rPr>
                                <w:b/>
                                <w:bCs/>
                                <w:i/>
                                <w:iCs/>
                                <w:sz w:val="18"/>
                                <w:szCs w:val="18"/>
                              </w:rPr>
                              <w:t>3</w:t>
                            </w:r>
                            <w:r w:rsidRPr="0031485D">
                              <w:rPr>
                                <w:b/>
                                <w:bCs/>
                                <w:i/>
                                <w:iCs/>
                                <w:sz w:val="18"/>
                                <w:szCs w:val="18"/>
                              </w:rPr>
                              <w:t xml:space="preserve">: Risk Management </w:t>
                            </w:r>
                            <w:r>
                              <w:rPr>
                                <w:b/>
                                <w:bCs/>
                                <w:i/>
                                <w:iCs/>
                                <w:sz w:val="18"/>
                                <w:szCs w:val="18"/>
                              </w:rPr>
                              <w:t>Framework -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89239" id="Text Box 45" o:spid="_x0000_s1041" type="#_x0000_t202" style="position:absolute;left:0;text-align:left;margin-left:114.5pt;margin-top:318.35pt;width:247.7pt;height:22.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FVEQIAAP4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" stroked="f">
                <v:textbox>
                  <w:txbxContent>
                    <w:p w14:paraId="49C5D70D" w14:textId="77777777" w:rsidR="008B721A" w:rsidRPr="0031485D" w:rsidRDefault="008B721A" w:rsidP="008B721A">
                      <w:pPr>
                        <w:jc w:val="center"/>
                        <w:rPr>
                          <w:b/>
                          <w:bCs/>
                          <w:i/>
                          <w:iCs/>
                          <w:sz w:val="18"/>
                          <w:szCs w:val="18"/>
                        </w:rPr>
                      </w:pPr>
                      <w:r>
                        <w:rPr>
                          <w:b/>
                          <w:bCs/>
                          <w:i/>
                          <w:iCs/>
                          <w:sz w:val="18"/>
                          <w:szCs w:val="18"/>
                        </w:rPr>
                        <w:t>Figure</w:t>
                      </w:r>
                      <w:r w:rsidRPr="0031485D">
                        <w:rPr>
                          <w:b/>
                          <w:bCs/>
                          <w:i/>
                          <w:iCs/>
                          <w:sz w:val="18"/>
                          <w:szCs w:val="18"/>
                        </w:rPr>
                        <w:t xml:space="preserve"> </w:t>
                      </w:r>
                      <w:r>
                        <w:rPr>
                          <w:b/>
                          <w:bCs/>
                          <w:i/>
                          <w:iCs/>
                          <w:sz w:val="18"/>
                          <w:szCs w:val="18"/>
                        </w:rPr>
                        <w:t>3</w:t>
                      </w:r>
                      <w:r w:rsidRPr="0031485D">
                        <w:rPr>
                          <w:b/>
                          <w:bCs/>
                          <w:i/>
                          <w:iCs/>
                          <w:sz w:val="18"/>
                          <w:szCs w:val="18"/>
                        </w:rPr>
                        <w:t xml:space="preserve">: Risk Management </w:t>
                      </w:r>
                      <w:r>
                        <w:rPr>
                          <w:b/>
                          <w:bCs/>
                          <w:i/>
                          <w:iCs/>
                          <w:sz w:val="18"/>
                          <w:szCs w:val="18"/>
                        </w:rPr>
                        <w:t>Framework - Elements</w:t>
                      </w:r>
                    </w:p>
                  </w:txbxContent>
                </v:textbox>
                <w10:wrap anchorx="margin"/>
              </v:shape>
            </w:pict>
          </mc:Fallback>
        </mc:AlternateContent>
      </w:r>
    </w:p>
    <w:p w14:paraId="52CA993F" w14:textId="722026A2" w:rsidR="00216207" w:rsidRPr="008B721A" w:rsidRDefault="001107AC" w:rsidP="008B721A">
      <w:pPr>
        <w:pStyle w:val="PolicyHeading2-Accessible"/>
      </w:pPr>
      <w:bookmarkStart w:id="12" w:name="_Toc125665413"/>
      <w:r>
        <w:rPr>
          <w:noProof/>
        </w:rPr>
        <mc:AlternateContent>
          <mc:Choice Requires="wps">
            <w:drawing>
              <wp:anchor distT="45720" distB="45720" distL="114300" distR="114300" simplePos="0" relativeHeight="251708416" behindDoc="0" locked="0" layoutInCell="1" allowOverlap="1" wp14:anchorId="2B379E29" wp14:editId="29597DB0">
                <wp:simplePos x="0" y="0"/>
                <wp:positionH relativeFrom="margin">
                  <wp:posOffset>1271270</wp:posOffset>
                </wp:positionH>
                <wp:positionV relativeFrom="paragraph">
                  <wp:posOffset>3976370</wp:posOffset>
                </wp:positionV>
                <wp:extent cx="3145790" cy="28702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87020"/>
                        </a:xfrm>
                        <a:prstGeom prst="rect">
                          <a:avLst/>
                        </a:prstGeom>
                        <a:solidFill>
                          <a:srgbClr val="FFFFFF"/>
                        </a:solidFill>
                        <a:ln w="9525">
                          <a:noFill/>
                          <a:miter lim="800000"/>
                          <a:headEnd/>
                          <a:tailEnd/>
                        </a:ln>
                      </wps:spPr>
                      <wps:txbx>
                        <w:txbxContent>
                          <w:p w14:paraId="3F226217" w14:textId="7532907A" w:rsidR="00205525" w:rsidRPr="0031485D" w:rsidRDefault="00BD75BA" w:rsidP="00205525">
                            <w:pPr>
                              <w:jc w:val="center"/>
                              <w:rPr>
                                <w:b/>
                                <w:bCs/>
                                <w:i/>
                                <w:iCs/>
                                <w:sz w:val="18"/>
                                <w:szCs w:val="18"/>
                              </w:rPr>
                            </w:pPr>
                            <w:r>
                              <w:rPr>
                                <w:b/>
                                <w:bCs/>
                                <w:i/>
                                <w:iCs/>
                                <w:sz w:val="18"/>
                                <w:szCs w:val="18"/>
                              </w:rPr>
                              <w:t>Figure</w:t>
                            </w:r>
                            <w:r w:rsidR="00205525" w:rsidRPr="0031485D">
                              <w:rPr>
                                <w:b/>
                                <w:bCs/>
                                <w:i/>
                                <w:iCs/>
                                <w:sz w:val="18"/>
                                <w:szCs w:val="18"/>
                              </w:rPr>
                              <w:t xml:space="preserve"> </w:t>
                            </w:r>
                            <w:r w:rsidR="00205525">
                              <w:rPr>
                                <w:b/>
                                <w:bCs/>
                                <w:i/>
                                <w:iCs/>
                                <w:sz w:val="18"/>
                                <w:szCs w:val="18"/>
                              </w:rPr>
                              <w:t>3</w:t>
                            </w:r>
                            <w:r w:rsidR="00205525" w:rsidRPr="0031485D">
                              <w:rPr>
                                <w:b/>
                                <w:bCs/>
                                <w:i/>
                                <w:iCs/>
                                <w:sz w:val="18"/>
                                <w:szCs w:val="18"/>
                              </w:rPr>
                              <w:t xml:space="preserve">: Risk Management </w:t>
                            </w:r>
                            <w:r w:rsidR="00205525">
                              <w:rPr>
                                <w:b/>
                                <w:bCs/>
                                <w:i/>
                                <w:iCs/>
                                <w:sz w:val="18"/>
                                <w:szCs w:val="18"/>
                              </w:rPr>
                              <w:t>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9E29" id="Text Box 84" o:spid="_x0000_s1042" type="#_x0000_t202" style="position:absolute;margin-left:100.1pt;margin-top:313.1pt;width:247.7pt;height:22.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Eg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" stroked="f">
                <v:textbox>
                  <w:txbxContent>
                    <w:p w14:paraId="3F226217" w14:textId="7532907A" w:rsidR="00205525" w:rsidRPr="0031485D" w:rsidRDefault="00BD75BA" w:rsidP="00205525">
                      <w:pPr>
                        <w:jc w:val="center"/>
                        <w:rPr>
                          <w:b/>
                          <w:bCs/>
                          <w:i/>
                          <w:iCs/>
                          <w:sz w:val="18"/>
                          <w:szCs w:val="18"/>
                        </w:rPr>
                      </w:pPr>
                      <w:r>
                        <w:rPr>
                          <w:b/>
                          <w:bCs/>
                          <w:i/>
                          <w:iCs/>
                          <w:sz w:val="18"/>
                          <w:szCs w:val="18"/>
                        </w:rPr>
                        <w:t>Figure</w:t>
                      </w:r>
                      <w:r w:rsidR="00205525" w:rsidRPr="0031485D">
                        <w:rPr>
                          <w:b/>
                          <w:bCs/>
                          <w:i/>
                          <w:iCs/>
                          <w:sz w:val="18"/>
                          <w:szCs w:val="18"/>
                        </w:rPr>
                        <w:t xml:space="preserve"> </w:t>
                      </w:r>
                      <w:r w:rsidR="00205525">
                        <w:rPr>
                          <w:b/>
                          <w:bCs/>
                          <w:i/>
                          <w:iCs/>
                          <w:sz w:val="18"/>
                          <w:szCs w:val="18"/>
                        </w:rPr>
                        <w:t>3</w:t>
                      </w:r>
                      <w:r w:rsidR="00205525" w:rsidRPr="0031485D">
                        <w:rPr>
                          <w:b/>
                          <w:bCs/>
                          <w:i/>
                          <w:iCs/>
                          <w:sz w:val="18"/>
                          <w:szCs w:val="18"/>
                        </w:rPr>
                        <w:t xml:space="preserve">: Risk Management </w:t>
                      </w:r>
                      <w:r w:rsidR="00205525">
                        <w:rPr>
                          <w:b/>
                          <w:bCs/>
                          <w:i/>
                          <w:iCs/>
                          <w:sz w:val="18"/>
                          <w:szCs w:val="18"/>
                        </w:rPr>
                        <w:t>Elements</w:t>
                      </w:r>
                    </w:p>
                  </w:txbxContent>
                </v:textbox>
                <w10:wrap anchorx="margin"/>
              </v:shape>
            </w:pict>
          </mc:Fallback>
        </mc:AlternateContent>
      </w:r>
      <w:r w:rsidR="00A914D6" w:rsidRPr="008B721A">
        <w:t>2</w:t>
      </w:r>
      <w:r w:rsidR="004542D8" w:rsidRPr="008B721A">
        <w:t>.3</w:t>
      </w:r>
      <w:r w:rsidR="008A0526" w:rsidRPr="008B721A">
        <w:t xml:space="preserve"> </w:t>
      </w:r>
      <w:r w:rsidR="00A62724" w:rsidRPr="008B721A">
        <w:t>CULTURE</w:t>
      </w:r>
      <w:bookmarkEnd w:id="12"/>
      <w:r w:rsidR="00216207" w:rsidRPr="008B721A">
        <w:t xml:space="preserve"> </w:t>
      </w:r>
    </w:p>
    <w:p w14:paraId="4165E7AB" w14:textId="4A555A81" w:rsidR="00216207" w:rsidRDefault="00216207" w:rsidP="00216207">
      <w:pPr>
        <w:spacing w:before="120"/>
        <w:rPr>
          <w:rFonts w:ascii="Calibri" w:hAnsi="Calibri"/>
          <w:sz w:val="22"/>
          <w:szCs w:val="22"/>
        </w:rPr>
      </w:pPr>
      <w:r>
        <w:rPr>
          <w:rFonts w:ascii="Calibri" w:hAnsi="Calibri"/>
          <w:sz w:val="22"/>
          <w:szCs w:val="22"/>
        </w:rPr>
        <w:t>Risk</w:t>
      </w:r>
      <w:r w:rsidR="00592359">
        <w:rPr>
          <w:rFonts w:ascii="Calibri" w:hAnsi="Calibri"/>
          <w:sz w:val="22"/>
          <w:szCs w:val="22"/>
        </w:rPr>
        <w:t xml:space="preserve"> management</w:t>
      </w:r>
      <w:r>
        <w:rPr>
          <w:rFonts w:ascii="Calibri" w:hAnsi="Calibri"/>
          <w:sz w:val="22"/>
          <w:szCs w:val="22"/>
        </w:rPr>
        <w:t xml:space="preserve"> culture refers to the values, beliefs, knowledge, attitudes and understanding about risk shared by a group of people with a common purpose. </w:t>
      </w:r>
      <w:r w:rsidRPr="009D4121">
        <w:rPr>
          <w:rFonts w:ascii="Calibri" w:hAnsi="Calibri"/>
          <w:sz w:val="22"/>
          <w:szCs w:val="22"/>
        </w:rPr>
        <w:t xml:space="preserve">An effective risk management culture is one that </w:t>
      </w:r>
      <w:r>
        <w:rPr>
          <w:rFonts w:ascii="Calibri" w:hAnsi="Calibri"/>
          <w:sz w:val="22"/>
          <w:szCs w:val="22"/>
        </w:rPr>
        <w:t>enables and rewards individuals and groups for taking the right risks in an informed manner</w:t>
      </w:r>
      <w:r w:rsidR="00592359">
        <w:rPr>
          <w:rFonts w:ascii="Calibri" w:hAnsi="Calibri"/>
          <w:sz w:val="22"/>
          <w:szCs w:val="22"/>
        </w:rPr>
        <w:t xml:space="preserve"> and considered approach</w:t>
      </w:r>
      <w:r>
        <w:rPr>
          <w:rFonts w:ascii="Calibri" w:hAnsi="Calibri"/>
          <w:sz w:val="22"/>
          <w:szCs w:val="22"/>
        </w:rPr>
        <w:t>. It builds staff skills and confidence to be proactive and make good decisions, thereby reducing and</w:t>
      </w:r>
      <w:r w:rsidRPr="002F1926">
        <w:rPr>
          <w:rFonts w:asciiTheme="majorHAnsi" w:hAnsiTheme="majorHAnsi" w:cstheme="majorHAnsi"/>
          <w:sz w:val="22"/>
          <w:szCs w:val="22"/>
        </w:rPr>
        <w:t xml:space="preserve"> </w:t>
      </w:r>
      <w:r w:rsidRPr="00FA7FC1">
        <w:rPr>
          <w:rFonts w:asciiTheme="majorHAnsi" w:hAnsiTheme="majorHAnsi" w:cstheme="majorHAnsi"/>
          <w:sz w:val="22"/>
          <w:szCs w:val="22"/>
        </w:rPr>
        <w:t xml:space="preserve">mitigating the exposure to risk to </w:t>
      </w:r>
      <w:r>
        <w:rPr>
          <w:rFonts w:asciiTheme="majorHAnsi" w:hAnsiTheme="majorHAnsi" w:cstheme="majorHAnsi"/>
          <w:sz w:val="22"/>
          <w:szCs w:val="22"/>
        </w:rPr>
        <w:t xml:space="preserve">ensure we can </w:t>
      </w:r>
      <w:r w:rsidRPr="00FA7FC1">
        <w:rPr>
          <w:rFonts w:asciiTheme="majorHAnsi" w:hAnsiTheme="majorHAnsi" w:cstheme="majorHAnsi"/>
          <w:sz w:val="22"/>
          <w:szCs w:val="22"/>
        </w:rPr>
        <w:t xml:space="preserve">achieve </w:t>
      </w:r>
      <w:r>
        <w:rPr>
          <w:rFonts w:asciiTheme="majorHAnsi" w:hAnsiTheme="majorHAnsi" w:cstheme="majorHAnsi"/>
          <w:sz w:val="22"/>
          <w:szCs w:val="22"/>
        </w:rPr>
        <w:t xml:space="preserve">our </w:t>
      </w:r>
      <w:r w:rsidRPr="00FA7FC1">
        <w:rPr>
          <w:rFonts w:asciiTheme="majorHAnsi" w:hAnsiTheme="majorHAnsi" w:cstheme="majorHAnsi"/>
          <w:sz w:val="22"/>
          <w:szCs w:val="22"/>
        </w:rPr>
        <w:t>objectiv</w:t>
      </w:r>
      <w:r>
        <w:rPr>
          <w:rFonts w:asciiTheme="majorHAnsi" w:hAnsiTheme="majorHAnsi" w:cstheme="majorHAnsi"/>
          <w:sz w:val="22"/>
          <w:szCs w:val="22"/>
        </w:rPr>
        <w:t>es and goals.</w:t>
      </w:r>
      <w:r>
        <w:rPr>
          <w:rFonts w:ascii="Calibri" w:hAnsi="Calibri"/>
          <w:sz w:val="22"/>
          <w:szCs w:val="22"/>
        </w:rPr>
        <w:t xml:space="preserve"> </w:t>
      </w:r>
    </w:p>
    <w:p w14:paraId="7915B950" w14:textId="784A1185" w:rsidR="00592359" w:rsidRPr="00592359" w:rsidRDefault="00592359" w:rsidP="00592359">
      <w:pPr>
        <w:spacing w:before="120"/>
        <w:rPr>
          <w:rFonts w:ascii="Calibri" w:hAnsi="Calibri"/>
          <w:sz w:val="22"/>
          <w:szCs w:val="22"/>
        </w:rPr>
      </w:pPr>
      <w:r w:rsidRPr="00592359">
        <w:rPr>
          <w:rFonts w:ascii="Calibri" w:hAnsi="Calibri"/>
          <w:sz w:val="22"/>
          <w:szCs w:val="22"/>
        </w:rPr>
        <w:t xml:space="preserve">In placing a high importance on risk </w:t>
      </w:r>
      <w:r w:rsidR="00C75CCF">
        <w:rPr>
          <w:rFonts w:ascii="Calibri" w:hAnsi="Calibri"/>
          <w:sz w:val="22"/>
          <w:szCs w:val="22"/>
        </w:rPr>
        <w:t xml:space="preserve">management </w:t>
      </w:r>
      <w:r w:rsidRPr="00592359">
        <w:rPr>
          <w:rFonts w:ascii="Calibri" w:hAnsi="Calibri"/>
          <w:sz w:val="22"/>
          <w:szCs w:val="22"/>
        </w:rPr>
        <w:t xml:space="preserve">and safety, leaders across the Directorate promote a positive workplace culture through active participation, communication, and application of risk management. </w:t>
      </w:r>
    </w:p>
    <w:p w14:paraId="08FEAB5B" w14:textId="122D80A7" w:rsidR="008972A1" w:rsidRDefault="00216207" w:rsidP="008972A1">
      <w:pPr>
        <w:spacing w:before="120"/>
        <w:rPr>
          <w:rFonts w:ascii="Calibri" w:hAnsi="Calibri"/>
          <w:sz w:val="22"/>
          <w:szCs w:val="22"/>
        </w:rPr>
      </w:pPr>
      <w:r>
        <w:rPr>
          <w:rFonts w:ascii="Calibri" w:hAnsi="Calibri"/>
          <w:sz w:val="22"/>
          <w:szCs w:val="22"/>
        </w:rPr>
        <w:t xml:space="preserve">In establishing the Directorate’s risk </w:t>
      </w:r>
      <w:r w:rsidR="00592359">
        <w:rPr>
          <w:rFonts w:ascii="Calibri" w:hAnsi="Calibri"/>
          <w:sz w:val="22"/>
          <w:szCs w:val="22"/>
        </w:rPr>
        <w:t>management</w:t>
      </w:r>
      <w:r w:rsidR="008B721A">
        <w:rPr>
          <w:rFonts w:ascii="Calibri" w:hAnsi="Calibri"/>
          <w:sz w:val="22"/>
          <w:szCs w:val="22"/>
        </w:rPr>
        <w:t xml:space="preserve"> </w:t>
      </w:r>
      <w:r>
        <w:rPr>
          <w:rFonts w:ascii="Calibri" w:hAnsi="Calibri"/>
          <w:sz w:val="22"/>
          <w:szCs w:val="22"/>
        </w:rPr>
        <w:t xml:space="preserve">culture in a meaningful way, </w:t>
      </w:r>
      <w:r w:rsidR="008972A1">
        <w:rPr>
          <w:rFonts w:ascii="Calibri" w:hAnsi="Calibri"/>
          <w:sz w:val="22"/>
          <w:szCs w:val="22"/>
        </w:rPr>
        <w:t xml:space="preserve">the Framework will: </w:t>
      </w:r>
    </w:p>
    <w:p w14:paraId="7F3228E0" w14:textId="240040F5" w:rsidR="00183C00" w:rsidRDefault="00BC554E" w:rsidP="00DC1D6D">
      <w:pPr>
        <w:pStyle w:val="BodyText1"/>
        <w:numPr>
          <w:ilvl w:val="0"/>
          <w:numId w:val="38"/>
        </w:numPr>
        <w:rPr>
          <w:rFonts w:asciiTheme="majorHAnsi" w:hAnsiTheme="majorHAnsi" w:cstheme="majorHAnsi"/>
          <w:sz w:val="22"/>
          <w:szCs w:val="22"/>
        </w:rPr>
      </w:pPr>
      <w:r>
        <w:rPr>
          <w:rFonts w:asciiTheme="majorHAnsi" w:hAnsiTheme="majorHAnsi" w:cstheme="majorHAnsi"/>
          <w:sz w:val="22"/>
          <w:szCs w:val="22"/>
        </w:rPr>
        <w:t>provide</w:t>
      </w:r>
      <w:r w:rsidR="00183C00">
        <w:rPr>
          <w:rFonts w:asciiTheme="majorHAnsi" w:hAnsiTheme="majorHAnsi" w:cstheme="majorHAnsi"/>
          <w:sz w:val="22"/>
          <w:szCs w:val="22"/>
        </w:rPr>
        <w:t xml:space="preserve"> </w:t>
      </w:r>
      <w:r w:rsidR="004542D8">
        <w:rPr>
          <w:rFonts w:asciiTheme="majorHAnsi" w:hAnsiTheme="majorHAnsi" w:cstheme="majorHAnsi"/>
          <w:sz w:val="22"/>
          <w:szCs w:val="22"/>
        </w:rPr>
        <w:t xml:space="preserve">a </w:t>
      </w:r>
      <w:r w:rsidR="00183C00">
        <w:rPr>
          <w:rFonts w:asciiTheme="majorHAnsi" w:hAnsiTheme="majorHAnsi" w:cstheme="majorHAnsi"/>
          <w:sz w:val="22"/>
          <w:szCs w:val="22"/>
        </w:rPr>
        <w:t>standardised approach</w:t>
      </w:r>
      <w:r w:rsidR="008972A1">
        <w:rPr>
          <w:rFonts w:asciiTheme="majorHAnsi" w:hAnsiTheme="majorHAnsi" w:cstheme="majorHAnsi"/>
          <w:sz w:val="22"/>
          <w:szCs w:val="22"/>
        </w:rPr>
        <w:t xml:space="preserve">, common language and </w:t>
      </w:r>
      <w:proofErr w:type="gramStart"/>
      <w:r w:rsidR="008972A1">
        <w:rPr>
          <w:rFonts w:asciiTheme="majorHAnsi" w:hAnsiTheme="majorHAnsi" w:cstheme="majorHAnsi"/>
          <w:sz w:val="22"/>
          <w:szCs w:val="22"/>
        </w:rPr>
        <w:t>support</w:t>
      </w:r>
      <w:r w:rsidR="00183C00" w:rsidRPr="00183C00">
        <w:rPr>
          <w:rFonts w:asciiTheme="majorHAnsi" w:hAnsiTheme="majorHAnsi" w:cstheme="majorHAnsi"/>
          <w:sz w:val="22"/>
          <w:szCs w:val="22"/>
        </w:rPr>
        <w:t>;</w:t>
      </w:r>
      <w:proofErr w:type="gramEnd"/>
    </w:p>
    <w:p w14:paraId="3F0E88A1" w14:textId="6E0B53CB" w:rsidR="00183C00" w:rsidRPr="00183C00" w:rsidRDefault="00183C00" w:rsidP="00DC1D6D">
      <w:pPr>
        <w:pStyle w:val="BodyText1"/>
        <w:numPr>
          <w:ilvl w:val="0"/>
          <w:numId w:val="38"/>
        </w:numPr>
        <w:rPr>
          <w:rFonts w:asciiTheme="majorHAnsi" w:hAnsiTheme="majorHAnsi" w:cstheme="majorHAnsi"/>
          <w:sz w:val="22"/>
          <w:szCs w:val="22"/>
        </w:rPr>
      </w:pPr>
      <w:r>
        <w:rPr>
          <w:rFonts w:asciiTheme="majorHAnsi" w:hAnsiTheme="majorHAnsi" w:cstheme="majorHAnsi"/>
          <w:sz w:val="22"/>
          <w:szCs w:val="22"/>
        </w:rPr>
        <w:t>provide leaders with clear structures</w:t>
      </w:r>
      <w:r w:rsidR="008972A1">
        <w:rPr>
          <w:rFonts w:asciiTheme="majorHAnsi" w:hAnsiTheme="majorHAnsi" w:cstheme="majorHAnsi"/>
          <w:sz w:val="22"/>
          <w:szCs w:val="22"/>
        </w:rPr>
        <w:t xml:space="preserve"> and processes</w:t>
      </w:r>
      <w:r>
        <w:rPr>
          <w:rFonts w:asciiTheme="majorHAnsi" w:hAnsiTheme="majorHAnsi" w:cstheme="majorHAnsi"/>
          <w:sz w:val="22"/>
          <w:szCs w:val="22"/>
        </w:rPr>
        <w:t xml:space="preserve"> and staff with clear expectations in the application of risk </w:t>
      </w:r>
      <w:proofErr w:type="gramStart"/>
      <w:r>
        <w:rPr>
          <w:rFonts w:asciiTheme="majorHAnsi" w:hAnsiTheme="majorHAnsi" w:cstheme="majorHAnsi"/>
          <w:sz w:val="22"/>
          <w:szCs w:val="22"/>
        </w:rPr>
        <w:t>management;</w:t>
      </w:r>
      <w:proofErr w:type="gramEnd"/>
      <w:r>
        <w:rPr>
          <w:rFonts w:asciiTheme="majorHAnsi" w:hAnsiTheme="majorHAnsi" w:cstheme="majorHAnsi"/>
          <w:sz w:val="22"/>
          <w:szCs w:val="22"/>
        </w:rPr>
        <w:t xml:space="preserve"> </w:t>
      </w:r>
    </w:p>
    <w:p w14:paraId="797DE42B" w14:textId="21C52E6F" w:rsidR="005A12B8" w:rsidRPr="005A12B8" w:rsidRDefault="004E66A0" w:rsidP="00DC1D6D">
      <w:pPr>
        <w:pStyle w:val="BodyText1"/>
        <w:numPr>
          <w:ilvl w:val="0"/>
          <w:numId w:val="38"/>
        </w:numPr>
      </w:pPr>
      <w:r>
        <w:rPr>
          <w:rFonts w:asciiTheme="majorHAnsi" w:hAnsiTheme="majorHAnsi" w:cstheme="majorHAnsi"/>
          <w:sz w:val="22"/>
          <w:szCs w:val="22"/>
        </w:rPr>
        <w:lastRenderedPageBreak/>
        <w:t>build</w:t>
      </w:r>
      <w:r w:rsidR="005A12B8">
        <w:rPr>
          <w:rFonts w:asciiTheme="majorHAnsi" w:hAnsiTheme="majorHAnsi" w:cstheme="majorHAnsi"/>
          <w:sz w:val="22"/>
          <w:szCs w:val="22"/>
        </w:rPr>
        <w:t xml:space="preserve"> staff knowledge and confidence in understanding and using risk management</w:t>
      </w:r>
      <w:r>
        <w:rPr>
          <w:rFonts w:asciiTheme="majorHAnsi" w:hAnsiTheme="majorHAnsi" w:cstheme="majorHAnsi"/>
          <w:sz w:val="22"/>
          <w:szCs w:val="22"/>
        </w:rPr>
        <w:t xml:space="preserve"> in a practical </w:t>
      </w:r>
      <w:proofErr w:type="gramStart"/>
      <w:r>
        <w:rPr>
          <w:rFonts w:asciiTheme="majorHAnsi" w:hAnsiTheme="majorHAnsi" w:cstheme="majorHAnsi"/>
          <w:sz w:val="22"/>
          <w:szCs w:val="22"/>
        </w:rPr>
        <w:t>manner</w:t>
      </w:r>
      <w:r w:rsidR="005A12B8">
        <w:rPr>
          <w:rFonts w:asciiTheme="majorHAnsi" w:hAnsiTheme="majorHAnsi" w:cstheme="majorHAnsi"/>
          <w:sz w:val="22"/>
          <w:szCs w:val="22"/>
        </w:rPr>
        <w:t>;</w:t>
      </w:r>
      <w:proofErr w:type="gramEnd"/>
    </w:p>
    <w:p w14:paraId="5FB9F0CE" w14:textId="55E1C064" w:rsidR="00183C00" w:rsidRPr="00315D6C" w:rsidRDefault="005A12B8" w:rsidP="00DC1D6D">
      <w:pPr>
        <w:pStyle w:val="BodyText1"/>
        <w:numPr>
          <w:ilvl w:val="0"/>
          <w:numId w:val="38"/>
        </w:numPr>
      </w:pPr>
      <w:r>
        <w:rPr>
          <w:rFonts w:asciiTheme="majorHAnsi" w:hAnsiTheme="majorHAnsi" w:cstheme="majorHAnsi"/>
          <w:sz w:val="22"/>
          <w:szCs w:val="22"/>
        </w:rPr>
        <w:t xml:space="preserve">support </w:t>
      </w:r>
      <w:r w:rsidR="00183C00" w:rsidRPr="005A12B8">
        <w:rPr>
          <w:rFonts w:asciiTheme="majorHAnsi" w:hAnsiTheme="majorHAnsi" w:cstheme="majorHAnsi"/>
          <w:sz w:val="22"/>
          <w:szCs w:val="22"/>
        </w:rPr>
        <w:t xml:space="preserve">quality risk thinking and actions to guide </w:t>
      </w:r>
      <w:proofErr w:type="gramStart"/>
      <w:r w:rsidR="00183C00" w:rsidRPr="005A12B8">
        <w:rPr>
          <w:rFonts w:asciiTheme="majorHAnsi" w:hAnsiTheme="majorHAnsi" w:cstheme="majorHAnsi"/>
          <w:sz w:val="22"/>
          <w:szCs w:val="22"/>
        </w:rPr>
        <w:t>decision-making;</w:t>
      </w:r>
      <w:proofErr w:type="gramEnd"/>
    </w:p>
    <w:p w14:paraId="7B57FD21" w14:textId="458CAAB1" w:rsidR="00183C00" w:rsidRPr="00315D6C" w:rsidRDefault="00183C00" w:rsidP="00DC1D6D">
      <w:pPr>
        <w:pStyle w:val="BodyText1"/>
        <w:numPr>
          <w:ilvl w:val="0"/>
          <w:numId w:val="38"/>
        </w:numPr>
      </w:pPr>
      <w:r>
        <w:rPr>
          <w:rFonts w:asciiTheme="majorHAnsi" w:hAnsiTheme="majorHAnsi" w:cstheme="majorHAnsi"/>
          <w:sz w:val="22"/>
          <w:szCs w:val="22"/>
        </w:rPr>
        <w:t xml:space="preserve">enhance service delivery outcomes through recognition of opportunities and </w:t>
      </w:r>
      <w:proofErr w:type="gramStart"/>
      <w:r>
        <w:rPr>
          <w:rFonts w:asciiTheme="majorHAnsi" w:hAnsiTheme="majorHAnsi" w:cstheme="majorHAnsi"/>
          <w:sz w:val="22"/>
          <w:szCs w:val="22"/>
        </w:rPr>
        <w:t>innovation;</w:t>
      </w:r>
      <w:proofErr w:type="gramEnd"/>
    </w:p>
    <w:p w14:paraId="34F49132" w14:textId="1641A9F7" w:rsidR="008972A1" w:rsidRPr="00592359" w:rsidRDefault="008972A1" w:rsidP="00DC1D6D">
      <w:pPr>
        <w:pStyle w:val="BodyText1"/>
        <w:numPr>
          <w:ilvl w:val="0"/>
          <w:numId w:val="38"/>
        </w:numPr>
        <w:rPr>
          <w:rFonts w:asciiTheme="majorHAnsi" w:hAnsiTheme="majorHAnsi" w:cstheme="majorBidi"/>
          <w:color w:val="auto"/>
          <w:sz w:val="22"/>
          <w:szCs w:val="22"/>
        </w:rPr>
      </w:pPr>
      <w:r w:rsidRPr="0AACE8B0">
        <w:rPr>
          <w:rFonts w:asciiTheme="majorHAnsi" w:hAnsiTheme="majorHAnsi" w:cstheme="majorBidi"/>
          <w:sz w:val="22"/>
          <w:szCs w:val="22"/>
        </w:rPr>
        <w:t xml:space="preserve">integrate risk management with </w:t>
      </w:r>
      <w:r>
        <w:rPr>
          <w:rFonts w:asciiTheme="majorHAnsi" w:hAnsiTheme="majorHAnsi" w:cstheme="majorBidi"/>
          <w:sz w:val="22"/>
          <w:szCs w:val="22"/>
        </w:rPr>
        <w:t xml:space="preserve">school </w:t>
      </w:r>
      <w:r w:rsidRPr="0AACE8B0">
        <w:rPr>
          <w:rFonts w:asciiTheme="majorHAnsi" w:hAnsiTheme="majorHAnsi" w:cstheme="majorBidi"/>
          <w:sz w:val="22"/>
          <w:szCs w:val="22"/>
        </w:rPr>
        <w:t xml:space="preserve">operating models and across the </w:t>
      </w:r>
      <w:proofErr w:type="gramStart"/>
      <w:r w:rsidRPr="0AACE8B0">
        <w:rPr>
          <w:rFonts w:asciiTheme="majorHAnsi" w:hAnsiTheme="majorHAnsi" w:cstheme="majorBidi"/>
          <w:sz w:val="22"/>
          <w:szCs w:val="22"/>
        </w:rPr>
        <w:t>Directorate</w:t>
      </w:r>
      <w:r w:rsidR="004E66A0">
        <w:rPr>
          <w:rFonts w:asciiTheme="majorHAnsi" w:hAnsiTheme="majorHAnsi" w:cstheme="majorBidi"/>
          <w:sz w:val="22"/>
          <w:szCs w:val="22"/>
        </w:rPr>
        <w:t>;</w:t>
      </w:r>
      <w:proofErr w:type="gramEnd"/>
    </w:p>
    <w:p w14:paraId="27CBE1EF" w14:textId="77777777" w:rsidR="00183C00" w:rsidRPr="00315D6C" w:rsidRDefault="00183C00" w:rsidP="00DC1D6D">
      <w:pPr>
        <w:pStyle w:val="BodyText1"/>
        <w:numPr>
          <w:ilvl w:val="0"/>
          <w:numId w:val="38"/>
        </w:numPr>
      </w:pPr>
      <w:r>
        <w:rPr>
          <w:rFonts w:asciiTheme="majorHAnsi" w:hAnsiTheme="majorHAnsi" w:cstheme="majorHAnsi"/>
          <w:sz w:val="22"/>
          <w:szCs w:val="22"/>
        </w:rPr>
        <w:t xml:space="preserve">meet legal and statutory requirements, compliance and </w:t>
      </w:r>
      <w:proofErr w:type="gramStart"/>
      <w:r>
        <w:rPr>
          <w:rFonts w:asciiTheme="majorHAnsi" w:hAnsiTheme="majorHAnsi" w:cstheme="majorHAnsi"/>
          <w:sz w:val="22"/>
          <w:szCs w:val="22"/>
        </w:rPr>
        <w:t>obligation;</w:t>
      </w:r>
      <w:proofErr w:type="gramEnd"/>
    </w:p>
    <w:p w14:paraId="55A5D46F" w14:textId="13B424C5" w:rsidR="00183C00" w:rsidRPr="00E362E5" w:rsidRDefault="00183C00" w:rsidP="00DC1D6D">
      <w:pPr>
        <w:pStyle w:val="BodyText1"/>
        <w:numPr>
          <w:ilvl w:val="0"/>
          <w:numId w:val="38"/>
        </w:numPr>
      </w:pPr>
      <w:r>
        <w:rPr>
          <w:rFonts w:asciiTheme="majorHAnsi" w:hAnsiTheme="majorHAnsi" w:cstheme="majorHAnsi"/>
          <w:sz w:val="22"/>
          <w:szCs w:val="22"/>
        </w:rPr>
        <w:t xml:space="preserve">assist to </w:t>
      </w:r>
      <w:r w:rsidRPr="00E02E6D">
        <w:rPr>
          <w:rFonts w:asciiTheme="majorHAnsi" w:hAnsiTheme="majorHAnsi" w:cstheme="majorHAnsi"/>
          <w:sz w:val="22"/>
          <w:szCs w:val="22"/>
        </w:rPr>
        <w:t>prioritise resources in the context of the operating environment</w:t>
      </w:r>
      <w:r>
        <w:rPr>
          <w:rFonts w:asciiTheme="majorHAnsi" w:hAnsiTheme="majorHAnsi" w:cstheme="majorHAnsi"/>
          <w:sz w:val="22"/>
          <w:szCs w:val="22"/>
        </w:rPr>
        <w:t>;</w:t>
      </w:r>
      <w:r w:rsidR="001107AC">
        <w:rPr>
          <w:rFonts w:asciiTheme="majorHAnsi" w:hAnsiTheme="majorHAnsi" w:cstheme="majorHAnsi"/>
          <w:sz w:val="22"/>
          <w:szCs w:val="22"/>
        </w:rPr>
        <w:t xml:space="preserve"> and</w:t>
      </w:r>
    </w:p>
    <w:p w14:paraId="143B66C2" w14:textId="07258C62" w:rsidR="001E0300" w:rsidRPr="004542D8" w:rsidRDefault="00183C00" w:rsidP="00A914D6">
      <w:pPr>
        <w:pStyle w:val="BodyText1"/>
        <w:numPr>
          <w:ilvl w:val="0"/>
          <w:numId w:val="4"/>
        </w:numPr>
        <w:spacing w:after="240"/>
        <w:ind w:left="714" w:hanging="357"/>
        <w:rPr>
          <w:rFonts w:asciiTheme="majorHAnsi" w:hAnsiTheme="majorHAnsi" w:cstheme="majorBidi"/>
          <w:sz w:val="22"/>
          <w:szCs w:val="22"/>
        </w:rPr>
      </w:pPr>
      <w:r w:rsidRPr="0AACE8B0">
        <w:rPr>
          <w:rFonts w:asciiTheme="majorHAnsi" w:hAnsiTheme="majorHAnsi" w:cstheme="majorBidi"/>
          <w:sz w:val="22"/>
          <w:szCs w:val="22"/>
        </w:rPr>
        <w:t xml:space="preserve">offer commitment to </w:t>
      </w:r>
      <w:r>
        <w:rPr>
          <w:rFonts w:asciiTheme="majorHAnsi" w:hAnsiTheme="majorHAnsi" w:cstheme="majorBidi"/>
          <w:sz w:val="22"/>
          <w:szCs w:val="22"/>
        </w:rPr>
        <w:t xml:space="preserve">the induction of staff, </w:t>
      </w:r>
      <w:r w:rsidRPr="0AACE8B0">
        <w:rPr>
          <w:rFonts w:asciiTheme="majorHAnsi" w:hAnsiTheme="majorHAnsi" w:cstheme="majorBidi"/>
          <w:sz w:val="22"/>
          <w:szCs w:val="22"/>
        </w:rPr>
        <w:t>training and support resources aligned to contin</w:t>
      </w:r>
      <w:r>
        <w:rPr>
          <w:rFonts w:asciiTheme="majorHAnsi" w:hAnsiTheme="majorHAnsi" w:cstheme="majorBidi"/>
          <w:sz w:val="22"/>
          <w:szCs w:val="22"/>
        </w:rPr>
        <w:t xml:space="preserve">ual </w:t>
      </w:r>
      <w:r w:rsidRPr="0AACE8B0">
        <w:rPr>
          <w:rFonts w:asciiTheme="majorHAnsi" w:hAnsiTheme="majorHAnsi" w:cstheme="majorBidi"/>
          <w:sz w:val="22"/>
          <w:szCs w:val="22"/>
        </w:rPr>
        <w:t>improvement</w:t>
      </w:r>
      <w:r>
        <w:rPr>
          <w:rFonts w:asciiTheme="majorHAnsi" w:hAnsiTheme="majorHAnsi" w:cstheme="majorHAnsi"/>
          <w:sz w:val="22"/>
          <w:szCs w:val="22"/>
        </w:rPr>
        <w:t>.</w:t>
      </w:r>
    </w:p>
    <w:p w14:paraId="74301AAA" w14:textId="27FDBF6C" w:rsidR="00E82AEF" w:rsidRPr="00753ECE" w:rsidRDefault="00753ECE" w:rsidP="00753ECE">
      <w:pPr>
        <w:pStyle w:val="PolicyHeading2-Accessible"/>
      </w:pPr>
      <w:bookmarkStart w:id="13" w:name="_Toc125665414"/>
      <w:bookmarkStart w:id="14" w:name="_Hlk116209239"/>
      <w:r>
        <w:t xml:space="preserve">2.4 </w:t>
      </w:r>
      <w:r w:rsidR="00A62724" w:rsidRPr="00753ECE">
        <w:t>GOVERNANCE</w:t>
      </w:r>
      <w:bookmarkEnd w:id="13"/>
    </w:p>
    <w:p w14:paraId="0C59829C" w14:textId="04DAC50B" w:rsidR="006C6068" w:rsidRDefault="00A914D6" w:rsidP="00D50244">
      <w:pPr>
        <w:pStyle w:val="PolicySubHeading3-Accessible"/>
      </w:pPr>
      <w:bookmarkStart w:id="15" w:name="_Toc125665415"/>
      <w:bookmarkStart w:id="16" w:name="_Hlk116318560"/>
      <w:r>
        <w:t>2</w:t>
      </w:r>
      <w:r w:rsidR="00D50244">
        <w:t xml:space="preserve">.4.1 </w:t>
      </w:r>
      <w:r w:rsidR="006C6068">
        <w:t>Overview</w:t>
      </w:r>
      <w:bookmarkEnd w:id="15"/>
    </w:p>
    <w:p w14:paraId="474FD802" w14:textId="3AED0AA2" w:rsidR="006C6068" w:rsidRDefault="002231C2" w:rsidP="006C6068">
      <w:pPr>
        <w:pStyle w:val="BodyText1"/>
        <w:rPr>
          <w:rFonts w:ascii="Calibri" w:hAnsi="Calibri"/>
          <w:sz w:val="22"/>
          <w:szCs w:val="22"/>
        </w:rPr>
      </w:pPr>
      <w:r>
        <w:rPr>
          <w:rFonts w:ascii="Calibri" w:hAnsi="Calibri"/>
          <w:sz w:val="22"/>
          <w:szCs w:val="22"/>
        </w:rPr>
        <w:t xml:space="preserve">The </w:t>
      </w:r>
      <w:r w:rsidR="009A1896">
        <w:rPr>
          <w:rFonts w:ascii="Calibri" w:hAnsi="Calibri"/>
          <w:sz w:val="22"/>
          <w:szCs w:val="22"/>
        </w:rPr>
        <w:t>role of</w:t>
      </w:r>
      <w:r>
        <w:rPr>
          <w:rFonts w:ascii="Calibri" w:hAnsi="Calibri"/>
          <w:sz w:val="22"/>
          <w:szCs w:val="22"/>
        </w:rPr>
        <w:t xml:space="preserve"> </w:t>
      </w:r>
      <w:r w:rsidR="003D6F45">
        <w:rPr>
          <w:rFonts w:ascii="Calibri" w:hAnsi="Calibri"/>
          <w:sz w:val="22"/>
          <w:szCs w:val="22"/>
        </w:rPr>
        <w:t xml:space="preserve">good </w:t>
      </w:r>
      <w:r w:rsidR="00C75CCF">
        <w:rPr>
          <w:rFonts w:ascii="Calibri" w:hAnsi="Calibri"/>
          <w:sz w:val="22"/>
          <w:szCs w:val="22"/>
        </w:rPr>
        <w:t xml:space="preserve">risk </w:t>
      </w:r>
      <w:r w:rsidR="003D6F45">
        <w:rPr>
          <w:rFonts w:ascii="Calibri" w:hAnsi="Calibri"/>
          <w:sz w:val="22"/>
          <w:szCs w:val="22"/>
        </w:rPr>
        <w:t>g</w:t>
      </w:r>
      <w:r>
        <w:rPr>
          <w:rFonts w:ascii="Calibri" w:hAnsi="Calibri"/>
          <w:sz w:val="22"/>
          <w:szCs w:val="22"/>
        </w:rPr>
        <w:t>overnance is to p</w:t>
      </w:r>
      <w:r w:rsidR="006C6068">
        <w:rPr>
          <w:rFonts w:ascii="Calibri" w:hAnsi="Calibri"/>
          <w:sz w:val="22"/>
          <w:szCs w:val="22"/>
        </w:rPr>
        <w:t xml:space="preserve">rovide direction and oversight of risk management activities within the </w:t>
      </w:r>
      <w:r w:rsidR="00123152">
        <w:rPr>
          <w:rFonts w:ascii="Calibri" w:hAnsi="Calibri"/>
          <w:sz w:val="22"/>
          <w:szCs w:val="22"/>
        </w:rPr>
        <w:t>D</w:t>
      </w:r>
      <w:r w:rsidR="006C6068">
        <w:rPr>
          <w:rFonts w:ascii="Calibri" w:hAnsi="Calibri"/>
          <w:sz w:val="22"/>
          <w:szCs w:val="22"/>
        </w:rPr>
        <w:t xml:space="preserve">irectorate and to ensure </w:t>
      </w:r>
      <w:r w:rsidR="00D50244">
        <w:rPr>
          <w:rFonts w:ascii="Calibri" w:hAnsi="Calibri"/>
          <w:sz w:val="22"/>
          <w:szCs w:val="22"/>
        </w:rPr>
        <w:t>r</w:t>
      </w:r>
      <w:r w:rsidR="00A24893">
        <w:rPr>
          <w:rFonts w:ascii="Calibri" w:hAnsi="Calibri"/>
          <w:sz w:val="22"/>
          <w:szCs w:val="22"/>
        </w:rPr>
        <w:t xml:space="preserve">isk </w:t>
      </w:r>
      <w:r w:rsidR="00D50244">
        <w:rPr>
          <w:rFonts w:ascii="Calibri" w:hAnsi="Calibri"/>
          <w:sz w:val="22"/>
          <w:szCs w:val="22"/>
        </w:rPr>
        <w:t>m</w:t>
      </w:r>
      <w:r w:rsidR="00671DF7">
        <w:rPr>
          <w:rFonts w:ascii="Calibri" w:hAnsi="Calibri"/>
          <w:sz w:val="22"/>
          <w:szCs w:val="22"/>
        </w:rPr>
        <w:t xml:space="preserve">anagement </w:t>
      </w:r>
      <w:r w:rsidR="006C6068">
        <w:rPr>
          <w:rFonts w:ascii="Calibri" w:hAnsi="Calibri"/>
          <w:sz w:val="22"/>
          <w:szCs w:val="22"/>
        </w:rPr>
        <w:t xml:space="preserve">is being applied consistently and with transparency. </w:t>
      </w:r>
    </w:p>
    <w:p w14:paraId="5D1EADD9" w14:textId="32F74817" w:rsidR="006C6068" w:rsidRDefault="009E508B" w:rsidP="006C6068">
      <w:pPr>
        <w:pStyle w:val="BodyText1"/>
        <w:rPr>
          <w:rFonts w:ascii="Calibri" w:hAnsi="Calibri"/>
          <w:sz w:val="22"/>
          <w:szCs w:val="22"/>
        </w:rPr>
      </w:pPr>
      <w:r>
        <w:rPr>
          <w:rFonts w:ascii="Calibri" w:hAnsi="Calibri"/>
          <w:sz w:val="22"/>
          <w:szCs w:val="22"/>
        </w:rPr>
        <w:t xml:space="preserve">Risk </w:t>
      </w:r>
      <w:r w:rsidR="00D50244">
        <w:rPr>
          <w:rFonts w:ascii="Calibri" w:hAnsi="Calibri"/>
          <w:sz w:val="22"/>
          <w:szCs w:val="22"/>
        </w:rPr>
        <w:t>g</w:t>
      </w:r>
      <w:r w:rsidR="006C6068">
        <w:rPr>
          <w:rFonts w:ascii="Calibri" w:hAnsi="Calibri"/>
          <w:sz w:val="22"/>
          <w:szCs w:val="22"/>
        </w:rPr>
        <w:t>overnance includes:</w:t>
      </w:r>
    </w:p>
    <w:p w14:paraId="7D0057F6" w14:textId="404A7726" w:rsidR="006C6068" w:rsidRDefault="00343DBB" w:rsidP="00D50244">
      <w:pPr>
        <w:pStyle w:val="BodyText1"/>
        <w:numPr>
          <w:ilvl w:val="0"/>
          <w:numId w:val="6"/>
        </w:numPr>
        <w:rPr>
          <w:rFonts w:ascii="Calibri" w:hAnsi="Calibri"/>
          <w:sz w:val="22"/>
          <w:szCs w:val="22"/>
        </w:rPr>
      </w:pPr>
      <w:r>
        <w:rPr>
          <w:rFonts w:ascii="Calibri" w:hAnsi="Calibri"/>
          <w:sz w:val="22"/>
          <w:szCs w:val="22"/>
        </w:rPr>
        <w:t>e</w:t>
      </w:r>
      <w:r w:rsidR="006C6068">
        <w:rPr>
          <w:rFonts w:ascii="Calibri" w:hAnsi="Calibri"/>
          <w:sz w:val="22"/>
          <w:szCs w:val="22"/>
        </w:rPr>
        <w:t>stablishment of structure</w:t>
      </w:r>
      <w:r>
        <w:rPr>
          <w:rFonts w:ascii="Calibri" w:hAnsi="Calibri"/>
          <w:sz w:val="22"/>
          <w:szCs w:val="22"/>
        </w:rPr>
        <w:t>s</w:t>
      </w:r>
      <w:r w:rsidR="006C6068">
        <w:rPr>
          <w:rFonts w:ascii="Calibri" w:hAnsi="Calibri"/>
          <w:sz w:val="22"/>
          <w:szCs w:val="22"/>
        </w:rPr>
        <w:t xml:space="preserve"> and processes consisting of committees, roles and responsibilities, the coordination of reporting and </w:t>
      </w:r>
      <w:proofErr w:type="gramStart"/>
      <w:r w:rsidR="006C6068">
        <w:rPr>
          <w:rFonts w:ascii="Calibri" w:hAnsi="Calibri"/>
          <w:sz w:val="22"/>
          <w:szCs w:val="22"/>
        </w:rPr>
        <w:t>recording</w:t>
      </w:r>
      <w:r w:rsidR="00CE46CE">
        <w:rPr>
          <w:rFonts w:ascii="Calibri" w:hAnsi="Calibri"/>
          <w:sz w:val="22"/>
          <w:szCs w:val="22"/>
        </w:rPr>
        <w:t>;</w:t>
      </w:r>
      <w:proofErr w:type="gramEnd"/>
      <w:r w:rsidR="006C6068">
        <w:rPr>
          <w:rFonts w:ascii="Calibri" w:hAnsi="Calibri"/>
          <w:sz w:val="22"/>
          <w:szCs w:val="22"/>
        </w:rPr>
        <w:t xml:space="preserve"> </w:t>
      </w:r>
    </w:p>
    <w:p w14:paraId="113B7B6C" w14:textId="6BAD1B31" w:rsidR="006C6068" w:rsidRPr="00692F16" w:rsidRDefault="00343DBB" w:rsidP="00D50244">
      <w:pPr>
        <w:pStyle w:val="BodyText1"/>
        <w:numPr>
          <w:ilvl w:val="0"/>
          <w:numId w:val="6"/>
        </w:numPr>
        <w:rPr>
          <w:rFonts w:ascii="Calibri" w:hAnsi="Calibri"/>
          <w:sz w:val="22"/>
          <w:szCs w:val="22"/>
        </w:rPr>
      </w:pPr>
      <w:r>
        <w:rPr>
          <w:rFonts w:ascii="Calibri" w:hAnsi="Calibri"/>
          <w:sz w:val="22"/>
          <w:szCs w:val="22"/>
        </w:rPr>
        <w:t>r</w:t>
      </w:r>
      <w:r w:rsidR="006C6068">
        <w:rPr>
          <w:rFonts w:ascii="Calibri" w:hAnsi="Calibri"/>
          <w:sz w:val="22"/>
          <w:szCs w:val="22"/>
        </w:rPr>
        <w:t>eview of policy and procedures</w:t>
      </w:r>
      <w:r w:rsidR="00F02F2C">
        <w:rPr>
          <w:rFonts w:ascii="Calibri" w:hAnsi="Calibri"/>
          <w:sz w:val="22"/>
          <w:szCs w:val="22"/>
        </w:rPr>
        <w:t xml:space="preserve"> defining roles, responsibility and </w:t>
      </w:r>
      <w:proofErr w:type="gramStart"/>
      <w:r w:rsidR="00F02F2C">
        <w:rPr>
          <w:rFonts w:ascii="Calibri" w:hAnsi="Calibri"/>
          <w:sz w:val="22"/>
          <w:szCs w:val="22"/>
        </w:rPr>
        <w:t>accountability</w:t>
      </w:r>
      <w:r w:rsidR="00CE46CE">
        <w:rPr>
          <w:rFonts w:ascii="Calibri" w:hAnsi="Calibri"/>
          <w:sz w:val="22"/>
          <w:szCs w:val="22"/>
        </w:rPr>
        <w:t>;</w:t>
      </w:r>
      <w:proofErr w:type="gramEnd"/>
      <w:r w:rsidR="003D6F45">
        <w:rPr>
          <w:rFonts w:ascii="Calibri" w:hAnsi="Calibri"/>
          <w:sz w:val="22"/>
          <w:szCs w:val="22"/>
        </w:rPr>
        <w:t xml:space="preserve"> </w:t>
      </w:r>
    </w:p>
    <w:p w14:paraId="31FA85DF" w14:textId="6EF29E07" w:rsidR="006C6068" w:rsidRDefault="00343DBB" w:rsidP="00D50244">
      <w:pPr>
        <w:pStyle w:val="BodyText1"/>
        <w:numPr>
          <w:ilvl w:val="0"/>
          <w:numId w:val="6"/>
        </w:numPr>
        <w:rPr>
          <w:rFonts w:ascii="Calibri" w:hAnsi="Calibri"/>
          <w:sz w:val="22"/>
          <w:szCs w:val="22"/>
        </w:rPr>
      </w:pPr>
      <w:r>
        <w:rPr>
          <w:rFonts w:ascii="Calibri" w:hAnsi="Calibri"/>
          <w:sz w:val="22"/>
          <w:szCs w:val="22"/>
        </w:rPr>
        <w:t>i</w:t>
      </w:r>
      <w:r w:rsidR="006C6068">
        <w:rPr>
          <w:rFonts w:ascii="Calibri" w:hAnsi="Calibri"/>
          <w:sz w:val="22"/>
          <w:szCs w:val="22"/>
        </w:rPr>
        <w:t>dentification of key dependencies and interdependencies internally and externally</w:t>
      </w:r>
      <w:r w:rsidR="009E508B">
        <w:rPr>
          <w:rFonts w:ascii="Calibri" w:hAnsi="Calibri"/>
          <w:sz w:val="22"/>
          <w:szCs w:val="22"/>
        </w:rPr>
        <w:t xml:space="preserve"> across ACT </w:t>
      </w:r>
      <w:proofErr w:type="gramStart"/>
      <w:r w:rsidR="009E508B">
        <w:rPr>
          <w:rFonts w:ascii="Calibri" w:hAnsi="Calibri"/>
          <w:sz w:val="22"/>
          <w:szCs w:val="22"/>
        </w:rPr>
        <w:t>Government</w:t>
      </w:r>
      <w:r w:rsidR="00CE46CE">
        <w:rPr>
          <w:rFonts w:ascii="Calibri" w:hAnsi="Calibri"/>
          <w:sz w:val="22"/>
          <w:szCs w:val="22"/>
        </w:rPr>
        <w:t>;</w:t>
      </w:r>
      <w:proofErr w:type="gramEnd"/>
    </w:p>
    <w:p w14:paraId="72EE9938" w14:textId="7E841165" w:rsidR="006C6068" w:rsidRDefault="00343DBB" w:rsidP="00D50244">
      <w:pPr>
        <w:pStyle w:val="BodyText1"/>
        <w:numPr>
          <w:ilvl w:val="0"/>
          <w:numId w:val="6"/>
        </w:numPr>
        <w:rPr>
          <w:rFonts w:ascii="Calibri" w:hAnsi="Calibri"/>
          <w:sz w:val="22"/>
          <w:szCs w:val="22"/>
        </w:rPr>
      </w:pPr>
      <w:r>
        <w:rPr>
          <w:rFonts w:ascii="Calibri" w:hAnsi="Calibri"/>
          <w:sz w:val="22"/>
          <w:szCs w:val="22"/>
        </w:rPr>
        <w:t>e</w:t>
      </w:r>
      <w:r w:rsidR="006C6068">
        <w:rPr>
          <w:rFonts w:ascii="Calibri" w:hAnsi="Calibri"/>
          <w:sz w:val="22"/>
          <w:szCs w:val="22"/>
        </w:rPr>
        <w:t xml:space="preserve">valuation of Directorate </w:t>
      </w:r>
      <w:r w:rsidR="00CE46CE">
        <w:rPr>
          <w:rFonts w:ascii="Calibri" w:hAnsi="Calibri"/>
          <w:sz w:val="22"/>
          <w:szCs w:val="22"/>
        </w:rPr>
        <w:t>s</w:t>
      </w:r>
      <w:r w:rsidR="006C6068">
        <w:rPr>
          <w:rFonts w:ascii="Calibri" w:hAnsi="Calibri"/>
          <w:sz w:val="22"/>
          <w:szCs w:val="22"/>
        </w:rPr>
        <w:t xml:space="preserve">trategic </w:t>
      </w:r>
      <w:r w:rsidR="00CE46CE">
        <w:rPr>
          <w:rFonts w:ascii="Calibri" w:hAnsi="Calibri"/>
          <w:sz w:val="22"/>
          <w:szCs w:val="22"/>
        </w:rPr>
        <w:t>r</w:t>
      </w:r>
      <w:r w:rsidR="006C6068">
        <w:rPr>
          <w:rFonts w:ascii="Calibri" w:hAnsi="Calibri"/>
          <w:sz w:val="22"/>
          <w:szCs w:val="22"/>
        </w:rPr>
        <w:t xml:space="preserve">isks and ongoing </w:t>
      </w:r>
      <w:r w:rsidR="009E508B">
        <w:rPr>
          <w:rFonts w:ascii="Calibri" w:hAnsi="Calibri"/>
          <w:sz w:val="22"/>
          <w:szCs w:val="22"/>
        </w:rPr>
        <w:t xml:space="preserve">assessment and </w:t>
      </w:r>
      <w:proofErr w:type="gramStart"/>
      <w:r w:rsidR="006C6068">
        <w:rPr>
          <w:rFonts w:ascii="Calibri" w:hAnsi="Calibri"/>
          <w:sz w:val="22"/>
          <w:szCs w:val="22"/>
        </w:rPr>
        <w:t>monitoring</w:t>
      </w:r>
      <w:r w:rsidR="00CE46CE">
        <w:rPr>
          <w:rFonts w:ascii="Calibri" w:hAnsi="Calibri"/>
          <w:sz w:val="22"/>
          <w:szCs w:val="22"/>
        </w:rPr>
        <w:t>;</w:t>
      </w:r>
      <w:proofErr w:type="gramEnd"/>
    </w:p>
    <w:p w14:paraId="1A26A186" w14:textId="297E54AF" w:rsidR="006C6068" w:rsidRDefault="00343DBB" w:rsidP="00D50244">
      <w:pPr>
        <w:pStyle w:val="BodyText1"/>
        <w:numPr>
          <w:ilvl w:val="0"/>
          <w:numId w:val="6"/>
        </w:numPr>
        <w:rPr>
          <w:rFonts w:ascii="Calibri" w:hAnsi="Calibri"/>
          <w:sz w:val="22"/>
          <w:szCs w:val="22"/>
        </w:rPr>
      </w:pPr>
      <w:r>
        <w:rPr>
          <w:rFonts w:ascii="Calibri" w:hAnsi="Calibri"/>
          <w:sz w:val="22"/>
          <w:szCs w:val="22"/>
        </w:rPr>
        <w:t>e</w:t>
      </w:r>
      <w:r w:rsidR="006C6068">
        <w:rPr>
          <w:rFonts w:ascii="Calibri" w:hAnsi="Calibri"/>
          <w:sz w:val="22"/>
          <w:szCs w:val="22"/>
        </w:rPr>
        <w:t>mbedding resources and systems such as risk assessments</w:t>
      </w:r>
      <w:r w:rsidR="00CE46CE">
        <w:rPr>
          <w:rFonts w:ascii="Calibri" w:hAnsi="Calibri"/>
          <w:sz w:val="22"/>
          <w:szCs w:val="22"/>
        </w:rPr>
        <w:t xml:space="preserve">, </w:t>
      </w:r>
      <w:r w:rsidR="006C6068">
        <w:rPr>
          <w:rFonts w:ascii="Calibri" w:hAnsi="Calibri"/>
          <w:sz w:val="22"/>
          <w:szCs w:val="22"/>
        </w:rPr>
        <w:t xml:space="preserve">risk analysis tools </w:t>
      </w:r>
      <w:r w:rsidR="00CE46CE">
        <w:rPr>
          <w:rFonts w:ascii="Calibri" w:hAnsi="Calibri"/>
          <w:sz w:val="22"/>
          <w:szCs w:val="22"/>
        </w:rPr>
        <w:t xml:space="preserve">and effective safety management </w:t>
      </w:r>
      <w:proofErr w:type="gramStart"/>
      <w:r w:rsidR="00CE46CE">
        <w:rPr>
          <w:rFonts w:ascii="Calibri" w:hAnsi="Calibri"/>
          <w:sz w:val="22"/>
          <w:szCs w:val="22"/>
        </w:rPr>
        <w:t>systems;</w:t>
      </w:r>
      <w:proofErr w:type="gramEnd"/>
    </w:p>
    <w:p w14:paraId="049AF258" w14:textId="5A326AE2" w:rsidR="006C6068" w:rsidRDefault="00343DBB" w:rsidP="00D50244">
      <w:pPr>
        <w:pStyle w:val="BodyText1"/>
        <w:numPr>
          <w:ilvl w:val="0"/>
          <w:numId w:val="6"/>
        </w:numPr>
        <w:rPr>
          <w:rFonts w:ascii="Calibri" w:hAnsi="Calibri"/>
          <w:sz w:val="22"/>
          <w:szCs w:val="22"/>
        </w:rPr>
      </w:pPr>
      <w:r>
        <w:rPr>
          <w:rFonts w:ascii="Calibri" w:hAnsi="Calibri"/>
          <w:sz w:val="22"/>
          <w:szCs w:val="22"/>
        </w:rPr>
        <w:t>s</w:t>
      </w:r>
      <w:r w:rsidR="006C6068" w:rsidRPr="006C6068">
        <w:rPr>
          <w:rFonts w:ascii="Calibri" w:hAnsi="Calibri"/>
          <w:sz w:val="22"/>
          <w:szCs w:val="22"/>
        </w:rPr>
        <w:t xml:space="preserve">upport to monitor and maintain </w:t>
      </w:r>
      <w:r w:rsidR="00CE46CE">
        <w:rPr>
          <w:rFonts w:ascii="Calibri" w:hAnsi="Calibri"/>
          <w:sz w:val="22"/>
          <w:szCs w:val="22"/>
        </w:rPr>
        <w:t>r</w:t>
      </w:r>
      <w:r w:rsidR="006C6068" w:rsidRPr="006C6068">
        <w:rPr>
          <w:rFonts w:ascii="Calibri" w:hAnsi="Calibri"/>
          <w:sz w:val="22"/>
          <w:szCs w:val="22"/>
        </w:rPr>
        <w:t xml:space="preserve">isk </w:t>
      </w:r>
      <w:r w:rsidR="00CE46CE">
        <w:rPr>
          <w:rFonts w:ascii="Calibri" w:hAnsi="Calibri"/>
          <w:sz w:val="22"/>
          <w:szCs w:val="22"/>
        </w:rPr>
        <w:t>r</w:t>
      </w:r>
      <w:r w:rsidR="006C6068" w:rsidRPr="006C6068">
        <w:rPr>
          <w:rFonts w:ascii="Calibri" w:hAnsi="Calibri"/>
          <w:sz w:val="22"/>
          <w:szCs w:val="22"/>
        </w:rPr>
        <w:t xml:space="preserve">egisters across the </w:t>
      </w:r>
      <w:r w:rsidR="00123152">
        <w:rPr>
          <w:rFonts w:ascii="Calibri" w:hAnsi="Calibri"/>
          <w:sz w:val="22"/>
          <w:szCs w:val="22"/>
        </w:rPr>
        <w:t>D</w:t>
      </w:r>
      <w:r w:rsidR="006C6068" w:rsidRPr="006C6068">
        <w:rPr>
          <w:rFonts w:ascii="Calibri" w:hAnsi="Calibri"/>
          <w:sz w:val="22"/>
          <w:szCs w:val="22"/>
        </w:rPr>
        <w:t>irectorate for the purpose of reporting and identifying emerging risks</w:t>
      </w:r>
      <w:r w:rsidR="00CE46CE">
        <w:rPr>
          <w:rFonts w:ascii="Calibri" w:hAnsi="Calibri"/>
          <w:sz w:val="22"/>
          <w:szCs w:val="22"/>
        </w:rPr>
        <w:t>; and</w:t>
      </w:r>
    </w:p>
    <w:p w14:paraId="5B3B476D" w14:textId="25AC9FF7" w:rsidR="00CE46CE" w:rsidRDefault="00CE46CE" w:rsidP="00A914D6">
      <w:pPr>
        <w:pStyle w:val="BodyText1"/>
        <w:numPr>
          <w:ilvl w:val="0"/>
          <w:numId w:val="6"/>
        </w:numPr>
        <w:spacing w:after="240"/>
        <w:ind w:left="714" w:hanging="357"/>
        <w:rPr>
          <w:rFonts w:ascii="Calibri" w:hAnsi="Calibri"/>
          <w:sz w:val="22"/>
          <w:szCs w:val="22"/>
        </w:rPr>
      </w:pPr>
      <w:r>
        <w:rPr>
          <w:rFonts w:ascii="Calibri" w:hAnsi="Calibri"/>
          <w:sz w:val="22"/>
          <w:szCs w:val="22"/>
        </w:rPr>
        <w:t xml:space="preserve">ensuring effective review and evaluation and continuous improvement of the risk management framework to meet the </w:t>
      </w:r>
      <w:r w:rsidR="009E508B">
        <w:rPr>
          <w:rFonts w:ascii="Calibri" w:hAnsi="Calibri"/>
          <w:sz w:val="22"/>
          <w:szCs w:val="22"/>
        </w:rPr>
        <w:t>ever-changing</w:t>
      </w:r>
      <w:r>
        <w:rPr>
          <w:rFonts w:ascii="Calibri" w:hAnsi="Calibri"/>
          <w:sz w:val="22"/>
          <w:szCs w:val="22"/>
        </w:rPr>
        <w:t xml:space="preserve"> education environment. </w:t>
      </w:r>
    </w:p>
    <w:p w14:paraId="58E5953D" w14:textId="4E4C5589" w:rsidR="00E82AEF" w:rsidRPr="00D50244" w:rsidRDefault="00A914D6" w:rsidP="00D50244">
      <w:pPr>
        <w:pStyle w:val="PolicySubHeading3-Accessible"/>
      </w:pPr>
      <w:bookmarkStart w:id="17" w:name="_Toc125665416"/>
      <w:bookmarkEnd w:id="14"/>
      <w:bookmarkEnd w:id="16"/>
      <w:r>
        <w:t>2</w:t>
      </w:r>
      <w:r w:rsidR="00D50244">
        <w:t xml:space="preserve">.4.2 </w:t>
      </w:r>
      <w:r w:rsidR="005A12B8" w:rsidRPr="00D50244">
        <w:t>T</w:t>
      </w:r>
      <w:r w:rsidR="00692F16" w:rsidRPr="00D50244">
        <w:t>hree</w:t>
      </w:r>
      <w:r w:rsidR="00D96B97">
        <w:t>-</w:t>
      </w:r>
      <w:r w:rsidR="00692F16" w:rsidRPr="00D50244">
        <w:t>line model</w:t>
      </w:r>
      <w:bookmarkEnd w:id="17"/>
    </w:p>
    <w:p w14:paraId="160179E7" w14:textId="105678F0" w:rsidR="00F048C2" w:rsidRDefault="00BD75BA" w:rsidP="001248F6">
      <w:pPr>
        <w:pStyle w:val="BodyText1"/>
        <w:rPr>
          <w:noProof/>
        </w:rPr>
      </w:pPr>
      <w:r>
        <w:rPr>
          <w:rFonts w:ascii="Calibri" w:hAnsi="Calibri"/>
          <w:color w:val="auto"/>
          <w:sz w:val="22"/>
          <w:szCs w:val="22"/>
        </w:rPr>
        <w:t>The Directorate’s r</w:t>
      </w:r>
      <w:r w:rsidR="001248F6">
        <w:rPr>
          <w:rFonts w:ascii="Calibri" w:hAnsi="Calibri"/>
          <w:color w:val="auto"/>
          <w:sz w:val="22"/>
          <w:szCs w:val="22"/>
        </w:rPr>
        <w:t xml:space="preserve">isk </w:t>
      </w:r>
      <w:r w:rsidR="00D50244">
        <w:rPr>
          <w:rFonts w:ascii="Calibri" w:hAnsi="Calibri"/>
          <w:color w:val="auto"/>
          <w:sz w:val="22"/>
          <w:szCs w:val="22"/>
        </w:rPr>
        <w:t>g</w:t>
      </w:r>
      <w:r w:rsidR="001248F6">
        <w:rPr>
          <w:rFonts w:ascii="Calibri" w:hAnsi="Calibri"/>
          <w:color w:val="auto"/>
          <w:sz w:val="22"/>
          <w:szCs w:val="22"/>
        </w:rPr>
        <w:t xml:space="preserve">overnance </w:t>
      </w:r>
      <w:r w:rsidR="00B8104A">
        <w:rPr>
          <w:rFonts w:ascii="Calibri" w:hAnsi="Calibri"/>
          <w:color w:val="auto"/>
          <w:sz w:val="22"/>
          <w:szCs w:val="22"/>
        </w:rPr>
        <w:t xml:space="preserve">is based on the three-line model </w:t>
      </w:r>
      <w:r w:rsidR="00423E3D">
        <w:rPr>
          <w:rFonts w:ascii="Calibri" w:hAnsi="Calibri"/>
          <w:color w:val="auto"/>
          <w:sz w:val="22"/>
          <w:szCs w:val="22"/>
        </w:rPr>
        <w:t xml:space="preserve">as illustrated in </w:t>
      </w:r>
      <w:r>
        <w:rPr>
          <w:rFonts w:ascii="Calibri" w:hAnsi="Calibri"/>
          <w:color w:val="auto"/>
          <w:sz w:val="22"/>
          <w:szCs w:val="22"/>
        </w:rPr>
        <w:t>Figure</w:t>
      </w:r>
      <w:r w:rsidR="00D50244">
        <w:rPr>
          <w:rFonts w:ascii="Calibri" w:hAnsi="Calibri"/>
          <w:color w:val="auto"/>
          <w:sz w:val="22"/>
          <w:szCs w:val="22"/>
        </w:rPr>
        <w:t xml:space="preserve"> 4</w:t>
      </w:r>
      <w:r w:rsidR="00423E3D">
        <w:rPr>
          <w:rFonts w:ascii="Calibri" w:hAnsi="Calibri"/>
          <w:color w:val="auto"/>
          <w:sz w:val="22"/>
          <w:szCs w:val="22"/>
        </w:rPr>
        <w:t>. This model</w:t>
      </w:r>
      <w:r w:rsidR="00D50244">
        <w:rPr>
          <w:rFonts w:ascii="Calibri" w:hAnsi="Calibri"/>
          <w:color w:val="auto"/>
          <w:sz w:val="22"/>
          <w:szCs w:val="22"/>
        </w:rPr>
        <w:t xml:space="preserve"> </w:t>
      </w:r>
      <w:r w:rsidR="0040553B">
        <w:rPr>
          <w:rFonts w:ascii="Calibri" w:hAnsi="Calibri"/>
          <w:color w:val="auto"/>
          <w:sz w:val="22"/>
          <w:szCs w:val="22"/>
        </w:rPr>
        <w:t>provid</w:t>
      </w:r>
      <w:r w:rsidR="00423E3D">
        <w:rPr>
          <w:rFonts w:ascii="Calibri" w:hAnsi="Calibri"/>
          <w:color w:val="auto"/>
          <w:sz w:val="22"/>
          <w:szCs w:val="22"/>
        </w:rPr>
        <w:t xml:space="preserve">es </w:t>
      </w:r>
      <w:r w:rsidR="00F10D4B">
        <w:rPr>
          <w:rFonts w:ascii="Calibri" w:hAnsi="Calibri"/>
          <w:color w:val="auto"/>
          <w:sz w:val="22"/>
          <w:szCs w:val="22"/>
        </w:rPr>
        <w:t>structure</w:t>
      </w:r>
      <w:r w:rsidR="00343C56">
        <w:rPr>
          <w:rFonts w:ascii="Calibri" w:hAnsi="Calibri"/>
          <w:color w:val="auto"/>
          <w:sz w:val="22"/>
          <w:szCs w:val="22"/>
        </w:rPr>
        <w:t>,</w:t>
      </w:r>
      <w:r w:rsidR="00F10D4B">
        <w:rPr>
          <w:rFonts w:ascii="Calibri" w:hAnsi="Calibri"/>
          <w:color w:val="auto"/>
          <w:sz w:val="22"/>
          <w:szCs w:val="22"/>
        </w:rPr>
        <w:t xml:space="preserve"> direction</w:t>
      </w:r>
      <w:r w:rsidR="00EE651D">
        <w:rPr>
          <w:rFonts w:ascii="Calibri" w:hAnsi="Calibri"/>
          <w:color w:val="auto"/>
          <w:sz w:val="22"/>
          <w:szCs w:val="22"/>
        </w:rPr>
        <w:t xml:space="preserve">, </w:t>
      </w:r>
      <w:proofErr w:type="gramStart"/>
      <w:r w:rsidR="00343C56">
        <w:rPr>
          <w:rFonts w:ascii="Calibri" w:hAnsi="Calibri"/>
          <w:color w:val="auto"/>
          <w:sz w:val="22"/>
          <w:szCs w:val="22"/>
        </w:rPr>
        <w:t>alignment</w:t>
      </w:r>
      <w:proofErr w:type="gramEnd"/>
      <w:r w:rsidR="00F10D4B">
        <w:rPr>
          <w:rFonts w:ascii="Calibri" w:hAnsi="Calibri"/>
          <w:color w:val="auto"/>
          <w:sz w:val="22"/>
          <w:szCs w:val="22"/>
        </w:rPr>
        <w:t xml:space="preserve"> and oversight of risk management to ensure </w:t>
      </w:r>
      <w:r w:rsidR="005A12B8">
        <w:rPr>
          <w:rFonts w:ascii="Calibri" w:hAnsi="Calibri"/>
          <w:color w:val="auto"/>
          <w:sz w:val="22"/>
          <w:szCs w:val="22"/>
        </w:rPr>
        <w:t xml:space="preserve">consistent application in a </w:t>
      </w:r>
      <w:r w:rsidR="00343C56">
        <w:rPr>
          <w:rFonts w:ascii="Calibri" w:hAnsi="Calibri"/>
          <w:color w:val="auto"/>
          <w:sz w:val="22"/>
          <w:szCs w:val="22"/>
        </w:rPr>
        <w:t>collaborative</w:t>
      </w:r>
      <w:r w:rsidR="00F10D4B">
        <w:rPr>
          <w:rFonts w:ascii="Calibri" w:hAnsi="Calibri"/>
          <w:color w:val="auto"/>
          <w:sz w:val="22"/>
          <w:szCs w:val="22"/>
        </w:rPr>
        <w:t xml:space="preserve"> and transparent manner</w:t>
      </w:r>
      <w:r w:rsidR="00423E3D">
        <w:rPr>
          <w:rFonts w:ascii="Calibri" w:hAnsi="Calibri"/>
          <w:color w:val="auto"/>
          <w:sz w:val="22"/>
          <w:szCs w:val="22"/>
        </w:rPr>
        <w:t>.</w:t>
      </w:r>
      <w:r w:rsidR="009312CE" w:rsidRPr="009312CE">
        <w:rPr>
          <w:noProof/>
        </w:rPr>
        <w:t xml:space="preserve"> </w:t>
      </w:r>
    </w:p>
    <w:p w14:paraId="22343250" w14:textId="2D42AADA" w:rsidR="00343C56" w:rsidRPr="00343C56" w:rsidRDefault="00343C56" w:rsidP="001248F6">
      <w:pPr>
        <w:pStyle w:val="BodyText1"/>
        <w:rPr>
          <w:rFonts w:ascii="Calibri" w:hAnsi="Calibri"/>
          <w:color w:val="auto"/>
          <w:sz w:val="22"/>
          <w:szCs w:val="22"/>
        </w:rPr>
      </w:pPr>
      <w:r w:rsidRPr="00343C56">
        <w:rPr>
          <w:rFonts w:ascii="Calibri" w:hAnsi="Calibri"/>
          <w:color w:val="auto"/>
          <w:sz w:val="22"/>
          <w:szCs w:val="22"/>
        </w:rPr>
        <w:t>The three</w:t>
      </w:r>
      <w:r w:rsidR="00D96B97">
        <w:rPr>
          <w:rFonts w:ascii="Calibri" w:hAnsi="Calibri"/>
          <w:color w:val="auto"/>
          <w:sz w:val="22"/>
          <w:szCs w:val="22"/>
        </w:rPr>
        <w:t xml:space="preserve"> </w:t>
      </w:r>
      <w:r w:rsidRPr="00343C56">
        <w:rPr>
          <w:rFonts w:ascii="Calibri" w:hAnsi="Calibri"/>
          <w:color w:val="auto"/>
          <w:sz w:val="22"/>
          <w:szCs w:val="22"/>
        </w:rPr>
        <w:t xml:space="preserve">lines can be </w:t>
      </w:r>
      <w:r w:rsidR="00423E3D">
        <w:rPr>
          <w:rFonts w:ascii="Calibri" w:hAnsi="Calibri"/>
          <w:color w:val="auto"/>
          <w:sz w:val="22"/>
          <w:szCs w:val="22"/>
        </w:rPr>
        <w:t>summarised</w:t>
      </w:r>
      <w:r w:rsidRPr="00343C56">
        <w:rPr>
          <w:rFonts w:ascii="Calibri" w:hAnsi="Calibri"/>
          <w:color w:val="auto"/>
          <w:sz w:val="22"/>
          <w:szCs w:val="22"/>
        </w:rPr>
        <w:t xml:space="preserve"> as:</w:t>
      </w:r>
    </w:p>
    <w:p w14:paraId="2D701F10" w14:textId="2A2E615E" w:rsidR="00343C56" w:rsidRPr="00343C56" w:rsidRDefault="00343C56" w:rsidP="00DC1D6D">
      <w:pPr>
        <w:pStyle w:val="BodyText1"/>
        <w:numPr>
          <w:ilvl w:val="0"/>
          <w:numId w:val="41"/>
        </w:numPr>
        <w:rPr>
          <w:rFonts w:ascii="Calibri" w:hAnsi="Calibri"/>
          <w:color w:val="auto"/>
          <w:sz w:val="22"/>
          <w:szCs w:val="22"/>
        </w:rPr>
      </w:pPr>
      <w:r w:rsidRPr="00343C56">
        <w:rPr>
          <w:rFonts w:ascii="Calibri" w:hAnsi="Calibri"/>
          <w:b/>
          <w:bCs/>
          <w:color w:val="auto"/>
          <w:sz w:val="22"/>
          <w:szCs w:val="22"/>
        </w:rPr>
        <w:t>First line</w:t>
      </w:r>
      <w:r w:rsidRPr="00343C56">
        <w:rPr>
          <w:rFonts w:ascii="Calibri" w:hAnsi="Calibri"/>
          <w:color w:val="auto"/>
          <w:sz w:val="22"/>
          <w:szCs w:val="22"/>
        </w:rPr>
        <w:t xml:space="preserve"> – </w:t>
      </w:r>
      <w:r>
        <w:rPr>
          <w:rFonts w:ascii="Calibri" w:hAnsi="Calibri"/>
          <w:color w:val="auto"/>
          <w:sz w:val="22"/>
          <w:szCs w:val="22"/>
        </w:rPr>
        <w:t>direct service delivery</w:t>
      </w:r>
    </w:p>
    <w:p w14:paraId="13DA38C2" w14:textId="505A0A12" w:rsidR="00343C56" w:rsidRPr="00343C56" w:rsidRDefault="00343C56" w:rsidP="00DC1D6D">
      <w:pPr>
        <w:pStyle w:val="BodyText1"/>
        <w:numPr>
          <w:ilvl w:val="0"/>
          <w:numId w:val="41"/>
        </w:numPr>
        <w:rPr>
          <w:rFonts w:ascii="Calibri" w:hAnsi="Calibri"/>
          <w:color w:val="auto"/>
          <w:sz w:val="22"/>
          <w:szCs w:val="22"/>
        </w:rPr>
      </w:pPr>
      <w:r w:rsidRPr="00343C56">
        <w:rPr>
          <w:rFonts w:ascii="Calibri" w:hAnsi="Calibri"/>
          <w:b/>
          <w:bCs/>
          <w:color w:val="auto"/>
          <w:sz w:val="22"/>
          <w:szCs w:val="22"/>
        </w:rPr>
        <w:t>Second line</w:t>
      </w:r>
      <w:r w:rsidRPr="00343C56">
        <w:rPr>
          <w:rFonts w:ascii="Calibri" w:hAnsi="Calibri"/>
          <w:color w:val="auto"/>
          <w:sz w:val="22"/>
          <w:szCs w:val="22"/>
        </w:rPr>
        <w:t xml:space="preserve"> – </w:t>
      </w:r>
      <w:r>
        <w:rPr>
          <w:rFonts w:ascii="Calibri" w:hAnsi="Calibri"/>
          <w:color w:val="auto"/>
          <w:sz w:val="22"/>
          <w:szCs w:val="22"/>
        </w:rPr>
        <w:t>risk management and control functions</w:t>
      </w:r>
    </w:p>
    <w:p w14:paraId="603B2FBF" w14:textId="7D9B248E" w:rsidR="00343C56" w:rsidRPr="00423E3D" w:rsidRDefault="00343C56" w:rsidP="00DC1D6D">
      <w:pPr>
        <w:pStyle w:val="BodyText1"/>
        <w:numPr>
          <w:ilvl w:val="0"/>
          <w:numId w:val="41"/>
        </w:numPr>
        <w:spacing w:after="240"/>
        <w:rPr>
          <w:rFonts w:ascii="Calibri" w:hAnsi="Calibri"/>
          <w:color w:val="auto"/>
          <w:sz w:val="22"/>
          <w:szCs w:val="22"/>
        </w:rPr>
      </w:pPr>
      <w:r w:rsidRPr="00343C56">
        <w:rPr>
          <w:rFonts w:ascii="Calibri" w:hAnsi="Calibri"/>
          <w:b/>
          <w:bCs/>
          <w:color w:val="auto"/>
          <w:sz w:val="22"/>
          <w:szCs w:val="22"/>
        </w:rPr>
        <w:t>Third line</w:t>
      </w:r>
      <w:r w:rsidRPr="00343C56">
        <w:rPr>
          <w:rFonts w:ascii="Calibri" w:hAnsi="Calibri"/>
          <w:color w:val="auto"/>
          <w:sz w:val="22"/>
          <w:szCs w:val="22"/>
        </w:rPr>
        <w:t xml:space="preserve"> – </w:t>
      </w:r>
      <w:r>
        <w:rPr>
          <w:rFonts w:ascii="Calibri" w:hAnsi="Calibri"/>
          <w:color w:val="auto"/>
          <w:sz w:val="22"/>
          <w:szCs w:val="22"/>
        </w:rPr>
        <w:t>internal audit and assurance</w:t>
      </w:r>
      <w:r w:rsidRPr="00343C56">
        <w:rPr>
          <w:rFonts w:ascii="Calibri" w:hAnsi="Calibri"/>
          <w:color w:val="auto"/>
          <w:sz w:val="22"/>
          <w:szCs w:val="22"/>
        </w:rPr>
        <w:t xml:space="preserve"> </w:t>
      </w:r>
    </w:p>
    <w:p w14:paraId="7FEDFA39" w14:textId="2E22687E" w:rsidR="00343DBB" w:rsidRPr="00D722D4" w:rsidRDefault="00343DBB" w:rsidP="00D722D4">
      <w:pPr>
        <w:spacing w:before="120"/>
        <w:rPr>
          <w:rFonts w:ascii="Calibri" w:hAnsi="Calibri"/>
          <w:b/>
          <w:bCs/>
          <w:i/>
          <w:iCs/>
          <w:color w:val="000000" w:themeColor="text1"/>
          <w:sz w:val="22"/>
        </w:rPr>
        <w:sectPr w:rsidR="00343DBB" w:rsidRPr="00D722D4" w:rsidSect="00753ECE">
          <w:headerReference w:type="even" r:id="rId32"/>
          <w:headerReference w:type="default" r:id="rId33"/>
          <w:footerReference w:type="even" r:id="rId34"/>
          <w:footerReference w:type="default" r:id="rId35"/>
          <w:headerReference w:type="first" r:id="rId36"/>
          <w:footerReference w:type="first" r:id="rId37"/>
          <w:pgSz w:w="11900" w:h="16840"/>
          <w:pgMar w:top="1985" w:right="1077" w:bottom="1418" w:left="1077" w:header="709" w:footer="510" w:gutter="0"/>
          <w:cols w:space="708"/>
          <w:docGrid w:linePitch="360"/>
        </w:sectPr>
      </w:pPr>
    </w:p>
    <w:p w14:paraId="04C82FC8" w14:textId="77777777" w:rsidR="00714FDB" w:rsidRDefault="00714FDB" w:rsidP="00C83074">
      <w:pPr>
        <w:pStyle w:val="BodyText1"/>
        <w:jc w:val="center"/>
        <w:rPr>
          <w:rFonts w:ascii="Calibri" w:hAnsi="Calibri"/>
          <w:b/>
          <w:bCs/>
          <w:color w:val="FFFFFF" w:themeColor="background1"/>
          <w:sz w:val="22"/>
          <w:szCs w:val="22"/>
        </w:rPr>
        <w:sectPr w:rsidR="00714FDB" w:rsidSect="00343DBB">
          <w:type w:val="continuous"/>
          <w:pgSz w:w="11900" w:h="16840"/>
          <w:pgMar w:top="2410" w:right="1077" w:bottom="1418" w:left="1077" w:header="709" w:footer="510" w:gutter="0"/>
          <w:cols w:num="2" w:space="708"/>
          <w:docGrid w:linePitch="360"/>
        </w:sectPr>
      </w:pPr>
    </w:p>
    <w:tbl>
      <w:tblPr>
        <w:tblStyle w:val="TableGrid"/>
        <w:tblpPr w:leftFromText="180" w:rightFromText="180" w:vertAnchor="text" w:horzAnchor="margin" w:tblpXSpec="center" w:tblpY="28"/>
        <w:tblW w:w="10060" w:type="dxa"/>
        <w:tblLayout w:type="fixed"/>
        <w:tblLook w:val="04A0" w:firstRow="1" w:lastRow="0" w:firstColumn="1" w:lastColumn="0" w:noHBand="0" w:noVBand="1"/>
      </w:tblPr>
      <w:tblGrid>
        <w:gridCol w:w="573"/>
        <w:gridCol w:w="2970"/>
        <w:gridCol w:w="2976"/>
        <w:gridCol w:w="2974"/>
        <w:gridCol w:w="567"/>
      </w:tblGrid>
      <w:tr w:rsidR="00C83074" w14:paraId="2C22884D" w14:textId="77777777" w:rsidTr="008D0B5E">
        <w:tc>
          <w:tcPr>
            <w:tcW w:w="6519" w:type="dxa"/>
            <w:gridSpan w:val="3"/>
            <w:shd w:val="clear" w:color="auto" w:fill="002060"/>
          </w:tcPr>
          <w:p w14:paraId="5BD450E3" w14:textId="09655B08" w:rsidR="00C83074" w:rsidRDefault="00C83074" w:rsidP="00C83074">
            <w:pPr>
              <w:pStyle w:val="BodyText1"/>
              <w:jc w:val="center"/>
              <w:rPr>
                <w:rFonts w:ascii="Calibri" w:hAnsi="Calibri"/>
                <w:b/>
                <w:bCs/>
                <w:color w:val="FFFFFF" w:themeColor="background1"/>
                <w:sz w:val="22"/>
                <w:szCs w:val="22"/>
              </w:rPr>
            </w:pPr>
            <w:r>
              <w:rPr>
                <w:rFonts w:ascii="Calibri" w:hAnsi="Calibri"/>
                <w:b/>
                <w:bCs/>
                <w:color w:val="FFFFFF" w:themeColor="background1"/>
                <w:sz w:val="22"/>
                <w:szCs w:val="22"/>
              </w:rPr>
              <w:lastRenderedPageBreak/>
              <w:t>GOVERNING BODY – Executive Governance Committee (EGC)</w:t>
            </w:r>
          </w:p>
          <w:p w14:paraId="7575EC76" w14:textId="6E0F2463" w:rsidR="00C83074" w:rsidRDefault="00C83074" w:rsidP="00C83074">
            <w:pPr>
              <w:pStyle w:val="BodyText1"/>
              <w:jc w:val="center"/>
              <w:rPr>
                <w:rFonts w:ascii="Calibri" w:hAnsi="Calibri"/>
                <w:b/>
                <w:bCs/>
                <w:noProof/>
                <w:color w:val="FFFFFF" w:themeColor="background1"/>
                <w:sz w:val="22"/>
                <w:szCs w:val="22"/>
              </w:rPr>
            </w:pPr>
            <w:r w:rsidRPr="00F178A6">
              <w:rPr>
                <w:rFonts w:ascii="Calibri" w:hAnsi="Calibri"/>
                <w:b/>
                <w:bCs/>
                <w:i/>
                <w:iCs/>
                <w:color w:val="FFFFFF" w:themeColor="background1"/>
                <w:sz w:val="22"/>
                <w:szCs w:val="22"/>
              </w:rPr>
              <w:t>Provide</w:t>
            </w:r>
            <w:r w:rsidR="00423E3D">
              <w:rPr>
                <w:rFonts w:ascii="Calibri" w:hAnsi="Calibri"/>
                <w:b/>
                <w:bCs/>
                <w:i/>
                <w:iCs/>
                <w:color w:val="FFFFFF" w:themeColor="background1"/>
                <w:sz w:val="22"/>
                <w:szCs w:val="22"/>
              </w:rPr>
              <w:t>s</w:t>
            </w:r>
            <w:r w:rsidRPr="00F178A6">
              <w:rPr>
                <w:rFonts w:ascii="Calibri" w:hAnsi="Calibri"/>
                <w:b/>
                <w:bCs/>
                <w:i/>
                <w:iCs/>
                <w:color w:val="FFFFFF" w:themeColor="background1"/>
                <w:sz w:val="22"/>
                <w:szCs w:val="22"/>
              </w:rPr>
              <w:t xml:space="preserve"> integrity, leadership and transparency, support</w:t>
            </w:r>
          </w:p>
        </w:tc>
        <w:tc>
          <w:tcPr>
            <w:tcW w:w="2974" w:type="dxa"/>
            <w:shd w:val="clear" w:color="auto" w:fill="31849B" w:themeFill="accent5" w:themeFillShade="BF"/>
            <w:vAlign w:val="center"/>
          </w:tcPr>
          <w:p w14:paraId="47FD7449" w14:textId="76A77E66" w:rsidR="00C83074" w:rsidRDefault="00C83074" w:rsidP="009F7A18">
            <w:pPr>
              <w:pStyle w:val="BodyText1"/>
              <w:jc w:val="center"/>
              <w:rPr>
                <w:rFonts w:ascii="Calibri" w:hAnsi="Calibri"/>
                <w:b/>
                <w:bCs/>
                <w:noProof/>
                <w:color w:val="FFFFFF" w:themeColor="background1"/>
                <w:sz w:val="22"/>
                <w:szCs w:val="22"/>
              </w:rPr>
            </w:pPr>
            <w:r>
              <w:rPr>
                <w:rFonts w:ascii="Calibri" w:hAnsi="Calibri"/>
                <w:b/>
                <w:bCs/>
                <w:noProof/>
                <w:color w:val="FFFFFF" w:themeColor="background1"/>
                <w:sz w:val="22"/>
                <w:szCs w:val="22"/>
              </w:rPr>
              <w:t>Audit Committee</w:t>
            </w:r>
          </w:p>
        </w:tc>
        <w:tc>
          <w:tcPr>
            <w:tcW w:w="567" w:type="dxa"/>
            <w:vMerge w:val="restart"/>
            <w:shd w:val="clear" w:color="auto" w:fill="C00000"/>
            <w:textDirection w:val="tbRl"/>
            <w:vAlign w:val="center"/>
          </w:tcPr>
          <w:p w14:paraId="6162F374" w14:textId="707BC9E6" w:rsidR="00C83074" w:rsidRPr="008277AB" w:rsidRDefault="007E665D" w:rsidP="008277AB">
            <w:pPr>
              <w:pStyle w:val="BodyText1"/>
              <w:spacing w:before="0" w:after="0"/>
              <w:ind w:left="113"/>
              <w:jc w:val="center"/>
              <w:rPr>
                <w:rFonts w:ascii="Calibri" w:hAnsi="Calibri"/>
                <w:color w:val="auto"/>
                <w:sz w:val="28"/>
                <w:szCs w:val="28"/>
              </w:rPr>
            </w:pPr>
            <w:r w:rsidRPr="008277AB">
              <w:rPr>
                <w:rFonts w:ascii="Calibri" w:hAnsi="Calibri"/>
                <w:color w:val="auto"/>
                <w:sz w:val="28"/>
                <w:szCs w:val="28"/>
              </w:rPr>
              <w:t xml:space="preserve">Independent </w:t>
            </w:r>
            <w:r w:rsidR="00C83074" w:rsidRPr="008277AB">
              <w:rPr>
                <w:rFonts w:ascii="Calibri" w:hAnsi="Calibri"/>
                <w:color w:val="auto"/>
                <w:sz w:val="28"/>
                <w:szCs w:val="28"/>
              </w:rPr>
              <w:t xml:space="preserve">External </w:t>
            </w:r>
            <w:r w:rsidRPr="008277AB">
              <w:rPr>
                <w:rFonts w:ascii="Calibri" w:hAnsi="Calibri"/>
                <w:color w:val="auto"/>
                <w:sz w:val="28"/>
                <w:szCs w:val="28"/>
              </w:rPr>
              <w:t>Assurance</w:t>
            </w:r>
          </w:p>
        </w:tc>
      </w:tr>
      <w:tr w:rsidR="00C83074" w14:paraId="1F52C8CA" w14:textId="77777777" w:rsidTr="008D0B5E">
        <w:tc>
          <w:tcPr>
            <w:tcW w:w="573" w:type="dxa"/>
            <w:vMerge w:val="restart"/>
            <w:shd w:val="clear" w:color="auto" w:fill="548DD4" w:themeFill="text2" w:themeFillTint="99"/>
            <w:textDirection w:val="btLr"/>
          </w:tcPr>
          <w:p w14:paraId="6EA4C32C" w14:textId="77777777" w:rsidR="00C83074" w:rsidRPr="007333E1" w:rsidRDefault="00C83074" w:rsidP="00C320A9">
            <w:pPr>
              <w:pStyle w:val="BodyText1"/>
              <w:spacing w:before="0" w:after="0"/>
              <w:ind w:left="113"/>
              <w:jc w:val="center"/>
              <w:rPr>
                <w:rFonts w:ascii="Calibri" w:hAnsi="Calibri"/>
                <w:b/>
                <w:bCs/>
                <w:color w:val="FFFFFF" w:themeColor="background1"/>
                <w:sz w:val="22"/>
                <w:szCs w:val="22"/>
              </w:rPr>
            </w:pPr>
            <w:r w:rsidRPr="007333E1">
              <w:rPr>
                <w:rFonts w:ascii="Calibri" w:hAnsi="Calibri"/>
                <w:b/>
                <w:bCs/>
                <w:color w:val="FFFFFF" w:themeColor="background1"/>
                <w:sz w:val="22"/>
                <w:szCs w:val="22"/>
              </w:rPr>
              <w:t>What?</w:t>
            </w:r>
          </w:p>
        </w:tc>
        <w:tc>
          <w:tcPr>
            <w:tcW w:w="2970" w:type="dxa"/>
            <w:shd w:val="clear" w:color="auto" w:fill="C6D9F1" w:themeFill="text2" w:themeFillTint="33"/>
            <w:vAlign w:val="center"/>
          </w:tcPr>
          <w:p w14:paraId="41E06359" w14:textId="7405105B" w:rsidR="00C83074" w:rsidRPr="007333E1" w:rsidRDefault="00C83074" w:rsidP="009F7A18">
            <w:pPr>
              <w:pStyle w:val="BodyText1"/>
              <w:jc w:val="center"/>
              <w:rPr>
                <w:rFonts w:ascii="Calibri" w:hAnsi="Calibri"/>
                <w:b/>
                <w:bCs/>
                <w:color w:val="auto"/>
                <w:sz w:val="24"/>
                <w:szCs w:val="24"/>
              </w:rPr>
            </w:pPr>
            <w:r w:rsidRPr="007333E1">
              <w:rPr>
                <w:rFonts w:ascii="Calibri" w:hAnsi="Calibri"/>
                <w:b/>
                <w:bCs/>
                <w:color w:val="auto"/>
                <w:sz w:val="24"/>
                <w:szCs w:val="24"/>
              </w:rPr>
              <w:t>Direct Service Delivery</w:t>
            </w:r>
          </w:p>
        </w:tc>
        <w:tc>
          <w:tcPr>
            <w:tcW w:w="2976" w:type="dxa"/>
            <w:shd w:val="clear" w:color="auto" w:fill="8DB3E2" w:themeFill="text2" w:themeFillTint="66"/>
            <w:vAlign w:val="center"/>
          </w:tcPr>
          <w:p w14:paraId="58502A9E" w14:textId="7C87B5E4" w:rsidR="00C83074" w:rsidRPr="007333E1" w:rsidRDefault="002523E0" w:rsidP="009F7A18">
            <w:pPr>
              <w:pStyle w:val="BodyText1"/>
              <w:jc w:val="center"/>
              <w:rPr>
                <w:rFonts w:ascii="Calibri" w:hAnsi="Calibri"/>
                <w:b/>
                <w:bCs/>
                <w:color w:val="auto"/>
                <w:sz w:val="24"/>
                <w:szCs w:val="24"/>
              </w:rPr>
            </w:pPr>
            <w:r>
              <w:rPr>
                <w:noProof/>
              </w:rPr>
              <mc:AlternateContent>
                <mc:Choice Requires="wps">
                  <w:drawing>
                    <wp:anchor distT="0" distB="0" distL="114300" distR="114300" simplePos="0" relativeHeight="251673600" behindDoc="0" locked="0" layoutInCell="1" allowOverlap="1" wp14:anchorId="5DFFD5D0" wp14:editId="3C33BAB0">
                      <wp:simplePos x="0" y="0"/>
                      <wp:positionH relativeFrom="column">
                        <wp:posOffset>1658620</wp:posOffset>
                      </wp:positionH>
                      <wp:positionV relativeFrom="paragraph">
                        <wp:posOffset>-145415</wp:posOffset>
                      </wp:positionV>
                      <wp:extent cx="6985" cy="380365"/>
                      <wp:effectExtent l="76200" t="19050" r="69215" b="7683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80365"/>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C7BFDDE" id="_x0000_t32" coordsize="21600,21600" o:spt="32" o:oned="t" path="m,l21600,21600e" filled="f">
                      <v:path arrowok="t" fillok="f" o:connecttype="none"/>
                      <o:lock v:ext="edit" shapetype="t"/>
                    </v:shapetype>
                    <v:shape id="Straight Arrow Connector 43" o:spid="_x0000_s1026" type="#_x0000_t32" style="position:absolute;margin-left:130.6pt;margin-top:-11.45pt;width:.5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" strokecolor="red" strokeweight="2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1483B3F2" wp14:editId="09A54D23">
                      <wp:simplePos x="0" y="0"/>
                      <wp:positionH relativeFrom="column">
                        <wp:posOffset>1479550</wp:posOffset>
                      </wp:positionH>
                      <wp:positionV relativeFrom="paragraph">
                        <wp:posOffset>-129540</wp:posOffset>
                      </wp:positionV>
                      <wp:extent cx="6985" cy="358140"/>
                      <wp:effectExtent l="95250" t="38100" r="69215" b="6096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85" cy="35814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8FEB20" id="Straight Arrow Connector 42" o:spid="_x0000_s1026" type="#_x0000_t32" style="position:absolute;margin-left:116.5pt;margin-top:-10.2pt;width:.55pt;height:28.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" strokecolor="red" strokeweight="2pt">
                      <v:stroke endarrow="block"/>
                      <v:shadow on="t" color="black" opacity="24903f" origin=",.5" offset="0,.55556mm"/>
                      <o:lock v:ext="edit" shapetype="f"/>
                    </v:shape>
                  </w:pict>
                </mc:Fallback>
              </mc:AlternateContent>
            </w:r>
            <w:r w:rsidR="00C83074" w:rsidRPr="007333E1">
              <w:rPr>
                <w:rFonts w:ascii="Calibri" w:hAnsi="Calibri"/>
                <w:b/>
                <w:bCs/>
                <w:color w:val="auto"/>
                <w:sz w:val="24"/>
                <w:szCs w:val="24"/>
              </w:rPr>
              <w:t xml:space="preserve">Risk Management </w:t>
            </w:r>
            <w:r w:rsidR="00423E3D">
              <w:rPr>
                <w:rFonts w:ascii="Calibri" w:hAnsi="Calibri"/>
                <w:b/>
                <w:bCs/>
                <w:color w:val="auto"/>
                <w:sz w:val="24"/>
                <w:szCs w:val="24"/>
              </w:rPr>
              <w:t>and</w:t>
            </w:r>
            <w:r w:rsidR="00C83074" w:rsidRPr="007333E1">
              <w:rPr>
                <w:rFonts w:ascii="Calibri" w:hAnsi="Calibri"/>
                <w:b/>
                <w:bCs/>
                <w:color w:val="auto"/>
                <w:sz w:val="24"/>
                <w:szCs w:val="24"/>
              </w:rPr>
              <w:t xml:space="preserve"> Control Functions</w:t>
            </w:r>
          </w:p>
        </w:tc>
        <w:tc>
          <w:tcPr>
            <w:tcW w:w="2974" w:type="dxa"/>
            <w:shd w:val="clear" w:color="auto" w:fill="92CDDC" w:themeFill="accent5" w:themeFillTint="99"/>
            <w:vAlign w:val="center"/>
          </w:tcPr>
          <w:p w14:paraId="167FCEB6" w14:textId="7EE04AA5" w:rsidR="00C83074" w:rsidRPr="007333E1" w:rsidRDefault="002523E0" w:rsidP="009F7A18">
            <w:pPr>
              <w:pStyle w:val="BodyText1"/>
              <w:jc w:val="center"/>
              <w:rPr>
                <w:rFonts w:ascii="Calibri" w:hAnsi="Calibri"/>
                <w:b/>
                <w:bCs/>
                <w:color w:val="auto"/>
                <w:sz w:val="24"/>
                <w:szCs w:val="24"/>
              </w:rPr>
            </w:pPr>
            <w:r>
              <w:rPr>
                <w:noProof/>
              </w:rPr>
              <mc:AlternateContent>
                <mc:Choice Requires="wps">
                  <w:drawing>
                    <wp:anchor distT="0" distB="0" distL="114300" distR="114300" simplePos="0" relativeHeight="251669504" behindDoc="0" locked="0" layoutInCell="1" allowOverlap="1" wp14:anchorId="3A8B35B0" wp14:editId="76E3452A">
                      <wp:simplePos x="0" y="0"/>
                      <wp:positionH relativeFrom="column">
                        <wp:posOffset>1563370</wp:posOffset>
                      </wp:positionH>
                      <wp:positionV relativeFrom="paragraph">
                        <wp:posOffset>-162560</wp:posOffset>
                      </wp:positionV>
                      <wp:extent cx="6985" cy="358140"/>
                      <wp:effectExtent l="95250" t="38100" r="69215" b="6096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85" cy="35814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7B211" id="Straight Arrow Connector 41" o:spid="_x0000_s1026" type="#_x0000_t32" style="position:absolute;margin-left:123.1pt;margin-top:-12.8pt;width:.55pt;height:28.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" strokecolor="red" strokeweight="2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7F685435" wp14:editId="16EE01E0">
                      <wp:simplePos x="0" y="0"/>
                      <wp:positionH relativeFrom="column">
                        <wp:posOffset>1398270</wp:posOffset>
                      </wp:positionH>
                      <wp:positionV relativeFrom="paragraph">
                        <wp:posOffset>-156210</wp:posOffset>
                      </wp:positionV>
                      <wp:extent cx="6985" cy="380365"/>
                      <wp:effectExtent l="76200" t="19050" r="69215" b="7683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8036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6C552" id="Straight Arrow Connector 40" o:spid="_x0000_s1026" type="#_x0000_t32" style="position:absolute;margin-left:110.1pt;margin-top:-12.3pt;width:.55pt;height:2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" strokecolor="red" strokeweight="2pt">
                      <v:stroke endarrow="block"/>
                      <v:shadow on="t" color="black" opacity="24903f" origin=",.5" offset="0,.55556mm"/>
                      <o:lock v:ext="edit" shapetype="f"/>
                    </v:shape>
                  </w:pict>
                </mc:Fallback>
              </mc:AlternateContent>
            </w:r>
            <w:r w:rsidR="00C83074" w:rsidRPr="007333E1">
              <w:rPr>
                <w:rFonts w:ascii="Calibri" w:hAnsi="Calibri"/>
                <w:b/>
                <w:bCs/>
                <w:color w:val="auto"/>
                <w:sz w:val="24"/>
                <w:szCs w:val="24"/>
              </w:rPr>
              <w:t xml:space="preserve">Internal Audit </w:t>
            </w:r>
            <w:r w:rsidR="00423E3D">
              <w:rPr>
                <w:rFonts w:ascii="Calibri" w:hAnsi="Calibri"/>
                <w:b/>
                <w:bCs/>
                <w:color w:val="auto"/>
                <w:sz w:val="24"/>
                <w:szCs w:val="24"/>
              </w:rPr>
              <w:t>and</w:t>
            </w:r>
            <w:r w:rsidR="00C83074" w:rsidRPr="007333E1">
              <w:rPr>
                <w:rFonts w:ascii="Calibri" w:hAnsi="Calibri"/>
                <w:b/>
                <w:bCs/>
                <w:color w:val="auto"/>
                <w:sz w:val="24"/>
                <w:szCs w:val="24"/>
              </w:rPr>
              <w:t xml:space="preserve"> Assurance</w:t>
            </w:r>
          </w:p>
        </w:tc>
        <w:tc>
          <w:tcPr>
            <w:tcW w:w="567" w:type="dxa"/>
            <w:vMerge/>
            <w:shd w:val="clear" w:color="auto" w:fill="C00000"/>
            <w:textDirection w:val="tbRl"/>
            <w:vAlign w:val="center"/>
          </w:tcPr>
          <w:p w14:paraId="4029D164" w14:textId="5C8179AD" w:rsidR="00C83074" w:rsidRPr="00876F61" w:rsidRDefault="00C83074" w:rsidP="009F7A18">
            <w:pPr>
              <w:pStyle w:val="BodyText1"/>
              <w:ind w:left="113"/>
              <w:jc w:val="center"/>
              <w:rPr>
                <w:rFonts w:ascii="Calibri" w:hAnsi="Calibri"/>
                <w:color w:val="auto"/>
                <w:sz w:val="32"/>
                <w:szCs w:val="32"/>
              </w:rPr>
            </w:pPr>
          </w:p>
        </w:tc>
      </w:tr>
      <w:tr w:rsidR="00C83074" w14:paraId="31EC12D9" w14:textId="77777777" w:rsidTr="008D0B5E">
        <w:tc>
          <w:tcPr>
            <w:tcW w:w="573" w:type="dxa"/>
            <w:vMerge/>
            <w:shd w:val="clear" w:color="auto" w:fill="548DD4" w:themeFill="text2" w:themeFillTint="99"/>
            <w:textDirection w:val="btLr"/>
          </w:tcPr>
          <w:p w14:paraId="45EDB098" w14:textId="77777777" w:rsidR="00C83074" w:rsidRPr="007333E1" w:rsidRDefault="00C83074" w:rsidP="009F7A18">
            <w:pPr>
              <w:pStyle w:val="BodyText1"/>
              <w:ind w:left="113"/>
              <w:jc w:val="center"/>
              <w:rPr>
                <w:rFonts w:ascii="Calibri" w:hAnsi="Calibri"/>
                <w:b/>
                <w:bCs/>
                <w:color w:val="FFFFFF" w:themeColor="background1"/>
                <w:sz w:val="22"/>
                <w:szCs w:val="22"/>
              </w:rPr>
            </w:pPr>
          </w:p>
        </w:tc>
        <w:tc>
          <w:tcPr>
            <w:tcW w:w="2970" w:type="dxa"/>
            <w:shd w:val="clear" w:color="auto" w:fill="C6D9F1" w:themeFill="text2" w:themeFillTint="33"/>
            <w:vAlign w:val="center"/>
          </w:tcPr>
          <w:p w14:paraId="4A9C8E6F" w14:textId="23778A3E" w:rsidR="00C83074" w:rsidRPr="007333E1" w:rsidRDefault="00C83074" w:rsidP="009F7A18">
            <w:pPr>
              <w:pStyle w:val="BodyText1"/>
              <w:jc w:val="center"/>
              <w:rPr>
                <w:rFonts w:ascii="Calibri" w:hAnsi="Calibri"/>
                <w:b/>
                <w:bCs/>
                <w:color w:val="auto"/>
                <w:sz w:val="22"/>
                <w:szCs w:val="22"/>
              </w:rPr>
            </w:pPr>
            <w:r w:rsidRPr="007333E1">
              <w:rPr>
                <w:rFonts w:ascii="Calibri" w:hAnsi="Calibri"/>
                <w:b/>
                <w:bCs/>
                <w:color w:val="auto"/>
                <w:sz w:val="22"/>
                <w:szCs w:val="22"/>
              </w:rPr>
              <w:t>1</w:t>
            </w:r>
            <w:r w:rsidRPr="007333E1">
              <w:rPr>
                <w:rFonts w:ascii="Calibri" w:hAnsi="Calibri"/>
                <w:b/>
                <w:bCs/>
                <w:color w:val="auto"/>
                <w:sz w:val="22"/>
                <w:szCs w:val="22"/>
                <w:vertAlign w:val="superscript"/>
              </w:rPr>
              <w:t>st</w:t>
            </w:r>
            <w:r w:rsidRPr="007333E1">
              <w:rPr>
                <w:rFonts w:ascii="Calibri" w:hAnsi="Calibri"/>
                <w:b/>
                <w:bCs/>
                <w:color w:val="auto"/>
                <w:sz w:val="22"/>
                <w:szCs w:val="22"/>
              </w:rPr>
              <w:t xml:space="preserve"> Line</w:t>
            </w:r>
          </w:p>
        </w:tc>
        <w:tc>
          <w:tcPr>
            <w:tcW w:w="2976" w:type="dxa"/>
            <w:shd w:val="clear" w:color="auto" w:fill="8DB3E2" w:themeFill="text2" w:themeFillTint="66"/>
            <w:vAlign w:val="center"/>
          </w:tcPr>
          <w:p w14:paraId="731122A5" w14:textId="3BFF2B77" w:rsidR="00C83074" w:rsidRPr="007333E1" w:rsidRDefault="00423E3D" w:rsidP="009F7A18">
            <w:pPr>
              <w:pStyle w:val="BodyText1"/>
              <w:jc w:val="center"/>
              <w:rPr>
                <w:rFonts w:ascii="Calibri" w:hAnsi="Calibri"/>
                <w:b/>
                <w:bCs/>
                <w:color w:val="auto"/>
                <w:sz w:val="22"/>
                <w:szCs w:val="22"/>
              </w:rPr>
            </w:pPr>
            <w:r>
              <w:rPr>
                <w:noProof/>
              </w:rPr>
              <mc:AlternateContent>
                <mc:Choice Requires="wps">
                  <w:drawing>
                    <wp:anchor distT="0" distB="0" distL="114300" distR="114300" simplePos="0" relativeHeight="251672576" behindDoc="0" locked="0" layoutInCell="1" allowOverlap="1" wp14:anchorId="53E2A5BB" wp14:editId="5EDD45B6">
                      <wp:simplePos x="0" y="0"/>
                      <wp:positionH relativeFrom="column">
                        <wp:posOffset>-257810</wp:posOffset>
                      </wp:positionH>
                      <wp:positionV relativeFrom="paragraph">
                        <wp:posOffset>225425</wp:posOffset>
                      </wp:positionV>
                      <wp:extent cx="299720" cy="6985"/>
                      <wp:effectExtent l="57150" t="76200" r="0" b="1073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9720" cy="698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45554" id="Straight Arrow Connector 39" o:spid="_x0000_s1026" type="#_x0000_t32" style="position:absolute;margin-left:-20.3pt;margin-top:17.75pt;width:23.6pt;height:.5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" strokecolor="red" strokeweight="2pt">
                      <v:stroke endarrow="block"/>
                      <v:shadow on="t" color="black" opacity="24903f" origin=",.5" offset="0,.55556mm"/>
                      <o:lock v:ext="edit" shapetype="f"/>
                    </v:shape>
                  </w:pict>
                </mc:Fallback>
              </mc:AlternateContent>
            </w:r>
            <w:r w:rsidR="002523E0">
              <w:rPr>
                <w:noProof/>
              </w:rPr>
              <mc:AlternateContent>
                <mc:Choice Requires="wps">
                  <w:drawing>
                    <wp:anchor distT="4294967295" distB="4294967295" distL="114300" distR="114300" simplePos="0" relativeHeight="251671552" behindDoc="0" locked="0" layoutInCell="1" allowOverlap="1" wp14:anchorId="260E58EE" wp14:editId="48B72706">
                      <wp:simplePos x="0" y="0"/>
                      <wp:positionH relativeFrom="column">
                        <wp:posOffset>-216535</wp:posOffset>
                      </wp:positionH>
                      <wp:positionV relativeFrom="paragraph">
                        <wp:posOffset>75564</wp:posOffset>
                      </wp:positionV>
                      <wp:extent cx="314325" cy="0"/>
                      <wp:effectExtent l="38100" t="76200" r="9525" b="1143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C22A3" id="Straight Arrow Connector 38" o:spid="_x0000_s1026" type="#_x0000_t32" style="position:absolute;margin-left:-17.05pt;margin-top:5.95pt;width:24.7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" strokecolor="red" strokeweight="2pt">
                      <v:stroke endarrow="block"/>
                      <v:shadow on="t" color="black" opacity="24903f" origin=",.5" offset="0,.55556mm"/>
                      <o:lock v:ext="edit" shapetype="f"/>
                    </v:shape>
                  </w:pict>
                </mc:Fallback>
              </mc:AlternateContent>
            </w:r>
            <w:r w:rsidR="00C83074" w:rsidRPr="007333E1">
              <w:rPr>
                <w:rFonts w:ascii="Calibri" w:hAnsi="Calibri"/>
                <w:b/>
                <w:bCs/>
                <w:color w:val="auto"/>
                <w:sz w:val="22"/>
                <w:szCs w:val="22"/>
              </w:rPr>
              <w:t>2</w:t>
            </w:r>
            <w:r w:rsidR="00C83074" w:rsidRPr="007333E1">
              <w:rPr>
                <w:rFonts w:ascii="Calibri" w:hAnsi="Calibri"/>
                <w:b/>
                <w:bCs/>
                <w:color w:val="auto"/>
                <w:sz w:val="22"/>
                <w:szCs w:val="22"/>
                <w:vertAlign w:val="superscript"/>
              </w:rPr>
              <w:t>nd</w:t>
            </w:r>
            <w:r w:rsidR="00C83074" w:rsidRPr="007333E1">
              <w:rPr>
                <w:rFonts w:ascii="Calibri" w:hAnsi="Calibri"/>
                <w:b/>
                <w:bCs/>
                <w:color w:val="auto"/>
                <w:sz w:val="22"/>
                <w:szCs w:val="22"/>
              </w:rPr>
              <w:t xml:space="preserve"> Line</w:t>
            </w:r>
          </w:p>
        </w:tc>
        <w:tc>
          <w:tcPr>
            <w:tcW w:w="2974" w:type="dxa"/>
            <w:shd w:val="clear" w:color="auto" w:fill="92CDDC" w:themeFill="accent5" w:themeFillTint="99"/>
            <w:vAlign w:val="center"/>
          </w:tcPr>
          <w:p w14:paraId="736B0A7A" w14:textId="7445727E" w:rsidR="00C83074" w:rsidRPr="007333E1" w:rsidRDefault="002523E0" w:rsidP="009F7A18">
            <w:pPr>
              <w:pStyle w:val="BodyText1"/>
              <w:jc w:val="center"/>
              <w:rPr>
                <w:rFonts w:ascii="Calibri" w:hAnsi="Calibri"/>
                <w:b/>
                <w:bCs/>
                <w:color w:val="auto"/>
                <w:sz w:val="22"/>
                <w:szCs w:val="22"/>
              </w:rPr>
            </w:pPr>
            <w:r>
              <w:rPr>
                <w:noProof/>
              </w:rPr>
              <mc:AlternateContent>
                <mc:Choice Requires="wps">
                  <w:drawing>
                    <wp:anchor distT="4294967295" distB="4294967295" distL="114300" distR="114300" simplePos="0" relativeHeight="251668480" behindDoc="0" locked="0" layoutInCell="1" allowOverlap="1" wp14:anchorId="3B4888DF" wp14:editId="074EC76E">
                      <wp:simplePos x="0" y="0"/>
                      <wp:positionH relativeFrom="column">
                        <wp:posOffset>-264795</wp:posOffset>
                      </wp:positionH>
                      <wp:positionV relativeFrom="paragraph">
                        <wp:posOffset>146049</wp:posOffset>
                      </wp:positionV>
                      <wp:extent cx="387350" cy="0"/>
                      <wp:effectExtent l="57150" t="76200" r="12700" b="1143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0"/>
                              </a:xfrm>
                              <a:prstGeom prst="straightConnector1">
                                <a:avLst/>
                              </a:prstGeom>
                              <a:ln>
                                <a:solidFill>
                                  <a:srgbClr val="FF0000"/>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4BF96" id="Straight Arrow Connector 37" o:spid="_x0000_s1026" type="#_x0000_t32" style="position:absolute;margin-left:-20.85pt;margin-top:11.5pt;width:3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" strokecolor="red" strokeweight="2pt">
                      <v:stroke startarrow="block" endarrow="block"/>
                      <v:shadow on="t" color="black" opacity="24903f" origin=",.5" offset="0,.55556mm"/>
                      <o:lock v:ext="edit" shapetype="f"/>
                    </v:shape>
                  </w:pict>
                </mc:Fallback>
              </mc:AlternateContent>
            </w:r>
            <w:r w:rsidR="00C83074" w:rsidRPr="007333E1">
              <w:rPr>
                <w:rFonts w:ascii="Calibri" w:hAnsi="Calibri"/>
                <w:b/>
                <w:bCs/>
                <w:color w:val="auto"/>
                <w:sz w:val="22"/>
                <w:szCs w:val="22"/>
              </w:rPr>
              <w:t>3</w:t>
            </w:r>
            <w:r w:rsidR="00C83074" w:rsidRPr="007333E1">
              <w:rPr>
                <w:rFonts w:ascii="Calibri" w:hAnsi="Calibri"/>
                <w:b/>
                <w:bCs/>
                <w:color w:val="auto"/>
                <w:sz w:val="22"/>
                <w:szCs w:val="22"/>
                <w:vertAlign w:val="superscript"/>
              </w:rPr>
              <w:t>rd</w:t>
            </w:r>
            <w:r w:rsidR="00C83074" w:rsidRPr="007333E1">
              <w:rPr>
                <w:rFonts w:ascii="Calibri" w:hAnsi="Calibri"/>
                <w:b/>
                <w:bCs/>
                <w:color w:val="auto"/>
                <w:sz w:val="22"/>
                <w:szCs w:val="22"/>
              </w:rPr>
              <w:t xml:space="preserve"> Line</w:t>
            </w:r>
          </w:p>
        </w:tc>
        <w:tc>
          <w:tcPr>
            <w:tcW w:w="567" w:type="dxa"/>
            <w:vMerge/>
          </w:tcPr>
          <w:p w14:paraId="6C7DD1F2" w14:textId="77777777" w:rsidR="00C83074" w:rsidRDefault="00C83074" w:rsidP="009F7A18">
            <w:pPr>
              <w:pStyle w:val="BodyText1"/>
              <w:rPr>
                <w:rFonts w:ascii="Calibri" w:hAnsi="Calibri"/>
                <w:color w:val="auto"/>
                <w:sz w:val="22"/>
                <w:szCs w:val="22"/>
              </w:rPr>
            </w:pPr>
          </w:p>
        </w:tc>
      </w:tr>
      <w:tr w:rsidR="00C83074" w14:paraId="6C0938C1" w14:textId="77777777" w:rsidTr="008D0B5E">
        <w:tc>
          <w:tcPr>
            <w:tcW w:w="573" w:type="dxa"/>
            <w:vMerge/>
            <w:shd w:val="clear" w:color="auto" w:fill="548DD4" w:themeFill="text2" w:themeFillTint="99"/>
            <w:textDirection w:val="btLr"/>
          </w:tcPr>
          <w:p w14:paraId="489BD1E5" w14:textId="77777777" w:rsidR="00C83074" w:rsidRPr="007333E1" w:rsidRDefault="00C83074" w:rsidP="009F7A18">
            <w:pPr>
              <w:pStyle w:val="BodyText1"/>
              <w:ind w:left="113"/>
              <w:jc w:val="center"/>
              <w:rPr>
                <w:rFonts w:ascii="Calibri" w:hAnsi="Calibri"/>
                <w:b/>
                <w:bCs/>
                <w:color w:val="FFFFFF" w:themeColor="background1"/>
                <w:sz w:val="22"/>
                <w:szCs w:val="22"/>
              </w:rPr>
            </w:pPr>
          </w:p>
        </w:tc>
        <w:tc>
          <w:tcPr>
            <w:tcW w:w="2970" w:type="dxa"/>
            <w:shd w:val="clear" w:color="auto" w:fill="C6D9F1" w:themeFill="text2" w:themeFillTint="33"/>
            <w:vAlign w:val="center"/>
          </w:tcPr>
          <w:p w14:paraId="3AF99947" w14:textId="77777777" w:rsidR="00CE46CE" w:rsidRPr="00CE46CE" w:rsidRDefault="00CE46CE" w:rsidP="009F7A18">
            <w:pPr>
              <w:pStyle w:val="BodyText1"/>
              <w:jc w:val="center"/>
              <w:rPr>
                <w:rFonts w:ascii="Calibri" w:hAnsi="Calibri"/>
                <w:b/>
                <w:bCs/>
                <w:i/>
                <w:iCs/>
                <w:color w:val="auto"/>
                <w:sz w:val="20"/>
                <w:szCs w:val="20"/>
              </w:rPr>
            </w:pPr>
            <w:r w:rsidRPr="00CE46CE">
              <w:rPr>
                <w:rFonts w:ascii="Calibri" w:hAnsi="Calibri"/>
                <w:b/>
                <w:bCs/>
                <w:i/>
                <w:iCs/>
                <w:color w:val="auto"/>
                <w:sz w:val="20"/>
                <w:szCs w:val="20"/>
              </w:rPr>
              <w:t xml:space="preserve">Management of risk within areas of responsibility and decisions </w:t>
            </w:r>
            <w:proofErr w:type="gramStart"/>
            <w:r w:rsidRPr="00CE46CE">
              <w:rPr>
                <w:rFonts w:ascii="Calibri" w:hAnsi="Calibri"/>
                <w:b/>
                <w:bCs/>
                <w:i/>
                <w:iCs/>
                <w:color w:val="auto"/>
                <w:sz w:val="20"/>
                <w:szCs w:val="20"/>
              </w:rPr>
              <w:t>made</w:t>
            </w:r>
            <w:proofErr w:type="gramEnd"/>
          </w:p>
          <w:p w14:paraId="1CD00779" w14:textId="6701EB6E" w:rsidR="00C83074" w:rsidRPr="00781FA2" w:rsidRDefault="005F4D5A" w:rsidP="009F7A18">
            <w:pPr>
              <w:pStyle w:val="BodyText1"/>
              <w:jc w:val="center"/>
              <w:rPr>
                <w:rFonts w:ascii="Calibri" w:hAnsi="Calibri"/>
                <w:i/>
                <w:iCs/>
                <w:color w:val="auto"/>
                <w:sz w:val="20"/>
                <w:szCs w:val="20"/>
              </w:rPr>
            </w:pPr>
            <w:proofErr w:type="gramStart"/>
            <w:r>
              <w:rPr>
                <w:rFonts w:ascii="Calibri" w:hAnsi="Calibri"/>
                <w:i/>
                <w:iCs/>
                <w:color w:val="auto"/>
                <w:sz w:val="20"/>
                <w:szCs w:val="20"/>
              </w:rPr>
              <w:t>i.e</w:t>
            </w:r>
            <w:r w:rsidR="00423E3D">
              <w:rPr>
                <w:rFonts w:ascii="Calibri" w:hAnsi="Calibri"/>
                <w:i/>
                <w:iCs/>
                <w:color w:val="auto"/>
                <w:sz w:val="20"/>
                <w:szCs w:val="20"/>
              </w:rPr>
              <w:t>.</w:t>
            </w:r>
            <w:proofErr w:type="gramEnd"/>
            <w:r>
              <w:rPr>
                <w:rFonts w:ascii="Calibri" w:hAnsi="Calibri"/>
                <w:i/>
                <w:iCs/>
                <w:color w:val="auto"/>
                <w:sz w:val="20"/>
                <w:szCs w:val="20"/>
              </w:rPr>
              <w:t xml:space="preserve"> </w:t>
            </w:r>
            <w:r w:rsidR="00F761DE">
              <w:rPr>
                <w:rFonts w:ascii="Calibri" w:hAnsi="Calibri"/>
                <w:i/>
                <w:iCs/>
                <w:color w:val="auto"/>
                <w:sz w:val="20"/>
                <w:szCs w:val="20"/>
              </w:rPr>
              <w:t>functions that own and manage risk at a school and ESO level such as the d</w:t>
            </w:r>
            <w:r w:rsidR="00C83074" w:rsidRPr="00781FA2">
              <w:rPr>
                <w:rFonts w:ascii="Calibri" w:hAnsi="Calibri"/>
                <w:i/>
                <w:iCs/>
                <w:color w:val="auto"/>
                <w:sz w:val="20"/>
                <w:szCs w:val="20"/>
              </w:rPr>
              <w:t>elivery of program</w:t>
            </w:r>
            <w:r w:rsidR="008277AB">
              <w:rPr>
                <w:rFonts w:ascii="Calibri" w:hAnsi="Calibri"/>
                <w:i/>
                <w:iCs/>
                <w:color w:val="auto"/>
                <w:sz w:val="20"/>
                <w:szCs w:val="20"/>
              </w:rPr>
              <w:t>s</w:t>
            </w:r>
            <w:r w:rsidR="00C83074" w:rsidRPr="00781FA2">
              <w:rPr>
                <w:rFonts w:ascii="Calibri" w:hAnsi="Calibri"/>
                <w:i/>
                <w:iCs/>
                <w:color w:val="auto"/>
                <w:sz w:val="20"/>
                <w:szCs w:val="20"/>
              </w:rPr>
              <w:t>, curriculum and other service delivery activities</w:t>
            </w:r>
          </w:p>
        </w:tc>
        <w:tc>
          <w:tcPr>
            <w:tcW w:w="2976" w:type="dxa"/>
            <w:shd w:val="clear" w:color="auto" w:fill="8DB3E2" w:themeFill="text2" w:themeFillTint="66"/>
            <w:vAlign w:val="center"/>
          </w:tcPr>
          <w:p w14:paraId="18CCFAFC" w14:textId="341018F9" w:rsidR="00F761DE" w:rsidRDefault="004E66A0" w:rsidP="00F761DE">
            <w:pPr>
              <w:pStyle w:val="BodyText1"/>
              <w:jc w:val="center"/>
              <w:rPr>
                <w:rFonts w:ascii="Calibri" w:hAnsi="Calibri"/>
                <w:b/>
                <w:bCs/>
                <w:i/>
                <w:iCs/>
                <w:color w:val="auto"/>
                <w:sz w:val="20"/>
                <w:szCs w:val="20"/>
              </w:rPr>
            </w:pPr>
            <w:r>
              <w:rPr>
                <w:rFonts w:ascii="Calibri" w:hAnsi="Calibri"/>
                <w:b/>
                <w:bCs/>
                <w:i/>
                <w:iCs/>
                <w:color w:val="auto"/>
                <w:sz w:val="20"/>
                <w:szCs w:val="20"/>
              </w:rPr>
              <w:t xml:space="preserve">Establish risk management and support functions to support teacher and </w:t>
            </w:r>
            <w:proofErr w:type="gramStart"/>
            <w:r>
              <w:rPr>
                <w:rFonts w:ascii="Calibri" w:hAnsi="Calibri"/>
                <w:b/>
                <w:bCs/>
                <w:i/>
                <w:iCs/>
                <w:color w:val="auto"/>
                <w:sz w:val="20"/>
                <w:szCs w:val="20"/>
              </w:rPr>
              <w:t>staff</w:t>
            </w:r>
            <w:proofErr w:type="gramEnd"/>
          </w:p>
          <w:p w14:paraId="73BB7928" w14:textId="578B5F1F" w:rsidR="00C83074" w:rsidRPr="00781FA2" w:rsidRDefault="00F761DE" w:rsidP="00F761DE">
            <w:pPr>
              <w:pStyle w:val="BodyText1"/>
              <w:jc w:val="center"/>
              <w:rPr>
                <w:rFonts w:ascii="Calibri" w:hAnsi="Calibri"/>
                <w:i/>
                <w:iCs/>
                <w:color w:val="auto"/>
                <w:sz w:val="20"/>
                <w:szCs w:val="20"/>
              </w:rPr>
            </w:pPr>
            <w:r>
              <w:rPr>
                <w:rFonts w:ascii="Calibri" w:hAnsi="Calibri"/>
                <w:b/>
                <w:bCs/>
                <w:i/>
                <w:iCs/>
                <w:color w:val="auto"/>
                <w:sz w:val="20"/>
                <w:szCs w:val="20"/>
              </w:rPr>
              <w:t xml:space="preserve"> </w:t>
            </w:r>
            <w:proofErr w:type="gramStart"/>
            <w:r w:rsidR="005F4D5A" w:rsidRPr="00F761DE">
              <w:rPr>
                <w:rFonts w:ascii="Calibri" w:hAnsi="Calibri"/>
                <w:i/>
                <w:iCs/>
                <w:color w:val="auto"/>
                <w:sz w:val="20"/>
                <w:szCs w:val="20"/>
              </w:rPr>
              <w:t>i.e.</w:t>
            </w:r>
            <w:proofErr w:type="gramEnd"/>
            <w:r w:rsidR="005F4D5A" w:rsidRPr="00F761DE">
              <w:rPr>
                <w:rFonts w:ascii="Calibri" w:hAnsi="Calibri"/>
                <w:i/>
                <w:iCs/>
                <w:color w:val="auto"/>
                <w:sz w:val="20"/>
                <w:szCs w:val="20"/>
              </w:rPr>
              <w:t xml:space="preserve"> </w:t>
            </w:r>
            <w:r w:rsidRPr="00F761DE">
              <w:rPr>
                <w:rFonts w:ascii="Calibri" w:hAnsi="Calibri"/>
                <w:i/>
                <w:iCs/>
                <w:color w:val="auto"/>
                <w:sz w:val="20"/>
                <w:szCs w:val="20"/>
              </w:rPr>
              <w:t>functions that oversee and support the management of risk at a school leadership level and through ESO Business areas</w:t>
            </w:r>
          </w:p>
        </w:tc>
        <w:tc>
          <w:tcPr>
            <w:tcW w:w="2974" w:type="dxa"/>
            <w:shd w:val="clear" w:color="auto" w:fill="92CDDC" w:themeFill="accent5" w:themeFillTint="99"/>
            <w:vAlign w:val="center"/>
          </w:tcPr>
          <w:p w14:paraId="58B29C65" w14:textId="4BAC927D" w:rsidR="005F4D5A" w:rsidRPr="00F761DE" w:rsidRDefault="005F4D5A" w:rsidP="009F7A18">
            <w:pPr>
              <w:pStyle w:val="BodyText1"/>
              <w:jc w:val="center"/>
              <w:rPr>
                <w:rFonts w:ascii="Calibri" w:hAnsi="Calibri"/>
                <w:b/>
                <w:bCs/>
                <w:i/>
                <w:iCs/>
                <w:color w:val="auto"/>
                <w:sz w:val="20"/>
                <w:szCs w:val="20"/>
              </w:rPr>
            </w:pPr>
            <w:r w:rsidRPr="00F761DE">
              <w:rPr>
                <w:rFonts w:ascii="Calibri" w:hAnsi="Calibri"/>
                <w:b/>
                <w:bCs/>
                <w:i/>
                <w:iCs/>
                <w:color w:val="auto"/>
                <w:sz w:val="20"/>
                <w:szCs w:val="20"/>
              </w:rPr>
              <w:t>Provides a level of assurance that the risk management and internal control framework</w:t>
            </w:r>
            <w:r w:rsidR="00E362E5" w:rsidRPr="00F761DE">
              <w:rPr>
                <w:rFonts w:ascii="Calibri" w:hAnsi="Calibri"/>
                <w:b/>
                <w:bCs/>
                <w:i/>
                <w:iCs/>
                <w:color w:val="auto"/>
                <w:sz w:val="20"/>
                <w:szCs w:val="20"/>
              </w:rPr>
              <w:t xml:space="preserve"> is </w:t>
            </w:r>
            <w:proofErr w:type="gramStart"/>
            <w:r w:rsidR="00E362E5" w:rsidRPr="00F761DE">
              <w:rPr>
                <w:rFonts w:ascii="Calibri" w:hAnsi="Calibri"/>
                <w:b/>
                <w:bCs/>
                <w:i/>
                <w:iCs/>
                <w:color w:val="auto"/>
                <w:sz w:val="20"/>
                <w:szCs w:val="20"/>
              </w:rPr>
              <w:t>effective</w:t>
            </w:r>
            <w:proofErr w:type="gramEnd"/>
          </w:p>
          <w:p w14:paraId="7A23E951" w14:textId="5E1A3B00" w:rsidR="00C83074" w:rsidRPr="00781FA2" w:rsidRDefault="005F4D5A" w:rsidP="009F7A18">
            <w:pPr>
              <w:pStyle w:val="BodyText1"/>
              <w:jc w:val="center"/>
              <w:rPr>
                <w:rFonts w:ascii="Calibri" w:hAnsi="Calibri"/>
                <w:i/>
                <w:iCs/>
                <w:color w:val="auto"/>
                <w:sz w:val="20"/>
                <w:szCs w:val="20"/>
              </w:rPr>
            </w:pPr>
            <w:proofErr w:type="spellStart"/>
            <w:r>
              <w:rPr>
                <w:rFonts w:ascii="Calibri" w:hAnsi="Calibri"/>
                <w:i/>
                <w:iCs/>
                <w:color w:val="auto"/>
                <w:sz w:val="20"/>
                <w:szCs w:val="20"/>
              </w:rPr>
              <w:t>i.e</w:t>
            </w:r>
            <w:proofErr w:type="spellEnd"/>
            <w:r>
              <w:rPr>
                <w:rFonts w:ascii="Calibri" w:hAnsi="Calibri"/>
                <w:i/>
                <w:iCs/>
                <w:color w:val="auto"/>
                <w:sz w:val="20"/>
                <w:szCs w:val="20"/>
              </w:rPr>
              <w:t xml:space="preserve"> Audit Committee</w:t>
            </w:r>
          </w:p>
        </w:tc>
        <w:tc>
          <w:tcPr>
            <w:tcW w:w="567" w:type="dxa"/>
            <w:vMerge/>
          </w:tcPr>
          <w:p w14:paraId="4EBAB6F2" w14:textId="77777777" w:rsidR="00C83074" w:rsidRDefault="00C83074" w:rsidP="009F7A18">
            <w:pPr>
              <w:pStyle w:val="BodyText1"/>
              <w:rPr>
                <w:rFonts w:ascii="Calibri" w:hAnsi="Calibri"/>
                <w:color w:val="auto"/>
                <w:sz w:val="22"/>
                <w:szCs w:val="22"/>
              </w:rPr>
            </w:pPr>
          </w:p>
        </w:tc>
      </w:tr>
      <w:tr w:rsidR="00C83074" w14:paraId="14096867" w14:textId="77777777" w:rsidTr="008D0B5E">
        <w:trPr>
          <w:cantSplit/>
          <w:trHeight w:val="3061"/>
        </w:trPr>
        <w:tc>
          <w:tcPr>
            <w:tcW w:w="573" w:type="dxa"/>
            <w:shd w:val="clear" w:color="auto" w:fill="548DD4" w:themeFill="text2" w:themeFillTint="99"/>
            <w:textDirection w:val="btLr"/>
          </w:tcPr>
          <w:p w14:paraId="38D331F5" w14:textId="77777777" w:rsidR="00C83074" w:rsidRPr="007333E1" w:rsidRDefault="00C83074" w:rsidP="00C320A9">
            <w:pPr>
              <w:pStyle w:val="BodyText1"/>
              <w:spacing w:before="0" w:after="0"/>
              <w:ind w:left="113"/>
              <w:jc w:val="center"/>
              <w:rPr>
                <w:rFonts w:ascii="Calibri" w:hAnsi="Calibri"/>
                <w:b/>
                <w:bCs/>
                <w:color w:val="FFFFFF" w:themeColor="background1"/>
                <w:sz w:val="22"/>
                <w:szCs w:val="22"/>
              </w:rPr>
            </w:pPr>
            <w:r>
              <w:rPr>
                <w:rFonts w:ascii="Calibri" w:hAnsi="Calibri"/>
                <w:b/>
                <w:bCs/>
                <w:color w:val="FFFFFF" w:themeColor="background1"/>
                <w:sz w:val="22"/>
                <w:szCs w:val="22"/>
              </w:rPr>
              <w:t>Actions</w:t>
            </w:r>
          </w:p>
        </w:tc>
        <w:tc>
          <w:tcPr>
            <w:tcW w:w="2970" w:type="dxa"/>
            <w:shd w:val="clear" w:color="auto" w:fill="C6D9F1" w:themeFill="text2" w:themeFillTint="33"/>
          </w:tcPr>
          <w:p w14:paraId="193068EF" w14:textId="036F9718" w:rsidR="00C83074" w:rsidRDefault="00423E3D" w:rsidP="009F7A18">
            <w:pPr>
              <w:pStyle w:val="BodyText1"/>
              <w:tabs>
                <w:tab w:val="clear" w:pos="426"/>
                <w:tab w:val="left" w:pos="176"/>
              </w:tabs>
              <w:spacing w:before="0" w:after="0"/>
              <w:ind w:left="317"/>
              <w:rPr>
                <w:rFonts w:ascii="Calibri" w:hAnsi="Calibri"/>
                <w:color w:val="auto"/>
                <w:sz w:val="20"/>
                <w:szCs w:val="20"/>
              </w:rPr>
            </w:pPr>
            <w:r>
              <w:rPr>
                <w:noProof/>
              </w:rPr>
              <mc:AlternateContent>
                <mc:Choice Requires="wps">
                  <w:drawing>
                    <wp:anchor distT="0" distB="0" distL="114300" distR="114300" simplePos="0" relativeHeight="251667456" behindDoc="0" locked="0" layoutInCell="1" allowOverlap="1" wp14:anchorId="39B908DC" wp14:editId="513B962A">
                      <wp:simplePos x="0" y="0"/>
                      <wp:positionH relativeFrom="column">
                        <wp:posOffset>54610</wp:posOffset>
                      </wp:positionH>
                      <wp:positionV relativeFrom="paragraph">
                        <wp:posOffset>-34925</wp:posOffset>
                      </wp:positionV>
                      <wp:extent cx="3510915" cy="482600"/>
                      <wp:effectExtent l="0" t="0" r="0" b="0"/>
                      <wp:wrapNone/>
                      <wp:docPr id="36" name="Arrow: Left-Righ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0915" cy="482600"/>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114F4" w14:textId="77777777" w:rsidR="00C83074" w:rsidRPr="007333E1" w:rsidRDefault="00C83074" w:rsidP="00D45096">
                                  <w:pPr>
                                    <w:jc w:val="center"/>
                                    <w:rPr>
                                      <w:rFonts w:asciiTheme="majorHAnsi" w:hAnsiTheme="majorHAnsi" w:cstheme="majorHAnsi"/>
                                      <w:color w:val="FFFFFF" w:themeColor="light1"/>
                                      <w:kern w:val="24"/>
                                      <w:sz w:val="18"/>
                                      <w:szCs w:val="18"/>
                                    </w:rPr>
                                  </w:pPr>
                                  <w:r w:rsidRPr="007333E1">
                                    <w:rPr>
                                      <w:rFonts w:asciiTheme="majorHAnsi" w:hAnsiTheme="majorHAnsi" w:cstheme="majorHAnsi"/>
                                      <w:color w:val="FFFFFF" w:themeColor="light1"/>
                                      <w:kern w:val="24"/>
                                      <w:sz w:val="18"/>
                                      <w:szCs w:val="18"/>
                                    </w:rPr>
                                    <w:t xml:space="preserve">Responsibility to achieve directorate </w:t>
                                  </w:r>
                                  <w:proofErr w:type="gramStart"/>
                                  <w:r w:rsidRPr="007333E1">
                                    <w:rPr>
                                      <w:rFonts w:asciiTheme="majorHAnsi" w:hAnsiTheme="majorHAnsi" w:cstheme="majorHAnsi"/>
                                      <w:color w:val="FFFFFF" w:themeColor="light1"/>
                                      <w:kern w:val="24"/>
                                      <w:sz w:val="18"/>
                                      <w:szCs w:val="18"/>
                                    </w:rPr>
                                    <w:t>objectives</w:t>
                                  </w:r>
                                  <w:proofErr w:type="gram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9B908D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6" o:spid="_x0000_s1043" type="#_x0000_t69" style="position:absolute;left:0;text-align:left;margin-left:4.3pt;margin-top:-2.75pt;width:276.45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" adj="1485" fillcolor="#00b050" strokecolor="#243f60 [1604]" strokeweight="2pt">
                      <v:path arrowok="t"/>
                      <v:textbox>
                        <w:txbxContent>
                          <w:p w14:paraId="1D2114F4" w14:textId="77777777" w:rsidR="00C83074" w:rsidRPr="007333E1" w:rsidRDefault="00C83074" w:rsidP="00D45096">
                            <w:pPr>
                              <w:jc w:val="center"/>
                              <w:rPr>
                                <w:rFonts w:asciiTheme="majorHAnsi" w:hAnsiTheme="majorHAnsi" w:cstheme="majorHAnsi"/>
                                <w:color w:val="FFFFFF" w:themeColor="light1"/>
                                <w:kern w:val="24"/>
                                <w:sz w:val="18"/>
                                <w:szCs w:val="18"/>
                              </w:rPr>
                            </w:pPr>
                            <w:r w:rsidRPr="007333E1">
                              <w:rPr>
                                <w:rFonts w:asciiTheme="majorHAnsi" w:hAnsiTheme="majorHAnsi" w:cstheme="majorHAnsi"/>
                                <w:color w:val="FFFFFF" w:themeColor="light1"/>
                                <w:kern w:val="24"/>
                                <w:sz w:val="18"/>
                                <w:szCs w:val="18"/>
                              </w:rPr>
                              <w:t xml:space="preserve">Responsibility to achieve directorate </w:t>
                            </w:r>
                            <w:proofErr w:type="gramStart"/>
                            <w:r w:rsidRPr="007333E1">
                              <w:rPr>
                                <w:rFonts w:asciiTheme="majorHAnsi" w:hAnsiTheme="majorHAnsi" w:cstheme="majorHAnsi"/>
                                <w:color w:val="FFFFFF" w:themeColor="light1"/>
                                <w:kern w:val="24"/>
                                <w:sz w:val="18"/>
                                <w:szCs w:val="18"/>
                              </w:rPr>
                              <w:t>objectives</w:t>
                            </w:r>
                            <w:proofErr w:type="gramEnd"/>
                          </w:p>
                        </w:txbxContent>
                      </v:textbox>
                    </v:shape>
                  </w:pict>
                </mc:Fallback>
              </mc:AlternateContent>
            </w:r>
          </w:p>
          <w:p w14:paraId="713665FF" w14:textId="77777777" w:rsidR="00C83074" w:rsidRDefault="00C83074" w:rsidP="009F7A18">
            <w:pPr>
              <w:pStyle w:val="BodyText1"/>
              <w:tabs>
                <w:tab w:val="clear" w:pos="426"/>
                <w:tab w:val="left" w:pos="176"/>
              </w:tabs>
              <w:spacing w:before="0" w:after="0"/>
              <w:ind w:left="317"/>
              <w:rPr>
                <w:rFonts w:ascii="Calibri" w:hAnsi="Calibri"/>
                <w:color w:val="auto"/>
                <w:sz w:val="20"/>
                <w:szCs w:val="20"/>
              </w:rPr>
            </w:pPr>
          </w:p>
          <w:p w14:paraId="4EF3EB49" w14:textId="77777777" w:rsidR="00C83074" w:rsidRDefault="00C83074" w:rsidP="009F7A18">
            <w:pPr>
              <w:pStyle w:val="BodyText1"/>
              <w:tabs>
                <w:tab w:val="clear" w:pos="426"/>
                <w:tab w:val="left" w:pos="176"/>
              </w:tabs>
              <w:spacing w:before="0" w:after="0"/>
              <w:ind w:left="317"/>
              <w:rPr>
                <w:rFonts w:ascii="Calibri" w:hAnsi="Calibri"/>
                <w:color w:val="auto"/>
                <w:sz w:val="20"/>
                <w:szCs w:val="20"/>
              </w:rPr>
            </w:pPr>
          </w:p>
          <w:p w14:paraId="7E962EE6" w14:textId="77777777"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00F21D12">
              <w:rPr>
                <w:rFonts w:ascii="Calibri" w:hAnsi="Calibri"/>
                <w:color w:val="auto"/>
                <w:sz w:val="20"/>
                <w:szCs w:val="20"/>
              </w:rPr>
              <w:t xml:space="preserve">Undertakes risk </w:t>
            </w:r>
            <w:proofErr w:type="gramStart"/>
            <w:r w:rsidRPr="00F21D12">
              <w:rPr>
                <w:rFonts w:ascii="Calibri" w:hAnsi="Calibri"/>
                <w:color w:val="auto"/>
                <w:sz w:val="20"/>
                <w:szCs w:val="20"/>
              </w:rPr>
              <w:t>assessment</w:t>
            </w:r>
            <w:r>
              <w:rPr>
                <w:rFonts w:ascii="Calibri" w:hAnsi="Calibri"/>
                <w:color w:val="auto"/>
                <w:sz w:val="20"/>
                <w:szCs w:val="20"/>
              </w:rPr>
              <w:t>s</w:t>
            </w:r>
            <w:proofErr w:type="gramEnd"/>
          </w:p>
          <w:p w14:paraId="62923686" w14:textId="77777777"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00F21D12">
              <w:rPr>
                <w:rFonts w:ascii="Calibri" w:hAnsi="Calibri"/>
                <w:color w:val="auto"/>
                <w:sz w:val="20"/>
                <w:szCs w:val="20"/>
              </w:rPr>
              <w:t xml:space="preserve">Identifies </w:t>
            </w:r>
            <w:proofErr w:type="gramStart"/>
            <w:r w:rsidRPr="00F21D12">
              <w:rPr>
                <w:rFonts w:ascii="Calibri" w:hAnsi="Calibri"/>
                <w:color w:val="auto"/>
                <w:sz w:val="20"/>
                <w:szCs w:val="20"/>
              </w:rPr>
              <w:t>controls</w:t>
            </w:r>
            <w:proofErr w:type="gramEnd"/>
          </w:p>
          <w:p w14:paraId="1E428E05" w14:textId="6C7F50F0"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00F21D12">
              <w:rPr>
                <w:rFonts w:ascii="Calibri" w:hAnsi="Calibri"/>
                <w:color w:val="auto"/>
                <w:sz w:val="20"/>
                <w:szCs w:val="20"/>
              </w:rPr>
              <w:t>Seek</w:t>
            </w:r>
            <w:r>
              <w:rPr>
                <w:rFonts w:ascii="Calibri" w:hAnsi="Calibri"/>
                <w:color w:val="auto"/>
                <w:sz w:val="20"/>
                <w:szCs w:val="20"/>
              </w:rPr>
              <w:t>s</w:t>
            </w:r>
            <w:r w:rsidRPr="00F21D12">
              <w:rPr>
                <w:rFonts w:ascii="Calibri" w:hAnsi="Calibri"/>
                <w:color w:val="auto"/>
                <w:sz w:val="20"/>
                <w:szCs w:val="20"/>
              </w:rPr>
              <w:t xml:space="preserve"> support </w:t>
            </w:r>
            <w:r w:rsidR="00423E3D">
              <w:rPr>
                <w:rFonts w:ascii="Calibri" w:hAnsi="Calibri"/>
                <w:color w:val="auto"/>
                <w:sz w:val="20"/>
                <w:szCs w:val="20"/>
              </w:rPr>
              <w:t>and</w:t>
            </w:r>
            <w:r w:rsidRPr="00F21D12">
              <w:rPr>
                <w:rFonts w:ascii="Calibri" w:hAnsi="Calibri"/>
                <w:color w:val="auto"/>
                <w:sz w:val="20"/>
                <w:szCs w:val="20"/>
              </w:rPr>
              <w:t xml:space="preserve"> reports to line </w:t>
            </w:r>
            <w:proofErr w:type="gramStart"/>
            <w:r w:rsidRPr="00F21D12">
              <w:rPr>
                <w:rFonts w:ascii="Calibri" w:hAnsi="Calibri"/>
                <w:color w:val="auto"/>
                <w:sz w:val="20"/>
                <w:szCs w:val="20"/>
              </w:rPr>
              <w:t>manager</w:t>
            </w:r>
            <w:proofErr w:type="gramEnd"/>
          </w:p>
          <w:p w14:paraId="20FFE59C" w14:textId="605DDF56"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00F21D12">
              <w:rPr>
                <w:rFonts w:ascii="Calibri" w:hAnsi="Calibri"/>
                <w:color w:val="auto"/>
                <w:sz w:val="20"/>
                <w:szCs w:val="20"/>
              </w:rPr>
              <w:t xml:space="preserve">Manages risk through controls </w:t>
            </w:r>
            <w:r w:rsidR="00423E3D">
              <w:rPr>
                <w:rFonts w:ascii="Calibri" w:hAnsi="Calibri"/>
                <w:color w:val="auto"/>
                <w:sz w:val="20"/>
                <w:szCs w:val="20"/>
              </w:rPr>
              <w:t>and</w:t>
            </w:r>
            <w:r w:rsidRPr="00F21D12">
              <w:rPr>
                <w:rFonts w:ascii="Calibri" w:hAnsi="Calibri"/>
                <w:color w:val="auto"/>
                <w:sz w:val="20"/>
                <w:szCs w:val="20"/>
              </w:rPr>
              <w:t xml:space="preserve"> </w:t>
            </w:r>
            <w:proofErr w:type="gramStart"/>
            <w:r w:rsidRPr="00F21D12">
              <w:rPr>
                <w:rFonts w:ascii="Calibri" w:hAnsi="Calibri"/>
                <w:color w:val="auto"/>
                <w:sz w:val="20"/>
                <w:szCs w:val="20"/>
              </w:rPr>
              <w:t>treatments</w:t>
            </w:r>
            <w:proofErr w:type="gramEnd"/>
          </w:p>
          <w:p w14:paraId="7A4F1966" w14:textId="7C304869"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Escalates</w:t>
            </w:r>
            <w:r>
              <w:rPr>
                <w:rFonts w:ascii="Calibri" w:hAnsi="Calibri"/>
                <w:color w:val="auto"/>
                <w:sz w:val="20"/>
                <w:szCs w:val="20"/>
              </w:rPr>
              <w:t xml:space="preserve"> extreme </w:t>
            </w:r>
            <w:r w:rsidR="00423E3D">
              <w:rPr>
                <w:rFonts w:ascii="Calibri" w:hAnsi="Calibri"/>
                <w:color w:val="auto"/>
                <w:sz w:val="20"/>
                <w:szCs w:val="20"/>
              </w:rPr>
              <w:t>and</w:t>
            </w:r>
            <w:r>
              <w:rPr>
                <w:rFonts w:ascii="Calibri" w:hAnsi="Calibri"/>
                <w:color w:val="auto"/>
                <w:sz w:val="20"/>
                <w:szCs w:val="20"/>
              </w:rPr>
              <w:t xml:space="preserve"> high risks</w:t>
            </w:r>
          </w:p>
        </w:tc>
        <w:tc>
          <w:tcPr>
            <w:tcW w:w="2976" w:type="dxa"/>
            <w:shd w:val="clear" w:color="auto" w:fill="8DB3E2" w:themeFill="text2" w:themeFillTint="66"/>
          </w:tcPr>
          <w:p w14:paraId="478E581D" w14:textId="4B4A7B78" w:rsidR="00C83074" w:rsidRDefault="00C83074" w:rsidP="009F7A18">
            <w:pPr>
              <w:pStyle w:val="BodyText1"/>
              <w:tabs>
                <w:tab w:val="clear" w:pos="426"/>
                <w:tab w:val="left" w:pos="176"/>
              </w:tabs>
              <w:spacing w:before="0" w:after="0"/>
              <w:ind w:left="317"/>
              <w:rPr>
                <w:rFonts w:ascii="Calibri" w:hAnsi="Calibri"/>
                <w:color w:val="auto"/>
                <w:sz w:val="20"/>
                <w:szCs w:val="20"/>
              </w:rPr>
            </w:pPr>
          </w:p>
          <w:p w14:paraId="3AD72654" w14:textId="7C905866" w:rsidR="00C83074" w:rsidRDefault="00C83074" w:rsidP="009F7A18">
            <w:pPr>
              <w:pStyle w:val="BodyText1"/>
              <w:tabs>
                <w:tab w:val="clear" w:pos="426"/>
                <w:tab w:val="left" w:pos="176"/>
              </w:tabs>
              <w:spacing w:before="0" w:after="0"/>
              <w:ind w:left="317"/>
              <w:rPr>
                <w:rFonts w:ascii="Calibri" w:hAnsi="Calibri"/>
                <w:color w:val="auto"/>
                <w:sz w:val="20"/>
                <w:szCs w:val="20"/>
              </w:rPr>
            </w:pPr>
          </w:p>
          <w:p w14:paraId="6AE63D87" w14:textId="1B06BA1B" w:rsidR="00C83074" w:rsidRDefault="00C83074" w:rsidP="009F7A18">
            <w:pPr>
              <w:pStyle w:val="BodyText1"/>
              <w:tabs>
                <w:tab w:val="clear" w:pos="426"/>
                <w:tab w:val="left" w:pos="176"/>
              </w:tabs>
              <w:spacing w:before="0" w:after="0"/>
              <w:ind w:left="317"/>
              <w:rPr>
                <w:rFonts w:ascii="Calibri" w:hAnsi="Calibri"/>
                <w:color w:val="auto"/>
                <w:sz w:val="20"/>
                <w:szCs w:val="20"/>
              </w:rPr>
            </w:pPr>
          </w:p>
          <w:p w14:paraId="1DD35C28" w14:textId="150A3823"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Manages</w:t>
            </w:r>
            <w:r w:rsidRPr="6E3EF7D1">
              <w:rPr>
                <w:rFonts w:ascii="Calibri" w:hAnsi="Calibri"/>
                <w:color w:val="auto"/>
                <w:sz w:val="20"/>
                <w:szCs w:val="20"/>
              </w:rPr>
              <w:t xml:space="preserve"> risk </w:t>
            </w:r>
            <w:proofErr w:type="gramStart"/>
            <w:r w:rsidRPr="6E3EF7D1">
              <w:rPr>
                <w:rFonts w:ascii="Calibri" w:hAnsi="Calibri"/>
                <w:color w:val="auto"/>
                <w:sz w:val="20"/>
                <w:szCs w:val="20"/>
              </w:rPr>
              <w:t>register</w:t>
            </w:r>
            <w:proofErr w:type="gramEnd"/>
          </w:p>
          <w:p w14:paraId="5083249A" w14:textId="345E7B80"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Monitors control</w:t>
            </w:r>
            <w:r>
              <w:rPr>
                <w:rFonts w:ascii="Calibri" w:hAnsi="Calibri"/>
                <w:color w:val="auto"/>
                <w:sz w:val="20"/>
                <w:szCs w:val="20"/>
              </w:rPr>
              <w:t xml:space="preserve"> </w:t>
            </w:r>
            <w:proofErr w:type="gramStart"/>
            <w:r>
              <w:rPr>
                <w:rFonts w:ascii="Calibri" w:hAnsi="Calibri"/>
                <w:color w:val="auto"/>
                <w:sz w:val="20"/>
                <w:szCs w:val="20"/>
              </w:rPr>
              <w:t>effectiveness</w:t>
            </w:r>
            <w:proofErr w:type="gramEnd"/>
          </w:p>
          <w:p w14:paraId="521FF904" w14:textId="0377CED2"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Identifies further </w:t>
            </w:r>
            <w:r>
              <w:rPr>
                <w:rFonts w:ascii="Calibri" w:hAnsi="Calibri"/>
                <w:color w:val="auto"/>
                <w:sz w:val="20"/>
                <w:szCs w:val="20"/>
              </w:rPr>
              <w:t xml:space="preserve">risk assessment </w:t>
            </w:r>
            <w:proofErr w:type="gramStart"/>
            <w:r>
              <w:rPr>
                <w:rFonts w:ascii="Calibri" w:hAnsi="Calibri"/>
                <w:color w:val="auto"/>
                <w:sz w:val="20"/>
                <w:szCs w:val="20"/>
              </w:rPr>
              <w:t>advice</w:t>
            </w:r>
            <w:proofErr w:type="gramEnd"/>
          </w:p>
          <w:p w14:paraId="2FA0FCD3" w14:textId="5741D048"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Identifies emerging </w:t>
            </w:r>
            <w:proofErr w:type="gramStart"/>
            <w:r w:rsidRPr="6E3EF7D1">
              <w:rPr>
                <w:rFonts w:ascii="Calibri" w:hAnsi="Calibri"/>
                <w:color w:val="auto"/>
                <w:sz w:val="20"/>
                <w:szCs w:val="20"/>
              </w:rPr>
              <w:t>risks</w:t>
            </w:r>
            <w:proofErr w:type="gramEnd"/>
            <w:r w:rsidRPr="6E3EF7D1">
              <w:rPr>
                <w:rFonts w:ascii="Calibri" w:hAnsi="Calibri"/>
                <w:color w:val="auto"/>
                <w:sz w:val="20"/>
                <w:szCs w:val="20"/>
              </w:rPr>
              <w:t xml:space="preserve"> </w:t>
            </w:r>
          </w:p>
          <w:p w14:paraId="4E0FF37B" w14:textId="14CB5B61" w:rsidR="00C83074" w:rsidRPr="00041930"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Analyses </w:t>
            </w:r>
            <w:r w:rsidR="00423E3D">
              <w:rPr>
                <w:rFonts w:ascii="Calibri" w:hAnsi="Calibri"/>
                <w:color w:val="auto"/>
                <w:sz w:val="20"/>
                <w:szCs w:val="20"/>
              </w:rPr>
              <w:t>and</w:t>
            </w:r>
            <w:r>
              <w:rPr>
                <w:rFonts w:ascii="Calibri" w:hAnsi="Calibri"/>
                <w:color w:val="auto"/>
                <w:sz w:val="20"/>
                <w:szCs w:val="20"/>
              </w:rPr>
              <w:t xml:space="preserve"> r</w:t>
            </w:r>
            <w:r w:rsidRPr="6E3EF7D1">
              <w:rPr>
                <w:rFonts w:ascii="Calibri" w:hAnsi="Calibri"/>
                <w:color w:val="auto"/>
                <w:sz w:val="20"/>
                <w:szCs w:val="20"/>
              </w:rPr>
              <w:t>eports on control effectiveness</w:t>
            </w:r>
          </w:p>
        </w:tc>
        <w:tc>
          <w:tcPr>
            <w:tcW w:w="2974" w:type="dxa"/>
            <w:shd w:val="clear" w:color="auto" w:fill="92CDDC" w:themeFill="accent5" w:themeFillTint="99"/>
          </w:tcPr>
          <w:p w14:paraId="54FCA4CD" w14:textId="34F1FD33"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Provides independent</w:t>
            </w:r>
            <w:r>
              <w:rPr>
                <w:rFonts w:ascii="Calibri" w:hAnsi="Calibri"/>
                <w:color w:val="auto"/>
                <w:sz w:val="20"/>
                <w:szCs w:val="20"/>
              </w:rPr>
              <w:t xml:space="preserve">, </w:t>
            </w:r>
            <w:r w:rsidRPr="6E3EF7D1">
              <w:rPr>
                <w:rFonts w:ascii="Calibri" w:hAnsi="Calibri"/>
                <w:color w:val="auto"/>
                <w:sz w:val="20"/>
                <w:szCs w:val="20"/>
              </w:rPr>
              <w:t xml:space="preserve">objective </w:t>
            </w:r>
            <w:proofErr w:type="gramStart"/>
            <w:r w:rsidRPr="6E3EF7D1">
              <w:rPr>
                <w:rFonts w:ascii="Calibri" w:hAnsi="Calibri"/>
                <w:color w:val="auto"/>
                <w:sz w:val="20"/>
                <w:szCs w:val="20"/>
              </w:rPr>
              <w:t>advice</w:t>
            </w:r>
            <w:proofErr w:type="gramEnd"/>
            <w:r w:rsidRPr="6E3EF7D1">
              <w:rPr>
                <w:rFonts w:ascii="Calibri" w:hAnsi="Calibri"/>
                <w:color w:val="auto"/>
                <w:sz w:val="20"/>
                <w:szCs w:val="20"/>
              </w:rPr>
              <w:t xml:space="preserve"> </w:t>
            </w:r>
          </w:p>
          <w:p w14:paraId="7B4B349F" w14:textId="062CBB13"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Implements c</w:t>
            </w:r>
            <w:r w:rsidRPr="6E3EF7D1">
              <w:rPr>
                <w:rFonts w:ascii="Calibri" w:hAnsi="Calibri"/>
                <w:color w:val="auto"/>
                <w:sz w:val="20"/>
                <w:szCs w:val="20"/>
              </w:rPr>
              <w:t xml:space="preserve">ompliance </w:t>
            </w:r>
            <w:proofErr w:type="gramStart"/>
            <w:r w:rsidRPr="6E3EF7D1">
              <w:rPr>
                <w:rFonts w:ascii="Calibri" w:hAnsi="Calibri"/>
                <w:color w:val="auto"/>
                <w:sz w:val="20"/>
                <w:szCs w:val="20"/>
              </w:rPr>
              <w:t>programs</w:t>
            </w:r>
            <w:proofErr w:type="gramEnd"/>
          </w:p>
          <w:p w14:paraId="3D859D88" w14:textId="77777777"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Provides p</w:t>
            </w:r>
            <w:r w:rsidRPr="6E3EF7D1">
              <w:rPr>
                <w:rFonts w:ascii="Calibri" w:hAnsi="Calibri"/>
                <w:color w:val="auto"/>
                <w:sz w:val="20"/>
                <w:szCs w:val="20"/>
              </w:rPr>
              <w:t xml:space="preserve">roactive advice to </w:t>
            </w:r>
            <w:proofErr w:type="gramStart"/>
            <w:r w:rsidRPr="6E3EF7D1">
              <w:rPr>
                <w:rFonts w:ascii="Calibri" w:hAnsi="Calibri"/>
                <w:color w:val="auto"/>
                <w:sz w:val="20"/>
                <w:szCs w:val="20"/>
              </w:rPr>
              <w:t>management</w:t>
            </w:r>
            <w:proofErr w:type="gramEnd"/>
            <w:r w:rsidRPr="6E3EF7D1">
              <w:rPr>
                <w:rFonts w:ascii="Calibri" w:hAnsi="Calibri"/>
                <w:color w:val="auto"/>
                <w:sz w:val="20"/>
                <w:szCs w:val="20"/>
              </w:rPr>
              <w:t xml:space="preserve"> </w:t>
            </w:r>
          </w:p>
          <w:p w14:paraId="0B57B2E2" w14:textId="370C8B99"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 xml:space="preserve">Identifies </w:t>
            </w:r>
            <w:r w:rsidRPr="6E3EF7D1">
              <w:rPr>
                <w:rFonts w:ascii="Calibri" w:hAnsi="Calibri"/>
                <w:color w:val="auto"/>
                <w:sz w:val="20"/>
                <w:szCs w:val="20"/>
              </w:rPr>
              <w:t xml:space="preserve">early </w:t>
            </w:r>
            <w:proofErr w:type="gramStart"/>
            <w:r w:rsidRPr="6E3EF7D1">
              <w:rPr>
                <w:rFonts w:ascii="Calibri" w:hAnsi="Calibri"/>
                <w:color w:val="auto"/>
                <w:sz w:val="20"/>
                <w:szCs w:val="20"/>
              </w:rPr>
              <w:t>intervention</w:t>
            </w:r>
            <w:proofErr w:type="gramEnd"/>
          </w:p>
          <w:p w14:paraId="3E7631C3" w14:textId="45971820" w:rsidR="00C83074" w:rsidRPr="0098240C"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Employs the u</w:t>
            </w:r>
            <w:r w:rsidRPr="6E3EF7D1">
              <w:rPr>
                <w:rFonts w:ascii="Calibri" w:hAnsi="Calibri"/>
                <w:color w:val="auto"/>
                <w:sz w:val="20"/>
                <w:szCs w:val="20"/>
              </w:rPr>
              <w:t xml:space="preserve">se of subject matter experts </w:t>
            </w:r>
          </w:p>
        </w:tc>
        <w:tc>
          <w:tcPr>
            <w:tcW w:w="567" w:type="dxa"/>
            <w:vMerge/>
          </w:tcPr>
          <w:p w14:paraId="575FDF61" w14:textId="77777777" w:rsidR="00C83074" w:rsidRDefault="00C83074" w:rsidP="009F7A18">
            <w:pPr>
              <w:pStyle w:val="BodyText1"/>
              <w:rPr>
                <w:rFonts w:ascii="Calibri" w:hAnsi="Calibri"/>
                <w:color w:val="auto"/>
                <w:sz w:val="22"/>
                <w:szCs w:val="22"/>
              </w:rPr>
            </w:pPr>
          </w:p>
        </w:tc>
      </w:tr>
      <w:tr w:rsidR="00C83074" w14:paraId="5C4E9F4C" w14:textId="77777777" w:rsidTr="008D0B5E">
        <w:trPr>
          <w:cantSplit/>
          <w:trHeight w:val="2151"/>
        </w:trPr>
        <w:tc>
          <w:tcPr>
            <w:tcW w:w="573" w:type="dxa"/>
            <w:shd w:val="clear" w:color="auto" w:fill="548DD4" w:themeFill="text2" w:themeFillTint="99"/>
            <w:textDirection w:val="btLr"/>
          </w:tcPr>
          <w:p w14:paraId="47F6FAEE" w14:textId="77777777" w:rsidR="00C83074" w:rsidRPr="007333E1" w:rsidRDefault="00C83074" w:rsidP="00C320A9">
            <w:pPr>
              <w:pStyle w:val="BodyText1"/>
              <w:spacing w:before="0"/>
              <w:ind w:left="113"/>
              <w:jc w:val="center"/>
              <w:rPr>
                <w:rFonts w:ascii="Calibri" w:hAnsi="Calibri"/>
                <w:b/>
                <w:bCs/>
                <w:color w:val="FFFFFF" w:themeColor="background1"/>
                <w:sz w:val="22"/>
                <w:szCs w:val="22"/>
              </w:rPr>
            </w:pPr>
            <w:r w:rsidRPr="007333E1">
              <w:rPr>
                <w:rFonts w:ascii="Calibri" w:hAnsi="Calibri"/>
                <w:b/>
                <w:bCs/>
                <w:color w:val="FFFFFF" w:themeColor="background1"/>
                <w:sz w:val="22"/>
                <w:szCs w:val="22"/>
              </w:rPr>
              <w:t>Who?</w:t>
            </w:r>
          </w:p>
        </w:tc>
        <w:tc>
          <w:tcPr>
            <w:tcW w:w="2970" w:type="dxa"/>
            <w:shd w:val="clear" w:color="auto" w:fill="C6D9F1" w:themeFill="text2" w:themeFillTint="33"/>
          </w:tcPr>
          <w:p w14:paraId="6905492F" w14:textId="2F04EE78" w:rsidR="00C83074" w:rsidRPr="00F21D12" w:rsidRDefault="00C83074" w:rsidP="009F7A18">
            <w:pPr>
              <w:pStyle w:val="BodyText1"/>
              <w:spacing w:after="0"/>
              <w:rPr>
                <w:rFonts w:ascii="Calibri" w:hAnsi="Calibri"/>
                <w:color w:val="auto"/>
                <w:sz w:val="20"/>
                <w:szCs w:val="20"/>
              </w:rPr>
            </w:pPr>
            <w:r w:rsidRPr="491D5FE9">
              <w:rPr>
                <w:rFonts w:ascii="Calibri" w:hAnsi="Calibri"/>
                <w:color w:val="auto"/>
                <w:sz w:val="20"/>
                <w:szCs w:val="20"/>
              </w:rPr>
              <w:t>All Staff – Education Support Officer and Schools</w:t>
            </w:r>
          </w:p>
          <w:p w14:paraId="0AD59048" w14:textId="77777777"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Teachers</w:t>
            </w:r>
          </w:p>
          <w:p w14:paraId="3E0CC577" w14:textId="77777777"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Senior staff </w:t>
            </w:r>
          </w:p>
          <w:p w14:paraId="246C52D1" w14:textId="0C4DCDA6"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00F21D12">
              <w:rPr>
                <w:rFonts w:ascii="Calibri" w:hAnsi="Calibri"/>
                <w:color w:val="auto"/>
                <w:sz w:val="20"/>
                <w:szCs w:val="20"/>
              </w:rPr>
              <w:t>School leaders</w:t>
            </w:r>
            <w:r>
              <w:rPr>
                <w:rFonts w:ascii="Calibri" w:hAnsi="Calibri"/>
                <w:color w:val="auto"/>
                <w:sz w:val="20"/>
                <w:szCs w:val="20"/>
              </w:rPr>
              <w:t xml:space="preserve"> - Deputy Principal, School Leader C</w:t>
            </w:r>
          </w:p>
          <w:p w14:paraId="0B003FA0" w14:textId="70D86ABF"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Business Managers</w:t>
            </w:r>
          </w:p>
          <w:p w14:paraId="67D55785" w14:textId="28EED8A2" w:rsidR="00C83074" w:rsidRPr="00663193"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Health </w:t>
            </w:r>
            <w:r w:rsidR="00423E3D">
              <w:rPr>
                <w:rFonts w:ascii="Calibri" w:hAnsi="Calibri"/>
                <w:color w:val="auto"/>
                <w:sz w:val="20"/>
                <w:szCs w:val="20"/>
              </w:rPr>
              <w:t>and</w:t>
            </w:r>
            <w:r w:rsidRPr="6E3EF7D1">
              <w:rPr>
                <w:rFonts w:ascii="Calibri" w:hAnsi="Calibri"/>
                <w:color w:val="auto"/>
                <w:sz w:val="20"/>
                <w:szCs w:val="20"/>
              </w:rPr>
              <w:t xml:space="preserve"> Safety Representative </w:t>
            </w:r>
          </w:p>
          <w:p w14:paraId="3A1BA9AA" w14:textId="0CC75AF9"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Stakeholders (internal/external) </w:t>
            </w:r>
            <w:r w:rsidR="00423E3D">
              <w:rPr>
                <w:rFonts w:ascii="Calibri" w:hAnsi="Calibri"/>
                <w:color w:val="auto"/>
                <w:sz w:val="20"/>
                <w:szCs w:val="20"/>
              </w:rPr>
              <w:t>and</w:t>
            </w:r>
            <w:r w:rsidRPr="6E3EF7D1">
              <w:rPr>
                <w:rFonts w:ascii="Calibri" w:hAnsi="Calibri"/>
                <w:color w:val="auto"/>
                <w:sz w:val="20"/>
                <w:szCs w:val="20"/>
              </w:rPr>
              <w:t xml:space="preserve"> Subject Matter Experts</w:t>
            </w:r>
          </w:p>
        </w:tc>
        <w:tc>
          <w:tcPr>
            <w:tcW w:w="2976" w:type="dxa"/>
            <w:shd w:val="clear" w:color="auto" w:fill="8DB3E2" w:themeFill="text2" w:themeFillTint="66"/>
          </w:tcPr>
          <w:p w14:paraId="5248AABC" w14:textId="43AE900A" w:rsidR="00C83074" w:rsidRPr="00F21D12" w:rsidRDefault="00C83074" w:rsidP="00682D0D">
            <w:pPr>
              <w:pStyle w:val="BodyText1"/>
              <w:tabs>
                <w:tab w:val="clear" w:pos="426"/>
                <w:tab w:val="left" w:pos="176"/>
              </w:tabs>
              <w:spacing w:after="0"/>
              <w:ind w:left="-43"/>
              <w:rPr>
                <w:rFonts w:ascii="Calibri" w:hAnsi="Calibri"/>
                <w:color w:val="auto"/>
                <w:sz w:val="20"/>
                <w:szCs w:val="20"/>
              </w:rPr>
            </w:pPr>
            <w:r w:rsidRPr="6E3EF7D1">
              <w:rPr>
                <w:rFonts w:ascii="Calibri" w:hAnsi="Calibri"/>
                <w:color w:val="auto"/>
                <w:sz w:val="20"/>
                <w:szCs w:val="20"/>
              </w:rPr>
              <w:t xml:space="preserve">Risk owner </w:t>
            </w:r>
            <w:r w:rsidR="00423E3D">
              <w:rPr>
                <w:rFonts w:ascii="Calibri" w:hAnsi="Calibri"/>
                <w:color w:val="auto"/>
                <w:sz w:val="20"/>
                <w:szCs w:val="20"/>
              </w:rPr>
              <w:t>and</w:t>
            </w:r>
            <w:r w:rsidRPr="6E3EF7D1">
              <w:rPr>
                <w:rFonts w:ascii="Calibri" w:hAnsi="Calibri"/>
                <w:color w:val="auto"/>
                <w:sz w:val="20"/>
                <w:szCs w:val="20"/>
              </w:rPr>
              <w:t xml:space="preserve"> Risk Manager, specialist area</w:t>
            </w:r>
          </w:p>
          <w:p w14:paraId="48CACF2E" w14:textId="3A551783"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 xml:space="preserve">Senior Executive </w:t>
            </w:r>
            <w:r w:rsidRPr="6E3EF7D1">
              <w:rPr>
                <w:rFonts w:ascii="Calibri" w:hAnsi="Calibri"/>
                <w:color w:val="auto"/>
                <w:sz w:val="20"/>
                <w:szCs w:val="20"/>
              </w:rPr>
              <w:t xml:space="preserve">Risk lead </w:t>
            </w:r>
          </w:p>
          <w:p w14:paraId="31C56914" w14:textId="5F1E20D7" w:rsidR="00C83074" w:rsidRPr="006F05B3"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Principals</w:t>
            </w:r>
          </w:p>
          <w:p w14:paraId="7D5CEF57" w14:textId="618ED302"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Executive Branch Managers </w:t>
            </w:r>
          </w:p>
          <w:p w14:paraId="7156DCF4" w14:textId="56207EA8"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Committees, sub-committees (internal/external)</w:t>
            </w:r>
          </w:p>
          <w:p w14:paraId="2C6782B0" w14:textId="07431D9B"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Workplace Health and Safety, Occupational Violence Risk Assessment </w:t>
            </w:r>
            <w:r w:rsidR="00423E3D">
              <w:rPr>
                <w:rFonts w:ascii="Calibri" w:hAnsi="Calibri"/>
                <w:color w:val="auto"/>
                <w:sz w:val="20"/>
                <w:szCs w:val="20"/>
              </w:rPr>
              <w:t>and</w:t>
            </w:r>
            <w:r w:rsidRPr="6E3EF7D1">
              <w:rPr>
                <w:rFonts w:ascii="Calibri" w:hAnsi="Calibri"/>
                <w:color w:val="auto"/>
                <w:sz w:val="20"/>
                <w:szCs w:val="20"/>
              </w:rPr>
              <w:t xml:space="preserve"> Risk team</w:t>
            </w:r>
          </w:p>
          <w:p w14:paraId="3FF606D9" w14:textId="64C6EC32"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Pr>
                <w:rFonts w:ascii="Calibri" w:hAnsi="Calibri"/>
                <w:color w:val="auto"/>
                <w:sz w:val="20"/>
                <w:szCs w:val="20"/>
              </w:rPr>
              <w:t>Project and Program Managers</w:t>
            </w:r>
          </w:p>
          <w:p w14:paraId="1A0D7221" w14:textId="5D4CE855" w:rsidR="00C83074" w:rsidRPr="00F21D12" w:rsidRDefault="00C83074" w:rsidP="009F7A18">
            <w:pPr>
              <w:pStyle w:val="BodyText1"/>
              <w:tabs>
                <w:tab w:val="clear" w:pos="426"/>
                <w:tab w:val="left" w:pos="176"/>
              </w:tabs>
              <w:spacing w:before="0" w:after="0"/>
              <w:ind w:left="317"/>
              <w:rPr>
                <w:rFonts w:ascii="Calibri" w:hAnsi="Calibri"/>
                <w:color w:val="auto"/>
                <w:sz w:val="20"/>
                <w:szCs w:val="20"/>
              </w:rPr>
            </w:pPr>
          </w:p>
        </w:tc>
        <w:tc>
          <w:tcPr>
            <w:tcW w:w="2974" w:type="dxa"/>
            <w:shd w:val="clear" w:color="auto" w:fill="92CDDC" w:themeFill="accent5" w:themeFillTint="99"/>
          </w:tcPr>
          <w:p w14:paraId="10E02DD0" w14:textId="2CD78D58" w:rsidR="00C83074" w:rsidRPr="00F21D12"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 xml:space="preserve">Internal Audit </w:t>
            </w:r>
            <w:r w:rsidR="00423E3D">
              <w:rPr>
                <w:rFonts w:ascii="Calibri" w:hAnsi="Calibri"/>
                <w:color w:val="auto"/>
                <w:sz w:val="20"/>
                <w:szCs w:val="20"/>
              </w:rPr>
              <w:t>and</w:t>
            </w:r>
            <w:r w:rsidRPr="6E3EF7D1">
              <w:rPr>
                <w:rFonts w:ascii="Calibri" w:hAnsi="Calibri"/>
                <w:color w:val="auto"/>
                <w:sz w:val="20"/>
                <w:szCs w:val="20"/>
              </w:rPr>
              <w:t xml:space="preserve"> Assurance</w:t>
            </w:r>
          </w:p>
          <w:p w14:paraId="0086874F" w14:textId="14716B41" w:rsidR="00C83074" w:rsidRDefault="00C83074" w:rsidP="00DC1D6D">
            <w:pPr>
              <w:pStyle w:val="BodyText1"/>
              <w:numPr>
                <w:ilvl w:val="0"/>
                <w:numId w:val="12"/>
              </w:numPr>
              <w:tabs>
                <w:tab w:val="clear" w:pos="426"/>
                <w:tab w:val="left" w:pos="176"/>
              </w:tabs>
              <w:spacing w:before="0" w:after="0"/>
              <w:ind w:left="173" w:hanging="216"/>
              <w:rPr>
                <w:rFonts w:ascii="Calibri" w:hAnsi="Calibri"/>
                <w:color w:val="auto"/>
                <w:sz w:val="20"/>
                <w:szCs w:val="20"/>
              </w:rPr>
            </w:pPr>
            <w:r w:rsidRPr="6E3EF7D1">
              <w:rPr>
                <w:rFonts w:ascii="Calibri" w:hAnsi="Calibri"/>
                <w:color w:val="auto"/>
                <w:sz w:val="20"/>
                <w:szCs w:val="20"/>
              </w:rPr>
              <w:t>Director</w:t>
            </w:r>
            <w:r>
              <w:rPr>
                <w:rFonts w:ascii="Calibri" w:hAnsi="Calibri"/>
                <w:color w:val="auto"/>
                <w:sz w:val="20"/>
                <w:szCs w:val="20"/>
              </w:rPr>
              <w:t>-</w:t>
            </w:r>
            <w:r w:rsidRPr="6E3EF7D1">
              <w:rPr>
                <w:rFonts w:ascii="Calibri" w:hAnsi="Calibri"/>
                <w:color w:val="auto"/>
                <w:sz w:val="20"/>
                <w:szCs w:val="20"/>
              </w:rPr>
              <w:t xml:space="preserve">General </w:t>
            </w:r>
            <w:r w:rsidR="00423E3D">
              <w:rPr>
                <w:rFonts w:ascii="Calibri" w:hAnsi="Calibri"/>
                <w:color w:val="auto"/>
                <w:sz w:val="20"/>
                <w:szCs w:val="20"/>
              </w:rPr>
              <w:t xml:space="preserve">- </w:t>
            </w:r>
            <w:r>
              <w:rPr>
                <w:rFonts w:ascii="Calibri" w:hAnsi="Calibri"/>
                <w:color w:val="auto"/>
                <w:sz w:val="20"/>
                <w:szCs w:val="20"/>
              </w:rPr>
              <w:t>also in role as Person Conducting Business Undertaking (PCBU)</w:t>
            </w:r>
          </w:p>
          <w:p w14:paraId="535A1206" w14:textId="72F18571" w:rsidR="00C83074" w:rsidRPr="00F21D12" w:rsidRDefault="00C83074" w:rsidP="00682D0D">
            <w:pPr>
              <w:pStyle w:val="BodyText1"/>
              <w:tabs>
                <w:tab w:val="clear" w:pos="426"/>
                <w:tab w:val="left" w:pos="176"/>
              </w:tabs>
              <w:spacing w:before="0" w:after="0"/>
              <w:ind w:left="317"/>
              <w:rPr>
                <w:rFonts w:ascii="Calibri" w:hAnsi="Calibri"/>
                <w:color w:val="auto"/>
                <w:sz w:val="20"/>
                <w:szCs w:val="20"/>
              </w:rPr>
            </w:pPr>
          </w:p>
        </w:tc>
        <w:tc>
          <w:tcPr>
            <w:tcW w:w="567" w:type="dxa"/>
            <w:vMerge/>
          </w:tcPr>
          <w:p w14:paraId="4172630C" w14:textId="77777777" w:rsidR="00C83074" w:rsidRDefault="00C83074" w:rsidP="009F7A18">
            <w:pPr>
              <w:pStyle w:val="BodyText1"/>
              <w:rPr>
                <w:rFonts w:ascii="Calibri" w:hAnsi="Calibri"/>
                <w:color w:val="auto"/>
                <w:sz w:val="22"/>
                <w:szCs w:val="22"/>
              </w:rPr>
            </w:pPr>
          </w:p>
        </w:tc>
      </w:tr>
    </w:tbl>
    <w:p w14:paraId="67A56214" w14:textId="567F0832" w:rsidR="00343DBB" w:rsidRPr="00D45096" w:rsidRDefault="00423E3D" w:rsidP="00D45096">
      <w:pPr>
        <w:pStyle w:val="ListParagraph"/>
        <w:spacing w:before="120"/>
        <w:ind w:left="1080"/>
        <w:rPr>
          <w:rFonts w:ascii="Calibri" w:hAnsi="Calibri"/>
          <w:i/>
          <w:iCs/>
          <w:color w:val="000000" w:themeColor="text1"/>
          <w:sz w:val="22"/>
        </w:rPr>
        <w:sectPr w:rsidR="00343DBB" w:rsidRPr="00D45096" w:rsidSect="00343DBB">
          <w:type w:val="continuous"/>
          <w:pgSz w:w="11900" w:h="16840"/>
          <w:pgMar w:top="2410" w:right="1077" w:bottom="1418" w:left="1077" w:header="709" w:footer="510" w:gutter="0"/>
          <w:cols w:num="2" w:space="708"/>
          <w:docGrid w:linePitch="360"/>
        </w:sectPr>
      </w:pPr>
      <w:r>
        <w:rPr>
          <w:noProof/>
        </w:rPr>
        <mc:AlternateContent>
          <mc:Choice Requires="wps">
            <w:drawing>
              <wp:anchor distT="45720" distB="45720" distL="114300" distR="114300" simplePos="0" relativeHeight="251694080" behindDoc="1" locked="0" layoutInCell="1" allowOverlap="1" wp14:anchorId="4B4D95D5" wp14:editId="20E8C779">
                <wp:simplePos x="0" y="0"/>
                <wp:positionH relativeFrom="page">
                  <wp:posOffset>4770409</wp:posOffset>
                </wp:positionH>
                <wp:positionV relativeFrom="paragraph">
                  <wp:posOffset>7536012</wp:posOffset>
                </wp:positionV>
                <wp:extent cx="1837426" cy="379730"/>
                <wp:effectExtent l="0" t="0" r="10795" b="209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6" cy="379730"/>
                        </a:xfrm>
                        <a:prstGeom prst="rect">
                          <a:avLst/>
                        </a:prstGeom>
                        <a:solidFill>
                          <a:srgbClr val="FFFFFF"/>
                        </a:solidFill>
                        <a:ln w="9525">
                          <a:solidFill>
                            <a:srgbClr val="000000"/>
                          </a:solidFill>
                          <a:miter lim="800000"/>
                          <a:headEnd/>
                          <a:tailEnd/>
                        </a:ln>
                      </wps:spPr>
                      <wps:txbx>
                        <w:txbxContent>
                          <w:p w14:paraId="0CCA5A7C" w14:textId="33488D56" w:rsidR="008D0B5E" w:rsidRPr="008D0B5E" w:rsidRDefault="00120B54" w:rsidP="008D0B5E">
                            <w:pPr>
                              <w:rPr>
                                <w:rFonts w:asciiTheme="majorHAnsi" w:hAnsiTheme="majorHAnsi" w:cstheme="majorHAnsi"/>
                                <w:sz w:val="18"/>
                                <w:szCs w:val="18"/>
                              </w:rPr>
                            </w:pPr>
                            <w:r>
                              <w:rPr>
                                <w:rFonts w:asciiTheme="majorHAnsi" w:hAnsiTheme="majorHAnsi" w:cstheme="majorHAnsi"/>
                                <w:sz w:val="18"/>
                                <w:szCs w:val="18"/>
                              </w:rPr>
                              <w:t>a</w:t>
                            </w:r>
                            <w:r w:rsidR="008D0B5E" w:rsidRPr="008D0B5E">
                              <w:rPr>
                                <w:rFonts w:asciiTheme="majorHAnsi" w:hAnsiTheme="majorHAnsi" w:cstheme="majorHAnsi"/>
                                <w:sz w:val="18"/>
                                <w:szCs w:val="18"/>
                              </w:rPr>
                              <w:t>lignment, communication, coordination, collaboration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4D95D5" id="Text Box 35" o:spid="_x0000_s1044" type="#_x0000_t202" style="position:absolute;left:0;text-align:left;margin-left:375.6pt;margin-top:593.4pt;width:144.7pt;height:29.9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">
                <v:textbox style="mso-fit-shape-to-text:t">
                  <w:txbxContent>
                    <w:p w14:paraId="0CCA5A7C" w14:textId="33488D56" w:rsidR="008D0B5E" w:rsidRPr="008D0B5E" w:rsidRDefault="00120B54" w:rsidP="008D0B5E">
                      <w:pPr>
                        <w:rPr>
                          <w:rFonts w:asciiTheme="majorHAnsi" w:hAnsiTheme="majorHAnsi" w:cstheme="majorHAnsi"/>
                          <w:sz w:val="18"/>
                          <w:szCs w:val="18"/>
                        </w:rPr>
                      </w:pPr>
                      <w:r>
                        <w:rPr>
                          <w:rFonts w:asciiTheme="majorHAnsi" w:hAnsiTheme="majorHAnsi" w:cstheme="majorHAnsi"/>
                          <w:sz w:val="18"/>
                          <w:szCs w:val="18"/>
                        </w:rPr>
                        <w:t>a</w:t>
                      </w:r>
                      <w:r w:rsidR="008D0B5E" w:rsidRPr="008D0B5E">
                        <w:rPr>
                          <w:rFonts w:asciiTheme="majorHAnsi" w:hAnsiTheme="majorHAnsi" w:cstheme="majorHAnsi"/>
                          <w:sz w:val="18"/>
                          <w:szCs w:val="18"/>
                        </w:rPr>
                        <w:t>lignment, communication, coordination, collaboration</w:t>
                      </w:r>
                    </w:p>
                  </w:txbxContent>
                </v:textbox>
                <w10:wrap anchorx="page"/>
              </v:shape>
            </w:pict>
          </mc:Fallback>
        </mc:AlternateContent>
      </w:r>
      <w:r>
        <w:rPr>
          <w:noProof/>
        </w:rPr>
        <mc:AlternateContent>
          <mc:Choice Requires="wps">
            <w:drawing>
              <wp:anchor distT="45720" distB="45720" distL="114300" distR="114300" simplePos="0" relativeHeight="251693056" behindDoc="1" locked="0" layoutInCell="1" allowOverlap="1" wp14:anchorId="2D6C5697" wp14:editId="2D0C9838">
                <wp:simplePos x="0" y="0"/>
                <wp:positionH relativeFrom="margin">
                  <wp:posOffset>2162823</wp:posOffset>
                </wp:positionH>
                <wp:positionV relativeFrom="paragraph">
                  <wp:posOffset>7536012</wp:posOffset>
                </wp:positionV>
                <wp:extent cx="1871932" cy="379730"/>
                <wp:effectExtent l="0" t="0" r="14605" b="209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32" cy="379730"/>
                        </a:xfrm>
                        <a:prstGeom prst="rect">
                          <a:avLst/>
                        </a:prstGeom>
                        <a:solidFill>
                          <a:srgbClr val="FFFFFF"/>
                        </a:solidFill>
                        <a:ln w="9525">
                          <a:solidFill>
                            <a:srgbClr val="000000"/>
                          </a:solidFill>
                          <a:miter lim="800000"/>
                          <a:headEnd/>
                          <a:tailEnd/>
                        </a:ln>
                      </wps:spPr>
                      <wps:txbx>
                        <w:txbxContent>
                          <w:p w14:paraId="083EADD2" w14:textId="4D508C3F" w:rsidR="00120B54" w:rsidRDefault="00120B54" w:rsidP="008D0B5E">
                            <w:pPr>
                              <w:rPr>
                                <w:rFonts w:asciiTheme="majorHAnsi" w:hAnsiTheme="majorHAnsi" w:cstheme="majorHAnsi"/>
                                <w:sz w:val="18"/>
                                <w:szCs w:val="18"/>
                              </w:rPr>
                            </w:pPr>
                            <w:r>
                              <w:rPr>
                                <w:rFonts w:asciiTheme="majorHAnsi" w:hAnsiTheme="majorHAnsi" w:cstheme="majorHAnsi"/>
                                <w:sz w:val="18"/>
                                <w:szCs w:val="18"/>
                              </w:rPr>
                              <w:t xml:space="preserve">delegation, direction, </w:t>
                            </w:r>
                          </w:p>
                          <w:p w14:paraId="337A6AA1" w14:textId="1DCACD9C" w:rsidR="008D0B5E" w:rsidRPr="008D0B5E" w:rsidRDefault="00120B54" w:rsidP="008D0B5E">
                            <w:pPr>
                              <w:rPr>
                                <w:rFonts w:asciiTheme="majorHAnsi" w:hAnsiTheme="majorHAnsi" w:cstheme="majorHAnsi"/>
                                <w:sz w:val="18"/>
                                <w:szCs w:val="18"/>
                              </w:rPr>
                            </w:pPr>
                            <w:r>
                              <w:rPr>
                                <w:rFonts w:asciiTheme="majorHAnsi" w:hAnsiTheme="majorHAnsi" w:cstheme="majorHAnsi"/>
                                <w:sz w:val="18"/>
                                <w:szCs w:val="18"/>
                              </w:rPr>
                              <w:t>resources, oversight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6C5697" id="Text Box 33" o:spid="_x0000_s1045" type="#_x0000_t202" style="position:absolute;left:0;text-align:left;margin-left:170.3pt;margin-top:593.4pt;width:147.4pt;height:29.9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">
                <v:textbox style="mso-fit-shape-to-text:t">
                  <w:txbxContent>
                    <w:p w14:paraId="083EADD2" w14:textId="4D508C3F" w:rsidR="00120B54" w:rsidRDefault="00120B54" w:rsidP="008D0B5E">
                      <w:pPr>
                        <w:rPr>
                          <w:rFonts w:asciiTheme="majorHAnsi" w:hAnsiTheme="majorHAnsi" w:cstheme="majorHAnsi"/>
                          <w:sz w:val="18"/>
                          <w:szCs w:val="18"/>
                        </w:rPr>
                      </w:pPr>
                      <w:r>
                        <w:rPr>
                          <w:rFonts w:asciiTheme="majorHAnsi" w:hAnsiTheme="majorHAnsi" w:cstheme="majorHAnsi"/>
                          <w:sz w:val="18"/>
                          <w:szCs w:val="18"/>
                        </w:rPr>
                        <w:t xml:space="preserve">delegation, direction, </w:t>
                      </w:r>
                    </w:p>
                    <w:p w14:paraId="337A6AA1" w14:textId="1DCACD9C" w:rsidR="008D0B5E" w:rsidRPr="008D0B5E" w:rsidRDefault="00120B54" w:rsidP="008D0B5E">
                      <w:pPr>
                        <w:rPr>
                          <w:rFonts w:asciiTheme="majorHAnsi" w:hAnsiTheme="majorHAnsi" w:cstheme="majorHAnsi"/>
                          <w:sz w:val="18"/>
                          <w:szCs w:val="18"/>
                        </w:rPr>
                      </w:pPr>
                      <w:r>
                        <w:rPr>
                          <w:rFonts w:asciiTheme="majorHAnsi" w:hAnsiTheme="majorHAnsi" w:cstheme="majorHAnsi"/>
                          <w:sz w:val="18"/>
                          <w:szCs w:val="18"/>
                        </w:rPr>
                        <w:t>resources, oversight</w:t>
                      </w:r>
                    </w:p>
                  </w:txbxContent>
                </v:textbox>
                <w10:wrap anchorx="margin"/>
              </v:shape>
            </w:pict>
          </mc:Fallback>
        </mc:AlternateContent>
      </w:r>
      <w:r w:rsidR="002523E0">
        <w:rPr>
          <w:noProof/>
        </w:rPr>
        <mc:AlternateContent>
          <mc:Choice Requires="wps">
            <w:drawing>
              <wp:anchor distT="45720" distB="45720" distL="114300" distR="114300" simplePos="0" relativeHeight="251691008" behindDoc="1" locked="0" layoutInCell="1" allowOverlap="1" wp14:anchorId="6A2D6630" wp14:editId="2A297EAF">
                <wp:simplePos x="0" y="0"/>
                <wp:positionH relativeFrom="margin">
                  <wp:posOffset>249555</wp:posOffset>
                </wp:positionH>
                <wp:positionV relativeFrom="paragraph">
                  <wp:posOffset>7536180</wp:posOffset>
                </wp:positionV>
                <wp:extent cx="1885315" cy="379730"/>
                <wp:effectExtent l="0" t="0" r="635"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379730"/>
                        </a:xfrm>
                        <a:prstGeom prst="rect">
                          <a:avLst/>
                        </a:prstGeom>
                        <a:solidFill>
                          <a:srgbClr val="FFFFFF"/>
                        </a:solidFill>
                        <a:ln w="9525">
                          <a:solidFill>
                            <a:srgbClr val="000000"/>
                          </a:solidFill>
                          <a:miter lim="800000"/>
                          <a:headEnd/>
                          <a:tailEnd/>
                        </a:ln>
                      </wps:spPr>
                      <wps:txbx>
                        <w:txbxContent>
                          <w:p w14:paraId="410894D8" w14:textId="63896BAB" w:rsidR="00120B54" w:rsidRDefault="00120B54">
                            <w:pPr>
                              <w:rPr>
                                <w:rFonts w:asciiTheme="majorHAnsi" w:hAnsiTheme="majorHAnsi" w:cstheme="majorHAnsi"/>
                                <w:sz w:val="18"/>
                                <w:szCs w:val="18"/>
                              </w:rPr>
                            </w:pPr>
                            <w:r>
                              <w:rPr>
                                <w:rFonts w:asciiTheme="majorHAnsi" w:hAnsiTheme="majorHAnsi" w:cstheme="majorHAnsi"/>
                                <w:sz w:val="18"/>
                                <w:szCs w:val="18"/>
                              </w:rPr>
                              <w:t xml:space="preserve">accountability, </w:t>
                            </w:r>
                          </w:p>
                          <w:p w14:paraId="3F7E98BC" w14:textId="1E02C72C" w:rsidR="008D0B5E" w:rsidRPr="008D0B5E" w:rsidRDefault="00120B54">
                            <w:pPr>
                              <w:rPr>
                                <w:rFonts w:asciiTheme="majorHAnsi" w:hAnsiTheme="majorHAnsi" w:cstheme="majorHAnsi"/>
                                <w:sz w:val="18"/>
                                <w:szCs w:val="18"/>
                              </w:rPr>
                            </w:pPr>
                            <w:r>
                              <w:rPr>
                                <w:rFonts w:asciiTheme="majorHAnsi" w:hAnsiTheme="majorHAnsi" w:cstheme="majorHAnsi"/>
                                <w:sz w:val="18"/>
                                <w:szCs w:val="18"/>
                              </w:rPr>
                              <w:t>reporting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2D6630" id="Text Box 34" o:spid="_x0000_s1046" type="#_x0000_t202" style="position:absolute;left:0;text-align:left;margin-left:19.65pt;margin-top:593.4pt;width:148.45pt;height:29.9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">
                <v:textbox style="mso-fit-shape-to-text:t">
                  <w:txbxContent>
                    <w:p w14:paraId="410894D8" w14:textId="63896BAB" w:rsidR="00120B54" w:rsidRDefault="00120B54">
                      <w:pPr>
                        <w:rPr>
                          <w:rFonts w:asciiTheme="majorHAnsi" w:hAnsiTheme="majorHAnsi" w:cstheme="majorHAnsi"/>
                          <w:sz w:val="18"/>
                          <w:szCs w:val="18"/>
                        </w:rPr>
                      </w:pPr>
                      <w:r>
                        <w:rPr>
                          <w:rFonts w:asciiTheme="majorHAnsi" w:hAnsiTheme="majorHAnsi" w:cstheme="majorHAnsi"/>
                          <w:sz w:val="18"/>
                          <w:szCs w:val="18"/>
                        </w:rPr>
                        <w:t xml:space="preserve">accountability, </w:t>
                      </w:r>
                    </w:p>
                    <w:p w14:paraId="3F7E98BC" w14:textId="1E02C72C" w:rsidR="008D0B5E" w:rsidRPr="008D0B5E" w:rsidRDefault="00120B54">
                      <w:pPr>
                        <w:rPr>
                          <w:rFonts w:asciiTheme="majorHAnsi" w:hAnsiTheme="majorHAnsi" w:cstheme="majorHAnsi"/>
                          <w:sz w:val="18"/>
                          <w:szCs w:val="18"/>
                        </w:rPr>
                      </w:pPr>
                      <w:r>
                        <w:rPr>
                          <w:rFonts w:asciiTheme="majorHAnsi" w:hAnsiTheme="majorHAnsi" w:cstheme="majorHAnsi"/>
                          <w:sz w:val="18"/>
                          <w:szCs w:val="18"/>
                        </w:rPr>
                        <w:t>reporting</w:t>
                      </w:r>
                    </w:p>
                  </w:txbxContent>
                </v:textbox>
                <w10:wrap anchorx="margin"/>
              </v:shape>
            </w:pict>
          </mc:Fallback>
        </mc:AlternateContent>
      </w:r>
      <w:r w:rsidR="002523E0">
        <w:rPr>
          <w:noProof/>
        </w:rPr>
        <mc:AlternateContent>
          <mc:Choice Requires="wps">
            <w:drawing>
              <wp:anchor distT="45720" distB="45720" distL="114300" distR="114300" simplePos="0" relativeHeight="251665408" behindDoc="0" locked="0" layoutInCell="1" allowOverlap="1" wp14:anchorId="63E49C6C" wp14:editId="4E085680">
                <wp:simplePos x="0" y="0"/>
                <wp:positionH relativeFrom="margin">
                  <wp:posOffset>1952625</wp:posOffset>
                </wp:positionH>
                <wp:positionV relativeFrom="paragraph">
                  <wp:posOffset>-295275</wp:posOffset>
                </wp:positionV>
                <wp:extent cx="2202180" cy="29019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90195"/>
                        </a:xfrm>
                        <a:prstGeom prst="rect">
                          <a:avLst/>
                        </a:prstGeom>
                        <a:solidFill>
                          <a:srgbClr val="FFFFFF"/>
                        </a:solidFill>
                        <a:ln w="9525">
                          <a:noFill/>
                          <a:miter lim="800000"/>
                          <a:headEnd/>
                          <a:tailEnd/>
                        </a:ln>
                      </wps:spPr>
                      <wps:txbx>
                        <w:txbxContent>
                          <w:p w14:paraId="27CCD5C3" w14:textId="1630E085" w:rsidR="00C62429" w:rsidRPr="00C62429" w:rsidRDefault="005A12B8" w:rsidP="00C62429">
                            <w:pPr>
                              <w:jc w:val="center"/>
                              <w:rPr>
                                <w:rFonts w:asciiTheme="majorHAnsi" w:hAnsiTheme="majorHAnsi" w:cstheme="majorHAnsi"/>
                                <w:b/>
                                <w:bCs/>
                                <w:sz w:val="28"/>
                                <w:szCs w:val="28"/>
                              </w:rPr>
                            </w:pPr>
                            <w:r>
                              <w:rPr>
                                <w:rFonts w:asciiTheme="majorHAnsi" w:hAnsiTheme="majorHAnsi" w:cstheme="majorHAnsi"/>
                                <w:b/>
                                <w:bCs/>
                                <w:sz w:val="28"/>
                                <w:szCs w:val="28"/>
                              </w:rPr>
                              <w:t xml:space="preserve">Three </w:t>
                            </w:r>
                            <w:r w:rsidR="00C62429" w:rsidRPr="00C62429">
                              <w:rPr>
                                <w:rFonts w:asciiTheme="majorHAnsi" w:hAnsiTheme="majorHAnsi" w:cstheme="majorHAnsi"/>
                                <w:b/>
                                <w:bCs/>
                                <w:sz w:val="28"/>
                                <w:szCs w:val="28"/>
                              </w:rPr>
                              <w:t>Line</w:t>
                            </w:r>
                            <w:r w:rsidR="00AE11A9">
                              <w:rPr>
                                <w:rFonts w:asciiTheme="majorHAnsi" w:hAnsiTheme="majorHAnsi" w:cstheme="majorHAnsi"/>
                                <w:b/>
                                <w:bCs/>
                                <w:sz w:val="28"/>
                                <w:szCs w:val="28"/>
                              </w:rPr>
                              <w:t xml:space="preserve"> </w:t>
                            </w:r>
                            <w:r w:rsidR="00C62429" w:rsidRPr="00C62429">
                              <w:rPr>
                                <w:rFonts w:asciiTheme="majorHAnsi" w:hAnsiTheme="majorHAnsi" w:cstheme="majorHAnsi"/>
                                <w:b/>
                                <w:bCs/>
                                <w:sz w:val="28"/>
                                <w:szCs w:val="28"/>
                              </w:rPr>
                              <w:t>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49C6C" id="Text Box 32" o:spid="_x0000_s1047" type="#_x0000_t202" style="position:absolute;left:0;text-align:left;margin-left:153.75pt;margin-top:-23.25pt;width:173.4pt;height:22.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" stroked="f">
                <v:textbox>
                  <w:txbxContent>
                    <w:p w14:paraId="27CCD5C3" w14:textId="1630E085" w:rsidR="00C62429" w:rsidRPr="00C62429" w:rsidRDefault="005A12B8" w:rsidP="00C62429">
                      <w:pPr>
                        <w:jc w:val="center"/>
                        <w:rPr>
                          <w:rFonts w:asciiTheme="majorHAnsi" w:hAnsiTheme="majorHAnsi" w:cstheme="majorHAnsi"/>
                          <w:b/>
                          <w:bCs/>
                          <w:sz w:val="28"/>
                          <w:szCs w:val="28"/>
                        </w:rPr>
                      </w:pPr>
                      <w:r>
                        <w:rPr>
                          <w:rFonts w:asciiTheme="majorHAnsi" w:hAnsiTheme="majorHAnsi" w:cstheme="majorHAnsi"/>
                          <w:b/>
                          <w:bCs/>
                          <w:sz w:val="28"/>
                          <w:szCs w:val="28"/>
                        </w:rPr>
                        <w:t xml:space="preserve">Three </w:t>
                      </w:r>
                      <w:r w:rsidR="00C62429" w:rsidRPr="00C62429">
                        <w:rPr>
                          <w:rFonts w:asciiTheme="majorHAnsi" w:hAnsiTheme="majorHAnsi" w:cstheme="majorHAnsi"/>
                          <w:b/>
                          <w:bCs/>
                          <w:sz w:val="28"/>
                          <w:szCs w:val="28"/>
                        </w:rPr>
                        <w:t>Line</w:t>
                      </w:r>
                      <w:r w:rsidR="00AE11A9">
                        <w:rPr>
                          <w:rFonts w:asciiTheme="majorHAnsi" w:hAnsiTheme="majorHAnsi" w:cstheme="majorHAnsi"/>
                          <w:b/>
                          <w:bCs/>
                          <w:sz w:val="28"/>
                          <w:szCs w:val="28"/>
                        </w:rPr>
                        <w:t xml:space="preserve"> </w:t>
                      </w:r>
                      <w:r w:rsidR="00C62429" w:rsidRPr="00C62429">
                        <w:rPr>
                          <w:rFonts w:asciiTheme="majorHAnsi" w:hAnsiTheme="majorHAnsi" w:cstheme="majorHAnsi"/>
                          <w:b/>
                          <w:bCs/>
                          <w:sz w:val="28"/>
                          <w:szCs w:val="28"/>
                        </w:rPr>
                        <w:t>Model</w:t>
                      </w:r>
                    </w:p>
                  </w:txbxContent>
                </v:textbox>
                <w10:wrap anchorx="margin"/>
              </v:shape>
            </w:pict>
          </mc:Fallback>
        </mc:AlternateContent>
      </w:r>
      <w:r w:rsidR="002523E0">
        <w:rPr>
          <w:noProof/>
        </w:rPr>
        <mc:AlternateContent>
          <mc:Choice Requires="wps">
            <w:drawing>
              <wp:anchor distT="45720" distB="45720" distL="114300" distR="114300" simplePos="0" relativeHeight="251657216" behindDoc="0" locked="0" layoutInCell="1" allowOverlap="1" wp14:anchorId="42577456" wp14:editId="75CC4189">
                <wp:simplePos x="0" y="0"/>
                <wp:positionH relativeFrom="margin">
                  <wp:posOffset>1952625</wp:posOffset>
                </wp:positionH>
                <wp:positionV relativeFrom="paragraph">
                  <wp:posOffset>8023225</wp:posOffset>
                </wp:positionV>
                <wp:extent cx="2413635" cy="2254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25425"/>
                        </a:xfrm>
                        <a:prstGeom prst="rect">
                          <a:avLst/>
                        </a:prstGeom>
                        <a:solidFill>
                          <a:srgbClr val="FFFFFF"/>
                        </a:solidFill>
                        <a:ln w="9525">
                          <a:noFill/>
                          <a:miter lim="800000"/>
                          <a:headEnd/>
                          <a:tailEnd/>
                        </a:ln>
                      </wps:spPr>
                      <wps:txbx>
                        <w:txbxContent>
                          <w:p w14:paraId="1E23983F" w14:textId="5D101BD7" w:rsidR="00FB0049" w:rsidRPr="0031485D" w:rsidRDefault="00A914D6" w:rsidP="00FB0049">
                            <w:pPr>
                              <w:rPr>
                                <w:b/>
                                <w:bCs/>
                                <w:i/>
                                <w:iCs/>
                                <w:sz w:val="18"/>
                                <w:szCs w:val="18"/>
                              </w:rPr>
                            </w:pPr>
                            <w:r>
                              <w:rPr>
                                <w:b/>
                                <w:bCs/>
                                <w:i/>
                                <w:iCs/>
                                <w:sz w:val="18"/>
                                <w:szCs w:val="18"/>
                              </w:rPr>
                              <w:t>Figure</w:t>
                            </w:r>
                            <w:r w:rsidR="00FB0049" w:rsidRPr="0031485D">
                              <w:rPr>
                                <w:b/>
                                <w:bCs/>
                                <w:i/>
                                <w:iCs/>
                                <w:sz w:val="18"/>
                                <w:szCs w:val="18"/>
                              </w:rPr>
                              <w:t xml:space="preserve"> </w:t>
                            </w:r>
                            <w:r w:rsidR="00C62429">
                              <w:rPr>
                                <w:b/>
                                <w:bCs/>
                                <w:i/>
                                <w:iCs/>
                                <w:sz w:val="18"/>
                                <w:szCs w:val="18"/>
                              </w:rPr>
                              <w:t>4</w:t>
                            </w:r>
                            <w:r w:rsidR="00FB0049" w:rsidRPr="0031485D">
                              <w:rPr>
                                <w:b/>
                                <w:bCs/>
                                <w:i/>
                                <w:iCs/>
                                <w:sz w:val="18"/>
                                <w:szCs w:val="18"/>
                              </w:rPr>
                              <w:t>:</w:t>
                            </w:r>
                            <w:r w:rsidR="00FB0049">
                              <w:rPr>
                                <w:b/>
                                <w:bCs/>
                                <w:i/>
                                <w:iCs/>
                                <w:sz w:val="18"/>
                                <w:szCs w:val="18"/>
                              </w:rPr>
                              <w:t xml:space="preserve"> Governance</w:t>
                            </w:r>
                            <w:r w:rsidR="00FB0049" w:rsidRPr="0031485D">
                              <w:rPr>
                                <w:b/>
                                <w:bCs/>
                                <w:i/>
                                <w:iCs/>
                                <w:sz w:val="18"/>
                                <w:szCs w:val="18"/>
                              </w:rPr>
                              <w:t xml:space="preserve"> </w:t>
                            </w:r>
                            <w:r w:rsidR="00FB0049">
                              <w:rPr>
                                <w:b/>
                                <w:bCs/>
                                <w:i/>
                                <w:iCs/>
                                <w:sz w:val="18"/>
                                <w:szCs w:val="18"/>
                              </w:rPr>
                              <w:t>three-line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577456" id="Text Box 31" o:spid="_x0000_s1048" type="#_x0000_t202" style="position:absolute;left:0;text-align:left;margin-left:153.75pt;margin-top:631.75pt;width:190.05pt;height:1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" stroked="f">
                <v:textbox style="mso-fit-shape-to-text:t">
                  <w:txbxContent>
                    <w:p w14:paraId="1E23983F" w14:textId="5D101BD7" w:rsidR="00FB0049" w:rsidRPr="0031485D" w:rsidRDefault="00A914D6" w:rsidP="00FB0049">
                      <w:pPr>
                        <w:rPr>
                          <w:b/>
                          <w:bCs/>
                          <w:i/>
                          <w:iCs/>
                          <w:sz w:val="18"/>
                          <w:szCs w:val="18"/>
                        </w:rPr>
                      </w:pPr>
                      <w:r>
                        <w:rPr>
                          <w:b/>
                          <w:bCs/>
                          <w:i/>
                          <w:iCs/>
                          <w:sz w:val="18"/>
                          <w:szCs w:val="18"/>
                        </w:rPr>
                        <w:t>Figure</w:t>
                      </w:r>
                      <w:r w:rsidR="00FB0049" w:rsidRPr="0031485D">
                        <w:rPr>
                          <w:b/>
                          <w:bCs/>
                          <w:i/>
                          <w:iCs/>
                          <w:sz w:val="18"/>
                          <w:szCs w:val="18"/>
                        </w:rPr>
                        <w:t xml:space="preserve"> </w:t>
                      </w:r>
                      <w:r w:rsidR="00C62429">
                        <w:rPr>
                          <w:b/>
                          <w:bCs/>
                          <w:i/>
                          <w:iCs/>
                          <w:sz w:val="18"/>
                          <w:szCs w:val="18"/>
                        </w:rPr>
                        <w:t>4</w:t>
                      </w:r>
                      <w:r w:rsidR="00FB0049" w:rsidRPr="0031485D">
                        <w:rPr>
                          <w:b/>
                          <w:bCs/>
                          <w:i/>
                          <w:iCs/>
                          <w:sz w:val="18"/>
                          <w:szCs w:val="18"/>
                        </w:rPr>
                        <w:t>:</w:t>
                      </w:r>
                      <w:r w:rsidR="00FB0049">
                        <w:rPr>
                          <w:b/>
                          <w:bCs/>
                          <w:i/>
                          <w:iCs/>
                          <w:sz w:val="18"/>
                          <w:szCs w:val="18"/>
                        </w:rPr>
                        <w:t xml:space="preserve"> Governance</w:t>
                      </w:r>
                      <w:r w:rsidR="00FB0049" w:rsidRPr="0031485D">
                        <w:rPr>
                          <w:b/>
                          <w:bCs/>
                          <w:i/>
                          <w:iCs/>
                          <w:sz w:val="18"/>
                          <w:szCs w:val="18"/>
                        </w:rPr>
                        <w:t xml:space="preserve"> </w:t>
                      </w:r>
                      <w:r w:rsidR="00FB0049">
                        <w:rPr>
                          <w:b/>
                          <w:bCs/>
                          <w:i/>
                          <w:iCs/>
                          <w:sz w:val="18"/>
                          <w:szCs w:val="18"/>
                        </w:rPr>
                        <w:t>three-line model</w:t>
                      </w:r>
                    </w:p>
                  </w:txbxContent>
                </v:textbox>
                <w10:wrap anchorx="margin"/>
              </v:shape>
            </w:pict>
          </mc:Fallback>
        </mc:AlternateContent>
      </w:r>
      <w:r w:rsidR="002523E0">
        <w:rPr>
          <w:noProof/>
        </w:rPr>
        <mc:AlternateContent>
          <mc:Choice Requires="wps">
            <w:drawing>
              <wp:anchor distT="0" distB="0" distL="114299" distR="114299" simplePos="0" relativeHeight="251662336" behindDoc="0" locked="0" layoutInCell="1" allowOverlap="1" wp14:anchorId="34CCB4B4" wp14:editId="23B1166F">
                <wp:simplePos x="0" y="0"/>
                <wp:positionH relativeFrom="column">
                  <wp:posOffset>3791584</wp:posOffset>
                </wp:positionH>
                <wp:positionV relativeFrom="paragraph">
                  <wp:posOffset>7601585</wp:posOffset>
                </wp:positionV>
                <wp:extent cx="0" cy="226695"/>
                <wp:effectExtent l="95250" t="19050" r="38100" b="781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58312F" id="Straight Arrow Connector 25" o:spid="_x0000_s1026" type="#_x0000_t32" style="position:absolute;margin-left:298.55pt;margin-top:598.55pt;width:0;height:17.8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" strokecolor="red" strokeweight="2pt">
                <v:stroke endarrow="block"/>
                <v:shadow on="t" color="black" opacity="24903f" origin=",.5" offset="0,.55556mm"/>
                <o:lock v:ext="edit" shapetype="f"/>
              </v:shape>
            </w:pict>
          </mc:Fallback>
        </mc:AlternateContent>
      </w:r>
      <w:r w:rsidR="002523E0">
        <w:rPr>
          <w:noProof/>
        </w:rPr>
        <mc:AlternateContent>
          <mc:Choice Requires="wps">
            <w:drawing>
              <wp:anchor distT="0" distB="0" distL="114299" distR="114299" simplePos="0" relativeHeight="251661312" behindDoc="0" locked="0" layoutInCell="1" allowOverlap="1" wp14:anchorId="170D6120" wp14:editId="2948A53F">
                <wp:simplePos x="0" y="0"/>
                <wp:positionH relativeFrom="column">
                  <wp:posOffset>1841499</wp:posOffset>
                </wp:positionH>
                <wp:positionV relativeFrom="paragraph">
                  <wp:posOffset>7593330</wp:posOffset>
                </wp:positionV>
                <wp:extent cx="0" cy="233680"/>
                <wp:effectExtent l="95250" t="38100" r="57150" b="5207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368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10D321" id="Straight Arrow Connector 24" o:spid="_x0000_s1026" type="#_x0000_t32" style="position:absolute;margin-left:145pt;margin-top:597.9pt;width:0;height:18.4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" strokecolor="red" strokeweight="2pt">
                <v:stroke endarrow="block"/>
                <v:shadow on="t" color="black" opacity="24903f" origin=",.5" offset="0,.55556mm"/>
                <o:lock v:ext="edit" shapetype="f"/>
              </v:shape>
            </w:pict>
          </mc:Fallback>
        </mc:AlternateContent>
      </w:r>
      <w:r w:rsidR="002523E0">
        <w:rPr>
          <w:noProof/>
        </w:rPr>
        <mc:AlternateContent>
          <mc:Choice Requires="wps">
            <w:drawing>
              <wp:anchor distT="0" distB="0" distL="114300" distR="114300" simplePos="0" relativeHeight="251692032" behindDoc="0" locked="0" layoutInCell="1" allowOverlap="1" wp14:anchorId="7B519B72" wp14:editId="0221B6AC">
                <wp:simplePos x="0" y="0"/>
                <wp:positionH relativeFrom="column">
                  <wp:posOffset>5565775</wp:posOffset>
                </wp:positionH>
                <wp:positionV relativeFrom="paragraph">
                  <wp:posOffset>7734935</wp:posOffset>
                </wp:positionV>
                <wp:extent cx="313690" cy="6985"/>
                <wp:effectExtent l="38100" t="76200" r="10160" b="1073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3690" cy="6985"/>
                        </a:xfrm>
                        <a:prstGeom prst="straightConnector1">
                          <a:avLst/>
                        </a:prstGeom>
                        <a:ln>
                          <a:solidFill>
                            <a:srgbClr val="FF0000"/>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8C260C" id="Straight Arrow Connector 23" o:spid="_x0000_s1026" type="#_x0000_t32" style="position:absolute;margin-left:438.25pt;margin-top:609.05pt;width:24.7pt;height:.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" strokecolor="red" strokeweight="2pt">
                <v:stroke startarrow="block" endarrow="block"/>
                <v:shadow on="t" color="black" opacity="24903f" origin=",.5" offset="0,.55556mm"/>
                <o:lock v:ext="edit" shapetype="f"/>
              </v:shape>
            </w:pict>
          </mc:Fallback>
        </mc:AlternateContent>
      </w:r>
      <w:r w:rsidR="002523E0">
        <w:rPr>
          <w:noProof/>
        </w:rPr>
        <mc:AlternateContent>
          <mc:Choice Requires="wps">
            <w:drawing>
              <wp:anchor distT="45720" distB="45720" distL="114300" distR="114300" simplePos="0" relativeHeight="251660288" behindDoc="1" locked="0" layoutInCell="1" allowOverlap="1" wp14:anchorId="35BF32FD" wp14:editId="197BCA4E">
                <wp:simplePos x="0" y="0"/>
                <wp:positionH relativeFrom="margin">
                  <wp:posOffset>3592830</wp:posOffset>
                </wp:positionH>
                <wp:positionV relativeFrom="paragraph">
                  <wp:posOffset>6845300</wp:posOffset>
                </wp:positionV>
                <wp:extent cx="1780540" cy="3886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88620"/>
                        </a:xfrm>
                        <a:prstGeom prst="rect">
                          <a:avLst/>
                        </a:prstGeom>
                        <a:solidFill>
                          <a:srgbClr val="FFFFFF"/>
                        </a:solidFill>
                        <a:ln w="9525">
                          <a:solidFill>
                            <a:srgbClr val="000000"/>
                          </a:solidFill>
                          <a:miter lim="800000"/>
                          <a:headEnd/>
                          <a:tailEnd/>
                        </a:ln>
                      </wps:spPr>
                      <wps:txbx>
                        <w:txbxContent>
                          <w:p w14:paraId="7554F3C1" w14:textId="77777777" w:rsidR="00216207" w:rsidRPr="002D19CE" w:rsidRDefault="00216207" w:rsidP="00216207">
                            <w:pPr>
                              <w:rPr>
                                <w:sz w:val="18"/>
                                <w:szCs w:val="18"/>
                              </w:rPr>
                            </w:pPr>
                            <w:r>
                              <w:rPr>
                                <w:rFonts w:asciiTheme="majorHAnsi" w:hAnsiTheme="majorHAnsi" w:cstheme="majorHAnsi"/>
                                <w:sz w:val="18"/>
                                <w:szCs w:val="18"/>
                              </w:rPr>
                              <w:t>alignment, communication, coordination, collaboration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F32FD" id="Text Box 22" o:spid="_x0000_s1049" type="#_x0000_t202" style="position:absolute;left:0;text-align:left;margin-left:282.9pt;margin-top:539pt;width:140.2pt;height:30.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">
                <v:textbox>
                  <w:txbxContent>
                    <w:p w14:paraId="7554F3C1" w14:textId="77777777" w:rsidR="00216207" w:rsidRPr="002D19CE" w:rsidRDefault="00216207" w:rsidP="00216207">
                      <w:pPr>
                        <w:rPr>
                          <w:sz w:val="18"/>
                          <w:szCs w:val="18"/>
                        </w:rPr>
                      </w:pPr>
                      <w:r>
                        <w:rPr>
                          <w:rFonts w:asciiTheme="majorHAnsi" w:hAnsiTheme="majorHAnsi" w:cstheme="majorHAnsi"/>
                          <w:sz w:val="18"/>
                          <w:szCs w:val="18"/>
                        </w:rPr>
                        <w:t>alignment, communication, coordination, collaboration</w:t>
                      </w:r>
                    </w:p>
                  </w:txbxContent>
                </v:textbox>
                <w10:wrap anchorx="margin"/>
              </v:shape>
            </w:pict>
          </mc:Fallback>
        </mc:AlternateContent>
      </w:r>
      <w:r w:rsidR="002523E0">
        <w:rPr>
          <w:noProof/>
        </w:rPr>
        <mc:AlternateContent>
          <mc:Choice Requires="wps">
            <w:drawing>
              <wp:anchor distT="45720" distB="45720" distL="114300" distR="114300" simplePos="0" relativeHeight="251654144" behindDoc="1" locked="0" layoutInCell="1" allowOverlap="1" wp14:anchorId="663A8BF8" wp14:editId="0F2065D2">
                <wp:simplePos x="0" y="0"/>
                <wp:positionH relativeFrom="margin">
                  <wp:posOffset>0</wp:posOffset>
                </wp:positionH>
                <wp:positionV relativeFrom="paragraph">
                  <wp:posOffset>6845935</wp:posOffset>
                </wp:positionV>
                <wp:extent cx="1780540" cy="3886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88620"/>
                        </a:xfrm>
                        <a:prstGeom prst="rect">
                          <a:avLst/>
                        </a:prstGeom>
                        <a:solidFill>
                          <a:srgbClr val="FFFFFF"/>
                        </a:solidFill>
                        <a:ln w="9525">
                          <a:solidFill>
                            <a:srgbClr val="000000"/>
                          </a:solidFill>
                          <a:miter lim="800000"/>
                          <a:headEnd/>
                          <a:tailEnd/>
                        </a:ln>
                      </wps:spPr>
                      <wps:txbx>
                        <w:txbxContent>
                          <w:p w14:paraId="4AD92514" w14:textId="494F5163" w:rsidR="002D19CE" w:rsidRPr="002D19CE" w:rsidRDefault="005F15C6" w:rsidP="00FB0049">
                            <w:pPr>
                              <w:rPr>
                                <w:sz w:val="18"/>
                                <w:szCs w:val="18"/>
                              </w:rPr>
                            </w:pPr>
                            <w:r>
                              <w:rPr>
                                <w:rFonts w:asciiTheme="majorHAnsi" w:hAnsiTheme="majorHAnsi" w:cstheme="majorHAnsi"/>
                                <w:sz w:val="18"/>
                                <w:szCs w:val="18"/>
                              </w:rPr>
                              <w:t>A</w:t>
                            </w:r>
                            <w:r w:rsidR="00216207">
                              <w:rPr>
                                <w:rFonts w:asciiTheme="majorHAnsi" w:hAnsiTheme="majorHAnsi" w:cstheme="majorHAnsi"/>
                                <w:sz w:val="18"/>
                                <w:szCs w:val="18"/>
                              </w:rPr>
                              <w:t>ccountability</w:t>
                            </w:r>
                            <w:r>
                              <w:rPr>
                                <w:rFonts w:asciiTheme="majorHAnsi" w:hAnsiTheme="majorHAnsi" w:cstheme="majorHAnsi"/>
                                <w:sz w:val="18"/>
                                <w:szCs w:val="18"/>
                              </w:rPr>
                              <w:t>,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A8BF8" id="Text Box 21" o:spid="_x0000_s1050" type="#_x0000_t202" style="position:absolute;left:0;text-align:left;margin-left:0;margin-top:539.05pt;width:140.2pt;height:3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">
                <v:textbox>
                  <w:txbxContent>
                    <w:p w14:paraId="4AD92514" w14:textId="494F5163" w:rsidR="002D19CE" w:rsidRPr="002D19CE" w:rsidRDefault="005F15C6" w:rsidP="00FB0049">
                      <w:pPr>
                        <w:rPr>
                          <w:sz w:val="18"/>
                          <w:szCs w:val="18"/>
                        </w:rPr>
                      </w:pPr>
                      <w:r>
                        <w:rPr>
                          <w:rFonts w:asciiTheme="majorHAnsi" w:hAnsiTheme="majorHAnsi" w:cstheme="majorHAnsi"/>
                          <w:sz w:val="18"/>
                          <w:szCs w:val="18"/>
                        </w:rPr>
                        <w:t>A</w:t>
                      </w:r>
                      <w:r w:rsidR="00216207">
                        <w:rPr>
                          <w:rFonts w:asciiTheme="majorHAnsi" w:hAnsiTheme="majorHAnsi" w:cstheme="majorHAnsi"/>
                          <w:sz w:val="18"/>
                          <w:szCs w:val="18"/>
                        </w:rPr>
                        <w:t>ccountability</w:t>
                      </w:r>
                      <w:r>
                        <w:rPr>
                          <w:rFonts w:asciiTheme="majorHAnsi" w:hAnsiTheme="majorHAnsi" w:cstheme="majorHAnsi"/>
                          <w:sz w:val="18"/>
                          <w:szCs w:val="18"/>
                        </w:rPr>
                        <w:t>, reporting</w:t>
                      </w:r>
                    </w:p>
                  </w:txbxContent>
                </v:textbox>
                <w10:wrap anchorx="margin"/>
              </v:shape>
            </w:pict>
          </mc:Fallback>
        </mc:AlternateContent>
      </w:r>
      <w:r w:rsidR="002523E0">
        <w:rPr>
          <w:noProof/>
        </w:rPr>
        <mc:AlternateContent>
          <mc:Choice Requires="wps">
            <w:drawing>
              <wp:anchor distT="45720" distB="45720" distL="114300" distR="114300" simplePos="0" relativeHeight="251659264" behindDoc="1" locked="0" layoutInCell="1" allowOverlap="1" wp14:anchorId="7A985E97" wp14:editId="5B526C15">
                <wp:simplePos x="0" y="0"/>
                <wp:positionH relativeFrom="margin">
                  <wp:posOffset>1799590</wp:posOffset>
                </wp:positionH>
                <wp:positionV relativeFrom="paragraph">
                  <wp:posOffset>6845935</wp:posOffset>
                </wp:positionV>
                <wp:extent cx="1780540" cy="38862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88620"/>
                        </a:xfrm>
                        <a:prstGeom prst="rect">
                          <a:avLst/>
                        </a:prstGeom>
                        <a:solidFill>
                          <a:srgbClr val="FFFFFF"/>
                        </a:solidFill>
                        <a:ln w="9525">
                          <a:solidFill>
                            <a:srgbClr val="000000"/>
                          </a:solidFill>
                          <a:miter lim="800000"/>
                          <a:headEnd/>
                          <a:tailEnd/>
                        </a:ln>
                      </wps:spPr>
                      <wps:txbx>
                        <w:txbxContent>
                          <w:p w14:paraId="17D40C1A" w14:textId="325DAE89" w:rsidR="00216207" w:rsidRPr="002D19CE" w:rsidRDefault="005F15C6" w:rsidP="00216207">
                            <w:pPr>
                              <w:rPr>
                                <w:sz w:val="18"/>
                                <w:szCs w:val="18"/>
                              </w:rPr>
                            </w:pPr>
                            <w:r>
                              <w:rPr>
                                <w:rFonts w:asciiTheme="majorHAnsi" w:hAnsiTheme="majorHAnsi" w:cstheme="majorHAnsi"/>
                                <w:sz w:val="18"/>
                                <w:szCs w:val="18"/>
                              </w:rPr>
                              <w:t>Delegation, direction, resources, oversight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85E97" id="Text Box 20" o:spid="_x0000_s1051" type="#_x0000_t202" style="position:absolute;left:0;text-align:left;margin-left:141.7pt;margin-top:539.05pt;width:140.2pt;height:30.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">
                <v:textbox>
                  <w:txbxContent>
                    <w:p w14:paraId="17D40C1A" w14:textId="325DAE89" w:rsidR="00216207" w:rsidRPr="002D19CE" w:rsidRDefault="005F15C6" w:rsidP="00216207">
                      <w:pPr>
                        <w:rPr>
                          <w:sz w:val="18"/>
                          <w:szCs w:val="18"/>
                        </w:rPr>
                      </w:pPr>
                      <w:r>
                        <w:rPr>
                          <w:rFonts w:asciiTheme="majorHAnsi" w:hAnsiTheme="majorHAnsi" w:cstheme="majorHAnsi"/>
                          <w:sz w:val="18"/>
                          <w:szCs w:val="18"/>
                        </w:rPr>
                        <w:t>Delegation, direction, resources, oversight</w:t>
                      </w:r>
                    </w:p>
                  </w:txbxContent>
                </v:textbox>
                <w10:wrap anchorx="margin"/>
              </v:shape>
            </w:pict>
          </mc:Fallback>
        </mc:AlternateContent>
      </w:r>
      <w:r w:rsidR="002523E0">
        <w:rPr>
          <w:noProof/>
        </w:rPr>
        <mc:AlternateContent>
          <mc:Choice Requires="wps">
            <w:drawing>
              <wp:anchor distT="45720" distB="45720" distL="114300" distR="114300" simplePos="0" relativeHeight="251652096" behindDoc="1" locked="0" layoutInCell="1" allowOverlap="1" wp14:anchorId="1DD6EF34" wp14:editId="59BFA287">
                <wp:simplePos x="0" y="0"/>
                <wp:positionH relativeFrom="margin">
                  <wp:posOffset>3059430</wp:posOffset>
                </wp:positionH>
                <wp:positionV relativeFrom="paragraph">
                  <wp:posOffset>6013450</wp:posOffset>
                </wp:positionV>
                <wp:extent cx="1047750" cy="3886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8620"/>
                        </a:xfrm>
                        <a:prstGeom prst="rect">
                          <a:avLst/>
                        </a:prstGeom>
                        <a:solidFill>
                          <a:srgbClr val="FFFFFF"/>
                        </a:solidFill>
                        <a:ln w="9525">
                          <a:solidFill>
                            <a:srgbClr val="000000"/>
                          </a:solidFill>
                          <a:miter lim="800000"/>
                          <a:headEnd/>
                          <a:tailEnd/>
                        </a:ln>
                      </wps:spPr>
                      <wps:txbx>
                        <w:txbxContent>
                          <w:p w14:paraId="1E24E7B1" w14:textId="52FBF93D" w:rsidR="002D19CE" w:rsidRDefault="002D19CE" w:rsidP="002D19CE">
                            <w:pPr>
                              <w:rPr>
                                <w:rFonts w:asciiTheme="majorHAnsi" w:hAnsiTheme="majorHAnsi" w:cstheme="majorHAnsi"/>
                                <w:sz w:val="18"/>
                                <w:szCs w:val="18"/>
                              </w:rPr>
                            </w:pPr>
                            <w:r>
                              <w:rPr>
                                <w:rFonts w:asciiTheme="majorHAnsi" w:hAnsiTheme="majorHAnsi" w:cstheme="majorHAnsi"/>
                                <w:sz w:val="18"/>
                                <w:szCs w:val="18"/>
                              </w:rPr>
                              <w:t xml:space="preserve">accountability, </w:t>
                            </w:r>
                          </w:p>
                          <w:p w14:paraId="1F6A2988" w14:textId="6419441D" w:rsidR="002D19CE" w:rsidRPr="002D19CE" w:rsidRDefault="002D19CE" w:rsidP="002D19CE">
                            <w:pPr>
                              <w:rPr>
                                <w:sz w:val="18"/>
                                <w:szCs w:val="18"/>
                              </w:rPr>
                            </w:pPr>
                            <w:r>
                              <w:rPr>
                                <w:rFonts w:asciiTheme="majorHAnsi" w:hAnsiTheme="majorHAnsi" w:cstheme="majorHAnsi"/>
                                <w:sz w:val="18"/>
                                <w:szCs w:val="18"/>
                              </w:rPr>
                              <w:t>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6EF34" id="Text Box 18" o:spid="_x0000_s1052" type="#_x0000_t202" style="position:absolute;left:0;text-align:left;margin-left:240.9pt;margin-top:473.5pt;width:82.5pt;height:30.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">
                <v:textbox>
                  <w:txbxContent>
                    <w:p w14:paraId="1E24E7B1" w14:textId="52FBF93D" w:rsidR="002D19CE" w:rsidRDefault="002D19CE" w:rsidP="002D19CE">
                      <w:pPr>
                        <w:rPr>
                          <w:rFonts w:asciiTheme="majorHAnsi" w:hAnsiTheme="majorHAnsi" w:cstheme="majorHAnsi"/>
                          <w:sz w:val="18"/>
                          <w:szCs w:val="18"/>
                        </w:rPr>
                      </w:pPr>
                      <w:r>
                        <w:rPr>
                          <w:rFonts w:asciiTheme="majorHAnsi" w:hAnsiTheme="majorHAnsi" w:cstheme="majorHAnsi"/>
                          <w:sz w:val="18"/>
                          <w:szCs w:val="18"/>
                        </w:rPr>
                        <w:t xml:space="preserve">accountability, </w:t>
                      </w:r>
                    </w:p>
                    <w:p w14:paraId="1F6A2988" w14:textId="6419441D" w:rsidR="002D19CE" w:rsidRPr="002D19CE" w:rsidRDefault="002D19CE" w:rsidP="002D19CE">
                      <w:pPr>
                        <w:rPr>
                          <w:sz w:val="18"/>
                          <w:szCs w:val="18"/>
                        </w:rPr>
                      </w:pPr>
                      <w:r>
                        <w:rPr>
                          <w:rFonts w:asciiTheme="majorHAnsi" w:hAnsiTheme="majorHAnsi" w:cstheme="majorHAnsi"/>
                          <w:sz w:val="18"/>
                          <w:szCs w:val="18"/>
                        </w:rPr>
                        <w:t>reporting</w:t>
                      </w:r>
                    </w:p>
                  </w:txbxContent>
                </v:textbox>
                <w10:wrap anchorx="margin"/>
              </v:shape>
            </w:pict>
          </mc:Fallback>
        </mc:AlternateContent>
      </w:r>
      <w:r w:rsidR="002523E0">
        <w:rPr>
          <w:noProof/>
        </w:rPr>
        <mc:AlternateContent>
          <mc:Choice Requires="wps">
            <w:drawing>
              <wp:anchor distT="45720" distB="45720" distL="114300" distR="114300" simplePos="0" relativeHeight="251653120" behindDoc="1" locked="0" layoutInCell="1" allowOverlap="1" wp14:anchorId="3F292BCD" wp14:editId="4D86A70B">
                <wp:simplePos x="0" y="0"/>
                <wp:positionH relativeFrom="column">
                  <wp:posOffset>1778635</wp:posOffset>
                </wp:positionH>
                <wp:positionV relativeFrom="paragraph">
                  <wp:posOffset>6013450</wp:posOffset>
                </wp:positionV>
                <wp:extent cx="1275715" cy="388620"/>
                <wp:effectExtent l="0" t="0"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88620"/>
                        </a:xfrm>
                        <a:prstGeom prst="rect">
                          <a:avLst/>
                        </a:prstGeom>
                        <a:solidFill>
                          <a:srgbClr val="FFFFFF"/>
                        </a:solidFill>
                        <a:ln w="9525">
                          <a:solidFill>
                            <a:srgbClr val="000000"/>
                          </a:solidFill>
                          <a:miter lim="800000"/>
                          <a:headEnd/>
                          <a:tailEnd/>
                        </a:ln>
                      </wps:spPr>
                      <wps:txbx>
                        <w:txbxContent>
                          <w:p w14:paraId="5F9D8C3D" w14:textId="3ED77E1D" w:rsidR="002D19CE" w:rsidRPr="002D19CE" w:rsidRDefault="002D19CE" w:rsidP="002D19CE">
                            <w:pPr>
                              <w:rPr>
                                <w:sz w:val="18"/>
                                <w:szCs w:val="18"/>
                              </w:rPr>
                            </w:pPr>
                            <w:r>
                              <w:rPr>
                                <w:rFonts w:asciiTheme="majorHAnsi" w:hAnsiTheme="majorHAnsi" w:cstheme="majorHAnsi"/>
                                <w:sz w:val="18"/>
                                <w:szCs w:val="18"/>
                              </w:rPr>
                              <w:t>delegation, direction,</w:t>
                            </w:r>
                            <w:r w:rsidR="00FB0049">
                              <w:rPr>
                                <w:rFonts w:asciiTheme="majorHAnsi" w:hAnsiTheme="majorHAnsi" w:cstheme="majorHAnsi"/>
                                <w:sz w:val="18"/>
                                <w:szCs w:val="18"/>
                              </w:rPr>
                              <w:t xml:space="preserve"> </w:t>
                            </w:r>
                            <w:r>
                              <w:rPr>
                                <w:rFonts w:asciiTheme="majorHAnsi" w:hAnsiTheme="majorHAnsi" w:cstheme="majorHAnsi"/>
                                <w:sz w:val="18"/>
                                <w:szCs w:val="18"/>
                              </w:rPr>
                              <w:t>resources, oversight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2BCD" id="Text Box 17" o:spid="_x0000_s1053" type="#_x0000_t202" style="position:absolute;left:0;text-align:left;margin-left:140.05pt;margin-top:473.5pt;width:100.45pt;height:3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">
                <v:textbox>
                  <w:txbxContent>
                    <w:p w14:paraId="5F9D8C3D" w14:textId="3ED77E1D" w:rsidR="002D19CE" w:rsidRPr="002D19CE" w:rsidRDefault="002D19CE" w:rsidP="002D19CE">
                      <w:pPr>
                        <w:rPr>
                          <w:sz w:val="18"/>
                          <w:szCs w:val="18"/>
                        </w:rPr>
                      </w:pPr>
                      <w:r>
                        <w:rPr>
                          <w:rFonts w:asciiTheme="majorHAnsi" w:hAnsiTheme="majorHAnsi" w:cstheme="majorHAnsi"/>
                          <w:sz w:val="18"/>
                          <w:szCs w:val="18"/>
                        </w:rPr>
                        <w:t>delegation, direction,</w:t>
                      </w:r>
                      <w:r w:rsidR="00FB0049">
                        <w:rPr>
                          <w:rFonts w:asciiTheme="majorHAnsi" w:hAnsiTheme="majorHAnsi" w:cstheme="majorHAnsi"/>
                          <w:sz w:val="18"/>
                          <w:szCs w:val="18"/>
                        </w:rPr>
                        <w:t xml:space="preserve"> </w:t>
                      </w:r>
                      <w:r>
                        <w:rPr>
                          <w:rFonts w:asciiTheme="majorHAnsi" w:hAnsiTheme="majorHAnsi" w:cstheme="majorHAnsi"/>
                          <w:sz w:val="18"/>
                          <w:szCs w:val="18"/>
                        </w:rPr>
                        <w:t>resources, oversight</w:t>
                      </w:r>
                    </w:p>
                  </w:txbxContent>
                </v:textbox>
              </v:shape>
            </w:pict>
          </mc:Fallback>
        </mc:AlternateContent>
      </w:r>
    </w:p>
    <w:p w14:paraId="3EB9D521" w14:textId="77777777" w:rsidR="001107AC" w:rsidRDefault="001107AC">
      <w:pPr>
        <w:rPr>
          <w:rFonts w:ascii="Calibri" w:hAnsi="Calibri"/>
          <w:b/>
          <w:color w:val="262626" w:themeColor="text1" w:themeTint="D9"/>
          <w:szCs w:val="28"/>
        </w:rPr>
      </w:pPr>
      <w:r>
        <w:br w:type="page"/>
      </w:r>
    </w:p>
    <w:p w14:paraId="223B923A" w14:textId="522A6036" w:rsidR="007F0CA6" w:rsidRDefault="00A914D6" w:rsidP="00423E3D">
      <w:pPr>
        <w:pStyle w:val="PolicySubHeading3-Accessible"/>
      </w:pPr>
      <w:bookmarkStart w:id="19" w:name="_Toc125665417"/>
      <w:r>
        <w:lastRenderedPageBreak/>
        <w:t>2</w:t>
      </w:r>
      <w:r w:rsidR="00423E3D">
        <w:t xml:space="preserve">.4.3 </w:t>
      </w:r>
      <w:r w:rsidR="009244DB">
        <w:t xml:space="preserve">Roles and </w:t>
      </w:r>
      <w:r w:rsidR="00CA5C1D">
        <w:t>r</w:t>
      </w:r>
      <w:r w:rsidR="009244DB">
        <w:t>esponsibilities</w:t>
      </w:r>
      <w:bookmarkEnd w:id="19"/>
    </w:p>
    <w:p w14:paraId="00B7EED7" w14:textId="00CA6893" w:rsidR="007D5841" w:rsidRPr="008B721A" w:rsidRDefault="005D6BB0" w:rsidP="008B721A">
      <w:pPr>
        <w:pStyle w:val="BodyText1"/>
        <w:spacing w:after="240"/>
        <w:rPr>
          <w:rFonts w:asciiTheme="majorHAnsi" w:hAnsiTheme="majorHAnsi" w:cstheme="majorHAnsi"/>
          <w:sz w:val="22"/>
          <w:szCs w:val="22"/>
        </w:rPr>
      </w:pPr>
      <w:r w:rsidRPr="008B721A">
        <w:rPr>
          <w:rFonts w:asciiTheme="majorHAnsi" w:hAnsiTheme="majorHAnsi" w:cstheme="majorHAnsi"/>
          <w:sz w:val="22"/>
          <w:szCs w:val="22"/>
        </w:rPr>
        <w:t xml:space="preserve">The “three-line model” formalises the responsibilities and accountability between the three-lines and how </w:t>
      </w:r>
      <w:proofErr w:type="gramStart"/>
      <w:r w:rsidRPr="008B721A">
        <w:rPr>
          <w:rFonts w:asciiTheme="majorHAnsi" w:hAnsiTheme="majorHAnsi" w:cstheme="majorHAnsi"/>
          <w:sz w:val="22"/>
          <w:szCs w:val="22"/>
        </w:rPr>
        <w:t>these work</w:t>
      </w:r>
      <w:proofErr w:type="gramEnd"/>
      <w:r w:rsidRPr="008B721A">
        <w:rPr>
          <w:rFonts w:asciiTheme="majorHAnsi" w:hAnsiTheme="majorHAnsi" w:cstheme="majorHAnsi"/>
          <w:sz w:val="22"/>
          <w:szCs w:val="22"/>
        </w:rPr>
        <w:t xml:space="preserve"> effectively with each other.</w:t>
      </w:r>
    </w:p>
    <w:p w14:paraId="6D53B7BA" w14:textId="2E9E0F26" w:rsidR="007F0CA6" w:rsidRPr="00423E3D" w:rsidRDefault="007F0CA6" w:rsidP="00AE11A9">
      <w:pPr>
        <w:pStyle w:val="BodyText1"/>
        <w:rPr>
          <w:rFonts w:asciiTheme="majorHAnsi" w:hAnsiTheme="majorHAnsi" w:cstheme="majorHAnsi"/>
          <w:b/>
          <w:bCs/>
          <w:sz w:val="24"/>
          <w:szCs w:val="24"/>
        </w:rPr>
      </w:pPr>
      <w:r w:rsidRPr="00423E3D">
        <w:rPr>
          <w:rFonts w:asciiTheme="majorHAnsi" w:hAnsiTheme="majorHAnsi" w:cstheme="majorHAnsi"/>
          <w:b/>
          <w:bCs/>
          <w:sz w:val="24"/>
          <w:szCs w:val="24"/>
        </w:rPr>
        <w:t xml:space="preserve">Governing </w:t>
      </w:r>
      <w:r w:rsidR="009C3983">
        <w:rPr>
          <w:rFonts w:asciiTheme="majorHAnsi" w:hAnsiTheme="majorHAnsi" w:cstheme="majorHAnsi"/>
          <w:b/>
          <w:bCs/>
          <w:sz w:val="24"/>
          <w:szCs w:val="24"/>
        </w:rPr>
        <w:t>b</w:t>
      </w:r>
      <w:r w:rsidRPr="00423E3D">
        <w:rPr>
          <w:rFonts w:asciiTheme="majorHAnsi" w:hAnsiTheme="majorHAnsi" w:cstheme="majorHAnsi"/>
          <w:b/>
          <w:bCs/>
          <w:sz w:val="24"/>
          <w:szCs w:val="24"/>
        </w:rPr>
        <w:t>ody</w:t>
      </w:r>
    </w:p>
    <w:p w14:paraId="019DE24E" w14:textId="359BCA3B" w:rsidR="006609ED" w:rsidRPr="00A914D6" w:rsidRDefault="00464D70" w:rsidP="00A914D6">
      <w:pPr>
        <w:pStyle w:val="BodyText1"/>
        <w:spacing w:after="240"/>
        <w:rPr>
          <w:rFonts w:asciiTheme="majorHAnsi" w:hAnsiTheme="majorHAnsi" w:cstheme="majorHAnsi"/>
          <w:color w:val="auto"/>
          <w:sz w:val="22"/>
          <w:szCs w:val="22"/>
        </w:rPr>
      </w:pPr>
      <w:r>
        <w:rPr>
          <w:rFonts w:asciiTheme="majorHAnsi" w:hAnsiTheme="majorHAnsi" w:cstheme="majorHAnsi"/>
          <w:sz w:val="22"/>
          <w:szCs w:val="22"/>
        </w:rPr>
        <w:t xml:space="preserve">The Executive Governance Committee (EGC) </w:t>
      </w:r>
      <w:r w:rsidR="006C22C7">
        <w:rPr>
          <w:rFonts w:asciiTheme="majorHAnsi" w:hAnsiTheme="majorHAnsi" w:cstheme="majorHAnsi"/>
          <w:sz w:val="22"/>
          <w:szCs w:val="22"/>
        </w:rPr>
        <w:t xml:space="preserve">provides leadership, direction and guidance to the Directorate and provides oversight of the Directorate’s policy and strategy, governance, </w:t>
      </w:r>
      <w:proofErr w:type="gramStart"/>
      <w:r w:rsidR="006C22C7">
        <w:rPr>
          <w:rFonts w:asciiTheme="majorHAnsi" w:hAnsiTheme="majorHAnsi" w:cstheme="majorHAnsi"/>
          <w:sz w:val="22"/>
          <w:szCs w:val="22"/>
        </w:rPr>
        <w:t>risk</w:t>
      </w:r>
      <w:proofErr w:type="gramEnd"/>
      <w:r w:rsidR="006C22C7">
        <w:rPr>
          <w:rFonts w:asciiTheme="majorHAnsi" w:hAnsiTheme="majorHAnsi" w:cstheme="majorHAnsi"/>
          <w:sz w:val="22"/>
          <w:szCs w:val="22"/>
        </w:rPr>
        <w:t xml:space="preserve"> and compliance frameworks</w:t>
      </w:r>
      <w:r w:rsidR="004E66A0">
        <w:rPr>
          <w:rFonts w:asciiTheme="majorHAnsi" w:hAnsiTheme="majorHAnsi" w:cstheme="majorHAnsi"/>
          <w:sz w:val="22"/>
          <w:szCs w:val="22"/>
        </w:rPr>
        <w:t>.</w:t>
      </w:r>
    </w:p>
    <w:tbl>
      <w:tblPr>
        <w:tblStyle w:val="TableGrid"/>
        <w:tblW w:w="9776" w:type="dxa"/>
        <w:tblLook w:val="04A0" w:firstRow="1" w:lastRow="0" w:firstColumn="1" w:lastColumn="0" w:noHBand="0" w:noVBand="1"/>
      </w:tblPr>
      <w:tblGrid>
        <w:gridCol w:w="867"/>
        <w:gridCol w:w="1559"/>
        <w:gridCol w:w="7350"/>
      </w:tblGrid>
      <w:tr w:rsidR="004402C5" w14:paraId="2FE1DDDF" w14:textId="77777777" w:rsidTr="004402C5">
        <w:trPr>
          <w:trHeight w:val="454"/>
        </w:trPr>
        <w:tc>
          <w:tcPr>
            <w:tcW w:w="2426" w:type="dxa"/>
            <w:gridSpan w:val="2"/>
            <w:shd w:val="clear" w:color="auto" w:fill="002060"/>
            <w:vAlign w:val="center"/>
          </w:tcPr>
          <w:p w14:paraId="73DE98B5" w14:textId="31C284D7" w:rsidR="004402C5" w:rsidRPr="00DE7A2F" w:rsidRDefault="004402C5" w:rsidP="00DE7A2F">
            <w:pPr>
              <w:pStyle w:val="Policy-BodyText"/>
              <w:numPr>
                <w:ilvl w:val="0"/>
                <w:numId w:val="0"/>
              </w:numPr>
              <w:jc w:val="center"/>
              <w:rPr>
                <w:b/>
                <w:bCs/>
                <w:color w:val="FFFFFF" w:themeColor="background1"/>
                <w:sz w:val="22"/>
                <w:szCs w:val="22"/>
              </w:rPr>
            </w:pPr>
            <w:bookmarkStart w:id="20" w:name="_Hlk116202046"/>
            <w:r w:rsidRPr="00DE7A2F">
              <w:rPr>
                <w:b/>
                <w:bCs/>
                <w:color w:val="FFFFFF" w:themeColor="background1"/>
                <w:sz w:val="22"/>
                <w:szCs w:val="22"/>
              </w:rPr>
              <w:t>Area of Responsibility</w:t>
            </w:r>
          </w:p>
        </w:tc>
        <w:tc>
          <w:tcPr>
            <w:tcW w:w="7350" w:type="dxa"/>
            <w:shd w:val="clear" w:color="auto" w:fill="002060"/>
            <w:vAlign w:val="center"/>
          </w:tcPr>
          <w:p w14:paraId="3D954872" w14:textId="314BBD1D" w:rsidR="004402C5" w:rsidRPr="00DE7A2F" w:rsidRDefault="004402C5" w:rsidP="00DE7A2F">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Duties/Activities/Compliance</w:t>
            </w:r>
          </w:p>
        </w:tc>
      </w:tr>
      <w:bookmarkEnd w:id="20"/>
      <w:tr w:rsidR="004402C5" w14:paraId="0AC4622B" w14:textId="77777777" w:rsidTr="00C83074">
        <w:trPr>
          <w:cantSplit/>
          <w:trHeight w:val="1134"/>
        </w:trPr>
        <w:tc>
          <w:tcPr>
            <w:tcW w:w="867" w:type="dxa"/>
            <w:shd w:val="clear" w:color="auto" w:fill="002060"/>
            <w:textDirection w:val="btLr"/>
            <w:vAlign w:val="center"/>
          </w:tcPr>
          <w:p w14:paraId="373D0B12" w14:textId="54DF1485" w:rsidR="004402C5" w:rsidRPr="00464D70" w:rsidRDefault="004402C5" w:rsidP="00464D70">
            <w:pPr>
              <w:pStyle w:val="Policy-BodyText"/>
              <w:numPr>
                <w:ilvl w:val="0"/>
                <w:numId w:val="0"/>
              </w:numPr>
              <w:ind w:left="113" w:right="113"/>
              <w:jc w:val="center"/>
              <w:rPr>
                <w:color w:val="FFFFFF" w:themeColor="background1"/>
              </w:rPr>
            </w:pPr>
            <w:r w:rsidRPr="00464D70">
              <w:rPr>
                <w:color w:val="FFFFFF" w:themeColor="background1"/>
              </w:rPr>
              <w:t>Governing Body</w:t>
            </w:r>
          </w:p>
        </w:tc>
        <w:tc>
          <w:tcPr>
            <w:tcW w:w="1559" w:type="dxa"/>
            <w:vAlign w:val="center"/>
          </w:tcPr>
          <w:p w14:paraId="3BDE713B" w14:textId="2FC26669" w:rsidR="004402C5" w:rsidRDefault="004402C5" w:rsidP="00DE7A2F">
            <w:pPr>
              <w:pStyle w:val="Policy-BodyText"/>
              <w:numPr>
                <w:ilvl w:val="0"/>
                <w:numId w:val="0"/>
              </w:numPr>
              <w:rPr>
                <w:sz w:val="22"/>
                <w:szCs w:val="22"/>
              </w:rPr>
            </w:pPr>
            <w:r>
              <w:rPr>
                <w:sz w:val="22"/>
                <w:szCs w:val="22"/>
              </w:rPr>
              <w:t>Executive Governance Committee</w:t>
            </w:r>
          </w:p>
        </w:tc>
        <w:tc>
          <w:tcPr>
            <w:tcW w:w="7350" w:type="dxa"/>
          </w:tcPr>
          <w:p w14:paraId="4FDF90BA" w14:textId="26CE6185" w:rsidR="004402C5" w:rsidRPr="001858F2" w:rsidRDefault="00B87076"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Endorse</w:t>
            </w:r>
            <w:r w:rsidR="004402C5">
              <w:rPr>
                <w:rFonts w:ascii="Calibri" w:hAnsi="Calibri"/>
                <w:color w:val="000000" w:themeColor="text1"/>
                <w:sz w:val="22"/>
                <w:szCs w:val="22"/>
              </w:rPr>
              <w:t xml:space="preserve"> </w:t>
            </w:r>
            <w:r w:rsidR="004402C5" w:rsidRPr="001858F2">
              <w:rPr>
                <w:rFonts w:ascii="Calibri" w:hAnsi="Calibri"/>
                <w:color w:val="000000" w:themeColor="text1"/>
                <w:sz w:val="22"/>
                <w:szCs w:val="22"/>
              </w:rPr>
              <w:t xml:space="preserve">the </w:t>
            </w:r>
            <w:r w:rsidR="00A24893">
              <w:rPr>
                <w:rFonts w:ascii="Calibri" w:hAnsi="Calibri"/>
                <w:color w:val="000000" w:themeColor="text1"/>
                <w:sz w:val="22"/>
                <w:szCs w:val="22"/>
              </w:rPr>
              <w:t xml:space="preserve">Risk </w:t>
            </w:r>
            <w:r w:rsidR="00671DF7">
              <w:rPr>
                <w:rFonts w:ascii="Calibri" w:hAnsi="Calibri"/>
                <w:color w:val="000000" w:themeColor="text1"/>
                <w:sz w:val="22"/>
                <w:szCs w:val="22"/>
              </w:rPr>
              <w:t xml:space="preserve">Management </w:t>
            </w:r>
            <w:r w:rsidR="004402C5" w:rsidRPr="001858F2">
              <w:rPr>
                <w:rFonts w:ascii="Calibri" w:hAnsi="Calibri"/>
                <w:color w:val="000000" w:themeColor="text1"/>
                <w:sz w:val="22"/>
                <w:szCs w:val="22"/>
              </w:rPr>
              <w:t>Framework</w:t>
            </w:r>
            <w:r>
              <w:rPr>
                <w:rFonts w:ascii="Calibri" w:hAnsi="Calibri"/>
                <w:color w:val="000000" w:themeColor="text1"/>
                <w:sz w:val="22"/>
                <w:szCs w:val="22"/>
              </w:rPr>
              <w:t>,</w:t>
            </w:r>
            <w:r w:rsidR="004402C5" w:rsidRPr="001858F2">
              <w:rPr>
                <w:rFonts w:ascii="Calibri" w:hAnsi="Calibri"/>
                <w:color w:val="000000" w:themeColor="text1"/>
                <w:sz w:val="22"/>
                <w:szCs w:val="22"/>
              </w:rPr>
              <w:t xml:space="preserve"> </w:t>
            </w:r>
            <w:r w:rsidR="004402C5">
              <w:rPr>
                <w:rFonts w:ascii="Calibri" w:hAnsi="Calibri"/>
                <w:color w:val="000000" w:themeColor="text1"/>
                <w:sz w:val="22"/>
                <w:szCs w:val="22"/>
              </w:rPr>
              <w:t xml:space="preserve">policy and </w:t>
            </w:r>
            <w:proofErr w:type="gramStart"/>
            <w:r w:rsidR="004402C5">
              <w:rPr>
                <w:rFonts w:ascii="Calibri" w:hAnsi="Calibri"/>
                <w:color w:val="000000" w:themeColor="text1"/>
                <w:sz w:val="22"/>
                <w:szCs w:val="22"/>
              </w:rPr>
              <w:t>procedures</w:t>
            </w:r>
            <w:proofErr w:type="gramEnd"/>
          </w:p>
          <w:p w14:paraId="41545F68" w14:textId="60889121" w:rsidR="004E66A0" w:rsidRDefault="004E66A0"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 xml:space="preserve">Monitor’s Directorate’s performance, compliance and assurance against organisational commitments and regulatory responsibilities. </w:t>
            </w:r>
          </w:p>
          <w:p w14:paraId="46BFCB69" w14:textId="0D1387FB" w:rsidR="004402C5" w:rsidRPr="001858F2" w:rsidRDefault="00B87076"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 xml:space="preserve">Monitor and </w:t>
            </w:r>
            <w:r w:rsidR="00B76C08">
              <w:rPr>
                <w:rFonts w:ascii="Calibri" w:hAnsi="Calibri"/>
                <w:color w:val="000000" w:themeColor="text1"/>
                <w:sz w:val="22"/>
                <w:szCs w:val="22"/>
              </w:rPr>
              <w:t>o</w:t>
            </w:r>
            <w:r w:rsidR="004402C5" w:rsidRPr="001858F2">
              <w:rPr>
                <w:rFonts w:ascii="Calibri" w:hAnsi="Calibri"/>
                <w:color w:val="000000" w:themeColor="text1"/>
                <w:sz w:val="22"/>
                <w:szCs w:val="22"/>
              </w:rPr>
              <w:t xml:space="preserve">versee the Directorate’s risk profile, including fraud and integrity </w:t>
            </w:r>
            <w:proofErr w:type="gramStart"/>
            <w:r w:rsidR="004402C5" w:rsidRPr="001858F2">
              <w:rPr>
                <w:rFonts w:ascii="Calibri" w:hAnsi="Calibri"/>
                <w:color w:val="000000" w:themeColor="text1"/>
                <w:sz w:val="22"/>
                <w:szCs w:val="22"/>
              </w:rPr>
              <w:t>risks</w:t>
            </w:r>
            <w:proofErr w:type="gramEnd"/>
          </w:p>
          <w:p w14:paraId="46EB5D9A" w14:textId="7D0721CA" w:rsidR="004402C5" w:rsidRPr="00D722D4" w:rsidRDefault="00B87076"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R</w:t>
            </w:r>
            <w:r w:rsidR="004402C5">
              <w:rPr>
                <w:rFonts w:ascii="Calibri" w:hAnsi="Calibri"/>
                <w:color w:val="000000" w:themeColor="text1"/>
                <w:sz w:val="22"/>
                <w:szCs w:val="22"/>
              </w:rPr>
              <w:t xml:space="preserve">eview and define the </w:t>
            </w:r>
            <w:r w:rsidR="00D256DA">
              <w:rPr>
                <w:rFonts w:ascii="Calibri" w:hAnsi="Calibri"/>
                <w:color w:val="000000" w:themeColor="text1"/>
                <w:sz w:val="22"/>
                <w:szCs w:val="22"/>
              </w:rPr>
              <w:t>r</w:t>
            </w:r>
            <w:r w:rsidR="004402C5">
              <w:rPr>
                <w:rFonts w:ascii="Calibri" w:hAnsi="Calibri"/>
                <w:color w:val="000000" w:themeColor="text1"/>
                <w:sz w:val="22"/>
                <w:szCs w:val="22"/>
              </w:rPr>
              <w:t xml:space="preserve">isk </w:t>
            </w:r>
            <w:r w:rsidR="00D256DA">
              <w:rPr>
                <w:rFonts w:ascii="Calibri" w:hAnsi="Calibri"/>
                <w:color w:val="000000" w:themeColor="text1"/>
                <w:sz w:val="22"/>
                <w:szCs w:val="22"/>
              </w:rPr>
              <w:t>a</w:t>
            </w:r>
            <w:r w:rsidR="004402C5">
              <w:rPr>
                <w:rFonts w:ascii="Calibri" w:hAnsi="Calibri"/>
                <w:color w:val="000000" w:themeColor="text1"/>
                <w:sz w:val="22"/>
                <w:szCs w:val="22"/>
              </w:rPr>
              <w:t>ppetite and es</w:t>
            </w:r>
            <w:r w:rsidR="004402C5" w:rsidRPr="001858F2">
              <w:rPr>
                <w:rFonts w:ascii="Calibri" w:hAnsi="Calibri"/>
                <w:color w:val="000000" w:themeColor="text1"/>
                <w:sz w:val="22"/>
                <w:szCs w:val="22"/>
              </w:rPr>
              <w:t>tablish</w:t>
            </w:r>
            <w:r w:rsidR="00E362E5">
              <w:rPr>
                <w:rFonts w:ascii="Calibri" w:hAnsi="Calibri"/>
                <w:color w:val="000000" w:themeColor="text1"/>
                <w:sz w:val="22"/>
                <w:szCs w:val="22"/>
              </w:rPr>
              <w:t xml:space="preserve"> </w:t>
            </w:r>
            <w:r w:rsidR="004402C5" w:rsidRPr="001858F2">
              <w:rPr>
                <w:rFonts w:ascii="Calibri" w:hAnsi="Calibri"/>
                <w:color w:val="000000" w:themeColor="text1"/>
                <w:sz w:val="22"/>
                <w:szCs w:val="22"/>
              </w:rPr>
              <w:t xml:space="preserve">parameters </w:t>
            </w:r>
            <w:r>
              <w:rPr>
                <w:rFonts w:ascii="Calibri" w:hAnsi="Calibri"/>
                <w:color w:val="000000" w:themeColor="text1"/>
                <w:sz w:val="22"/>
                <w:szCs w:val="22"/>
              </w:rPr>
              <w:t xml:space="preserve">for </w:t>
            </w:r>
            <w:r w:rsidR="004402C5" w:rsidRPr="001858F2">
              <w:rPr>
                <w:rFonts w:ascii="Calibri" w:hAnsi="Calibri"/>
                <w:color w:val="000000" w:themeColor="text1"/>
                <w:sz w:val="22"/>
                <w:szCs w:val="22"/>
              </w:rPr>
              <w:t>tolerance levels</w:t>
            </w:r>
            <w:r w:rsidR="00160AA4">
              <w:rPr>
                <w:rFonts w:ascii="Calibri" w:hAnsi="Calibri"/>
                <w:color w:val="000000" w:themeColor="text1"/>
                <w:sz w:val="22"/>
                <w:szCs w:val="22"/>
              </w:rPr>
              <w:t xml:space="preserve"> through identification of </w:t>
            </w:r>
            <w:r w:rsidR="00160AA4" w:rsidRPr="00D722D4">
              <w:rPr>
                <w:rFonts w:ascii="Calibri" w:hAnsi="Calibri"/>
                <w:color w:val="000000" w:themeColor="text1"/>
                <w:sz w:val="22"/>
                <w:szCs w:val="22"/>
              </w:rPr>
              <w:t>key risk indicators (KRI)</w:t>
            </w:r>
          </w:p>
          <w:p w14:paraId="4E72AA58" w14:textId="4FF6132A" w:rsidR="004402C5" w:rsidRPr="001858F2" w:rsidRDefault="00B87076"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R</w:t>
            </w:r>
            <w:r w:rsidR="004402C5" w:rsidRPr="001858F2">
              <w:rPr>
                <w:rFonts w:ascii="Calibri" w:hAnsi="Calibri"/>
                <w:color w:val="000000" w:themeColor="text1"/>
                <w:sz w:val="22"/>
                <w:szCs w:val="22"/>
              </w:rPr>
              <w:t>eview</w:t>
            </w:r>
            <w:r>
              <w:rPr>
                <w:rFonts w:ascii="Calibri" w:hAnsi="Calibri"/>
                <w:color w:val="000000" w:themeColor="text1"/>
                <w:sz w:val="22"/>
                <w:szCs w:val="22"/>
              </w:rPr>
              <w:t>s</w:t>
            </w:r>
            <w:r w:rsidR="004402C5" w:rsidRPr="001858F2">
              <w:rPr>
                <w:rFonts w:ascii="Calibri" w:hAnsi="Calibri"/>
                <w:color w:val="000000" w:themeColor="text1"/>
                <w:sz w:val="22"/>
                <w:szCs w:val="22"/>
              </w:rPr>
              <w:t xml:space="preserve"> quarterly risk updates incorporating risk management, business continuity and fraud prevention </w:t>
            </w:r>
            <w:proofErr w:type="gramStart"/>
            <w:r w:rsidR="004402C5" w:rsidRPr="001858F2">
              <w:rPr>
                <w:rFonts w:ascii="Calibri" w:hAnsi="Calibri"/>
                <w:color w:val="000000" w:themeColor="text1"/>
                <w:sz w:val="22"/>
                <w:szCs w:val="22"/>
              </w:rPr>
              <w:t>activity</w:t>
            </w:r>
            <w:proofErr w:type="gramEnd"/>
          </w:p>
          <w:p w14:paraId="5FAABE0C" w14:textId="69ECEAAF" w:rsidR="00EE4F03" w:rsidRPr="00EE4F03" w:rsidRDefault="00B87076"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P</w:t>
            </w:r>
            <w:r w:rsidR="004402C5" w:rsidRPr="001858F2">
              <w:rPr>
                <w:rFonts w:ascii="Calibri" w:hAnsi="Calibri"/>
                <w:color w:val="000000" w:themeColor="text1"/>
                <w:sz w:val="22"/>
                <w:szCs w:val="22"/>
              </w:rPr>
              <w:t>rovid</w:t>
            </w:r>
            <w:r w:rsidR="004402C5">
              <w:rPr>
                <w:rFonts w:ascii="Calibri" w:hAnsi="Calibri"/>
                <w:color w:val="000000" w:themeColor="text1"/>
                <w:sz w:val="22"/>
                <w:szCs w:val="22"/>
              </w:rPr>
              <w:t>e</w:t>
            </w:r>
            <w:r>
              <w:rPr>
                <w:rFonts w:ascii="Calibri" w:hAnsi="Calibri"/>
                <w:color w:val="000000" w:themeColor="text1"/>
                <w:sz w:val="22"/>
                <w:szCs w:val="22"/>
              </w:rPr>
              <w:t>s</w:t>
            </w:r>
            <w:r w:rsidR="004402C5" w:rsidRPr="001858F2">
              <w:rPr>
                <w:rFonts w:ascii="Calibri" w:hAnsi="Calibri"/>
                <w:color w:val="000000" w:themeColor="text1"/>
                <w:sz w:val="22"/>
                <w:szCs w:val="22"/>
              </w:rPr>
              <w:t xml:space="preserve"> strategic leadership and governance for risk management</w:t>
            </w:r>
            <w:r>
              <w:rPr>
                <w:rFonts w:ascii="Calibri" w:hAnsi="Calibri"/>
                <w:color w:val="000000" w:themeColor="text1"/>
                <w:sz w:val="22"/>
                <w:szCs w:val="22"/>
              </w:rPr>
              <w:t>.</w:t>
            </w:r>
          </w:p>
        </w:tc>
      </w:tr>
    </w:tbl>
    <w:p w14:paraId="5BBEABEF" w14:textId="768B247A" w:rsidR="00464D70" w:rsidRPr="00B87076" w:rsidRDefault="00464D70" w:rsidP="00A914D6">
      <w:pPr>
        <w:spacing w:before="240"/>
        <w:rPr>
          <w:rFonts w:asciiTheme="majorHAnsi" w:hAnsiTheme="majorHAnsi" w:cstheme="majorHAnsi"/>
          <w:b/>
          <w:bCs/>
        </w:rPr>
      </w:pPr>
      <w:bookmarkStart w:id="21" w:name="_Hlk116202170"/>
      <w:bookmarkStart w:id="22" w:name="_Hlk116203213"/>
      <w:r w:rsidRPr="00B87076">
        <w:rPr>
          <w:rFonts w:asciiTheme="majorHAnsi" w:hAnsiTheme="majorHAnsi" w:cstheme="majorHAnsi"/>
          <w:b/>
          <w:bCs/>
        </w:rPr>
        <w:t xml:space="preserve">First </w:t>
      </w:r>
      <w:r w:rsidR="00AE11A9">
        <w:rPr>
          <w:rFonts w:asciiTheme="majorHAnsi" w:hAnsiTheme="majorHAnsi" w:cstheme="majorHAnsi"/>
          <w:b/>
          <w:bCs/>
        </w:rPr>
        <w:t>l</w:t>
      </w:r>
      <w:r w:rsidRPr="00B87076">
        <w:rPr>
          <w:rFonts w:asciiTheme="majorHAnsi" w:hAnsiTheme="majorHAnsi" w:cstheme="majorHAnsi"/>
          <w:b/>
          <w:bCs/>
        </w:rPr>
        <w:t xml:space="preserve">ine – </w:t>
      </w:r>
      <w:r w:rsidR="00AE11A9">
        <w:rPr>
          <w:rFonts w:asciiTheme="majorHAnsi" w:hAnsiTheme="majorHAnsi" w:cstheme="majorHAnsi"/>
          <w:b/>
          <w:bCs/>
        </w:rPr>
        <w:t>d</w:t>
      </w:r>
      <w:r w:rsidRPr="00B87076">
        <w:rPr>
          <w:rFonts w:asciiTheme="majorHAnsi" w:hAnsiTheme="majorHAnsi" w:cstheme="majorHAnsi"/>
          <w:b/>
          <w:bCs/>
        </w:rPr>
        <w:t xml:space="preserve">irect </w:t>
      </w:r>
      <w:r w:rsidR="00AE11A9">
        <w:rPr>
          <w:rFonts w:asciiTheme="majorHAnsi" w:hAnsiTheme="majorHAnsi" w:cstheme="majorHAnsi"/>
          <w:b/>
          <w:bCs/>
        </w:rPr>
        <w:t>s</w:t>
      </w:r>
      <w:r w:rsidRPr="00B87076">
        <w:rPr>
          <w:rFonts w:asciiTheme="majorHAnsi" w:hAnsiTheme="majorHAnsi" w:cstheme="majorHAnsi"/>
          <w:b/>
          <w:bCs/>
        </w:rPr>
        <w:t xml:space="preserve">ervice </w:t>
      </w:r>
      <w:r w:rsidR="00AE11A9">
        <w:rPr>
          <w:rFonts w:asciiTheme="majorHAnsi" w:hAnsiTheme="majorHAnsi" w:cstheme="majorHAnsi"/>
          <w:b/>
          <w:bCs/>
        </w:rPr>
        <w:t>d</w:t>
      </w:r>
      <w:r w:rsidRPr="00B87076">
        <w:rPr>
          <w:rFonts w:asciiTheme="majorHAnsi" w:hAnsiTheme="majorHAnsi" w:cstheme="majorHAnsi"/>
          <w:b/>
          <w:bCs/>
        </w:rPr>
        <w:t>elivery</w:t>
      </w:r>
    </w:p>
    <w:p w14:paraId="33BE1568" w14:textId="33B4AA7B" w:rsidR="00464D70" w:rsidRDefault="00464D70" w:rsidP="00041930">
      <w:pPr>
        <w:spacing w:before="120"/>
        <w:rPr>
          <w:rFonts w:ascii="Calibri" w:hAnsi="Calibri"/>
          <w:sz w:val="22"/>
          <w:szCs w:val="22"/>
        </w:rPr>
      </w:pPr>
      <w:r w:rsidRPr="00F048C2">
        <w:rPr>
          <w:rFonts w:ascii="Calibri" w:hAnsi="Calibri" w:cs="Arial"/>
          <w:sz w:val="22"/>
          <w:szCs w:val="22"/>
        </w:rPr>
        <w:t>All staff have a responsibility for managing risks within their scope of delegated authority and area of responsibility</w:t>
      </w:r>
      <w:r w:rsidR="004E66A0">
        <w:rPr>
          <w:rFonts w:ascii="Calibri" w:hAnsi="Calibri" w:cs="Arial"/>
          <w:sz w:val="22"/>
          <w:szCs w:val="22"/>
        </w:rPr>
        <w:t>.</w:t>
      </w:r>
      <w:r>
        <w:rPr>
          <w:rFonts w:ascii="Calibri" w:hAnsi="Calibri"/>
          <w:sz w:val="22"/>
          <w:szCs w:val="22"/>
        </w:rPr>
        <w:t xml:space="preserve"> This includes teachers, branch managers, principals, staff, executive </w:t>
      </w:r>
      <w:proofErr w:type="gramStart"/>
      <w:r>
        <w:rPr>
          <w:rFonts w:ascii="Calibri" w:hAnsi="Calibri"/>
          <w:sz w:val="22"/>
          <w:szCs w:val="22"/>
        </w:rPr>
        <w:t>officers</w:t>
      </w:r>
      <w:proofErr w:type="gramEnd"/>
      <w:r w:rsidR="00B87076">
        <w:rPr>
          <w:rFonts w:ascii="Calibri" w:hAnsi="Calibri"/>
          <w:sz w:val="22"/>
          <w:szCs w:val="22"/>
        </w:rPr>
        <w:t xml:space="preserve"> and</w:t>
      </w:r>
      <w:r>
        <w:rPr>
          <w:rFonts w:ascii="Calibri" w:hAnsi="Calibri"/>
          <w:sz w:val="22"/>
          <w:szCs w:val="22"/>
        </w:rPr>
        <w:t xml:space="preserve"> business managers working in either the operational and</w:t>
      </w:r>
      <w:r w:rsidR="00B87076">
        <w:rPr>
          <w:rFonts w:ascii="Calibri" w:hAnsi="Calibri"/>
          <w:sz w:val="22"/>
          <w:szCs w:val="22"/>
        </w:rPr>
        <w:t>/</w:t>
      </w:r>
      <w:r>
        <w:rPr>
          <w:rFonts w:ascii="Calibri" w:hAnsi="Calibri"/>
          <w:sz w:val="22"/>
          <w:szCs w:val="22"/>
        </w:rPr>
        <w:t>or strategic environment.</w:t>
      </w:r>
    </w:p>
    <w:p w14:paraId="49C462B3" w14:textId="575D62C1" w:rsidR="00464D70" w:rsidRDefault="004A6822" w:rsidP="00A914D6">
      <w:pPr>
        <w:pStyle w:val="BodyText1"/>
        <w:spacing w:after="240"/>
        <w:rPr>
          <w:rFonts w:ascii="Calibri" w:hAnsi="Calibri"/>
          <w:sz w:val="22"/>
          <w:szCs w:val="22"/>
        </w:rPr>
      </w:pPr>
      <w:r>
        <w:rPr>
          <w:rFonts w:ascii="Calibri" w:hAnsi="Calibri"/>
          <w:sz w:val="22"/>
          <w:szCs w:val="22"/>
        </w:rPr>
        <w:t xml:space="preserve">First line </w:t>
      </w:r>
      <w:r w:rsidR="00464D70">
        <w:rPr>
          <w:rFonts w:ascii="Calibri" w:hAnsi="Calibri"/>
          <w:sz w:val="22"/>
          <w:szCs w:val="22"/>
        </w:rPr>
        <w:t xml:space="preserve">level of responsibility also refers to sound </w:t>
      </w:r>
      <w:r w:rsidR="00B87076">
        <w:rPr>
          <w:rFonts w:ascii="Calibri" w:hAnsi="Calibri"/>
          <w:sz w:val="22"/>
          <w:szCs w:val="22"/>
        </w:rPr>
        <w:t>decision</w:t>
      </w:r>
      <w:r w:rsidR="00464D70">
        <w:rPr>
          <w:rFonts w:ascii="Calibri" w:hAnsi="Calibri"/>
          <w:sz w:val="22"/>
          <w:szCs w:val="22"/>
        </w:rPr>
        <w:t xml:space="preserve"> making in the pursuit of compliant financial or business decisions. </w:t>
      </w:r>
      <w:r w:rsidR="00B87076">
        <w:rPr>
          <w:rFonts w:ascii="Calibri" w:hAnsi="Calibri"/>
          <w:sz w:val="22"/>
          <w:szCs w:val="22"/>
        </w:rPr>
        <w:t>Staff</w:t>
      </w:r>
      <w:r w:rsidR="00464D70">
        <w:rPr>
          <w:rFonts w:ascii="Calibri" w:hAnsi="Calibri"/>
          <w:sz w:val="22"/>
          <w:szCs w:val="22"/>
        </w:rPr>
        <w:t xml:space="preserve"> must be able to recognise when risk levels may fall outside their level of responsibility and ensure this is reported directly to the </w:t>
      </w:r>
      <w:r w:rsidR="004E66A0">
        <w:rPr>
          <w:rFonts w:ascii="Calibri" w:hAnsi="Calibri"/>
          <w:sz w:val="22"/>
          <w:szCs w:val="22"/>
        </w:rPr>
        <w:t xml:space="preserve">most appropriate </w:t>
      </w:r>
      <w:r w:rsidR="00464D70">
        <w:rPr>
          <w:rFonts w:ascii="Calibri" w:hAnsi="Calibri"/>
          <w:sz w:val="22"/>
          <w:szCs w:val="22"/>
        </w:rPr>
        <w:t xml:space="preserve">line manager. </w:t>
      </w:r>
    </w:p>
    <w:tbl>
      <w:tblPr>
        <w:tblStyle w:val="TableGrid"/>
        <w:tblW w:w="0" w:type="auto"/>
        <w:tblLook w:val="04A0" w:firstRow="1" w:lastRow="0" w:firstColumn="1" w:lastColumn="0" w:noHBand="0" w:noVBand="1"/>
      </w:tblPr>
      <w:tblGrid>
        <w:gridCol w:w="817"/>
        <w:gridCol w:w="1704"/>
        <w:gridCol w:w="7113"/>
      </w:tblGrid>
      <w:tr w:rsidR="004402C5" w:rsidRPr="00DE7A2F" w14:paraId="3E9A21B7" w14:textId="77777777" w:rsidTr="004402C5">
        <w:trPr>
          <w:trHeight w:val="454"/>
        </w:trPr>
        <w:tc>
          <w:tcPr>
            <w:tcW w:w="2521" w:type="dxa"/>
            <w:gridSpan w:val="2"/>
            <w:shd w:val="clear" w:color="auto" w:fill="002060"/>
            <w:vAlign w:val="center"/>
          </w:tcPr>
          <w:p w14:paraId="5F491FBC"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Area of Responsibility</w:t>
            </w:r>
          </w:p>
        </w:tc>
        <w:tc>
          <w:tcPr>
            <w:tcW w:w="7113" w:type="dxa"/>
            <w:shd w:val="clear" w:color="auto" w:fill="002060"/>
            <w:vAlign w:val="center"/>
          </w:tcPr>
          <w:p w14:paraId="1353665C"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Duties/Activities/Compliance</w:t>
            </w:r>
          </w:p>
        </w:tc>
      </w:tr>
      <w:tr w:rsidR="004402C5" w14:paraId="56842330" w14:textId="77777777" w:rsidTr="00C83074">
        <w:tc>
          <w:tcPr>
            <w:tcW w:w="817" w:type="dxa"/>
            <w:vMerge w:val="restart"/>
            <w:shd w:val="clear" w:color="auto" w:fill="C6D9F1" w:themeFill="text2" w:themeFillTint="33"/>
            <w:textDirection w:val="btLr"/>
            <w:vAlign w:val="center"/>
          </w:tcPr>
          <w:p w14:paraId="3A0C305D" w14:textId="77777777" w:rsidR="004402C5" w:rsidRPr="00464D70" w:rsidRDefault="004402C5">
            <w:pPr>
              <w:pStyle w:val="Policy-BodyText"/>
              <w:numPr>
                <w:ilvl w:val="0"/>
                <w:numId w:val="0"/>
              </w:numPr>
              <w:ind w:left="113" w:right="113"/>
              <w:jc w:val="center"/>
            </w:pPr>
            <w:r w:rsidRPr="00464D70">
              <w:t>First Line</w:t>
            </w:r>
          </w:p>
        </w:tc>
        <w:tc>
          <w:tcPr>
            <w:tcW w:w="1704" w:type="dxa"/>
          </w:tcPr>
          <w:p w14:paraId="00A83EA6" w14:textId="4D604005" w:rsidR="004402C5" w:rsidRDefault="004402C5" w:rsidP="00965714">
            <w:pPr>
              <w:pStyle w:val="Policy-BodyText"/>
              <w:numPr>
                <w:ilvl w:val="0"/>
                <w:numId w:val="0"/>
              </w:numPr>
              <w:spacing w:before="120"/>
              <w:rPr>
                <w:sz w:val="22"/>
                <w:szCs w:val="22"/>
              </w:rPr>
            </w:pPr>
            <w:r>
              <w:rPr>
                <w:sz w:val="22"/>
                <w:szCs w:val="22"/>
              </w:rPr>
              <w:t xml:space="preserve">Staff – </w:t>
            </w:r>
            <w:r w:rsidR="00B87076">
              <w:rPr>
                <w:sz w:val="22"/>
                <w:szCs w:val="22"/>
              </w:rPr>
              <w:t xml:space="preserve">School </w:t>
            </w:r>
            <w:r>
              <w:rPr>
                <w:sz w:val="22"/>
                <w:szCs w:val="22"/>
              </w:rPr>
              <w:t>Teachers, Senior Leaders in Schools and ESO, Business Managers</w:t>
            </w:r>
          </w:p>
        </w:tc>
        <w:tc>
          <w:tcPr>
            <w:tcW w:w="7113" w:type="dxa"/>
          </w:tcPr>
          <w:p w14:paraId="36001D5F" w14:textId="34AA0137" w:rsidR="004A6822" w:rsidRPr="004E66A0" w:rsidRDefault="004A6822" w:rsidP="00D50244">
            <w:pPr>
              <w:pStyle w:val="BodyText1"/>
              <w:numPr>
                <w:ilvl w:val="0"/>
                <w:numId w:val="10"/>
              </w:numPr>
              <w:rPr>
                <w:rFonts w:asciiTheme="majorHAnsi" w:hAnsiTheme="majorHAnsi" w:cstheme="majorHAnsi"/>
                <w:color w:val="000000" w:themeColor="text1"/>
                <w:sz w:val="22"/>
                <w:szCs w:val="22"/>
              </w:rPr>
            </w:pPr>
            <w:r w:rsidRPr="00327060">
              <w:rPr>
                <w:rFonts w:asciiTheme="majorHAnsi" w:hAnsiTheme="majorHAnsi" w:cstheme="majorHAnsi"/>
                <w:sz w:val="22"/>
                <w:szCs w:val="22"/>
              </w:rPr>
              <w:t xml:space="preserve">Undertake a risk assessment to identify risks that </w:t>
            </w:r>
            <w:r w:rsidR="00B87076">
              <w:rPr>
                <w:rFonts w:asciiTheme="majorHAnsi" w:hAnsiTheme="majorHAnsi" w:cstheme="majorHAnsi"/>
                <w:sz w:val="22"/>
                <w:szCs w:val="22"/>
              </w:rPr>
              <w:t>may</w:t>
            </w:r>
            <w:r w:rsidRPr="00327060">
              <w:rPr>
                <w:rFonts w:asciiTheme="majorHAnsi" w:hAnsiTheme="majorHAnsi" w:cstheme="majorHAnsi"/>
                <w:sz w:val="22"/>
                <w:szCs w:val="22"/>
              </w:rPr>
              <w:t xml:space="preserve"> impact on their </w:t>
            </w:r>
            <w:r>
              <w:rPr>
                <w:rFonts w:asciiTheme="majorHAnsi" w:hAnsiTheme="majorHAnsi" w:cstheme="majorHAnsi"/>
                <w:sz w:val="22"/>
                <w:szCs w:val="22"/>
              </w:rPr>
              <w:t xml:space="preserve">outcomes or </w:t>
            </w:r>
            <w:proofErr w:type="gramStart"/>
            <w:r w:rsidRPr="00327060">
              <w:rPr>
                <w:rFonts w:asciiTheme="majorHAnsi" w:hAnsiTheme="majorHAnsi" w:cstheme="majorHAnsi"/>
                <w:sz w:val="22"/>
                <w:szCs w:val="22"/>
              </w:rPr>
              <w:t>objectives</w:t>
            </w:r>
            <w:proofErr w:type="gramEnd"/>
          </w:p>
          <w:p w14:paraId="78FD7544" w14:textId="73E98614" w:rsidR="004E66A0" w:rsidRPr="00327060" w:rsidRDefault="004E66A0" w:rsidP="00D50244">
            <w:pPr>
              <w:pStyle w:val="BodyText1"/>
              <w:numPr>
                <w:ilvl w:val="0"/>
                <w:numId w:val="10"/>
              </w:numPr>
              <w:rPr>
                <w:rFonts w:asciiTheme="majorHAnsi" w:hAnsiTheme="majorHAnsi" w:cstheme="majorHAnsi"/>
                <w:color w:val="000000" w:themeColor="text1"/>
                <w:sz w:val="22"/>
                <w:szCs w:val="22"/>
              </w:rPr>
            </w:pPr>
            <w:r>
              <w:rPr>
                <w:rFonts w:asciiTheme="majorHAnsi" w:hAnsiTheme="majorHAnsi" w:cstheme="majorHAnsi"/>
                <w:sz w:val="22"/>
                <w:szCs w:val="22"/>
              </w:rPr>
              <w:t xml:space="preserve">Apply corrective actions to address deficiencies for the health, safety and well-being of </w:t>
            </w:r>
            <w:proofErr w:type="gramStart"/>
            <w:r>
              <w:rPr>
                <w:rFonts w:asciiTheme="majorHAnsi" w:hAnsiTheme="majorHAnsi" w:cstheme="majorHAnsi"/>
                <w:sz w:val="22"/>
                <w:szCs w:val="22"/>
              </w:rPr>
              <w:t>others</w:t>
            </w:r>
            <w:proofErr w:type="gramEnd"/>
          </w:p>
          <w:p w14:paraId="51781822" w14:textId="2CA5B3DC" w:rsidR="004402C5" w:rsidRDefault="004402C5" w:rsidP="00D50244">
            <w:pPr>
              <w:pStyle w:val="BodyText1"/>
              <w:numPr>
                <w:ilvl w:val="0"/>
                <w:numId w:val="10"/>
              </w:numPr>
              <w:rPr>
                <w:rFonts w:ascii="Calibri" w:hAnsi="Calibri"/>
                <w:color w:val="000000" w:themeColor="text1"/>
                <w:sz w:val="22"/>
                <w:szCs w:val="22"/>
              </w:rPr>
            </w:pPr>
            <w:r w:rsidRPr="005F7781">
              <w:rPr>
                <w:rFonts w:ascii="Calibri" w:hAnsi="Calibri"/>
                <w:color w:val="000000" w:themeColor="text1"/>
                <w:sz w:val="22"/>
                <w:szCs w:val="22"/>
              </w:rPr>
              <w:t xml:space="preserve">Identify risks and escalate them to relevant body or </w:t>
            </w:r>
            <w:proofErr w:type="gramStart"/>
            <w:r w:rsidRPr="005F7781">
              <w:rPr>
                <w:rFonts w:ascii="Calibri" w:hAnsi="Calibri"/>
                <w:color w:val="000000" w:themeColor="text1"/>
                <w:sz w:val="22"/>
                <w:szCs w:val="22"/>
              </w:rPr>
              <w:t>person</w:t>
            </w:r>
            <w:proofErr w:type="gramEnd"/>
          </w:p>
          <w:p w14:paraId="3C527E54" w14:textId="2C801B1E" w:rsidR="00120B54" w:rsidRPr="005F7781" w:rsidRDefault="00120B54"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 xml:space="preserve">Implement </w:t>
            </w:r>
            <w:r w:rsidR="004A6822">
              <w:rPr>
                <w:rFonts w:ascii="Calibri" w:hAnsi="Calibri"/>
                <w:color w:val="000000" w:themeColor="text1"/>
                <w:sz w:val="22"/>
                <w:szCs w:val="22"/>
              </w:rPr>
              <w:t xml:space="preserve">controls and </w:t>
            </w:r>
            <w:proofErr w:type="gramStart"/>
            <w:r w:rsidR="004A6822">
              <w:rPr>
                <w:rFonts w:ascii="Calibri" w:hAnsi="Calibri"/>
                <w:color w:val="000000" w:themeColor="text1"/>
                <w:sz w:val="22"/>
                <w:szCs w:val="22"/>
              </w:rPr>
              <w:t>treatments</w:t>
            </w:r>
            <w:proofErr w:type="gramEnd"/>
          </w:p>
          <w:p w14:paraId="0742A22E" w14:textId="6BF1CF18" w:rsidR="004402C5" w:rsidRPr="005F7781" w:rsidRDefault="004402C5" w:rsidP="00D50244">
            <w:pPr>
              <w:pStyle w:val="BodyText1"/>
              <w:numPr>
                <w:ilvl w:val="0"/>
                <w:numId w:val="10"/>
              </w:numPr>
              <w:rPr>
                <w:rFonts w:ascii="Calibri" w:hAnsi="Calibri"/>
                <w:color w:val="000000" w:themeColor="text1"/>
                <w:sz w:val="22"/>
                <w:szCs w:val="22"/>
              </w:rPr>
            </w:pPr>
            <w:r w:rsidRPr="005F7781">
              <w:rPr>
                <w:rFonts w:ascii="Calibri" w:hAnsi="Calibri"/>
                <w:color w:val="000000" w:themeColor="text1"/>
                <w:sz w:val="22"/>
                <w:szCs w:val="22"/>
              </w:rPr>
              <w:t>Incorporat</w:t>
            </w:r>
            <w:r>
              <w:rPr>
                <w:rFonts w:ascii="Calibri" w:hAnsi="Calibri"/>
                <w:color w:val="000000" w:themeColor="text1"/>
                <w:sz w:val="22"/>
                <w:szCs w:val="22"/>
              </w:rPr>
              <w:t>e</w:t>
            </w:r>
            <w:r w:rsidRPr="005F7781">
              <w:rPr>
                <w:rFonts w:ascii="Calibri" w:hAnsi="Calibri"/>
                <w:color w:val="000000" w:themeColor="text1"/>
                <w:sz w:val="22"/>
                <w:szCs w:val="22"/>
              </w:rPr>
              <w:t xml:space="preserve"> risk management principles</w:t>
            </w:r>
            <w:r w:rsidR="00120B54">
              <w:rPr>
                <w:rFonts w:ascii="Calibri" w:hAnsi="Calibri"/>
                <w:color w:val="000000" w:themeColor="text1"/>
                <w:sz w:val="22"/>
                <w:szCs w:val="22"/>
              </w:rPr>
              <w:t xml:space="preserve"> and processes</w:t>
            </w:r>
            <w:r w:rsidRPr="005F7781">
              <w:rPr>
                <w:rFonts w:ascii="Calibri" w:hAnsi="Calibri"/>
                <w:color w:val="000000" w:themeColor="text1"/>
                <w:sz w:val="22"/>
                <w:szCs w:val="22"/>
              </w:rPr>
              <w:t xml:space="preserve"> into all aspects of business </w:t>
            </w:r>
            <w:proofErr w:type="gramStart"/>
            <w:r w:rsidRPr="005F7781">
              <w:rPr>
                <w:rFonts w:ascii="Calibri" w:hAnsi="Calibri"/>
                <w:color w:val="000000" w:themeColor="text1"/>
                <w:sz w:val="22"/>
                <w:szCs w:val="22"/>
              </w:rPr>
              <w:t>activities</w:t>
            </w:r>
            <w:proofErr w:type="gramEnd"/>
          </w:p>
          <w:p w14:paraId="29039A22" w14:textId="36A2B332" w:rsidR="004402C5" w:rsidRDefault="004402C5" w:rsidP="00D50244">
            <w:pPr>
              <w:pStyle w:val="BodyText1"/>
              <w:numPr>
                <w:ilvl w:val="0"/>
                <w:numId w:val="10"/>
              </w:numPr>
              <w:rPr>
                <w:rFonts w:ascii="Calibri" w:hAnsi="Calibri"/>
                <w:color w:val="000000" w:themeColor="text1"/>
                <w:sz w:val="22"/>
                <w:szCs w:val="22"/>
              </w:rPr>
            </w:pPr>
            <w:r w:rsidRPr="005F7781">
              <w:rPr>
                <w:rFonts w:ascii="Calibri" w:hAnsi="Calibri"/>
                <w:color w:val="000000" w:themeColor="text1"/>
                <w:sz w:val="22"/>
                <w:szCs w:val="22"/>
              </w:rPr>
              <w:lastRenderedPageBreak/>
              <w:t>Encourag</w:t>
            </w:r>
            <w:r>
              <w:rPr>
                <w:rFonts w:ascii="Calibri" w:hAnsi="Calibri"/>
                <w:color w:val="000000" w:themeColor="text1"/>
                <w:sz w:val="22"/>
                <w:szCs w:val="22"/>
              </w:rPr>
              <w:t>e</w:t>
            </w:r>
            <w:r w:rsidRPr="005F7781">
              <w:rPr>
                <w:rFonts w:ascii="Calibri" w:hAnsi="Calibri"/>
                <w:color w:val="000000" w:themeColor="text1"/>
                <w:sz w:val="22"/>
                <w:szCs w:val="22"/>
              </w:rPr>
              <w:t xml:space="preserve"> a risk culture </w:t>
            </w:r>
            <w:r>
              <w:rPr>
                <w:rFonts w:ascii="Calibri" w:hAnsi="Calibri"/>
                <w:color w:val="000000" w:themeColor="text1"/>
                <w:sz w:val="22"/>
                <w:szCs w:val="22"/>
              </w:rPr>
              <w:t xml:space="preserve">through open and transparent </w:t>
            </w:r>
            <w:proofErr w:type="gramStart"/>
            <w:r>
              <w:rPr>
                <w:rFonts w:ascii="Calibri" w:hAnsi="Calibri"/>
                <w:color w:val="000000" w:themeColor="text1"/>
                <w:sz w:val="22"/>
                <w:szCs w:val="22"/>
              </w:rPr>
              <w:t>communication</w:t>
            </w:r>
            <w:proofErr w:type="gramEnd"/>
          </w:p>
          <w:p w14:paraId="0A3CE23F" w14:textId="40F41FC1" w:rsidR="004402C5" w:rsidRPr="00464D70" w:rsidRDefault="004402C5" w:rsidP="00D50244">
            <w:pPr>
              <w:pStyle w:val="BodyText1"/>
              <w:numPr>
                <w:ilvl w:val="0"/>
                <w:numId w:val="10"/>
              </w:numPr>
              <w:rPr>
                <w:rFonts w:asciiTheme="majorHAnsi" w:hAnsiTheme="majorHAnsi" w:cstheme="majorHAnsi"/>
                <w:color w:val="000000" w:themeColor="text1"/>
                <w:sz w:val="22"/>
                <w:szCs w:val="22"/>
              </w:rPr>
            </w:pPr>
            <w:r w:rsidRPr="00464D70">
              <w:rPr>
                <w:rFonts w:asciiTheme="majorHAnsi" w:hAnsiTheme="majorHAnsi" w:cstheme="majorHAnsi"/>
                <w:color w:val="000000" w:themeColor="text1"/>
                <w:sz w:val="22"/>
                <w:szCs w:val="22"/>
              </w:rPr>
              <w:t>Seek support and guidance</w:t>
            </w:r>
            <w:r w:rsidR="00B87076">
              <w:rPr>
                <w:rFonts w:asciiTheme="majorHAnsi" w:hAnsiTheme="majorHAnsi" w:cstheme="majorHAnsi"/>
                <w:color w:val="000000" w:themeColor="text1"/>
                <w:sz w:val="22"/>
                <w:szCs w:val="22"/>
              </w:rPr>
              <w:t>.</w:t>
            </w:r>
          </w:p>
        </w:tc>
      </w:tr>
      <w:tr w:rsidR="004402C5" w14:paraId="65185BC6" w14:textId="77777777" w:rsidTr="00C83074">
        <w:tc>
          <w:tcPr>
            <w:tcW w:w="817" w:type="dxa"/>
            <w:vMerge/>
            <w:shd w:val="clear" w:color="auto" w:fill="C6D9F1" w:themeFill="text2" w:themeFillTint="33"/>
          </w:tcPr>
          <w:p w14:paraId="2646D34A" w14:textId="77777777" w:rsidR="004402C5" w:rsidRDefault="004402C5">
            <w:pPr>
              <w:pStyle w:val="Policy-BodyText"/>
              <w:numPr>
                <w:ilvl w:val="0"/>
                <w:numId w:val="0"/>
              </w:numPr>
              <w:rPr>
                <w:sz w:val="22"/>
                <w:szCs w:val="22"/>
              </w:rPr>
            </w:pPr>
          </w:p>
        </w:tc>
        <w:tc>
          <w:tcPr>
            <w:tcW w:w="1704" w:type="dxa"/>
          </w:tcPr>
          <w:p w14:paraId="0624721D" w14:textId="77777777" w:rsidR="004402C5" w:rsidRDefault="004402C5" w:rsidP="00965714">
            <w:pPr>
              <w:pStyle w:val="Policy-BodyText"/>
              <w:numPr>
                <w:ilvl w:val="0"/>
                <w:numId w:val="0"/>
              </w:numPr>
              <w:spacing w:before="120"/>
              <w:rPr>
                <w:sz w:val="22"/>
                <w:szCs w:val="22"/>
              </w:rPr>
            </w:pPr>
            <w:r>
              <w:rPr>
                <w:sz w:val="22"/>
                <w:szCs w:val="22"/>
              </w:rPr>
              <w:t>Program/Project Manager</w:t>
            </w:r>
          </w:p>
        </w:tc>
        <w:tc>
          <w:tcPr>
            <w:tcW w:w="7113" w:type="dxa"/>
          </w:tcPr>
          <w:p w14:paraId="3F3A66CD" w14:textId="23DB57D3" w:rsidR="004402C5" w:rsidRPr="00120B54" w:rsidRDefault="004402C5" w:rsidP="00D50244">
            <w:pPr>
              <w:pStyle w:val="BodyText1"/>
              <w:numPr>
                <w:ilvl w:val="0"/>
                <w:numId w:val="9"/>
              </w:numPr>
              <w:rPr>
                <w:rFonts w:asciiTheme="majorHAnsi" w:hAnsiTheme="majorHAnsi" w:cstheme="majorHAnsi"/>
                <w:color w:val="auto"/>
                <w:sz w:val="22"/>
                <w:szCs w:val="22"/>
              </w:rPr>
            </w:pPr>
            <w:r w:rsidRPr="00120B54">
              <w:rPr>
                <w:rFonts w:asciiTheme="majorHAnsi" w:hAnsiTheme="majorHAnsi" w:cstheme="majorHAnsi"/>
                <w:color w:val="auto"/>
                <w:sz w:val="22"/>
                <w:szCs w:val="22"/>
              </w:rPr>
              <w:t xml:space="preserve">Incorporate risk management principles into business activities as </w:t>
            </w:r>
            <w:r w:rsidR="00B87076">
              <w:rPr>
                <w:rFonts w:asciiTheme="majorHAnsi" w:hAnsiTheme="majorHAnsi" w:cstheme="majorHAnsi"/>
                <w:color w:val="auto"/>
                <w:sz w:val="22"/>
                <w:szCs w:val="22"/>
              </w:rPr>
              <w:t>outlined</w:t>
            </w:r>
            <w:r w:rsidRPr="00120B54">
              <w:rPr>
                <w:rFonts w:asciiTheme="majorHAnsi" w:hAnsiTheme="majorHAnsi" w:cstheme="majorHAnsi"/>
                <w:color w:val="auto"/>
                <w:sz w:val="22"/>
                <w:szCs w:val="22"/>
              </w:rPr>
              <w:t xml:space="preserve"> in the Directorate’s Project Management Framework</w:t>
            </w:r>
          </w:p>
          <w:p w14:paraId="3E869D04" w14:textId="77777777" w:rsidR="004402C5" w:rsidRPr="00120B54" w:rsidRDefault="004402C5" w:rsidP="00D50244">
            <w:pPr>
              <w:pStyle w:val="BodyText1"/>
              <w:numPr>
                <w:ilvl w:val="0"/>
                <w:numId w:val="9"/>
              </w:numPr>
              <w:rPr>
                <w:rFonts w:asciiTheme="majorHAnsi" w:hAnsiTheme="majorHAnsi" w:cstheme="majorHAnsi"/>
                <w:color w:val="auto"/>
                <w:sz w:val="22"/>
                <w:szCs w:val="22"/>
              </w:rPr>
            </w:pPr>
            <w:r w:rsidRPr="00120B54">
              <w:rPr>
                <w:rFonts w:asciiTheme="majorHAnsi" w:hAnsiTheme="majorHAnsi" w:cstheme="majorHAnsi"/>
                <w:color w:val="auto"/>
                <w:sz w:val="22"/>
                <w:szCs w:val="22"/>
              </w:rPr>
              <w:t xml:space="preserve">Develop a risk management plan for the program/project that describes how risk will be managed throughout the lifecycle of the program/project and reporting </w:t>
            </w:r>
            <w:proofErr w:type="gramStart"/>
            <w:r w:rsidRPr="00120B54">
              <w:rPr>
                <w:rFonts w:asciiTheme="majorHAnsi" w:hAnsiTheme="majorHAnsi" w:cstheme="majorHAnsi"/>
                <w:color w:val="auto"/>
                <w:sz w:val="22"/>
                <w:szCs w:val="22"/>
              </w:rPr>
              <w:t>requirements</w:t>
            </w:r>
            <w:proofErr w:type="gramEnd"/>
          </w:p>
          <w:p w14:paraId="4D42746D" w14:textId="4C34F095" w:rsidR="004402C5" w:rsidRPr="00120B54" w:rsidRDefault="004402C5" w:rsidP="00D50244">
            <w:pPr>
              <w:pStyle w:val="BodyText1"/>
              <w:numPr>
                <w:ilvl w:val="0"/>
                <w:numId w:val="9"/>
              </w:numPr>
              <w:rPr>
                <w:rFonts w:asciiTheme="majorHAnsi" w:hAnsiTheme="majorHAnsi" w:cstheme="majorHAnsi"/>
                <w:color w:val="auto"/>
                <w:sz w:val="22"/>
                <w:szCs w:val="22"/>
              </w:rPr>
            </w:pPr>
            <w:r w:rsidRPr="00120B54">
              <w:rPr>
                <w:rFonts w:asciiTheme="majorHAnsi" w:hAnsiTheme="majorHAnsi" w:cstheme="majorHAnsi"/>
                <w:color w:val="auto"/>
                <w:sz w:val="22"/>
                <w:szCs w:val="22"/>
              </w:rPr>
              <w:t xml:space="preserve">Undertake a risk assessment </w:t>
            </w:r>
            <w:r w:rsidR="004A6822">
              <w:rPr>
                <w:rFonts w:asciiTheme="majorHAnsi" w:hAnsiTheme="majorHAnsi" w:cstheme="majorHAnsi"/>
                <w:color w:val="auto"/>
                <w:sz w:val="22"/>
                <w:szCs w:val="22"/>
              </w:rPr>
              <w:t>to treat</w:t>
            </w:r>
            <w:r w:rsidRPr="00120B54">
              <w:rPr>
                <w:rFonts w:asciiTheme="majorHAnsi" w:hAnsiTheme="majorHAnsi" w:cstheme="majorHAnsi"/>
                <w:color w:val="auto"/>
                <w:sz w:val="22"/>
                <w:szCs w:val="22"/>
              </w:rPr>
              <w:t xml:space="preserve"> risks that might impact on the objectives of the program/</w:t>
            </w:r>
            <w:proofErr w:type="gramStart"/>
            <w:r w:rsidRPr="00120B54">
              <w:rPr>
                <w:rFonts w:asciiTheme="majorHAnsi" w:hAnsiTheme="majorHAnsi" w:cstheme="majorHAnsi"/>
                <w:color w:val="auto"/>
                <w:sz w:val="22"/>
                <w:szCs w:val="22"/>
              </w:rPr>
              <w:t>project</w:t>
            </w:r>
            <w:proofErr w:type="gramEnd"/>
          </w:p>
          <w:p w14:paraId="101B56BB" w14:textId="25FE5BDF" w:rsidR="004A6822" w:rsidRDefault="004402C5" w:rsidP="00D50244">
            <w:pPr>
              <w:pStyle w:val="BodyText1"/>
              <w:numPr>
                <w:ilvl w:val="0"/>
                <w:numId w:val="9"/>
              </w:numPr>
              <w:rPr>
                <w:rFonts w:asciiTheme="majorHAnsi" w:hAnsiTheme="majorHAnsi" w:cstheme="majorHAnsi"/>
                <w:color w:val="auto"/>
                <w:sz w:val="22"/>
                <w:szCs w:val="22"/>
              </w:rPr>
            </w:pPr>
            <w:r w:rsidRPr="00120B54">
              <w:rPr>
                <w:rFonts w:asciiTheme="majorHAnsi" w:hAnsiTheme="majorHAnsi" w:cstheme="majorHAnsi"/>
                <w:color w:val="auto"/>
                <w:sz w:val="22"/>
                <w:szCs w:val="22"/>
              </w:rPr>
              <w:t xml:space="preserve">Look for opportunities which will improve operational efficiencies and optimise program/project delivery </w:t>
            </w:r>
            <w:proofErr w:type="gramStart"/>
            <w:r w:rsidRPr="00120B54">
              <w:rPr>
                <w:rFonts w:asciiTheme="majorHAnsi" w:hAnsiTheme="majorHAnsi" w:cstheme="majorHAnsi"/>
                <w:color w:val="auto"/>
                <w:sz w:val="22"/>
                <w:szCs w:val="22"/>
              </w:rPr>
              <w:t>outcomes</w:t>
            </w:r>
            <w:proofErr w:type="gramEnd"/>
          </w:p>
          <w:p w14:paraId="09794880" w14:textId="049E0BC5" w:rsidR="00120B54" w:rsidRPr="00464D70" w:rsidRDefault="00120B54" w:rsidP="00D50244">
            <w:pPr>
              <w:pStyle w:val="BodyText1"/>
              <w:numPr>
                <w:ilvl w:val="0"/>
                <w:numId w:val="9"/>
              </w:numPr>
              <w:rPr>
                <w:rFonts w:asciiTheme="majorHAnsi" w:hAnsiTheme="majorHAnsi" w:cstheme="majorHAnsi"/>
                <w:color w:val="auto"/>
                <w:sz w:val="22"/>
                <w:szCs w:val="22"/>
              </w:rPr>
            </w:pPr>
            <w:r>
              <w:rPr>
                <w:rFonts w:asciiTheme="majorHAnsi" w:hAnsiTheme="majorHAnsi" w:cstheme="majorHAnsi"/>
                <w:color w:val="auto"/>
                <w:sz w:val="22"/>
                <w:szCs w:val="22"/>
              </w:rPr>
              <w:t>Regularly review and assess risks to ascertain if controls are effective</w:t>
            </w:r>
            <w:r w:rsidR="003E5E42">
              <w:rPr>
                <w:rFonts w:asciiTheme="majorHAnsi" w:hAnsiTheme="majorHAnsi" w:cstheme="majorHAnsi"/>
                <w:color w:val="auto"/>
                <w:sz w:val="22"/>
                <w:szCs w:val="22"/>
              </w:rPr>
              <w:t>.</w:t>
            </w:r>
          </w:p>
        </w:tc>
      </w:tr>
      <w:tr w:rsidR="004402C5" w14:paraId="58F960B6" w14:textId="77777777" w:rsidTr="00C83074">
        <w:tc>
          <w:tcPr>
            <w:tcW w:w="817" w:type="dxa"/>
            <w:vMerge/>
            <w:shd w:val="clear" w:color="auto" w:fill="C6D9F1" w:themeFill="text2" w:themeFillTint="33"/>
          </w:tcPr>
          <w:p w14:paraId="72859F2E" w14:textId="77777777" w:rsidR="004402C5" w:rsidRDefault="004402C5">
            <w:pPr>
              <w:pStyle w:val="Policy-BodyText"/>
              <w:numPr>
                <w:ilvl w:val="0"/>
                <w:numId w:val="0"/>
              </w:numPr>
              <w:rPr>
                <w:sz w:val="22"/>
                <w:szCs w:val="22"/>
              </w:rPr>
            </w:pPr>
          </w:p>
        </w:tc>
        <w:tc>
          <w:tcPr>
            <w:tcW w:w="1704" w:type="dxa"/>
          </w:tcPr>
          <w:p w14:paraId="0B38A944" w14:textId="59205578" w:rsidR="004402C5" w:rsidRDefault="004402C5" w:rsidP="00965714">
            <w:pPr>
              <w:pStyle w:val="Policy-BodyText"/>
              <w:numPr>
                <w:ilvl w:val="0"/>
                <w:numId w:val="0"/>
              </w:numPr>
              <w:spacing w:before="120"/>
              <w:rPr>
                <w:sz w:val="22"/>
                <w:szCs w:val="22"/>
              </w:rPr>
            </w:pPr>
            <w:r>
              <w:rPr>
                <w:sz w:val="22"/>
                <w:szCs w:val="22"/>
              </w:rPr>
              <w:t>H</w:t>
            </w:r>
            <w:r w:rsidR="00C1253D">
              <w:rPr>
                <w:sz w:val="22"/>
                <w:szCs w:val="22"/>
              </w:rPr>
              <w:t xml:space="preserve">ealth </w:t>
            </w:r>
            <w:r w:rsidR="00423E3D">
              <w:rPr>
                <w:sz w:val="22"/>
                <w:szCs w:val="22"/>
              </w:rPr>
              <w:t>and</w:t>
            </w:r>
            <w:r w:rsidR="00C1253D">
              <w:rPr>
                <w:sz w:val="22"/>
                <w:szCs w:val="22"/>
              </w:rPr>
              <w:t xml:space="preserve"> </w:t>
            </w:r>
            <w:r>
              <w:rPr>
                <w:sz w:val="22"/>
                <w:szCs w:val="22"/>
              </w:rPr>
              <w:t>S</w:t>
            </w:r>
            <w:r w:rsidR="00C1253D">
              <w:rPr>
                <w:sz w:val="22"/>
                <w:szCs w:val="22"/>
              </w:rPr>
              <w:t xml:space="preserve">afety </w:t>
            </w:r>
            <w:r>
              <w:rPr>
                <w:sz w:val="22"/>
                <w:szCs w:val="22"/>
              </w:rPr>
              <w:t>R</w:t>
            </w:r>
            <w:r w:rsidR="00C1253D">
              <w:rPr>
                <w:sz w:val="22"/>
                <w:szCs w:val="22"/>
              </w:rPr>
              <w:t>epresentative</w:t>
            </w:r>
          </w:p>
        </w:tc>
        <w:tc>
          <w:tcPr>
            <w:tcW w:w="7113" w:type="dxa"/>
          </w:tcPr>
          <w:p w14:paraId="3D95743B" w14:textId="77777777" w:rsidR="00A90F96" w:rsidRDefault="00A90F96" w:rsidP="00DC1D6D">
            <w:pPr>
              <w:pStyle w:val="Policy-BodyText"/>
              <w:numPr>
                <w:ilvl w:val="0"/>
                <w:numId w:val="14"/>
              </w:numPr>
              <w:spacing w:before="120"/>
              <w:rPr>
                <w:sz w:val="22"/>
                <w:szCs w:val="22"/>
              </w:rPr>
            </w:pPr>
            <w:r>
              <w:rPr>
                <w:sz w:val="22"/>
                <w:szCs w:val="22"/>
              </w:rPr>
              <w:t xml:space="preserve">Represent workers in their work group in relation to work health and safety matters. </w:t>
            </w:r>
          </w:p>
          <w:p w14:paraId="17C24B6E" w14:textId="3B40BCBD" w:rsidR="004402C5" w:rsidRDefault="00A90F96" w:rsidP="00DC1D6D">
            <w:pPr>
              <w:pStyle w:val="Policy-BodyText"/>
              <w:numPr>
                <w:ilvl w:val="0"/>
                <w:numId w:val="14"/>
              </w:numPr>
              <w:spacing w:before="120"/>
              <w:rPr>
                <w:sz w:val="22"/>
                <w:szCs w:val="22"/>
              </w:rPr>
            </w:pPr>
            <w:r>
              <w:rPr>
                <w:sz w:val="22"/>
                <w:szCs w:val="22"/>
              </w:rPr>
              <w:t xml:space="preserve">A HSR may investigate complaints from work group members about WHS </w:t>
            </w:r>
            <w:proofErr w:type="gramStart"/>
            <w:r>
              <w:rPr>
                <w:sz w:val="22"/>
                <w:szCs w:val="22"/>
              </w:rPr>
              <w:t>issues, or</w:t>
            </w:r>
            <w:proofErr w:type="gramEnd"/>
            <w:r>
              <w:rPr>
                <w:sz w:val="22"/>
                <w:szCs w:val="22"/>
              </w:rPr>
              <w:t xml:space="preserve"> inquire into anything that appears to be a risk to the health or safety of work group members arising from the work undertaken.</w:t>
            </w:r>
          </w:p>
        </w:tc>
      </w:tr>
    </w:tbl>
    <w:p w14:paraId="3119C962" w14:textId="06987C2F" w:rsidR="00F24F02" w:rsidRPr="003E5E42" w:rsidRDefault="00F24F02" w:rsidP="00A914D6">
      <w:pPr>
        <w:pStyle w:val="BodyText1"/>
        <w:spacing w:before="240" w:after="240"/>
        <w:rPr>
          <w:rFonts w:asciiTheme="majorHAnsi" w:hAnsiTheme="majorHAnsi" w:cstheme="majorHAnsi"/>
          <w:b/>
          <w:bCs/>
          <w:sz w:val="24"/>
          <w:szCs w:val="24"/>
        </w:rPr>
      </w:pPr>
      <w:bookmarkStart w:id="23" w:name="_Hlk116202110"/>
      <w:bookmarkEnd w:id="21"/>
      <w:bookmarkEnd w:id="22"/>
      <w:r w:rsidRPr="003E5E42">
        <w:rPr>
          <w:rFonts w:asciiTheme="majorHAnsi" w:hAnsiTheme="majorHAnsi" w:cstheme="majorHAnsi"/>
          <w:b/>
          <w:bCs/>
          <w:sz w:val="24"/>
          <w:szCs w:val="24"/>
        </w:rPr>
        <w:t xml:space="preserve">Second </w:t>
      </w:r>
      <w:r w:rsidR="00AE11A9">
        <w:rPr>
          <w:rFonts w:asciiTheme="majorHAnsi" w:hAnsiTheme="majorHAnsi" w:cstheme="majorHAnsi"/>
          <w:b/>
          <w:bCs/>
          <w:sz w:val="24"/>
          <w:szCs w:val="24"/>
        </w:rPr>
        <w:t>l</w:t>
      </w:r>
      <w:r w:rsidRPr="003E5E42">
        <w:rPr>
          <w:rFonts w:asciiTheme="majorHAnsi" w:hAnsiTheme="majorHAnsi" w:cstheme="majorHAnsi"/>
          <w:b/>
          <w:bCs/>
          <w:sz w:val="24"/>
          <w:szCs w:val="24"/>
        </w:rPr>
        <w:t xml:space="preserve">ine – </w:t>
      </w:r>
      <w:r w:rsidR="00AE11A9">
        <w:rPr>
          <w:rFonts w:asciiTheme="majorHAnsi" w:hAnsiTheme="majorHAnsi" w:cstheme="majorHAnsi"/>
          <w:b/>
          <w:bCs/>
          <w:sz w:val="24"/>
          <w:szCs w:val="24"/>
        </w:rPr>
        <w:t>r</w:t>
      </w:r>
      <w:r w:rsidRPr="003E5E42">
        <w:rPr>
          <w:rFonts w:asciiTheme="majorHAnsi" w:hAnsiTheme="majorHAnsi" w:cstheme="majorHAnsi"/>
          <w:b/>
          <w:bCs/>
          <w:sz w:val="24"/>
          <w:szCs w:val="24"/>
        </w:rPr>
        <w:t xml:space="preserve">isk </w:t>
      </w:r>
      <w:r w:rsidR="00AE11A9">
        <w:rPr>
          <w:rFonts w:asciiTheme="majorHAnsi" w:hAnsiTheme="majorHAnsi" w:cstheme="majorHAnsi"/>
          <w:b/>
          <w:bCs/>
          <w:sz w:val="24"/>
          <w:szCs w:val="24"/>
        </w:rPr>
        <w:t>m</w:t>
      </w:r>
      <w:r w:rsidRPr="003E5E42">
        <w:rPr>
          <w:rFonts w:asciiTheme="majorHAnsi" w:hAnsiTheme="majorHAnsi" w:cstheme="majorHAnsi"/>
          <w:b/>
          <w:bCs/>
          <w:sz w:val="24"/>
          <w:szCs w:val="24"/>
        </w:rPr>
        <w:t xml:space="preserve">anagement </w:t>
      </w:r>
      <w:r w:rsidR="00AE11A9">
        <w:rPr>
          <w:rFonts w:asciiTheme="majorHAnsi" w:hAnsiTheme="majorHAnsi" w:cstheme="majorHAnsi"/>
          <w:b/>
          <w:bCs/>
          <w:sz w:val="24"/>
          <w:szCs w:val="24"/>
        </w:rPr>
        <w:t>c</w:t>
      </w:r>
      <w:r w:rsidRPr="003E5E42">
        <w:rPr>
          <w:rFonts w:asciiTheme="majorHAnsi" w:hAnsiTheme="majorHAnsi" w:cstheme="majorHAnsi"/>
          <w:b/>
          <w:bCs/>
          <w:sz w:val="24"/>
          <w:szCs w:val="24"/>
        </w:rPr>
        <w:t xml:space="preserve">ontrol </w:t>
      </w:r>
      <w:r w:rsidR="00AE11A9">
        <w:rPr>
          <w:rFonts w:asciiTheme="majorHAnsi" w:hAnsiTheme="majorHAnsi" w:cstheme="majorHAnsi"/>
          <w:b/>
          <w:bCs/>
          <w:sz w:val="24"/>
          <w:szCs w:val="24"/>
        </w:rPr>
        <w:t>f</w:t>
      </w:r>
      <w:r w:rsidRPr="003E5E42">
        <w:rPr>
          <w:rFonts w:asciiTheme="majorHAnsi" w:hAnsiTheme="majorHAnsi" w:cstheme="majorHAnsi"/>
          <w:b/>
          <w:bCs/>
          <w:sz w:val="24"/>
          <w:szCs w:val="24"/>
        </w:rPr>
        <w:t>unctions</w:t>
      </w:r>
    </w:p>
    <w:p w14:paraId="13418EA9" w14:textId="37E91B85" w:rsidR="004A6822" w:rsidRDefault="00F24F02" w:rsidP="00F24F02">
      <w:pPr>
        <w:pStyle w:val="BodyText1"/>
        <w:rPr>
          <w:rFonts w:ascii="Calibri" w:hAnsi="Calibri"/>
          <w:sz w:val="22"/>
          <w:szCs w:val="22"/>
        </w:rPr>
      </w:pPr>
      <w:r>
        <w:rPr>
          <w:rFonts w:ascii="Calibri" w:hAnsi="Calibri"/>
          <w:sz w:val="22"/>
          <w:szCs w:val="22"/>
        </w:rPr>
        <w:t xml:space="preserve">Managers responsible </w:t>
      </w:r>
      <w:r w:rsidR="00E02B19">
        <w:rPr>
          <w:rFonts w:ascii="Calibri" w:hAnsi="Calibri"/>
          <w:sz w:val="22"/>
          <w:szCs w:val="22"/>
        </w:rPr>
        <w:t xml:space="preserve">for </w:t>
      </w:r>
      <w:r>
        <w:rPr>
          <w:rFonts w:ascii="Calibri" w:hAnsi="Calibri"/>
          <w:sz w:val="22"/>
          <w:szCs w:val="22"/>
        </w:rPr>
        <w:t>providing day-to-day support to staff are required to oversee the first line process</w:t>
      </w:r>
      <w:r w:rsidR="0049641F">
        <w:rPr>
          <w:rFonts w:ascii="Calibri" w:hAnsi="Calibri"/>
          <w:sz w:val="22"/>
          <w:szCs w:val="22"/>
        </w:rPr>
        <w:t xml:space="preserve">, </w:t>
      </w:r>
      <w:r w:rsidR="004A6822">
        <w:rPr>
          <w:rFonts w:ascii="Calibri" w:hAnsi="Calibri"/>
          <w:sz w:val="22"/>
          <w:szCs w:val="22"/>
        </w:rPr>
        <w:t>provide quality assurance to monitor the ris</w:t>
      </w:r>
      <w:r w:rsidR="003E5E42">
        <w:rPr>
          <w:rFonts w:ascii="Calibri" w:hAnsi="Calibri"/>
          <w:sz w:val="22"/>
          <w:szCs w:val="22"/>
        </w:rPr>
        <w:t>k and</w:t>
      </w:r>
      <w:r w:rsidR="004A6822">
        <w:rPr>
          <w:rFonts w:ascii="Calibri" w:hAnsi="Calibri"/>
          <w:sz w:val="22"/>
          <w:szCs w:val="22"/>
        </w:rPr>
        <w:t xml:space="preserve"> identify early intervention required</w:t>
      </w:r>
      <w:r>
        <w:rPr>
          <w:rFonts w:ascii="Calibri" w:hAnsi="Calibri"/>
          <w:sz w:val="22"/>
          <w:szCs w:val="22"/>
        </w:rPr>
        <w:t>. This ensure</w:t>
      </w:r>
      <w:r w:rsidR="003E5E42">
        <w:rPr>
          <w:rFonts w:ascii="Calibri" w:hAnsi="Calibri"/>
          <w:sz w:val="22"/>
          <w:szCs w:val="22"/>
        </w:rPr>
        <w:t>s</w:t>
      </w:r>
      <w:r>
        <w:rPr>
          <w:rFonts w:ascii="Calibri" w:hAnsi="Calibri"/>
          <w:sz w:val="22"/>
          <w:szCs w:val="22"/>
        </w:rPr>
        <w:t xml:space="preserve"> objectives will be met through appropriate support where there has been an identified risk. </w:t>
      </w:r>
    </w:p>
    <w:p w14:paraId="24235470" w14:textId="10BA5AA9" w:rsidR="00163A24" w:rsidRDefault="00F24F02" w:rsidP="00F24F02">
      <w:pPr>
        <w:pStyle w:val="BodyText1"/>
        <w:rPr>
          <w:rFonts w:ascii="Calibri" w:hAnsi="Calibri"/>
          <w:sz w:val="22"/>
          <w:szCs w:val="22"/>
        </w:rPr>
      </w:pPr>
      <w:r>
        <w:rPr>
          <w:rFonts w:ascii="Calibri" w:hAnsi="Calibri"/>
          <w:sz w:val="22"/>
          <w:szCs w:val="22"/>
        </w:rPr>
        <w:t>The second line also includes various internal and external committee</w:t>
      </w:r>
      <w:r w:rsidR="00802F17">
        <w:rPr>
          <w:rFonts w:ascii="Calibri" w:hAnsi="Calibri"/>
          <w:sz w:val="22"/>
          <w:szCs w:val="22"/>
        </w:rPr>
        <w:t>s</w:t>
      </w:r>
      <w:r>
        <w:rPr>
          <w:rFonts w:ascii="Calibri" w:hAnsi="Calibri"/>
          <w:sz w:val="22"/>
          <w:szCs w:val="22"/>
        </w:rPr>
        <w:t xml:space="preserve"> </w:t>
      </w:r>
      <w:r w:rsidR="003E5E42">
        <w:rPr>
          <w:rFonts w:ascii="Calibri" w:hAnsi="Calibri"/>
          <w:sz w:val="22"/>
          <w:szCs w:val="22"/>
        </w:rPr>
        <w:t>which</w:t>
      </w:r>
      <w:r>
        <w:rPr>
          <w:rFonts w:ascii="Calibri" w:hAnsi="Calibri"/>
          <w:sz w:val="22"/>
          <w:szCs w:val="22"/>
        </w:rPr>
        <w:t xml:space="preserve"> provide advice and support to </w:t>
      </w:r>
      <w:r w:rsidR="003E5E42">
        <w:rPr>
          <w:rFonts w:ascii="Calibri" w:hAnsi="Calibri"/>
          <w:sz w:val="22"/>
          <w:szCs w:val="22"/>
        </w:rPr>
        <w:t>members</w:t>
      </w:r>
      <w:r>
        <w:rPr>
          <w:rFonts w:ascii="Calibri" w:hAnsi="Calibri"/>
          <w:sz w:val="22"/>
          <w:szCs w:val="22"/>
        </w:rPr>
        <w:t xml:space="preserve"> through prioritising tasks based on the risk profile. </w:t>
      </w:r>
    </w:p>
    <w:p w14:paraId="454F7171" w14:textId="6D32F23B" w:rsidR="00F24F02" w:rsidRDefault="00802F17" w:rsidP="00F24F02">
      <w:pPr>
        <w:pStyle w:val="BodyText1"/>
        <w:rPr>
          <w:rFonts w:ascii="Calibri" w:hAnsi="Calibri"/>
          <w:sz w:val="22"/>
          <w:szCs w:val="22"/>
        </w:rPr>
      </w:pPr>
      <w:r>
        <w:rPr>
          <w:rFonts w:ascii="Calibri" w:hAnsi="Calibri"/>
          <w:sz w:val="22"/>
          <w:szCs w:val="22"/>
        </w:rPr>
        <w:t>Support functions</w:t>
      </w:r>
      <w:r w:rsidR="004A6822">
        <w:rPr>
          <w:rFonts w:ascii="Calibri" w:hAnsi="Calibri"/>
          <w:sz w:val="22"/>
          <w:szCs w:val="22"/>
        </w:rPr>
        <w:t xml:space="preserve"> </w:t>
      </w:r>
      <w:r>
        <w:rPr>
          <w:rFonts w:ascii="Calibri" w:hAnsi="Calibri"/>
          <w:sz w:val="22"/>
          <w:szCs w:val="22"/>
        </w:rPr>
        <w:t xml:space="preserve">of the </w:t>
      </w:r>
      <w:r w:rsidR="00123152">
        <w:rPr>
          <w:rFonts w:ascii="Calibri" w:hAnsi="Calibri"/>
          <w:sz w:val="22"/>
          <w:szCs w:val="22"/>
        </w:rPr>
        <w:t>D</w:t>
      </w:r>
      <w:r>
        <w:rPr>
          <w:rFonts w:ascii="Calibri" w:hAnsi="Calibri"/>
          <w:sz w:val="22"/>
          <w:szCs w:val="22"/>
        </w:rPr>
        <w:t xml:space="preserve">irectorate also play a key role in the second line in providing service offerings and service delivery in the form of guidance to staff. </w:t>
      </w:r>
    </w:p>
    <w:p w14:paraId="13BFE8C6" w14:textId="563575EB" w:rsidR="00F24F02" w:rsidRDefault="00F24F02" w:rsidP="00F24F02">
      <w:pPr>
        <w:pStyle w:val="BodyText1"/>
        <w:rPr>
          <w:rFonts w:ascii="Calibri" w:hAnsi="Calibri"/>
          <w:sz w:val="22"/>
          <w:szCs w:val="22"/>
        </w:rPr>
      </w:pPr>
      <w:r>
        <w:rPr>
          <w:rFonts w:ascii="Calibri" w:hAnsi="Calibri"/>
          <w:sz w:val="22"/>
          <w:szCs w:val="22"/>
        </w:rPr>
        <w:t xml:space="preserve">The </w:t>
      </w:r>
      <w:r w:rsidR="0049641F">
        <w:rPr>
          <w:rFonts w:ascii="Calibri" w:hAnsi="Calibri"/>
          <w:sz w:val="22"/>
          <w:szCs w:val="22"/>
        </w:rPr>
        <w:t>primary</w:t>
      </w:r>
      <w:r>
        <w:rPr>
          <w:rFonts w:ascii="Calibri" w:hAnsi="Calibri"/>
          <w:sz w:val="22"/>
          <w:szCs w:val="22"/>
        </w:rPr>
        <w:t xml:space="preserve"> tasks of the second line include:</w:t>
      </w:r>
    </w:p>
    <w:p w14:paraId="4451BCE9" w14:textId="2933E376" w:rsidR="00F24F02" w:rsidRDefault="00163A24" w:rsidP="00DC1D6D">
      <w:pPr>
        <w:pStyle w:val="BodyText1"/>
        <w:numPr>
          <w:ilvl w:val="0"/>
          <w:numId w:val="13"/>
        </w:numPr>
        <w:rPr>
          <w:rFonts w:ascii="Calibri" w:hAnsi="Calibri"/>
          <w:sz w:val="22"/>
          <w:szCs w:val="22"/>
        </w:rPr>
      </w:pPr>
      <w:r>
        <w:rPr>
          <w:rFonts w:ascii="Calibri" w:hAnsi="Calibri"/>
          <w:sz w:val="22"/>
          <w:szCs w:val="22"/>
        </w:rPr>
        <w:t>e</w:t>
      </w:r>
      <w:r w:rsidR="00F24F02">
        <w:rPr>
          <w:rFonts w:ascii="Calibri" w:hAnsi="Calibri"/>
          <w:sz w:val="22"/>
          <w:szCs w:val="22"/>
        </w:rPr>
        <w:t>nsur</w:t>
      </w:r>
      <w:r w:rsidR="003E5E42">
        <w:rPr>
          <w:rFonts w:ascii="Calibri" w:hAnsi="Calibri"/>
          <w:sz w:val="22"/>
          <w:szCs w:val="22"/>
        </w:rPr>
        <w:t>ing</w:t>
      </w:r>
      <w:r w:rsidR="00F24F02">
        <w:rPr>
          <w:rFonts w:ascii="Calibri" w:hAnsi="Calibri"/>
          <w:sz w:val="22"/>
          <w:szCs w:val="22"/>
        </w:rPr>
        <w:t xml:space="preserve"> appropriate controls have been put in place and</w:t>
      </w:r>
      <w:r w:rsidR="003E5E42">
        <w:rPr>
          <w:rFonts w:ascii="Calibri" w:hAnsi="Calibri"/>
          <w:sz w:val="22"/>
          <w:szCs w:val="22"/>
        </w:rPr>
        <w:t>,</w:t>
      </w:r>
      <w:r w:rsidR="00F24F02">
        <w:rPr>
          <w:rFonts w:ascii="Calibri" w:hAnsi="Calibri"/>
          <w:sz w:val="22"/>
          <w:szCs w:val="22"/>
        </w:rPr>
        <w:t xml:space="preserve"> where required</w:t>
      </w:r>
      <w:r w:rsidR="003E5E42">
        <w:rPr>
          <w:rFonts w:ascii="Calibri" w:hAnsi="Calibri"/>
          <w:sz w:val="22"/>
          <w:szCs w:val="22"/>
        </w:rPr>
        <w:t>,</w:t>
      </w:r>
      <w:r w:rsidR="00F24F02">
        <w:rPr>
          <w:rFonts w:ascii="Calibri" w:hAnsi="Calibri"/>
          <w:sz w:val="22"/>
          <w:szCs w:val="22"/>
        </w:rPr>
        <w:t xml:space="preserve"> further </w:t>
      </w:r>
      <w:proofErr w:type="gramStart"/>
      <w:r w:rsidR="00F24F02">
        <w:rPr>
          <w:rFonts w:ascii="Calibri" w:hAnsi="Calibri"/>
          <w:sz w:val="22"/>
          <w:szCs w:val="22"/>
        </w:rPr>
        <w:t>treatments</w:t>
      </w:r>
      <w:r>
        <w:rPr>
          <w:rFonts w:ascii="Calibri" w:hAnsi="Calibri"/>
          <w:sz w:val="22"/>
          <w:szCs w:val="22"/>
        </w:rPr>
        <w:t>;</w:t>
      </w:r>
      <w:proofErr w:type="gramEnd"/>
      <w:r w:rsidR="000B14FB">
        <w:rPr>
          <w:rFonts w:ascii="Calibri" w:hAnsi="Calibri"/>
          <w:sz w:val="22"/>
          <w:szCs w:val="22"/>
        </w:rPr>
        <w:t xml:space="preserve"> </w:t>
      </w:r>
    </w:p>
    <w:p w14:paraId="0EC90D57" w14:textId="2B407171" w:rsidR="00F24F02" w:rsidRPr="00EE4F03" w:rsidRDefault="00133183" w:rsidP="00DC1D6D">
      <w:pPr>
        <w:pStyle w:val="BodyText1"/>
        <w:numPr>
          <w:ilvl w:val="0"/>
          <w:numId w:val="13"/>
        </w:numPr>
        <w:rPr>
          <w:rFonts w:ascii="Calibri" w:hAnsi="Calibri"/>
          <w:sz w:val="22"/>
          <w:szCs w:val="22"/>
        </w:rPr>
      </w:pPr>
      <w:r>
        <w:rPr>
          <w:rFonts w:ascii="Calibri" w:hAnsi="Calibri"/>
          <w:sz w:val="22"/>
          <w:szCs w:val="22"/>
        </w:rPr>
        <w:t xml:space="preserve">identifying potential </w:t>
      </w:r>
      <w:r w:rsidR="004A6822">
        <w:rPr>
          <w:rFonts w:ascii="Calibri" w:hAnsi="Calibri"/>
          <w:sz w:val="22"/>
          <w:szCs w:val="22"/>
        </w:rPr>
        <w:t xml:space="preserve">triggers or </w:t>
      </w:r>
      <w:r>
        <w:rPr>
          <w:rFonts w:ascii="Calibri" w:hAnsi="Calibri"/>
          <w:sz w:val="22"/>
          <w:szCs w:val="22"/>
        </w:rPr>
        <w:t>indicators of change</w:t>
      </w:r>
      <w:r w:rsidR="004A6822">
        <w:rPr>
          <w:rFonts w:ascii="Calibri" w:hAnsi="Calibri"/>
          <w:sz w:val="22"/>
          <w:szCs w:val="22"/>
        </w:rPr>
        <w:t xml:space="preserve"> </w:t>
      </w:r>
      <w:r>
        <w:rPr>
          <w:rFonts w:ascii="Calibri" w:hAnsi="Calibri"/>
          <w:sz w:val="22"/>
          <w:szCs w:val="22"/>
        </w:rPr>
        <w:t xml:space="preserve">(key risk indicators), including those that become more or less </w:t>
      </w:r>
      <w:proofErr w:type="gramStart"/>
      <w:r>
        <w:rPr>
          <w:rFonts w:ascii="Calibri" w:hAnsi="Calibri"/>
          <w:sz w:val="22"/>
          <w:szCs w:val="22"/>
        </w:rPr>
        <w:t>likely</w:t>
      </w:r>
      <w:proofErr w:type="gramEnd"/>
      <w:r>
        <w:rPr>
          <w:rFonts w:ascii="Calibri" w:hAnsi="Calibri"/>
          <w:sz w:val="22"/>
          <w:szCs w:val="22"/>
        </w:rPr>
        <w:t xml:space="preserve"> and the consequences can become more or less severe</w:t>
      </w:r>
      <w:r w:rsidR="00EE4F03">
        <w:rPr>
          <w:rFonts w:ascii="Calibri" w:hAnsi="Calibri"/>
          <w:sz w:val="22"/>
          <w:szCs w:val="22"/>
        </w:rPr>
        <w:t>;</w:t>
      </w:r>
    </w:p>
    <w:p w14:paraId="52117C26" w14:textId="004CBD1F" w:rsidR="00F24F02" w:rsidRDefault="00163A24" w:rsidP="00DC1D6D">
      <w:pPr>
        <w:pStyle w:val="BodyText1"/>
        <w:numPr>
          <w:ilvl w:val="0"/>
          <w:numId w:val="13"/>
        </w:numPr>
        <w:rPr>
          <w:rFonts w:ascii="Calibri" w:hAnsi="Calibri"/>
          <w:sz w:val="22"/>
          <w:szCs w:val="22"/>
        </w:rPr>
      </w:pPr>
      <w:r>
        <w:rPr>
          <w:rFonts w:ascii="Calibri" w:hAnsi="Calibri"/>
          <w:sz w:val="22"/>
          <w:szCs w:val="22"/>
        </w:rPr>
        <w:t>e</w:t>
      </w:r>
      <w:r w:rsidR="00F24F02">
        <w:rPr>
          <w:rFonts w:ascii="Calibri" w:hAnsi="Calibri"/>
          <w:sz w:val="22"/>
          <w:szCs w:val="22"/>
        </w:rPr>
        <w:t>nsur</w:t>
      </w:r>
      <w:r w:rsidR="003E5E42">
        <w:rPr>
          <w:rFonts w:ascii="Calibri" w:hAnsi="Calibri"/>
          <w:sz w:val="22"/>
          <w:szCs w:val="22"/>
        </w:rPr>
        <w:t>ing</w:t>
      </w:r>
      <w:r w:rsidR="00F24F02">
        <w:rPr>
          <w:rFonts w:ascii="Calibri" w:hAnsi="Calibri"/>
          <w:sz w:val="22"/>
          <w:szCs w:val="22"/>
        </w:rPr>
        <w:t xml:space="preserve"> compliance</w:t>
      </w:r>
      <w:r w:rsidR="003E5E42">
        <w:rPr>
          <w:rFonts w:ascii="Calibri" w:hAnsi="Calibri"/>
          <w:sz w:val="22"/>
          <w:szCs w:val="22"/>
        </w:rPr>
        <w:t xml:space="preserve">, </w:t>
      </w:r>
      <w:r w:rsidR="00F24F02">
        <w:rPr>
          <w:rFonts w:ascii="Calibri" w:hAnsi="Calibri"/>
          <w:sz w:val="22"/>
          <w:szCs w:val="22"/>
        </w:rPr>
        <w:t xml:space="preserve">including </w:t>
      </w:r>
      <w:r w:rsidR="003E5E42">
        <w:rPr>
          <w:rFonts w:ascii="Calibri" w:hAnsi="Calibri"/>
          <w:sz w:val="22"/>
          <w:szCs w:val="22"/>
        </w:rPr>
        <w:t xml:space="preserve">documentation </w:t>
      </w:r>
      <w:r w:rsidR="00F24F02">
        <w:rPr>
          <w:rFonts w:ascii="Calibri" w:hAnsi="Calibri"/>
          <w:sz w:val="22"/>
          <w:szCs w:val="22"/>
        </w:rPr>
        <w:t>of the process (risk assessment, risk register)</w:t>
      </w:r>
      <w:r>
        <w:rPr>
          <w:rFonts w:ascii="Calibri" w:hAnsi="Calibri"/>
          <w:sz w:val="22"/>
          <w:szCs w:val="22"/>
        </w:rPr>
        <w:t>; and</w:t>
      </w:r>
    </w:p>
    <w:p w14:paraId="03D4AAD4" w14:textId="4218EB22" w:rsidR="00F24F02" w:rsidRDefault="00163A24" w:rsidP="00DC1D6D">
      <w:pPr>
        <w:pStyle w:val="BodyText1"/>
        <w:numPr>
          <w:ilvl w:val="0"/>
          <w:numId w:val="13"/>
        </w:numPr>
        <w:spacing w:after="240"/>
        <w:ind w:left="714" w:hanging="357"/>
        <w:rPr>
          <w:rFonts w:ascii="Calibri" w:hAnsi="Calibri"/>
          <w:sz w:val="22"/>
          <w:szCs w:val="22"/>
        </w:rPr>
      </w:pPr>
      <w:r>
        <w:rPr>
          <w:rFonts w:ascii="Calibri" w:hAnsi="Calibri"/>
          <w:sz w:val="22"/>
          <w:szCs w:val="22"/>
        </w:rPr>
        <w:t>p</w:t>
      </w:r>
      <w:r w:rsidR="00F24F02">
        <w:rPr>
          <w:rFonts w:ascii="Calibri" w:hAnsi="Calibri"/>
          <w:sz w:val="22"/>
          <w:szCs w:val="22"/>
        </w:rPr>
        <w:t>rovid</w:t>
      </w:r>
      <w:r w:rsidR="003E5E42">
        <w:rPr>
          <w:rFonts w:ascii="Calibri" w:hAnsi="Calibri"/>
          <w:sz w:val="22"/>
          <w:szCs w:val="22"/>
        </w:rPr>
        <w:t>ing</w:t>
      </w:r>
      <w:r w:rsidR="00F24F02">
        <w:rPr>
          <w:rFonts w:ascii="Calibri" w:hAnsi="Calibri"/>
          <w:sz w:val="22"/>
          <w:szCs w:val="22"/>
        </w:rPr>
        <w:t xml:space="preserve"> analysis and report</w:t>
      </w:r>
      <w:r w:rsidR="003E5E42">
        <w:rPr>
          <w:rFonts w:ascii="Calibri" w:hAnsi="Calibri"/>
          <w:sz w:val="22"/>
          <w:szCs w:val="22"/>
        </w:rPr>
        <w:t>ing</w:t>
      </w:r>
      <w:r w:rsidR="00F24F02">
        <w:rPr>
          <w:rFonts w:ascii="Calibri" w:hAnsi="Calibri"/>
          <w:sz w:val="22"/>
          <w:szCs w:val="22"/>
        </w:rPr>
        <w:t xml:space="preserve"> on the </w:t>
      </w:r>
      <w:r w:rsidR="00EE4F03">
        <w:rPr>
          <w:rFonts w:ascii="Calibri" w:hAnsi="Calibri"/>
          <w:sz w:val="22"/>
          <w:szCs w:val="22"/>
        </w:rPr>
        <w:t>control</w:t>
      </w:r>
      <w:r w:rsidR="00F24F02">
        <w:rPr>
          <w:rFonts w:ascii="Calibri" w:hAnsi="Calibri"/>
          <w:sz w:val="22"/>
          <w:szCs w:val="22"/>
        </w:rPr>
        <w:t xml:space="preserve"> effectiveness and identify</w:t>
      </w:r>
      <w:r w:rsidR="003E5E42">
        <w:rPr>
          <w:rFonts w:ascii="Calibri" w:hAnsi="Calibri"/>
          <w:sz w:val="22"/>
          <w:szCs w:val="22"/>
        </w:rPr>
        <w:t>ing</w:t>
      </w:r>
      <w:r w:rsidR="00F24F02">
        <w:rPr>
          <w:rFonts w:ascii="Calibri" w:hAnsi="Calibri"/>
          <w:sz w:val="22"/>
          <w:szCs w:val="22"/>
        </w:rPr>
        <w:t xml:space="preserve"> emerging risk</w:t>
      </w:r>
      <w:r w:rsidR="00EE4F03">
        <w:rPr>
          <w:rFonts w:ascii="Calibri" w:hAnsi="Calibri"/>
          <w:sz w:val="22"/>
          <w:szCs w:val="22"/>
        </w:rPr>
        <w:t>s</w:t>
      </w:r>
      <w:r w:rsidR="00F24F02">
        <w:rPr>
          <w:rFonts w:ascii="Calibri" w:hAnsi="Calibri"/>
          <w:sz w:val="22"/>
          <w:szCs w:val="22"/>
        </w:rPr>
        <w:t xml:space="preserve"> for consideration</w:t>
      </w:r>
      <w:r>
        <w:rPr>
          <w:rFonts w:ascii="Calibri" w:hAnsi="Calibri"/>
          <w:sz w:val="22"/>
          <w:szCs w:val="22"/>
        </w:rPr>
        <w:t>.</w:t>
      </w:r>
    </w:p>
    <w:p w14:paraId="104ED53A" w14:textId="77777777" w:rsidR="005D6BB0" w:rsidRDefault="005D6BB0">
      <w:r>
        <w:br w:type="page"/>
      </w:r>
    </w:p>
    <w:tbl>
      <w:tblPr>
        <w:tblStyle w:val="TableGrid"/>
        <w:tblpPr w:leftFromText="180" w:rightFromText="180" w:vertAnchor="text" w:tblpY="1"/>
        <w:tblOverlap w:val="never"/>
        <w:tblW w:w="9776" w:type="dxa"/>
        <w:tblLook w:val="04A0" w:firstRow="1" w:lastRow="0" w:firstColumn="1" w:lastColumn="0" w:noHBand="0" w:noVBand="1"/>
      </w:tblPr>
      <w:tblGrid>
        <w:gridCol w:w="2426"/>
        <w:gridCol w:w="7350"/>
      </w:tblGrid>
      <w:tr w:rsidR="004402C5" w:rsidRPr="00DE7A2F" w14:paraId="29DEDDDF" w14:textId="77777777" w:rsidTr="004402C5">
        <w:trPr>
          <w:trHeight w:val="454"/>
        </w:trPr>
        <w:tc>
          <w:tcPr>
            <w:tcW w:w="2426" w:type="dxa"/>
            <w:shd w:val="clear" w:color="auto" w:fill="002060"/>
            <w:vAlign w:val="center"/>
          </w:tcPr>
          <w:p w14:paraId="10AA4582" w14:textId="233701DA"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lastRenderedPageBreak/>
              <w:t>Area of Responsibility</w:t>
            </w:r>
          </w:p>
        </w:tc>
        <w:tc>
          <w:tcPr>
            <w:tcW w:w="7350" w:type="dxa"/>
            <w:shd w:val="clear" w:color="auto" w:fill="002060"/>
            <w:vAlign w:val="center"/>
          </w:tcPr>
          <w:p w14:paraId="6F39526F"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Duties/Activities/Compliance</w:t>
            </w:r>
          </w:p>
        </w:tc>
      </w:tr>
    </w:tbl>
    <w:tbl>
      <w:tblPr>
        <w:tblStyle w:val="TableGrid"/>
        <w:tblW w:w="9776" w:type="dxa"/>
        <w:tblLook w:val="04A0" w:firstRow="1" w:lastRow="0" w:firstColumn="1" w:lastColumn="0" w:noHBand="0" w:noVBand="1"/>
      </w:tblPr>
      <w:tblGrid>
        <w:gridCol w:w="867"/>
        <w:gridCol w:w="1559"/>
        <w:gridCol w:w="7350"/>
      </w:tblGrid>
      <w:tr w:rsidR="00EE4F03" w14:paraId="199B3334" w14:textId="77777777" w:rsidTr="00EE4F03">
        <w:tc>
          <w:tcPr>
            <w:tcW w:w="867" w:type="dxa"/>
            <w:vMerge w:val="restart"/>
            <w:shd w:val="clear" w:color="auto" w:fill="8DB3E2" w:themeFill="text2" w:themeFillTint="66"/>
            <w:textDirection w:val="btLr"/>
            <w:vAlign w:val="center"/>
          </w:tcPr>
          <w:p w14:paraId="65F26CCE" w14:textId="77777777" w:rsidR="00EE4F03" w:rsidRPr="007F0CA6" w:rsidRDefault="00EE4F03">
            <w:pPr>
              <w:pStyle w:val="Policy-BodyText"/>
              <w:numPr>
                <w:ilvl w:val="0"/>
                <w:numId w:val="0"/>
              </w:numPr>
              <w:ind w:left="113" w:right="113"/>
              <w:jc w:val="center"/>
            </w:pPr>
            <w:r w:rsidRPr="007F0CA6">
              <w:t>Second Line</w:t>
            </w:r>
          </w:p>
        </w:tc>
        <w:tc>
          <w:tcPr>
            <w:tcW w:w="1559" w:type="dxa"/>
            <w:vAlign w:val="center"/>
          </w:tcPr>
          <w:p w14:paraId="14597542" w14:textId="4B1EFE01" w:rsidR="00EE4F03" w:rsidRPr="00133183" w:rsidRDefault="00EE4F03" w:rsidP="003E5E42">
            <w:pPr>
              <w:pStyle w:val="BodyText1"/>
              <w:rPr>
                <w:rFonts w:ascii="Calibri" w:hAnsi="Calibri"/>
                <w:sz w:val="22"/>
                <w:szCs w:val="22"/>
              </w:rPr>
            </w:pPr>
            <w:r>
              <w:rPr>
                <w:rFonts w:ascii="Calibri" w:hAnsi="Calibri"/>
                <w:sz w:val="22"/>
                <w:szCs w:val="22"/>
              </w:rPr>
              <w:t>EGC Sub-Committees</w:t>
            </w:r>
          </w:p>
        </w:tc>
        <w:tc>
          <w:tcPr>
            <w:tcW w:w="7350" w:type="dxa"/>
          </w:tcPr>
          <w:p w14:paraId="7F034680" w14:textId="7BF50DEC" w:rsidR="00EE4F03" w:rsidRDefault="00EE4F03" w:rsidP="00D50244">
            <w:pPr>
              <w:pStyle w:val="BodyText1"/>
              <w:numPr>
                <w:ilvl w:val="0"/>
                <w:numId w:val="10"/>
              </w:numPr>
              <w:rPr>
                <w:rFonts w:ascii="Calibri" w:hAnsi="Calibri"/>
                <w:color w:val="auto"/>
                <w:sz w:val="22"/>
                <w:szCs w:val="22"/>
              </w:rPr>
            </w:pPr>
            <w:r>
              <w:rPr>
                <w:rFonts w:ascii="Calibri" w:hAnsi="Calibri"/>
                <w:color w:val="auto"/>
                <w:sz w:val="22"/>
                <w:szCs w:val="22"/>
              </w:rPr>
              <w:t>Recommend, i</w:t>
            </w:r>
            <w:r w:rsidRPr="00D36B8F">
              <w:rPr>
                <w:rFonts w:ascii="Calibri" w:hAnsi="Calibri"/>
                <w:color w:val="auto"/>
                <w:sz w:val="22"/>
                <w:szCs w:val="22"/>
              </w:rPr>
              <w:t>dentify and</w:t>
            </w:r>
            <w:r w:rsidR="003E5E42">
              <w:rPr>
                <w:rFonts w:ascii="Calibri" w:hAnsi="Calibri"/>
                <w:color w:val="auto"/>
                <w:sz w:val="22"/>
                <w:szCs w:val="22"/>
              </w:rPr>
              <w:t>/</w:t>
            </w:r>
            <w:r>
              <w:rPr>
                <w:rFonts w:ascii="Calibri" w:hAnsi="Calibri"/>
                <w:color w:val="auto"/>
                <w:sz w:val="22"/>
                <w:szCs w:val="22"/>
              </w:rPr>
              <w:t>or</w:t>
            </w:r>
            <w:r w:rsidRPr="00D36B8F">
              <w:rPr>
                <w:rFonts w:ascii="Calibri" w:hAnsi="Calibri"/>
                <w:color w:val="auto"/>
                <w:sz w:val="22"/>
                <w:szCs w:val="22"/>
              </w:rPr>
              <w:t xml:space="preserve"> escalate </w:t>
            </w:r>
            <w:r>
              <w:rPr>
                <w:rFonts w:ascii="Calibri" w:hAnsi="Calibri"/>
                <w:color w:val="auto"/>
                <w:sz w:val="22"/>
                <w:szCs w:val="22"/>
              </w:rPr>
              <w:t xml:space="preserve">emerging risks to </w:t>
            </w:r>
            <w:proofErr w:type="gramStart"/>
            <w:r>
              <w:rPr>
                <w:rFonts w:ascii="Calibri" w:hAnsi="Calibri"/>
                <w:color w:val="auto"/>
                <w:sz w:val="22"/>
                <w:szCs w:val="22"/>
              </w:rPr>
              <w:t>EGC</w:t>
            </w:r>
            <w:proofErr w:type="gramEnd"/>
          </w:p>
          <w:p w14:paraId="6B181E15" w14:textId="3BB48A0C" w:rsidR="00EE4F03" w:rsidRPr="00F429BE" w:rsidRDefault="00EE4F03" w:rsidP="00D50244">
            <w:pPr>
              <w:pStyle w:val="BodyText1"/>
              <w:numPr>
                <w:ilvl w:val="0"/>
                <w:numId w:val="10"/>
              </w:numPr>
              <w:rPr>
                <w:rFonts w:asciiTheme="majorHAnsi" w:hAnsiTheme="majorHAnsi" w:cstheme="majorHAnsi"/>
                <w:color w:val="auto"/>
                <w:sz w:val="22"/>
                <w:szCs w:val="22"/>
              </w:rPr>
            </w:pPr>
            <w:r>
              <w:rPr>
                <w:rFonts w:ascii="Calibri" w:hAnsi="Calibri"/>
                <w:color w:val="auto"/>
                <w:sz w:val="22"/>
                <w:szCs w:val="22"/>
              </w:rPr>
              <w:t>Support business areas in managing controls including evidence and data to support escalation or risks</w:t>
            </w:r>
          </w:p>
        </w:tc>
      </w:tr>
      <w:tr w:rsidR="00EE4F03" w14:paraId="18FD7176" w14:textId="77777777" w:rsidTr="00EE4F03">
        <w:tc>
          <w:tcPr>
            <w:tcW w:w="867" w:type="dxa"/>
            <w:vMerge/>
            <w:shd w:val="clear" w:color="auto" w:fill="8DB3E2" w:themeFill="text2" w:themeFillTint="66"/>
            <w:textDirection w:val="btLr"/>
            <w:vAlign w:val="center"/>
          </w:tcPr>
          <w:p w14:paraId="746ACBFC" w14:textId="77777777" w:rsidR="00EE4F03" w:rsidRPr="007F0CA6" w:rsidRDefault="00EE4F03">
            <w:pPr>
              <w:pStyle w:val="Policy-BodyText"/>
              <w:numPr>
                <w:ilvl w:val="0"/>
                <w:numId w:val="0"/>
              </w:numPr>
              <w:ind w:left="113" w:right="113"/>
              <w:jc w:val="center"/>
            </w:pPr>
          </w:p>
        </w:tc>
        <w:tc>
          <w:tcPr>
            <w:tcW w:w="1559" w:type="dxa"/>
            <w:vAlign w:val="center"/>
          </w:tcPr>
          <w:p w14:paraId="402077CF" w14:textId="6ACE6486" w:rsidR="00EE4F03" w:rsidRDefault="00EE4F03" w:rsidP="003E5E42">
            <w:pPr>
              <w:pStyle w:val="BodyText1"/>
              <w:rPr>
                <w:rFonts w:ascii="Calibri" w:hAnsi="Calibri"/>
                <w:sz w:val="22"/>
                <w:szCs w:val="22"/>
              </w:rPr>
            </w:pPr>
            <w:r w:rsidRPr="00EE4F03">
              <w:rPr>
                <w:rFonts w:ascii="Calibri" w:hAnsi="Calibri"/>
                <w:sz w:val="22"/>
                <w:szCs w:val="22"/>
              </w:rPr>
              <w:t>Strategic Risk</w:t>
            </w:r>
            <w:r>
              <w:rPr>
                <w:rFonts w:ascii="Calibri" w:hAnsi="Calibri"/>
                <w:sz w:val="22"/>
                <w:szCs w:val="22"/>
              </w:rPr>
              <w:t xml:space="preserve"> </w:t>
            </w:r>
            <w:r w:rsidRPr="00EE4F03">
              <w:rPr>
                <w:rFonts w:ascii="Calibri" w:hAnsi="Calibri"/>
                <w:sz w:val="22"/>
                <w:szCs w:val="22"/>
              </w:rPr>
              <w:t>Executive Leads</w:t>
            </w:r>
          </w:p>
        </w:tc>
        <w:tc>
          <w:tcPr>
            <w:tcW w:w="7350" w:type="dxa"/>
          </w:tcPr>
          <w:p w14:paraId="1EC7D2AF" w14:textId="4578DEF2" w:rsidR="00EE4F03" w:rsidRDefault="00EE4F03" w:rsidP="00DC1D6D">
            <w:pPr>
              <w:pStyle w:val="Policy-BodyText"/>
              <w:numPr>
                <w:ilvl w:val="0"/>
                <w:numId w:val="29"/>
              </w:numPr>
              <w:spacing w:before="120" w:after="120"/>
              <w:rPr>
                <w:sz w:val="22"/>
                <w:szCs w:val="22"/>
              </w:rPr>
            </w:pPr>
            <w:r>
              <w:rPr>
                <w:sz w:val="22"/>
                <w:szCs w:val="22"/>
              </w:rPr>
              <w:t xml:space="preserve">Consult with staff responsible for the risk controls and </w:t>
            </w:r>
            <w:proofErr w:type="gramStart"/>
            <w:r>
              <w:rPr>
                <w:sz w:val="22"/>
                <w:szCs w:val="22"/>
              </w:rPr>
              <w:t>treatments</w:t>
            </w:r>
            <w:proofErr w:type="gramEnd"/>
          </w:p>
          <w:p w14:paraId="72EA3540" w14:textId="77777777" w:rsidR="00EE4F03" w:rsidRPr="00F02F2C" w:rsidRDefault="00EE4F03" w:rsidP="00D50244">
            <w:pPr>
              <w:pStyle w:val="BodyText1"/>
              <w:numPr>
                <w:ilvl w:val="0"/>
                <w:numId w:val="11"/>
              </w:numPr>
              <w:rPr>
                <w:rFonts w:asciiTheme="majorHAnsi" w:hAnsiTheme="majorHAnsi" w:cstheme="majorHAnsi"/>
                <w:color w:val="auto"/>
                <w:sz w:val="22"/>
                <w:szCs w:val="22"/>
              </w:rPr>
            </w:pPr>
            <w:r w:rsidRPr="00F02F2C">
              <w:rPr>
                <w:rFonts w:asciiTheme="majorHAnsi" w:hAnsiTheme="majorHAnsi" w:cstheme="majorHAnsi"/>
                <w:color w:val="auto"/>
                <w:sz w:val="22"/>
                <w:szCs w:val="22"/>
              </w:rPr>
              <w:t xml:space="preserve">Identify new and emerging risks, </w:t>
            </w:r>
            <w:r>
              <w:rPr>
                <w:rFonts w:asciiTheme="majorHAnsi" w:hAnsiTheme="majorHAnsi" w:cstheme="majorHAnsi"/>
                <w:color w:val="auto"/>
                <w:sz w:val="22"/>
                <w:szCs w:val="22"/>
              </w:rPr>
              <w:t>guide staff and business areas on</w:t>
            </w:r>
            <w:r w:rsidRPr="00F02F2C">
              <w:rPr>
                <w:rFonts w:asciiTheme="majorHAnsi" w:hAnsiTheme="majorHAnsi" w:cstheme="majorHAnsi"/>
                <w:color w:val="auto"/>
                <w:sz w:val="22"/>
                <w:szCs w:val="22"/>
              </w:rPr>
              <w:t xml:space="preserve"> risk management </w:t>
            </w:r>
            <w:proofErr w:type="gramStart"/>
            <w:r w:rsidRPr="00F02F2C">
              <w:rPr>
                <w:rFonts w:asciiTheme="majorHAnsi" w:hAnsiTheme="majorHAnsi" w:cstheme="majorHAnsi"/>
                <w:color w:val="auto"/>
                <w:sz w:val="22"/>
                <w:szCs w:val="22"/>
              </w:rPr>
              <w:t>process</w:t>
            </w:r>
            <w:proofErr w:type="gramEnd"/>
            <w:r w:rsidRPr="00F02F2C">
              <w:rPr>
                <w:rFonts w:asciiTheme="majorHAnsi" w:hAnsiTheme="majorHAnsi" w:cstheme="majorHAnsi"/>
                <w:color w:val="auto"/>
                <w:sz w:val="22"/>
                <w:szCs w:val="22"/>
              </w:rPr>
              <w:t xml:space="preserve"> </w:t>
            </w:r>
          </w:p>
          <w:p w14:paraId="38A12461" w14:textId="1E09C280" w:rsidR="00EE4F03" w:rsidRPr="00163A24" w:rsidRDefault="00EE4F03" w:rsidP="00D50244">
            <w:pPr>
              <w:pStyle w:val="BodyText1"/>
              <w:numPr>
                <w:ilvl w:val="0"/>
                <w:numId w:val="10"/>
              </w:numPr>
              <w:rPr>
                <w:rFonts w:ascii="Calibri" w:hAnsi="Calibri"/>
                <w:color w:val="auto"/>
                <w:sz w:val="22"/>
                <w:szCs w:val="22"/>
              </w:rPr>
            </w:pPr>
            <w:r>
              <w:rPr>
                <w:rFonts w:ascii="Calibri" w:hAnsi="Calibri"/>
                <w:sz w:val="22"/>
                <w:szCs w:val="22"/>
              </w:rPr>
              <w:t>Review and monitor Directorate strategic risks and report findings to EGC</w:t>
            </w:r>
          </w:p>
        </w:tc>
      </w:tr>
      <w:tr w:rsidR="00EE4F03" w14:paraId="262C1785" w14:textId="77777777" w:rsidTr="00EE4F03">
        <w:tc>
          <w:tcPr>
            <w:tcW w:w="867" w:type="dxa"/>
            <w:vMerge/>
            <w:shd w:val="clear" w:color="auto" w:fill="8DB3E2" w:themeFill="text2" w:themeFillTint="66"/>
          </w:tcPr>
          <w:p w14:paraId="5D26D390" w14:textId="77777777" w:rsidR="00EE4F03" w:rsidRDefault="00EE4F03">
            <w:pPr>
              <w:pStyle w:val="Policy-BodyText"/>
              <w:numPr>
                <w:ilvl w:val="0"/>
                <w:numId w:val="0"/>
              </w:numPr>
              <w:rPr>
                <w:sz w:val="22"/>
                <w:szCs w:val="22"/>
              </w:rPr>
            </w:pPr>
          </w:p>
        </w:tc>
        <w:tc>
          <w:tcPr>
            <w:tcW w:w="1559" w:type="dxa"/>
            <w:vAlign w:val="center"/>
          </w:tcPr>
          <w:p w14:paraId="358F2437" w14:textId="3C57B1BB" w:rsidR="00EE4F03" w:rsidRDefault="00EE4F03" w:rsidP="003E5E42">
            <w:pPr>
              <w:pStyle w:val="Policy-BodyText"/>
              <w:numPr>
                <w:ilvl w:val="0"/>
                <w:numId w:val="0"/>
              </w:numPr>
              <w:spacing w:before="120" w:after="120"/>
              <w:rPr>
                <w:sz w:val="22"/>
                <w:szCs w:val="22"/>
              </w:rPr>
            </w:pPr>
            <w:r>
              <w:rPr>
                <w:sz w:val="22"/>
                <w:szCs w:val="22"/>
              </w:rPr>
              <w:t>Executive Branch Managers</w:t>
            </w:r>
          </w:p>
        </w:tc>
        <w:tc>
          <w:tcPr>
            <w:tcW w:w="7350" w:type="dxa"/>
          </w:tcPr>
          <w:p w14:paraId="4F6D10D8" w14:textId="357C926F" w:rsidR="00EE4F03" w:rsidRPr="008D50E1" w:rsidRDefault="00EE4F03" w:rsidP="00DC1D6D">
            <w:pPr>
              <w:pStyle w:val="Policy-BodyText"/>
              <w:numPr>
                <w:ilvl w:val="0"/>
                <w:numId w:val="29"/>
              </w:numPr>
              <w:spacing w:before="120" w:after="120"/>
              <w:rPr>
                <w:sz w:val="22"/>
                <w:szCs w:val="22"/>
              </w:rPr>
            </w:pPr>
            <w:r>
              <w:rPr>
                <w:sz w:val="22"/>
                <w:szCs w:val="22"/>
              </w:rPr>
              <w:t>Manage the operational and strategic risks associated within their branch ensuring that the appropriate controls and or treatment plans are implemented and reviewed</w:t>
            </w:r>
          </w:p>
        </w:tc>
      </w:tr>
      <w:tr w:rsidR="00EE4F03" w14:paraId="6BCD4E49" w14:textId="77777777" w:rsidTr="00EE4F03">
        <w:tc>
          <w:tcPr>
            <w:tcW w:w="867" w:type="dxa"/>
            <w:vMerge/>
            <w:shd w:val="clear" w:color="auto" w:fill="8DB3E2" w:themeFill="text2" w:themeFillTint="66"/>
          </w:tcPr>
          <w:p w14:paraId="72080DAE" w14:textId="77777777" w:rsidR="00EE4F03" w:rsidRDefault="00EE4F03">
            <w:pPr>
              <w:pStyle w:val="Policy-BodyText"/>
              <w:numPr>
                <w:ilvl w:val="0"/>
                <w:numId w:val="0"/>
              </w:numPr>
              <w:rPr>
                <w:sz w:val="22"/>
                <w:szCs w:val="22"/>
              </w:rPr>
            </w:pPr>
          </w:p>
        </w:tc>
        <w:tc>
          <w:tcPr>
            <w:tcW w:w="1559" w:type="dxa"/>
            <w:vAlign w:val="center"/>
          </w:tcPr>
          <w:p w14:paraId="3A01CA77" w14:textId="3790A489" w:rsidR="00EE4F03" w:rsidRDefault="00EE4F03" w:rsidP="003E5E42">
            <w:pPr>
              <w:pStyle w:val="Policy-BodyText"/>
              <w:numPr>
                <w:ilvl w:val="0"/>
                <w:numId w:val="0"/>
              </w:numPr>
              <w:spacing w:before="120" w:after="120"/>
              <w:rPr>
                <w:sz w:val="22"/>
                <w:szCs w:val="22"/>
              </w:rPr>
            </w:pPr>
            <w:r>
              <w:rPr>
                <w:sz w:val="22"/>
                <w:szCs w:val="22"/>
              </w:rPr>
              <w:t>Directors of School Improvement</w:t>
            </w:r>
          </w:p>
        </w:tc>
        <w:tc>
          <w:tcPr>
            <w:tcW w:w="7350" w:type="dxa"/>
          </w:tcPr>
          <w:p w14:paraId="71C1139D" w14:textId="31CAA246" w:rsidR="00EE4F03" w:rsidRDefault="00EE4F03" w:rsidP="00DC1D6D">
            <w:pPr>
              <w:pStyle w:val="Policy-BodyText"/>
              <w:numPr>
                <w:ilvl w:val="0"/>
                <w:numId w:val="29"/>
              </w:numPr>
              <w:spacing w:before="120" w:after="120"/>
              <w:rPr>
                <w:sz w:val="22"/>
                <w:szCs w:val="22"/>
              </w:rPr>
            </w:pPr>
            <w:r>
              <w:rPr>
                <w:sz w:val="22"/>
                <w:szCs w:val="22"/>
              </w:rPr>
              <w:t xml:space="preserve">Provide guidance to the principals in managing risks that are more complex in nature and may require further intervention or treatments </w:t>
            </w:r>
          </w:p>
        </w:tc>
      </w:tr>
      <w:tr w:rsidR="00EE4F03" w14:paraId="2CB8B9AD" w14:textId="77777777" w:rsidTr="00EE4F03">
        <w:tc>
          <w:tcPr>
            <w:tcW w:w="867" w:type="dxa"/>
            <w:vMerge/>
            <w:shd w:val="clear" w:color="auto" w:fill="8DB3E2" w:themeFill="text2" w:themeFillTint="66"/>
          </w:tcPr>
          <w:p w14:paraId="3E4147D9" w14:textId="77777777" w:rsidR="00EE4F03" w:rsidRDefault="00EE4F03">
            <w:pPr>
              <w:pStyle w:val="Policy-BodyText"/>
              <w:numPr>
                <w:ilvl w:val="0"/>
                <w:numId w:val="0"/>
              </w:numPr>
              <w:rPr>
                <w:sz w:val="22"/>
                <w:szCs w:val="22"/>
              </w:rPr>
            </w:pPr>
          </w:p>
        </w:tc>
        <w:tc>
          <w:tcPr>
            <w:tcW w:w="1559" w:type="dxa"/>
          </w:tcPr>
          <w:p w14:paraId="696E1716" w14:textId="78154269" w:rsidR="00EE4F03" w:rsidRDefault="00EE4F03" w:rsidP="003E5E42">
            <w:pPr>
              <w:pStyle w:val="Policy-BodyText"/>
              <w:numPr>
                <w:ilvl w:val="0"/>
                <w:numId w:val="0"/>
              </w:numPr>
              <w:spacing w:before="120" w:after="120"/>
              <w:rPr>
                <w:sz w:val="22"/>
                <w:szCs w:val="22"/>
              </w:rPr>
            </w:pPr>
            <w:r>
              <w:rPr>
                <w:sz w:val="22"/>
                <w:szCs w:val="22"/>
              </w:rPr>
              <w:t>Principals</w:t>
            </w:r>
          </w:p>
        </w:tc>
        <w:tc>
          <w:tcPr>
            <w:tcW w:w="7350" w:type="dxa"/>
          </w:tcPr>
          <w:p w14:paraId="6E146626" w14:textId="77777777" w:rsidR="00EE4F03" w:rsidRDefault="00EE4F03" w:rsidP="00DC1D6D">
            <w:pPr>
              <w:pStyle w:val="Policy-BodyText"/>
              <w:numPr>
                <w:ilvl w:val="0"/>
                <w:numId w:val="29"/>
              </w:numPr>
              <w:spacing w:before="120" w:after="120"/>
              <w:rPr>
                <w:sz w:val="22"/>
                <w:szCs w:val="22"/>
              </w:rPr>
            </w:pPr>
            <w:r>
              <w:rPr>
                <w:sz w:val="22"/>
                <w:szCs w:val="22"/>
              </w:rPr>
              <w:t xml:space="preserve">Manage the operational and strategic risks related directly to the school ensuring that appropriate controls and or treatment plans are implemented and </w:t>
            </w:r>
            <w:proofErr w:type="gramStart"/>
            <w:r>
              <w:rPr>
                <w:sz w:val="22"/>
                <w:szCs w:val="22"/>
              </w:rPr>
              <w:t>reviewed</w:t>
            </w:r>
            <w:proofErr w:type="gramEnd"/>
          </w:p>
          <w:p w14:paraId="1F9FB8BE" w14:textId="1A27AF5B" w:rsidR="00EE4F03" w:rsidRDefault="00EE4F03" w:rsidP="00DC1D6D">
            <w:pPr>
              <w:pStyle w:val="Policy-BodyText"/>
              <w:numPr>
                <w:ilvl w:val="0"/>
                <w:numId w:val="29"/>
              </w:numPr>
              <w:spacing w:before="120" w:after="120"/>
              <w:rPr>
                <w:sz w:val="22"/>
                <w:szCs w:val="22"/>
              </w:rPr>
            </w:pPr>
            <w:r>
              <w:rPr>
                <w:sz w:val="22"/>
                <w:szCs w:val="22"/>
              </w:rPr>
              <w:t>Encourage ongoing risk assessments for activities that indicate hazard or risks to the school staff, students, parents, carers</w:t>
            </w:r>
            <w:r w:rsidR="003E5E42">
              <w:rPr>
                <w:sz w:val="22"/>
                <w:szCs w:val="22"/>
              </w:rPr>
              <w:t xml:space="preserve"> and</w:t>
            </w:r>
            <w:r>
              <w:rPr>
                <w:sz w:val="22"/>
                <w:szCs w:val="22"/>
              </w:rPr>
              <w:t xml:space="preserve"> </w:t>
            </w:r>
            <w:proofErr w:type="gramStart"/>
            <w:r>
              <w:rPr>
                <w:sz w:val="22"/>
                <w:szCs w:val="22"/>
              </w:rPr>
              <w:t>visitors</w:t>
            </w:r>
            <w:proofErr w:type="gramEnd"/>
          </w:p>
          <w:p w14:paraId="07A5EA95" w14:textId="0817D1B9" w:rsidR="00EE4F03" w:rsidRDefault="00EE4F03" w:rsidP="00DC1D6D">
            <w:pPr>
              <w:pStyle w:val="Policy-BodyText"/>
              <w:numPr>
                <w:ilvl w:val="0"/>
                <w:numId w:val="29"/>
              </w:numPr>
              <w:spacing w:before="120" w:after="120"/>
              <w:rPr>
                <w:sz w:val="22"/>
                <w:szCs w:val="22"/>
              </w:rPr>
            </w:pPr>
            <w:r>
              <w:rPr>
                <w:sz w:val="22"/>
                <w:szCs w:val="22"/>
              </w:rPr>
              <w:t xml:space="preserve">Ensure the School Risk Register is regularly updated and reviewed with relevant staff through active consultation and notification of </w:t>
            </w:r>
            <w:proofErr w:type="gramStart"/>
            <w:r>
              <w:rPr>
                <w:sz w:val="22"/>
                <w:szCs w:val="22"/>
              </w:rPr>
              <w:t>risks</w:t>
            </w:r>
            <w:proofErr w:type="gramEnd"/>
          </w:p>
          <w:p w14:paraId="3F789D3B" w14:textId="5BF99C06" w:rsidR="00EE4F03" w:rsidRDefault="00EE4F03" w:rsidP="00DC1D6D">
            <w:pPr>
              <w:pStyle w:val="Policy-BodyText"/>
              <w:numPr>
                <w:ilvl w:val="0"/>
                <w:numId w:val="29"/>
              </w:numPr>
              <w:spacing w:before="120" w:after="120"/>
              <w:rPr>
                <w:sz w:val="22"/>
                <w:szCs w:val="22"/>
              </w:rPr>
            </w:pPr>
            <w:r>
              <w:rPr>
                <w:sz w:val="22"/>
                <w:szCs w:val="22"/>
              </w:rPr>
              <w:t>Where applicable and necessary</w:t>
            </w:r>
            <w:r w:rsidR="003E5E42">
              <w:rPr>
                <w:sz w:val="22"/>
                <w:szCs w:val="22"/>
              </w:rPr>
              <w:t>,</w:t>
            </w:r>
            <w:r>
              <w:rPr>
                <w:sz w:val="22"/>
                <w:szCs w:val="22"/>
              </w:rPr>
              <w:t xml:space="preserve"> notify the school community o</w:t>
            </w:r>
            <w:r w:rsidR="003E5E42">
              <w:rPr>
                <w:sz w:val="22"/>
                <w:szCs w:val="22"/>
              </w:rPr>
              <w:t>f</w:t>
            </w:r>
            <w:r>
              <w:rPr>
                <w:sz w:val="22"/>
                <w:szCs w:val="22"/>
              </w:rPr>
              <w:t xml:space="preserve"> risks</w:t>
            </w:r>
          </w:p>
        </w:tc>
      </w:tr>
      <w:tr w:rsidR="00EE4F03" w14:paraId="66497BBC" w14:textId="77777777" w:rsidTr="00EE4F03">
        <w:tc>
          <w:tcPr>
            <w:tcW w:w="867" w:type="dxa"/>
            <w:vMerge/>
            <w:shd w:val="clear" w:color="auto" w:fill="8DB3E2" w:themeFill="text2" w:themeFillTint="66"/>
          </w:tcPr>
          <w:p w14:paraId="45B7E49C" w14:textId="77777777" w:rsidR="00EE4F03" w:rsidRDefault="00EE4F03">
            <w:pPr>
              <w:pStyle w:val="Policy-BodyText"/>
              <w:numPr>
                <w:ilvl w:val="0"/>
                <w:numId w:val="0"/>
              </w:numPr>
              <w:rPr>
                <w:sz w:val="22"/>
                <w:szCs w:val="22"/>
              </w:rPr>
            </w:pPr>
          </w:p>
        </w:tc>
        <w:tc>
          <w:tcPr>
            <w:tcW w:w="1559" w:type="dxa"/>
          </w:tcPr>
          <w:p w14:paraId="3ACA0871" w14:textId="6CE7E3F1" w:rsidR="00EE4F03" w:rsidRDefault="00EE4F03" w:rsidP="003E5E42">
            <w:pPr>
              <w:pStyle w:val="Policy-BodyText"/>
              <w:numPr>
                <w:ilvl w:val="0"/>
                <w:numId w:val="0"/>
              </w:numPr>
              <w:spacing w:before="120" w:after="120"/>
              <w:rPr>
                <w:sz w:val="22"/>
                <w:szCs w:val="22"/>
              </w:rPr>
            </w:pPr>
            <w:r>
              <w:rPr>
                <w:sz w:val="22"/>
                <w:szCs w:val="22"/>
              </w:rPr>
              <w:t>Governance Branch</w:t>
            </w:r>
          </w:p>
        </w:tc>
        <w:tc>
          <w:tcPr>
            <w:tcW w:w="7350" w:type="dxa"/>
          </w:tcPr>
          <w:p w14:paraId="0827B035" w14:textId="14B8EE91" w:rsidR="00EE4F03" w:rsidRPr="00A00A60" w:rsidRDefault="00EE4F03" w:rsidP="00DC1D6D">
            <w:pPr>
              <w:pStyle w:val="Policy-BodyText"/>
              <w:numPr>
                <w:ilvl w:val="0"/>
                <w:numId w:val="30"/>
              </w:numPr>
              <w:spacing w:before="120" w:after="120"/>
              <w:rPr>
                <w:sz w:val="22"/>
                <w:szCs w:val="22"/>
              </w:rPr>
            </w:pPr>
            <w:r w:rsidRPr="00A00A60">
              <w:rPr>
                <w:sz w:val="22"/>
                <w:szCs w:val="22"/>
              </w:rPr>
              <w:t xml:space="preserve">Establish risk management strategic direction, guidance and assurance, improvement and </w:t>
            </w:r>
            <w:proofErr w:type="gramStart"/>
            <w:r w:rsidRPr="00A00A60">
              <w:rPr>
                <w:sz w:val="22"/>
                <w:szCs w:val="22"/>
              </w:rPr>
              <w:t>verification</w:t>
            </w:r>
            <w:proofErr w:type="gramEnd"/>
          </w:p>
          <w:p w14:paraId="0E9DC24C" w14:textId="20737CA0" w:rsidR="00A00A60" w:rsidRPr="00A00A60" w:rsidRDefault="00EE4F03" w:rsidP="00DC1D6D">
            <w:pPr>
              <w:pStyle w:val="Policy-BodyText"/>
              <w:numPr>
                <w:ilvl w:val="0"/>
                <w:numId w:val="30"/>
              </w:numPr>
              <w:spacing w:before="120" w:after="120"/>
              <w:rPr>
                <w:sz w:val="22"/>
                <w:szCs w:val="22"/>
              </w:rPr>
            </w:pPr>
            <w:r w:rsidRPr="00A00A60">
              <w:rPr>
                <w:sz w:val="22"/>
                <w:szCs w:val="22"/>
              </w:rPr>
              <w:t xml:space="preserve">Assess adequacy of risk management </w:t>
            </w:r>
            <w:r w:rsidR="003E5E42">
              <w:rPr>
                <w:sz w:val="22"/>
                <w:szCs w:val="22"/>
              </w:rPr>
              <w:t xml:space="preserve">maturity and </w:t>
            </w:r>
            <w:r w:rsidRPr="00A00A60">
              <w:rPr>
                <w:sz w:val="22"/>
                <w:szCs w:val="22"/>
              </w:rPr>
              <w:t>practice</w:t>
            </w:r>
          </w:p>
          <w:p w14:paraId="73B2B3BC" w14:textId="21C76131" w:rsidR="00EE4F03" w:rsidRPr="00A00A60" w:rsidRDefault="0049641F" w:rsidP="00DC1D6D">
            <w:pPr>
              <w:pStyle w:val="Policy-BodyText"/>
              <w:numPr>
                <w:ilvl w:val="0"/>
                <w:numId w:val="30"/>
              </w:numPr>
              <w:spacing w:before="120" w:after="120"/>
              <w:rPr>
                <w:sz w:val="22"/>
                <w:szCs w:val="22"/>
              </w:rPr>
            </w:pPr>
            <w:r>
              <w:rPr>
                <w:sz w:val="22"/>
                <w:szCs w:val="22"/>
              </w:rPr>
              <w:t>Provide support to</w:t>
            </w:r>
            <w:r w:rsidR="00EE4F03" w:rsidRPr="00A00A60">
              <w:rPr>
                <w:sz w:val="22"/>
                <w:szCs w:val="22"/>
              </w:rPr>
              <w:t xml:space="preserve"> schools and other business areas to review risks</w:t>
            </w:r>
          </w:p>
        </w:tc>
      </w:tr>
      <w:tr w:rsidR="00EE4F03" w14:paraId="1B14B07C" w14:textId="77777777" w:rsidTr="00EE4F03">
        <w:tc>
          <w:tcPr>
            <w:tcW w:w="867" w:type="dxa"/>
            <w:vMerge/>
            <w:shd w:val="clear" w:color="auto" w:fill="8DB3E2" w:themeFill="text2" w:themeFillTint="66"/>
          </w:tcPr>
          <w:p w14:paraId="7ABE43BA" w14:textId="77777777" w:rsidR="00EE4F03" w:rsidRDefault="00EE4F03">
            <w:pPr>
              <w:pStyle w:val="Policy-BodyText"/>
              <w:numPr>
                <w:ilvl w:val="0"/>
                <w:numId w:val="0"/>
              </w:numPr>
              <w:rPr>
                <w:sz w:val="22"/>
                <w:szCs w:val="22"/>
              </w:rPr>
            </w:pPr>
          </w:p>
        </w:tc>
        <w:tc>
          <w:tcPr>
            <w:tcW w:w="1559" w:type="dxa"/>
          </w:tcPr>
          <w:p w14:paraId="7039228A" w14:textId="4A73E756" w:rsidR="00EE4F03" w:rsidRDefault="00EE4F03" w:rsidP="003E5E42">
            <w:pPr>
              <w:pStyle w:val="Policy-BodyText"/>
              <w:numPr>
                <w:ilvl w:val="0"/>
                <w:numId w:val="0"/>
              </w:numPr>
              <w:spacing w:before="120" w:after="120"/>
              <w:rPr>
                <w:sz w:val="22"/>
                <w:szCs w:val="22"/>
              </w:rPr>
            </w:pPr>
            <w:r>
              <w:rPr>
                <w:sz w:val="22"/>
                <w:szCs w:val="22"/>
              </w:rPr>
              <w:t>Work Health and Safety</w:t>
            </w:r>
          </w:p>
        </w:tc>
        <w:tc>
          <w:tcPr>
            <w:tcW w:w="7350" w:type="dxa"/>
          </w:tcPr>
          <w:p w14:paraId="250E7EC9" w14:textId="59DA7BB0" w:rsidR="00EE4F03" w:rsidRDefault="00ED2EC2" w:rsidP="00DC1D6D">
            <w:pPr>
              <w:pStyle w:val="Policy-BodyText"/>
              <w:numPr>
                <w:ilvl w:val="0"/>
                <w:numId w:val="31"/>
              </w:numPr>
              <w:spacing w:before="120" w:after="120"/>
              <w:rPr>
                <w:sz w:val="22"/>
                <w:szCs w:val="22"/>
              </w:rPr>
            </w:pPr>
            <w:r>
              <w:rPr>
                <w:sz w:val="22"/>
                <w:szCs w:val="22"/>
              </w:rPr>
              <w:t xml:space="preserve">Inspect the workplace where their work group </w:t>
            </w:r>
            <w:proofErr w:type="gramStart"/>
            <w:r>
              <w:rPr>
                <w:sz w:val="22"/>
                <w:szCs w:val="22"/>
              </w:rPr>
              <w:t>works</w:t>
            </w:r>
            <w:proofErr w:type="gramEnd"/>
          </w:p>
          <w:p w14:paraId="047000FF" w14:textId="77777777" w:rsidR="00EE4F03" w:rsidRDefault="00ED2EC2" w:rsidP="00DC1D6D">
            <w:pPr>
              <w:pStyle w:val="Policy-BodyText"/>
              <w:numPr>
                <w:ilvl w:val="0"/>
                <w:numId w:val="30"/>
              </w:numPr>
              <w:spacing w:before="120" w:after="120"/>
              <w:rPr>
                <w:sz w:val="22"/>
                <w:szCs w:val="22"/>
              </w:rPr>
            </w:pPr>
            <w:r>
              <w:rPr>
                <w:sz w:val="22"/>
                <w:szCs w:val="22"/>
              </w:rPr>
              <w:t xml:space="preserve">Accompany an inspector during an inspection of any part of the workplace where their work group </w:t>
            </w:r>
            <w:proofErr w:type="gramStart"/>
            <w:r>
              <w:rPr>
                <w:sz w:val="22"/>
                <w:szCs w:val="22"/>
              </w:rPr>
              <w:t>works</w:t>
            </w:r>
            <w:proofErr w:type="gramEnd"/>
          </w:p>
          <w:p w14:paraId="6014DF60" w14:textId="77777777" w:rsidR="00ED2EC2" w:rsidRDefault="00ED2EC2" w:rsidP="00ED2EC2">
            <w:pPr>
              <w:pStyle w:val="Policy-BodyText"/>
              <w:numPr>
                <w:ilvl w:val="0"/>
                <w:numId w:val="30"/>
              </w:numPr>
              <w:spacing w:before="120" w:after="120"/>
              <w:rPr>
                <w:sz w:val="22"/>
                <w:szCs w:val="22"/>
              </w:rPr>
            </w:pPr>
            <w:r>
              <w:rPr>
                <w:sz w:val="22"/>
                <w:szCs w:val="22"/>
              </w:rPr>
              <w:t xml:space="preserve">Attend interview between work group members and an inspector or a PCBU with the consent of the </w:t>
            </w:r>
            <w:proofErr w:type="gramStart"/>
            <w:r>
              <w:rPr>
                <w:sz w:val="22"/>
                <w:szCs w:val="22"/>
              </w:rPr>
              <w:t>worker</w:t>
            </w:r>
            <w:proofErr w:type="gramEnd"/>
          </w:p>
          <w:p w14:paraId="4F766765" w14:textId="77777777" w:rsidR="00ED2EC2" w:rsidRDefault="00ED2EC2" w:rsidP="00DC1D6D">
            <w:pPr>
              <w:pStyle w:val="Policy-BodyText"/>
              <w:numPr>
                <w:ilvl w:val="0"/>
                <w:numId w:val="30"/>
              </w:numPr>
              <w:spacing w:before="120" w:after="120"/>
              <w:rPr>
                <w:sz w:val="22"/>
                <w:szCs w:val="22"/>
              </w:rPr>
            </w:pPr>
            <w:r>
              <w:rPr>
                <w:sz w:val="22"/>
                <w:szCs w:val="22"/>
              </w:rPr>
              <w:lastRenderedPageBreak/>
              <w:t>Request the establishment of a Health and Safety Committee</w:t>
            </w:r>
          </w:p>
          <w:p w14:paraId="673EA72A" w14:textId="77777777" w:rsidR="00ED2EC2" w:rsidRDefault="00ED2EC2" w:rsidP="00ED2EC2">
            <w:pPr>
              <w:pStyle w:val="Policy-BodyText"/>
              <w:numPr>
                <w:ilvl w:val="0"/>
                <w:numId w:val="30"/>
              </w:numPr>
              <w:spacing w:before="120" w:after="120"/>
              <w:rPr>
                <w:sz w:val="22"/>
                <w:szCs w:val="22"/>
              </w:rPr>
            </w:pPr>
            <w:r>
              <w:rPr>
                <w:sz w:val="22"/>
                <w:szCs w:val="22"/>
              </w:rPr>
              <w:t xml:space="preserve">Receive information concerning the health and safety of workers in the work </w:t>
            </w:r>
            <w:proofErr w:type="gramStart"/>
            <w:r>
              <w:rPr>
                <w:sz w:val="22"/>
                <w:szCs w:val="22"/>
              </w:rPr>
              <w:t>group</w:t>
            </w:r>
            <w:proofErr w:type="gramEnd"/>
          </w:p>
          <w:p w14:paraId="42A42499" w14:textId="77777777" w:rsidR="00ED2EC2" w:rsidRDefault="00ED2EC2" w:rsidP="00ED2EC2">
            <w:pPr>
              <w:pStyle w:val="Policy-BodyText"/>
              <w:numPr>
                <w:ilvl w:val="0"/>
                <w:numId w:val="30"/>
              </w:numPr>
              <w:spacing w:before="120" w:after="120"/>
              <w:rPr>
                <w:sz w:val="22"/>
                <w:szCs w:val="22"/>
              </w:rPr>
            </w:pPr>
            <w:r>
              <w:rPr>
                <w:sz w:val="22"/>
                <w:szCs w:val="22"/>
              </w:rPr>
              <w:t xml:space="preserve">Whenever necessary, request the assistance of any </w:t>
            </w:r>
            <w:proofErr w:type="gramStart"/>
            <w:r>
              <w:rPr>
                <w:sz w:val="22"/>
                <w:szCs w:val="22"/>
              </w:rPr>
              <w:t>person</w:t>
            </w:r>
            <w:proofErr w:type="gramEnd"/>
          </w:p>
          <w:p w14:paraId="052AE2BB" w14:textId="77777777" w:rsidR="00ED2EC2" w:rsidRDefault="00ED2EC2" w:rsidP="00ED2EC2">
            <w:pPr>
              <w:pStyle w:val="Policy-BodyText"/>
              <w:numPr>
                <w:ilvl w:val="0"/>
                <w:numId w:val="30"/>
              </w:numPr>
              <w:spacing w:before="120" w:after="120"/>
              <w:rPr>
                <w:sz w:val="22"/>
                <w:szCs w:val="22"/>
              </w:rPr>
            </w:pPr>
            <w:r>
              <w:rPr>
                <w:sz w:val="22"/>
                <w:szCs w:val="22"/>
              </w:rPr>
              <w:t>In some circumstances, direct a work group member to cease unsafe work or issue a Provisional Improvement Notice</w:t>
            </w:r>
          </w:p>
          <w:p w14:paraId="5AEEFE98" w14:textId="40F340B3" w:rsidR="00ED2EC2" w:rsidRPr="00ED2EC2" w:rsidRDefault="00ED2EC2" w:rsidP="00ED2EC2">
            <w:pPr>
              <w:pStyle w:val="Policy-BodyText"/>
              <w:numPr>
                <w:ilvl w:val="0"/>
                <w:numId w:val="30"/>
              </w:numPr>
              <w:spacing w:before="120" w:after="120"/>
              <w:rPr>
                <w:sz w:val="22"/>
                <w:szCs w:val="22"/>
              </w:rPr>
            </w:pPr>
            <w:r>
              <w:rPr>
                <w:sz w:val="22"/>
                <w:szCs w:val="22"/>
              </w:rPr>
              <w:t xml:space="preserve">In some circumstances, request a review of a control measure where the duty holder has not adequately reviewed the control measure as required under the </w:t>
            </w:r>
            <w:r w:rsidRPr="00ED2EC2">
              <w:rPr>
                <w:i/>
                <w:iCs/>
                <w:sz w:val="22"/>
                <w:szCs w:val="22"/>
              </w:rPr>
              <w:t>WHS Regulation 2011</w:t>
            </w:r>
          </w:p>
        </w:tc>
      </w:tr>
      <w:tr w:rsidR="00EE4F03" w14:paraId="48079A30" w14:textId="77777777" w:rsidTr="00EE4F03">
        <w:tc>
          <w:tcPr>
            <w:tcW w:w="867" w:type="dxa"/>
            <w:vMerge/>
            <w:shd w:val="clear" w:color="auto" w:fill="8DB3E2" w:themeFill="text2" w:themeFillTint="66"/>
          </w:tcPr>
          <w:p w14:paraId="6140367B" w14:textId="77777777" w:rsidR="00EE4F03" w:rsidRDefault="00EE4F03">
            <w:pPr>
              <w:pStyle w:val="Policy-BodyText"/>
              <w:numPr>
                <w:ilvl w:val="0"/>
                <w:numId w:val="0"/>
              </w:numPr>
              <w:rPr>
                <w:sz w:val="22"/>
                <w:szCs w:val="22"/>
              </w:rPr>
            </w:pPr>
          </w:p>
        </w:tc>
        <w:tc>
          <w:tcPr>
            <w:tcW w:w="1559" w:type="dxa"/>
          </w:tcPr>
          <w:p w14:paraId="7776F79A" w14:textId="49EC0812" w:rsidR="00EE4F03" w:rsidRDefault="00EE4F03" w:rsidP="003E5E42">
            <w:pPr>
              <w:pStyle w:val="Policy-BodyText"/>
              <w:numPr>
                <w:ilvl w:val="0"/>
                <w:numId w:val="0"/>
              </w:numPr>
              <w:spacing w:before="120" w:after="120"/>
              <w:rPr>
                <w:sz w:val="22"/>
                <w:szCs w:val="22"/>
              </w:rPr>
            </w:pPr>
            <w:r>
              <w:rPr>
                <w:sz w:val="22"/>
                <w:szCs w:val="22"/>
              </w:rPr>
              <w:t>Specialist areas/Support Functions</w:t>
            </w:r>
          </w:p>
        </w:tc>
        <w:tc>
          <w:tcPr>
            <w:tcW w:w="7350" w:type="dxa"/>
          </w:tcPr>
          <w:p w14:paraId="04F125D3" w14:textId="77777777" w:rsidR="00EE4F03" w:rsidRDefault="00EE4F03" w:rsidP="00DC1D6D">
            <w:pPr>
              <w:pStyle w:val="Policy-BodyText"/>
              <w:numPr>
                <w:ilvl w:val="0"/>
                <w:numId w:val="31"/>
              </w:numPr>
              <w:spacing w:before="120" w:after="120"/>
              <w:rPr>
                <w:sz w:val="22"/>
                <w:szCs w:val="22"/>
              </w:rPr>
            </w:pPr>
            <w:r w:rsidRPr="004402C5">
              <w:rPr>
                <w:sz w:val="22"/>
                <w:szCs w:val="22"/>
              </w:rPr>
              <w:t>Provide support and advi</w:t>
            </w:r>
            <w:r>
              <w:rPr>
                <w:sz w:val="22"/>
                <w:szCs w:val="22"/>
              </w:rPr>
              <w:t>c</w:t>
            </w:r>
            <w:r w:rsidRPr="004402C5">
              <w:rPr>
                <w:sz w:val="22"/>
                <w:szCs w:val="22"/>
              </w:rPr>
              <w:t xml:space="preserve">e on matters related to specific area of </w:t>
            </w:r>
            <w:proofErr w:type="gramStart"/>
            <w:r w:rsidRPr="004402C5">
              <w:rPr>
                <w:sz w:val="22"/>
                <w:szCs w:val="22"/>
              </w:rPr>
              <w:t>need</w:t>
            </w:r>
            <w:proofErr w:type="gramEnd"/>
            <w:r w:rsidRPr="004402C5">
              <w:rPr>
                <w:sz w:val="22"/>
                <w:szCs w:val="22"/>
              </w:rPr>
              <w:t xml:space="preserve"> </w:t>
            </w:r>
          </w:p>
          <w:p w14:paraId="2A05D6DE" w14:textId="38B99666" w:rsidR="00EE4F03" w:rsidRPr="00156397" w:rsidRDefault="00EE4F03" w:rsidP="00DC1D6D">
            <w:pPr>
              <w:pStyle w:val="Policy-BodyText"/>
              <w:numPr>
                <w:ilvl w:val="0"/>
                <w:numId w:val="31"/>
              </w:numPr>
              <w:spacing w:before="120" w:after="120"/>
              <w:rPr>
                <w:sz w:val="22"/>
                <w:szCs w:val="22"/>
              </w:rPr>
            </w:pPr>
            <w:r>
              <w:rPr>
                <w:sz w:val="22"/>
                <w:szCs w:val="22"/>
              </w:rPr>
              <w:t>Assist with identifying risks and collaborate with end users on appropriate controls and treatments</w:t>
            </w:r>
            <w:r w:rsidR="003E5E42">
              <w:rPr>
                <w:sz w:val="22"/>
                <w:szCs w:val="22"/>
              </w:rPr>
              <w:t>.</w:t>
            </w:r>
          </w:p>
        </w:tc>
      </w:tr>
    </w:tbl>
    <w:p w14:paraId="1487FCDE" w14:textId="77777777" w:rsidR="008B721A" w:rsidRDefault="008B721A" w:rsidP="008B721A">
      <w:pPr>
        <w:rPr>
          <w:rFonts w:asciiTheme="majorHAnsi" w:hAnsiTheme="majorHAnsi" w:cstheme="majorHAnsi"/>
          <w:b/>
          <w:bCs/>
        </w:rPr>
      </w:pPr>
    </w:p>
    <w:p w14:paraId="11006503" w14:textId="271966C3" w:rsidR="00F429BE" w:rsidRPr="003E5E42" w:rsidRDefault="007F0CA6" w:rsidP="008B721A">
      <w:pPr>
        <w:rPr>
          <w:rFonts w:asciiTheme="majorHAnsi" w:hAnsiTheme="majorHAnsi" w:cstheme="majorHAnsi"/>
          <w:b/>
          <w:bCs/>
        </w:rPr>
      </w:pPr>
      <w:r w:rsidRPr="003E5E42">
        <w:rPr>
          <w:rFonts w:asciiTheme="majorHAnsi" w:hAnsiTheme="majorHAnsi" w:cstheme="majorHAnsi"/>
          <w:b/>
          <w:bCs/>
        </w:rPr>
        <w:t>Third</w:t>
      </w:r>
      <w:r w:rsidR="00F429BE" w:rsidRPr="003E5E42">
        <w:rPr>
          <w:rFonts w:asciiTheme="majorHAnsi" w:hAnsiTheme="majorHAnsi" w:cstheme="majorHAnsi"/>
          <w:b/>
          <w:bCs/>
        </w:rPr>
        <w:t xml:space="preserve"> </w:t>
      </w:r>
      <w:r w:rsidR="00AE11A9">
        <w:rPr>
          <w:rFonts w:asciiTheme="majorHAnsi" w:hAnsiTheme="majorHAnsi" w:cstheme="majorHAnsi"/>
          <w:b/>
          <w:bCs/>
        </w:rPr>
        <w:t>l</w:t>
      </w:r>
      <w:r w:rsidR="00F429BE" w:rsidRPr="003E5E42">
        <w:rPr>
          <w:rFonts w:asciiTheme="majorHAnsi" w:hAnsiTheme="majorHAnsi" w:cstheme="majorHAnsi"/>
          <w:b/>
          <w:bCs/>
        </w:rPr>
        <w:t xml:space="preserve">ine – </w:t>
      </w:r>
      <w:r w:rsidR="00AE11A9">
        <w:rPr>
          <w:rFonts w:asciiTheme="majorHAnsi" w:hAnsiTheme="majorHAnsi" w:cstheme="majorHAnsi"/>
          <w:b/>
          <w:bCs/>
        </w:rPr>
        <w:t>i</w:t>
      </w:r>
      <w:r w:rsidRPr="003E5E42">
        <w:rPr>
          <w:rFonts w:asciiTheme="majorHAnsi" w:hAnsiTheme="majorHAnsi" w:cstheme="majorHAnsi"/>
          <w:b/>
          <w:bCs/>
        </w:rPr>
        <w:t xml:space="preserve">nternal </w:t>
      </w:r>
      <w:r w:rsidR="00AE11A9">
        <w:rPr>
          <w:rFonts w:asciiTheme="majorHAnsi" w:hAnsiTheme="majorHAnsi" w:cstheme="majorHAnsi"/>
          <w:b/>
          <w:bCs/>
        </w:rPr>
        <w:t>a</w:t>
      </w:r>
      <w:r w:rsidRPr="003E5E42">
        <w:rPr>
          <w:rFonts w:asciiTheme="majorHAnsi" w:hAnsiTheme="majorHAnsi" w:cstheme="majorHAnsi"/>
          <w:b/>
          <w:bCs/>
        </w:rPr>
        <w:t>udit</w:t>
      </w:r>
      <w:r w:rsidR="00F429BE" w:rsidRPr="003E5E42">
        <w:rPr>
          <w:rFonts w:asciiTheme="majorHAnsi" w:hAnsiTheme="majorHAnsi" w:cstheme="majorHAnsi"/>
          <w:b/>
          <w:bCs/>
        </w:rPr>
        <w:t xml:space="preserve"> </w:t>
      </w:r>
      <w:r w:rsidR="00AE11A9">
        <w:rPr>
          <w:rFonts w:asciiTheme="majorHAnsi" w:hAnsiTheme="majorHAnsi" w:cstheme="majorHAnsi"/>
          <w:b/>
          <w:bCs/>
        </w:rPr>
        <w:t>f</w:t>
      </w:r>
      <w:r w:rsidR="00F429BE" w:rsidRPr="003E5E42">
        <w:rPr>
          <w:rFonts w:asciiTheme="majorHAnsi" w:hAnsiTheme="majorHAnsi" w:cstheme="majorHAnsi"/>
          <w:b/>
          <w:bCs/>
        </w:rPr>
        <w:t>unctions</w:t>
      </w:r>
      <w:bookmarkEnd w:id="23"/>
    </w:p>
    <w:p w14:paraId="62EAF019" w14:textId="30AA27A1" w:rsidR="007F0CA6" w:rsidRPr="00A00A60" w:rsidRDefault="007F0CA6" w:rsidP="008B721A">
      <w:pPr>
        <w:pStyle w:val="BodyText1"/>
        <w:spacing w:after="240"/>
        <w:ind w:right="-35"/>
        <w:rPr>
          <w:rFonts w:asciiTheme="majorHAnsi" w:hAnsiTheme="majorHAnsi" w:cstheme="majorHAnsi"/>
          <w:sz w:val="22"/>
          <w:szCs w:val="22"/>
        </w:rPr>
      </w:pPr>
      <w:r w:rsidRPr="00A00A60">
        <w:rPr>
          <w:rFonts w:asciiTheme="majorHAnsi" w:hAnsiTheme="majorHAnsi" w:cstheme="majorHAnsi"/>
          <w:sz w:val="22"/>
          <w:szCs w:val="22"/>
        </w:rPr>
        <w:t>Internal Audit is an independent process from the management structure</w:t>
      </w:r>
      <w:r w:rsidR="00BF0FDE" w:rsidRPr="00A00A60">
        <w:rPr>
          <w:rFonts w:asciiTheme="majorHAnsi" w:hAnsiTheme="majorHAnsi" w:cstheme="majorHAnsi"/>
          <w:sz w:val="22"/>
          <w:szCs w:val="22"/>
        </w:rPr>
        <w:t xml:space="preserve"> that</w:t>
      </w:r>
      <w:r w:rsidR="008D50E1" w:rsidRPr="00A00A60">
        <w:rPr>
          <w:rFonts w:asciiTheme="majorHAnsi" w:hAnsiTheme="majorHAnsi" w:cstheme="majorHAnsi"/>
          <w:sz w:val="22"/>
          <w:szCs w:val="22"/>
        </w:rPr>
        <w:t xml:space="preserve"> </w:t>
      </w:r>
      <w:r w:rsidRPr="00A00A60">
        <w:rPr>
          <w:rFonts w:asciiTheme="majorHAnsi" w:hAnsiTheme="majorHAnsi" w:cstheme="majorHAnsi"/>
          <w:sz w:val="22"/>
          <w:szCs w:val="22"/>
        </w:rPr>
        <w:t>provide</w:t>
      </w:r>
      <w:r w:rsidR="00BF0FDE" w:rsidRPr="00A00A60">
        <w:rPr>
          <w:rFonts w:asciiTheme="majorHAnsi" w:hAnsiTheme="majorHAnsi" w:cstheme="majorHAnsi"/>
          <w:sz w:val="22"/>
          <w:szCs w:val="22"/>
        </w:rPr>
        <w:t>s</w:t>
      </w:r>
      <w:r w:rsidRPr="00A00A60">
        <w:rPr>
          <w:rFonts w:asciiTheme="majorHAnsi" w:hAnsiTheme="majorHAnsi" w:cstheme="majorHAnsi"/>
          <w:sz w:val="22"/>
          <w:szCs w:val="22"/>
        </w:rPr>
        <w:t xml:space="preserve"> </w:t>
      </w:r>
      <w:r w:rsidR="00F21D12" w:rsidRPr="00A00A60">
        <w:rPr>
          <w:rFonts w:asciiTheme="majorHAnsi" w:hAnsiTheme="majorHAnsi" w:cstheme="majorHAnsi"/>
          <w:sz w:val="22"/>
          <w:szCs w:val="22"/>
        </w:rPr>
        <w:t>object</w:t>
      </w:r>
      <w:r w:rsidR="00BF0FDE" w:rsidRPr="00A00A60">
        <w:rPr>
          <w:rFonts w:asciiTheme="majorHAnsi" w:hAnsiTheme="majorHAnsi" w:cstheme="majorHAnsi"/>
          <w:sz w:val="22"/>
          <w:szCs w:val="22"/>
        </w:rPr>
        <w:t>ive</w:t>
      </w:r>
      <w:r w:rsidR="00F21D12" w:rsidRPr="00A00A60">
        <w:rPr>
          <w:rFonts w:asciiTheme="majorHAnsi" w:hAnsiTheme="majorHAnsi" w:cstheme="majorHAnsi"/>
          <w:sz w:val="22"/>
          <w:szCs w:val="22"/>
        </w:rPr>
        <w:t xml:space="preserve"> </w:t>
      </w:r>
      <w:r w:rsidRPr="00A00A60">
        <w:rPr>
          <w:rFonts w:asciiTheme="majorHAnsi" w:hAnsiTheme="majorHAnsi" w:cstheme="majorHAnsi"/>
          <w:sz w:val="22"/>
          <w:szCs w:val="22"/>
        </w:rPr>
        <w:t>advice</w:t>
      </w:r>
      <w:r w:rsidR="00F21D12" w:rsidRPr="00A00A60">
        <w:rPr>
          <w:rFonts w:asciiTheme="majorHAnsi" w:hAnsiTheme="majorHAnsi" w:cstheme="majorHAnsi"/>
          <w:sz w:val="22"/>
          <w:szCs w:val="22"/>
        </w:rPr>
        <w:t xml:space="preserve"> and assurance</w:t>
      </w:r>
      <w:r w:rsidRPr="00A00A60">
        <w:rPr>
          <w:rFonts w:asciiTheme="majorHAnsi" w:hAnsiTheme="majorHAnsi" w:cstheme="majorHAnsi"/>
          <w:sz w:val="22"/>
          <w:szCs w:val="22"/>
        </w:rPr>
        <w:t xml:space="preserve"> on overall risk management to facilitate and promote continuous improvement. In providing objective advice, internal audit can </w:t>
      </w:r>
      <w:r w:rsidR="003E5E42">
        <w:rPr>
          <w:rFonts w:asciiTheme="majorHAnsi" w:hAnsiTheme="majorHAnsi" w:cstheme="majorHAnsi"/>
          <w:sz w:val="22"/>
          <w:szCs w:val="22"/>
        </w:rPr>
        <w:t xml:space="preserve">identify and recommend </w:t>
      </w:r>
      <w:r w:rsidRPr="00A00A60">
        <w:rPr>
          <w:rFonts w:asciiTheme="majorHAnsi" w:hAnsiTheme="majorHAnsi" w:cstheme="majorHAnsi"/>
          <w:sz w:val="22"/>
          <w:szCs w:val="22"/>
        </w:rPr>
        <w:t xml:space="preserve">additional measures </w:t>
      </w:r>
      <w:r w:rsidR="003E5E42">
        <w:rPr>
          <w:rFonts w:asciiTheme="majorHAnsi" w:hAnsiTheme="majorHAnsi" w:cstheme="majorHAnsi"/>
          <w:sz w:val="22"/>
          <w:szCs w:val="22"/>
        </w:rPr>
        <w:t xml:space="preserve">to be implemented </w:t>
      </w:r>
      <w:r w:rsidRPr="00A00A60">
        <w:rPr>
          <w:rFonts w:asciiTheme="majorHAnsi" w:hAnsiTheme="majorHAnsi" w:cstheme="majorHAnsi"/>
          <w:sz w:val="22"/>
          <w:szCs w:val="22"/>
        </w:rPr>
        <w:t xml:space="preserve">in the pursuit of supporting the </w:t>
      </w:r>
      <w:r w:rsidR="00123152" w:rsidRPr="00A00A60">
        <w:rPr>
          <w:rFonts w:asciiTheme="majorHAnsi" w:hAnsiTheme="majorHAnsi" w:cstheme="majorHAnsi"/>
          <w:sz w:val="22"/>
          <w:szCs w:val="22"/>
        </w:rPr>
        <w:t>D</w:t>
      </w:r>
      <w:r w:rsidRPr="00A00A60">
        <w:rPr>
          <w:rFonts w:asciiTheme="majorHAnsi" w:hAnsiTheme="majorHAnsi" w:cstheme="majorHAnsi"/>
          <w:sz w:val="22"/>
          <w:szCs w:val="22"/>
        </w:rPr>
        <w:t>irectorate to continuously meet its strategic objectives.</w:t>
      </w:r>
    </w:p>
    <w:tbl>
      <w:tblPr>
        <w:tblStyle w:val="TableGrid"/>
        <w:tblpPr w:leftFromText="180" w:rightFromText="180" w:vertAnchor="text" w:tblpY="1"/>
        <w:tblOverlap w:val="never"/>
        <w:tblW w:w="9776" w:type="dxa"/>
        <w:tblLook w:val="04A0" w:firstRow="1" w:lastRow="0" w:firstColumn="1" w:lastColumn="0" w:noHBand="0" w:noVBand="1"/>
      </w:tblPr>
      <w:tblGrid>
        <w:gridCol w:w="2426"/>
        <w:gridCol w:w="7350"/>
      </w:tblGrid>
      <w:tr w:rsidR="004402C5" w:rsidRPr="00DE7A2F" w14:paraId="0407F566" w14:textId="77777777" w:rsidTr="004402C5">
        <w:trPr>
          <w:trHeight w:val="454"/>
        </w:trPr>
        <w:tc>
          <w:tcPr>
            <w:tcW w:w="2426" w:type="dxa"/>
            <w:shd w:val="clear" w:color="auto" w:fill="002060"/>
            <w:vAlign w:val="center"/>
          </w:tcPr>
          <w:p w14:paraId="51E8E286"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Area of Responsibility</w:t>
            </w:r>
          </w:p>
        </w:tc>
        <w:tc>
          <w:tcPr>
            <w:tcW w:w="7350" w:type="dxa"/>
            <w:shd w:val="clear" w:color="auto" w:fill="002060"/>
            <w:vAlign w:val="center"/>
          </w:tcPr>
          <w:p w14:paraId="6E471434"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Duties/Activities/Compliance</w:t>
            </w:r>
          </w:p>
        </w:tc>
      </w:tr>
    </w:tbl>
    <w:tbl>
      <w:tblPr>
        <w:tblStyle w:val="TableGrid"/>
        <w:tblW w:w="9776" w:type="dxa"/>
        <w:tblLook w:val="04A0" w:firstRow="1" w:lastRow="0" w:firstColumn="1" w:lastColumn="0" w:noHBand="0" w:noVBand="1"/>
      </w:tblPr>
      <w:tblGrid>
        <w:gridCol w:w="867"/>
        <w:gridCol w:w="1559"/>
        <w:gridCol w:w="7350"/>
      </w:tblGrid>
      <w:tr w:rsidR="004402C5" w14:paraId="02CA8E29" w14:textId="77777777" w:rsidTr="004402C5">
        <w:tc>
          <w:tcPr>
            <w:tcW w:w="867" w:type="dxa"/>
            <w:vMerge w:val="restart"/>
            <w:shd w:val="clear" w:color="auto" w:fill="92CDDC" w:themeFill="accent5" w:themeFillTint="99"/>
            <w:textDirection w:val="btLr"/>
            <w:vAlign w:val="center"/>
          </w:tcPr>
          <w:p w14:paraId="5C6C47AB" w14:textId="7B8FF7A6" w:rsidR="004402C5" w:rsidRDefault="004402C5" w:rsidP="007F0CA6">
            <w:pPr>
              <w:pStyle w:val="Policy-BodyText"/>
              <w:numPr>
                <w:ilvl w:val="0"/>
                <w:numId w:val="0"/>
              </w:numPr>
              <w:ind w:left="113" w:right="113"/>
              <w:jc w:val="center"/>
              <w:rPr>
                <w:sz w:val="22"/>
                <w:szCs w:val="22"/>
              </w:rPr>
            </w:pPr>
            <w:r>
              <w:rPr>
                <w:sz w:val="22"/>
                <w:szCs w:val="22"/>
              </w:rPr>
              <w:t>Third Line</w:t>
            </w:r>
          </w:p>
        </w:tc>
        <w:tc>
          <w:tcPr>
            <w:tcW w:w="1559" w:type="dxa"/>
            <w:vAlign w:val="center"/>
          </w:tcPr>
          <w:p w14:paraId="41064E7A" w14:textId="421876B5" w:rsidR="004402C5" w:rsidRDefault="004402C5" w:rsidP="003E5E42">
            <w:pPr>
              <w:pStyle w:val="Policy-BodyText"/>
              <w:numPr>
                <w:ilvl w:val="0"/>
                <w:numId w:val="0"/>
              </w:numPr>
              <w:rPr>
                <w:sz w:val="22"/>
                <w:szCs w:val="22"/>
              </w:rPr>
            </w:pPr>
            <w:r>
              <w:rPr>
                <w:sz w:val="22"/>
                <w:szCs w:val="22"/>
              </w:rPr>
              <w:t>Internal Audit and Assurance</w:t>
            </w:r>
          </w:p>
        </w:tc>
        <w:tc>
          <w:tcPr>
            <w:tcW w:w="7350" w:type="dxa"/>
          </w:tcPr>
          <w:p w14:paraId="771E4CC3" w14:textId="3AC657E0" w:rsidR="004402C5" w:rsidRDefault="004402C5" w:rsidP="00D50244">
            <w:pPr>
              <w:pStyle w:val="BodyText1"/>
              <w:numPr>
                <w:ilvl w:val="0"/>
                <w:numId w:val="10"/>
              </w:numPr>
              <w:rPr>
                <w:rFonts w:ascii="Calibri" w:hAnsi="Calibri"/>
                <w:color w:val="000000" w:themeColor="text1"/>
                <w:sz w:val="22"/>
                <w:szCs w:val="22"/>
              </w:rPr>
            </w:pPr>
            <w:r w:rsidRPr="001F6A7D">
              <w:rPr>
                <w:rFonts w:ascii="Calibri" w:hAnsi="Calibri"/>
                <w:color w:val="000000" w:themeColor="text1"/>
                <w:sz w:val="22"/>
                <w:szCs w:val="22"/>
              </w:rPr>
              <w:t>Provide independent and objective assurance to the Director</w:t>
            </w:r>
            <w:r w:rsidR="00156397">
              <w:rPr>
                <w:rFonts w:ascii="Calibri" w:hAnsi="Calibri"/>
                <w:color w:val="000000" w:themeColor="text1"/>
                <w:sz w:val="22"/>
                <w:szCs w:val="22"/>
              </w:rPr>
              <w:t>-</w:t>
            </w:r>
            <w:r w:rsidRPr="001F6A7D">
              <w:rPr>
                <w:rFonts w:ascii="Calibri" w:hAnsi="Calibri"/>
                <w:color w:val="000000" w:themeColor="text1"/>
                <w:sz w:val="22"/>
                <w:szCs w:val="22"/>
              </w:rPr>
              <w:t xml:space="preserve">General on financial and operational controls, designed to manage organisational </w:t>
            </w:r>
            <w:proofErr w:type="gramStart"/>
            <w:r w:rsidRPr="001F6A7D">
              <w:rPr>
                <w:rFonts w:ascii="Calibri" w:hAnsi="Calibri"/>
                <w:color w:val="000000" w:themeColor="text1"/>
                <w:sz w:val="22"/>
                <w:szCs w:val="22"/>
              </w:rPr>
              <w:t>risks</w:t>
            </w:r>
            <w:proofErr w:type="gramEnd"/>
            <w:r w:rsidRPr="001F6A7D">
              <w:rPr>
                <w:rFonts w:ascii="Calibri" w:hAnsi="Calibri"/>
                <w:color w:val="000000" w:themeColor="text1"/>
                <w:sz w:val="22"/>
                <w:szCs w:val="22"/>
              </w:rPr>
              <w:t xml:space="preserve"> </w:t>
            </w:r>
          </w:p>
          <w:p w14:paraId="547922B7" w14:textId="35DDEC1B" w:rsidR="004402C5" w:rsidRDefault="004402C5" w:rsidP="00D50244">
            <w:pPr>
              <w:pStyle w:val="BodyText1"/>
              <w:numPr>
                <w:ilvl w:val="0"/>
                <w:numId w:val="10"/>
              </w:numPr>
              <w:rPr>
                <w:rFonts w:ascii="Calibri" w:hAnsi="Calibri"/>
                <w:color w:val="000000" w:themeColor="text1"/>
                <w:sz w:val="22"/>
                <w:szCs w:val="22"/>
              </w:rPr>
            </w:pPr>
            <w:r>
              <w:rPr>
                <w:rFonts w:ascii="Calibri" w:hAnsi="Calibri"/>
                <w:color w:val="000000" w:themeColor="text1"/>
                <w:sz w:val="22"/>
                <w:szCs w:val="22"/>
              </w:rPr>
              <w:t xml:space="preserve">Provide assurance that the </w:t>
            </w:r>
            <w:r w:rsidR="00123152">
              <w:rPr>
                <w:rFonts w:ascii="Calibri" w:hAnsi="Calibri"/>
                <w:color w:val="000000" w:themeColor="text1"/>
                <w:sz w:val="22"/>
                <w:szCs w:val="22"/>
              </w:rPr>
              <w:t>D</w:t>
            </w:r>
            <w:r>
              <w:rPr>
                <w:rFonts w:ascii="Calibri" w:hAnsi="Calibri"/>
                <w:color w:val="000000" w:themeColor="text1"/>
                <w:sz w:val="22"/>
                <w:szCs w:val="22"/>
              </w:rPr>
              <w:t xml:space="preserve">irectorate is </w:t>
            </w:r>
            <w:r w:rsidRPr="001F6A7D">
              <w:rPr>
                <w:rFonts w:ascii="Calibri" w:hAnsi="Calibri"/>
                <w:color w:val="000000" w:themeColor="text1"/>
                <w:sz w:val="22"/>
                <w:szCs w:val="22"/>
              </w:rPr>
              <w:t xml:space="preserve">operating in an efficient and effective </w:t>
            </w:r>
            <w:proofErr w:type="gramStart"/>
            <w:r w:rsidRPr="001F6A7D">
              <w:rPr>
                <w:rFonts w:ascii="Calibri" w:hAnsi="Calibri"/>
                <w:color w:val="000000" w:themeColor="text1"/>
                <w:sz w:val="22"/>
                <w:szCs w:val="22"/>
              </w:rPr>
              <w:t>manner</w:t>
            </w:r>
            <w:proofErr w:type="gramEnd"/>
          </w:p>
          <w:p w14:paraId="29FD729E" w14:textId="0F65EE71" w:rsidR="004402C5" w:rsidRPr="009244DB" w:rsidRDefault="004402C5" w:rsidP="00D50244">
            <w:pPr>
              <w:pStyle w:val="BodyText1"/>
              <w:numPr>
                <w:ilvl w:val="0"/>
                <w:numId w:val="10"/>
              </w:numPr>
              <w:rPr>
                <w:rFonts w:asciiTheme="majorHAnsi" w:hAnsiTheme="majorHAnsi" w:cstheme="majorHAnsi"/>
                <w:color w:val="000000" w:themeColor="text1"/>
                <w:sz w:val="22"/>
                <w:szCs w:val="22"/>
              </w:rPr>
            </w:pPr>
            <w:r w:rsidRPr="009244DB">
              <w:rPr>
                <w:rFonts w:asciiTheme="majorHAnsi" w:hAnsiTheme="majorHAnsi" w:cstheme="majorHAnsi"/>
                <w:color w:val="000000" w:themeColor="text1"/>
                <w:sz w:val="22"/>
                <w:szCs w:val="22"/>
              </w:rPr>
              <w:t xml:space="preserve">Provide the Directorate’s Audit Committee and senior management with assurance based on the highest level of independence and objectivity. </w:t>
            </w:r>
          </w:p>
        </w:tc>
      </w:tr>
      <w:tr w:rsidR="004402C5" w14:paraId="3BD98756" w14:textId="77777777" w:rsidTr="004402C5">
        <w:tc>
          <w:tcPr>
            <w:tcW w:w="867" w:type="dxa"/>
            <w:vMerge/>
            <w:shd w:val="clear" w:color="auto" w:fill="92CDDC" w:themeFill="accent5" w:themeFillTint="99"/>
          </w:tcPr>
          <w:p w14:paraId="2FBC6D79" w14:textId="77777777" w:rsidR="004402C5" w:rsidRDefault="004402C5" w:rsidP="009244DB">
            <w:pPr>
              <w:pStyle w:val="Policy-BodyText"/>
              <w:numPr>
                <w:ilvl w:val="0"/>
                <w:numId w:val="0"/>
              </w:numPr>
              <w:rPr>
                <w:sz w:val="22"/>
                <w:szCs w:val="22"/>
              </w:rPr>
            </w:pPr>
          </w:p>
        </w:tc>
        <w:tc>
          <w:tcPr>
            <w:tcW w:w="1559" w:type="dxa"/>
            <w:vAlign w:val="center"/>
          </w:tcPr>
          <w:p w14:paraId="6AC085BC" w14:textId="3F99000D" w:rsidR="004402C5" w:rsidRDefault="004402C5" w:rsidP="003E5E42">
            <w:pPr>
              <w:pStyle w:val="Policy-BodyText"/>
              <w:numPr>
                <w:ilvl w:val="0"/>
                <w:numId w:val="0"/>
              </w:numPr>
              <w:rPr>
                <w:sz w:val="22"/>
                <w:szCs w:val="22"/>
              </w:rPr>
            </w:pPr>
            <w:r>
              <w:rPr>
                <w:sz w:val="22"/>
                <w:szCs w:val="22"/>
              </w:rPr>
              <w:t>Director-General</w:t>
            </w:r>
          </w:p>
        </w:tc>
        <w:tc>
          <w:tcPr>
            <w:tcW w:w="7350" w:type="dxa"/>
          </w:tcPr>
          <w:p w14:paraId="046A5351" w14:textId="77777777" w:rsidR="004402C5" w:rsidRPr="001858F2" w:rsidRDefault="004402C5" w:rsidP="00D50244">
            <w:pPr>
              <w:pStyle w:val="BodyText1"/>
              <w:numPr>
                <w:ilvl w:val="0"/>
                <w:numId w:val="8"/>
              </w:numPr>
              <w:rPr>
                <w:rFonts w:ascii="Calibri" w:hAnsi="Calibri"/>
                <w:sz w:val="22"/>
                <w:szCs w:val="22"/>
              </w:rPr>
            </w:pPr>
            <w:r>
              <w:rPr>
                <w:rFonts w:ascii="Calibri" w:hAnsi="Calibri"/>
                <w:color w:val="auto"/>
                <w:sz w:val="22"/>
                <w:szCs w:val="22"/>
              </w:rPr>
              <w:t>P</w:t>
            </w:r>
            <w:r w:rsidRPr="001858F2">
              <w:rPr>
                <w:rFonts w:ascii="Calibri" w:hAnsi="Calibri"/>
                <w:color w:val="auto"/>
                <w:sz w:val="22"/>
                <w:szCs w:val="22"/>
              </w:rPr>
              <w:t xml:space="preserve">rovide governance </w:t>
            </w:r>
            <w:proofErr w:type="gramStart"/>
            <w:r w:rsidRPr="001858F2">
              <w:rPr>
                <w:rFonts w:ascii="Calibri" w:hAnsi="Calibri"/>
                <w:color w:val="auto"/>
                <w:sz w:val="22"/>
                <w:szCs w:val="22"/>
              </w:rPr>
              <w:t>leadership</w:t>
            </w:r>
            <w:proofErr w:type="gramEnd"/>
            <w:r w:rsidRPr="001858F2">
              <w:rPr>
                <w:rFonts w:ascii="Calibri" w:hAnsi="Calibri"/>
                <w:color w:val="auto"/>
                <w:sz w:val="22"/>
                <w:szCs w:val="22"/>
              </w:rPr>
              <w:t xml:space="preserve"> </w:t>
            </w:r>
          </w:p>
          <w:p w14:paraId="073BEAAB" w14:textId="77777777" w:rsidR="004402C5" w:rsidRPr="009244DB" w:rsidRDefault="004402C5" w:rsidP="00D50244">
            <w:pPr>
              <w:pStyle w:val="BodyText1"/>
              <w:numPr>
                <w:ilvl w:val="0"/>
                <w:numId w:val="8"/>
              </w:numPr>
              <w:rPr>
                <w:rFonts w:ascii="Calibri" w:hAnsi="Calibri"/>
                <w:sz w:val="22"/>
                <w:szCs w:val="22"/>
              </w:rPr>
            </w:pPr>
            <w:r>
              <w:rPr>
                <w:rFonts w:ascii="Calibri" w:hAnsi="Calibri"/>
                <w:color w:val="auto"/>
                <w:sz w:val="22"/>
                <w:szCs w:val="22"/>
              </w:rPr>
              <w:t>D</w:t>
            </w:r>
            <w:r w:rsidRPr="001858F2">
              <w:rPr>
                <w:rFonts w:ascii="Calibri" w:hAnsi="Calibri"/>
                <w:color w:val="auto"/>
                <w:sz w:val="22"/>
                <w:szCs w:val="22"/>
              </w:rPr>
              <w:t xml:space="preserve">etermine the strategic direction and risk </w:t>
            </w:r>
            <w:proofErr w:type="gramStart"/>
            <w:r w:rsidRPr="001858F2">
              <w:rPr>
                <w:rFonts w:ascii="Calibri" w:hAnsi="Calibri"/>
                <w:color w:val="auto"/>
                <w:sz w:val="22"/>
                <w:szCs w:val="22"/>
              </w:rPr>
              <w:t>appetite</w:t>
            </w:r>
            <w:proofErr w:type="gramEnd"/>
          </w:p>
          <w:p w14:paraId="76D778C7" w14:textId="2805F875" w:rsidR="004402C5" w:rsidRPr="009244DB" w:rsidRDefault="004402C5" w:rsidP="00D50244">
            <w:pPr>
              <w:pStyle w:val="BodyText1"/>
              <w:numPr>
                <w:ilvl w:val="0"/>
                <w:numId w:val="8"/>
              </w:numPr>
              <w:rPr>
                <w:rFonts w:asciiTheme="majorHAnsi" w:hAnsiTheme="majorHAnsi" w:cstheme="majorHAnsi"/>
                <w:sz w:val="22"/>
                <w:szCs w:val="22"/>
              </w:rPr>
            </w:pPr>
            <w:r w:rsidRPr="009244DB">
              <w:rPr>
                <w:rFonts w:asciiTheme="majorHAnsi" w:hAnsiTheme="majorHAnsi" w:cstheme="majorHAnsi"/>
                <w:sz w:val="22"/>
                <w:szCs w:val="22"/>
              </w:rPr>
              <w:t>Promote a risk management culture to ensure the best outcomes for the Directorate</w:t>
            </w:r>
            <w:r w:rsidR="001C1B44">
              <w:rPr>
                <w:rFonts w:asciiTheme="majorHAnsi" w:hAnsiTheme="majorHAnsi" w:cstheme="majorHAnsi"/>
                <w:sz w:val="22"/>
                <w:szCs w:val="22"/>
              </w:rPr>
              <w:t>.</w:t>
            </w:r>
          </w:p>
        </w:tc>
      </w:tr>
      <w:tr w:rsidR="004402C5" w14:paraId="28E2ADA9" w14:textId="77777777" w:rsidTr="004402C5">
        <w:tc>
          <w:tcPr>
            <w:tcW w:w="867" w:type="dxa"/>
            <w:vMerge/>
            <w:shd w:val="clear" w:color="auto" w:fill="92CDDC" w:themeFill="accent5" w:themeFillTint="99"/>
          </w:tcPr>
          <w:p w14:paraId="2329D233" w14:textId="77777777" w:rsidR="004402C5" w:rsidRDefault="004402C5" w:rsidP="009244DB">
            <w:pPr>
              <w:pStyle w:val="Policy-BodyText"/>
              <w:numPr>
                <w:ilvl w:val="0"/>
                <w:numId w:val="0"/>
              </w:numPr>
              <w:rPr>
                <w:sz w:val="22"/>
                <w:szCs w:val="22"/>
              </w:rPr>
            </w:pPr>
          </w:p>
        </w:tc>
        <w:tc>
          <w:tcPr>
            <w:tcW w:w="1559" w:type="dxa"/>
            <w:vAlign w:val="center"/>
          </w:tcPr>
          <w:p w14:paraId="1671ADD8" w14:textId="30AEDE54" w:rsidR="004402C5" w:rsidRDefault="008D50E1" w:rsidP="003E5E42">
            <w:pPr>
              <w:pStyle w:val="Policy-BodyText"/>
              <w:numPr>
                <w:ilvl w:val="0"/>
                <w:numId w:val="0"/>
              </w:numPr>
              <w:rPr>
                <w:sz w:val="22"/>
                <w:szCs w:val="22"/>
              </w:rPr>
            </w:pPr>
            <w:r>
              <w:rPr>
                <w:sz w:val="22"/>
                <w:szCs w:val="22"/>
              </w:rPr>
              <w:t>Strategic Risk Executive Leads</w:t>
            </w:r>
          </w:p>
        </w:tc>
        <w:tc>
          <w:tcPr>
            <w:tcW w:w="7350" w:type="dxa"/>
          </w:tcPr>
          <w:p w14:paraId="29677CB8" w14:textId="7937C153" w:rsidR="009A1896" w:rsidRPr="009A1896" w:rsidRDefault="009A1896" w:rsidP="00D50244">
            <w:pPr>
              <w:pStyle w:val="BodyText1"/>
              <w:numPr>
                <w:ilvl w:val="0"/>
                <w:numId w:val="11"/>
              </w:numPr>
              <w:rPr>
                <w:rFonts w:ascii="Calibri" w:hAnsi="Calibri"/>
                <w:sz w:val="22"/>
                <w:szCs w:val="22"/>
              </w:rPr>
            </w:pPr>
            <w:r w:rsidRPr="009244DB">
              <w:rPr>
                <w:rFonts w:asciiTheme="majorHAnsi" w:hAnsiTheme="majorHAnsi" w:cstheme="majorHAnsi"/>
                <w:sz w:val="22"/>
                <w:szCs w:val="22"/>
              </w:rPr>
              <w:t>Review and define risk appetite and risk tolerance</w:t>
            </w:r>
            <w:r>
              <w:rPr>
                <w:rFonts w:asciiTheme="majorHAnsi" w:hAnsiTheme="majorHAnsi" w:cstheme="majorHAnsi"/>
                <w:sz w:val="22"/>
                <w:szCs w:val="22"/>
              </w:rPr>
              <w:t xml:space="preserve"> across all Directorate </w:t>
            </w:r>
            <w:r w:rsidR="001C1B44">
              <w:rPr>
                <w:rFonts w:asciiTheme="majorHAnsi" w:hAnsiTheme="majorHAnsi" w:cstheme="majorHAnsi"/>
                <w:sz w:val="22"/>
                <w:szCs w:val="22"/>
              </w:rPr>
              <w:t>s</w:t>
            </w:r>
            <w:r>
              <w:rPr>
                <w:rFonts w:asciiTheme="majorHAnsi" w:hAnsiTheme="majorHAnsi" w:cstheme="majorHAnsi"/>
                <w:sz w:val="22"/>
                <w:szCs w:val="22"/>
              </w:rPr>
              <w:t xml:space="preserve">trategic </w:t>
            </w:r>
            <w:proofErr w:type="gramStart"/>
            <w:r w:rsidR="001C1B44">
              <w:rPr>
                <w:rFonts w:asciiTheme="majorHAnsi" w:hAnsiTheme="majorHAnsi" w:cstheme="majorHAnsi"/>
                <w:sz w:val="22"/>
                <w:szCs w:val="22"/>
              </w:rPr>
              <w:t>r</w:t>
            </w:r>
            <w:r>
              <w:rPr>
                <w:rFonts w:asciiTheme="majorHAnsi" w:hAnsiTheme="majorHAnsi" w:cstheme="majorHAnsi"/>
                <w:sz w:val="22"/>
                <w:szCs w:val="22"/>
              </w:rPr>
              <w:t>isks</w:t>
            </w:r>
            <w:proofErr w:type="gramEnd"/>
            <w:r w:rsidRPr="009244DB">
              <w:rPr>
                <w:rFonts w:asciiTheme="majorHAnsi" w:hAnsiTheme="majorHAnsi" w:cstheme="majorHAnsi"/>
                <w:sz w:val="22"/>
                <w:szCs w:val="22"/>
              </w:rPr>
              <w:t xml:space="preserve"> </w:t>
            </w:r>
          </w:p>
          <w:p w14:paraId="2226FD9B" w14:textId="74C62EE3" w:rsidR="004402C5" w:rsidRPr="009A1896" w:rsidRDefault="004402C5" w:rsidP="00D50244">
            <w:pPr>
              <w:pStyle w:val="BodyText1"/>
              <w:numPr>
                <w:ilvl w:val="0"/>
                <w:numId w:val="11"/>
              </w:numPr>
              <w:rPr>
                <w:rFonts w:ascii="Calibri" w:hAnsi="Calibri"/>
                <w:sz w:val="22"/>
                <w:szCs w:val="22"/>
              </w:rPr>
            </w:pPr>
            <w:r>
              <w:rPr>
                <w:rFonts w:ascii="Calibri" w:hAnsi="Calibri"/>
                <w:sz w:val="22"/>
                <w:szCs w:val="22"/>
              </w:rPr>
              <w:t xml:space="preserve">Review and report on all operating </w:t>
            </w:r>
            <w:r w:rsidR="001C1B44">
              <w:rPr>
                <w:rFonts w:ascii="Calibri" w:hAnsi="Calibri"/>
                <w:sz w:val="22"/>
                <w:szCs w:val="22"/>
              </w:rPr>
              <w:t>matters and issues</w:t>
            </w:r>
            <w:r>
              <w:rPr>
                <w:rFonts w:ascii="Calibri" w:hAnsi="Calibri"/>
                <w:sz w:val="22"/>
                <w:szCs w:val="22"/>
              </w:rPr>
              <w:t xml:space="preserve"> to the D</w:t>
            </w:r>
            <w:r w:rsidR="008D50E1">
              <w:rPr>
                <w:rFonts w:ascii="Calibri" w:hAnsi="Calibri"/>
                <w:sz w:val="22"/>
                <w:szCs w:val="22"/>
              </w:rPr>
              <w:t>irector-</w:t>
            </w:r>
            <w:r>
              <w:rPr>
                <w:rFonts w:ascii="Calibri" w:hAnsi="Calibri"/>
                <w:sz w:val="22"/>
                <w:szCs w:val="22"/>
              </w:rPr>
              <w:t>G</w:t>
            </w:r>
            <w:r w:rsidR="008D50E1">
              <w:rPr>
                <w:rFonts w:ascii="Calibri" w:hAnsi="Calibri"/>
                <w:sz w:val="22"/>
                <w:szCs w:val="22"/>
              </w:rPr>
              <w:t>eneral</w:t>
            </w:r>
            <w:r w:rsidR="001C1B44">
              <w:rPr>
                <w:rFonts w:ascii="Calibri" w:hAnsi="Calibri"/>
                <w:sz w:val="22"/>
                <w:szCs w:val="22"/>
              </w:rPr>
              <w:t>.</w:t>
            </w:r>
          </w:p>
        </w:tc>
      </w:tr>
    </w:tbl>
    <w:p w14:paraId="3C0BDED1" w14:textId="3AE2379E" w:rsidR="00464D70" w:rsidRPr="003E5E42" w:rsidRDefault="00464D70" w:rsidP="00A914D6">
      <w:pPr>
        <w:pStyle w:val="BodyText1"/>
        <w:spacing w:before="240"/>
        <w:rPr>
          <w:rFonts w:asciiTheme="majorHAnsi" w:hAnsiTheme="majorHAnsi" w:cstheme="majorHAnsi"/>
          <w:b/>
          <w:bCs/>
          <w:sz w:val="24"/>
          <w:szCs w:val="24"/>
        </w:rPr>
      </w:pPr>
      <w:r w:rsidRPr="003E5E42">
        <w:rPr>
          <w:rFonts w:asciiTheme="majorHAnsi" w:hAnsiTheme="majorHAnsi" w:cstheme="majorHAnsi"/>
          <w:b/>
          <w:bCs/>
          <w:sz w:val="24"/>
          <w:szCs w:val="24"/>
        </w:rPr>
        <w:lastRenderedPageBreak/>
        <w:t xml:space="preserve">Independent </w:t>
      </w:r>
      <w:r w:rsidR="00AE11A9">
        <w:rPr>
          <w:rFonts w:asciiTheme="majorHAnsi" w:hAnsiTheme="majorHAnsi" w:cstheme="majorHAnsi"/>
          <w:b/>
          <w:bCs/>
          <w:sz w:val="24"/>
          <w:szCs w:val="24"/>
        </w:rPr>
        <w:t>a</w:t>
      </w:r>
      <w:r w:rsidRPr="003E5E42">
        <w:rPr>
          <w:rFonts w:asciiTheme="majorHAnsi" w:hAnsiTheme="majorHAnsi" w:cstheme="majorHAnsi"/>
          <w:b/>
          <w:bCs/>
          <w:sz w:val="24"/>
          <w:szCs w:val="24"/>
        </w:rPr>
        <w:t xml:space="preserve">ssurance </w:t>
      </w:r>
      <w:r w:rsidR="00AE11A9">
        <w:rPr>
          <w:rFonts w:asciiTheme="majorHAnsi" w:hAnsiTheme="majorHAnsi" w:cstheme="majorHAnsi"/>
          <w:b/>
          <w:bCs/>
          <w:sz w:val="24"/>
          <w:szCs w:val="24"/>
        </w:rPr>
        <w:t>f</w:t>
      </w:r>
      <w:r w:rsidRPr="003E5E42">
        <w:rPr>
          <w:rFonts w:asciiTheme="majorHAnsi" w:hAnsiTheme="majorHAnsi" w:cstheme="majorHAnsi"/>
          <w:b/>
          <w:bCs/>
          <w:sz w:val="24"/>
          <w:szCs w:val="24"/>
        </w:rPr>
        <w:t>unctions</w:t>
      </w:r>
    </w:p>
    <w:p w14:paraId="6B761C6B" w14:textId="4D8A5A12" w:rsidR="002514EA" w:rsidRDefault="001C1B44" w:rsidP="00464D70">
      <w:pPr>
        <w:pStyle w:val="BodyText1"/>
        <w:rPr>
          <w:rFonts w:asciiTheme="majorHAnsi" w:hAnsiTheme="majorHAnsi" w:cstheme="majorHAnsi"/>
          <w:sz w:val="22"/>
          <w:szCs w:val="22"/>
        </w:rPr>
      </w:pPr>
      <w:r>
        <w:rPr>
          <w:rFonts w:asciiTheme="majorHAnsi" w:hAnsiTheme="majorHAnsi" w:cstheme="majorHAnsi"/>
          <w:sz w:val="22"/>
          <w:szCs w:val="22"/>
        </w:rPr>
        <w:t>U</w:t>
      </w:r>
      <w:r w:rsidRPr="002514EA">
        <w:rPr>
          <w:rFonts w:asciiTheme="majorHAnsi" w:hAnsiTheme="majorHAnsi" w:cstheme="majorHAnsi"/>
          <w:sz w:val="22"/>
          <w:szCs w:val="22"/>
        </w:rPr>
        <w:t xml:space="preserve">nder section 31 of the </w:t>
      </w:r>
      <w:hyperlink r:id="rId38" w:history="1">
        <w:r w:rsidRPr="0098559A">
          <w:rPr>
            <w:rStyle w:val="Hyperlink"/>
            <w:rFonts w:asciiTheme="majorHAnsi" w:hAnsiTheme="majorHAnsi" w:cstheme="majorHAnsi"/>
            <w:sz w:val="22"/>
            <w:szCs w:val="22"/>
          </w:rPr>
          <w:t xml:space="preserve">Australian </w:t>
        </w:r>
        <w:r w:rsidRPr="0098559A">
          <w:rPr>
            <w:rStyle w:val="Hyperlink"/>
            <w:rFonts w:asciiTheme="majorHAnsi" w:hAnsiTheme="majorHAnsi" w:cstheme="majorHAnsi"/>
            <w:i/>
            <w:iCs/>
            <w:sz w:val="22"/>
            <w:szCs w:val="22"/>
          </w:rPr>
          <w:t>Capital Territory Financial Management Act 1996</w:t>
        </w:r>
        <w:r w:rsidRPr="0098559A">
          <w:rPr>
            <w:rStyle w:val="Hyperlink"/>
            <w:rFonts w:asciiTheme="majorHAnsi" w:hAnsiTheme="majorHAnsi" w:cstheme="majorHAnsi"/>
            <w:sz w:val="22"/>
            <w:szCs w:val="22"/>
          </w:rPr>
          <w:t xml:space="preserve"> (FMA</w:t>
        </w:r>
      </w:hyperlink>
      <w:r w:rsidRPr="0098559A">
        <w:rPr>
          <w:rFonts w:asciiTheme="majorHAnsi" w:hAnsiTheme="majorHAnsi" w:cstheme="majorHAnsi"/>
          <w:sz w:val="22"/>
          <w:szCs w:val="22"/>
        </w:rPr>
        <w:t>),</w:t>
      </w:r>
      <w:r>
        <w:rPr>
          <w:rFonts w:asciiTheme="majorHAnsi" w:hAnsiTheme="majorHAnsi" w:cstheme="majorHAnsi"/>
          <w:sz w:val="22"/>
          <w:szCs w:val="22"/>
        </w:rPr>
        <w:t xml:space="preserve"> t</w:t>
      </w:r>
      <w:r w:rsidR="002514EA" w:rsidRPr="002514EA">
        <w:rPr>
          <w:rFonts w:asciiTheme="majorHAnsi" w:hAnsiTheme="majorHAnsi" w:cstheme="majorHAnsi"/>
          <w:sz w:val="22"/>
          <w:szCs w:val="22"/>
        </w:rPr>
        <w:t>he Director-General has established an Audit Committee to assist in fulfilling the</w:t>
      </w:r>
      <w:r>
        <w:rPr>
          <w:rFonts w:asciiTheme="majorHAnsi" w:hAnsiTheme="majorHAnsi" w:cstheme="majorHAnsi"/>
          <w:sz w:val="22"/>
          <w:szCs w:val="22"/>
        </w:rPr>
        <w:t xml:space="preserve"> Directorate’s</w:t>
      </w:r>
      <w:r w:rsidR="002514EA" w:rsidRPr="002514EA">
        <w:rPr>
          <w:rFonts w:asciiTheme="majorHAnsi" w:hAnsiTheme="majorHAnsi" w:cstheme="majorHAnsi"/>
          <w:sz w:val="22"/>
          <w:szCs w:val="22"/>
        </w:rPr>
        <w:t xml:space="preserve"> responsibilities of maintaining adequate internal controls, including: </w:t>
      </w:r>
    </w:p>
    <w:p w14:paraId="32D32215" w14:textId="19246147" w:rsidR="00CC0E08" w:rsidRDefault="001C1B44" w:rsidP="00DC1D6D">
      <w:pPr>
        <w:pStyle w:val="BodyText1"/>
        <w:numPr>
          <w:ilvl w:val="0"/>
          <w:numId w:val="24"/>
        </w:numPr>
        <w:rPr>
          <w:rFonts w:asciiTheme="majorHAnsi" w:hAnsiTheme="majorHAnsi" w:cstheme="majorHAnsi"/>
          <w:sz w:val="22"/>
          <w:szCs w:val="22"/>
        </w:rPr>
      </w:pPr>
      <w:r>
        <w:rPr>
          <w:rFonts w:asciiTheme="majorHAnsi" w:hAnsiTheme="majorHAnsi" w:cstheme="majorHAnsi"/>
          <w:sz w:val="22"/>
          <w:szCs w:val="22"/>
        </w:rPr>
        <w:t>s</w:t>
      </w:r>
      <w:r w:rsidR="002514EA" w:rsidRPr="002514EA">
        <w:rPr>
          <w:rFonts w:asciiTheme="majorHAnsi" w:hAnsiTheme="majorHAnsi" w:cstheme="majorHAnsi"/>
          <w:sz w:val="22"/>
          <w:szCs w:val="22"/>
        </w:rPr>
        <w:t xml:space="preserve">afeguarding assets of the </w:t>
      </w:r>
      <w:proofErr w:type="gramStart"/>
      <w:r w:rsidR="002514EA" w:rsidRPr="002514EA">
        <w:rPr>
          <w:rFonts w:asciiTheme="majorHAnsi" w:hAnsiTheme="majorHAnsi" w:cstheme="majorHAnsi"/>
          <w:sz w:val="22"/>
          <w:szCs w:val="22"/>
        </w:rPr>
        <w:t>Directorate</w:t>
      </w:r>
      <w:r w:rsidR="00DF1B29">
        <w:rPr>
          <w:rFonts w:asciiTheme="majorHAnsi" w:hAnsiTheme="majorHAnsi" w:cstheme="majorHAnsi"/>
          <w:sz w:val="22"/>
          <w:szCs w:val="22"/>
        </w:rPr>
        <w:t>;</w:t>
      </w:r>
      <w:proofErr w:type="gramEnd"/>
    </w:p>
    <w:p w14:paraId="1BEF4DB6" w14:textId="6397567E" w:rsidR="00CC0E08" w:rsidRDefault="001C1B44" w:rsidP="00DC1D6D">
      <w:pPr>
        <w:pStyle w:val="BodyText1"/>
        <w:numPr>
          <w:ilvl w:val="0"/>
          <w:numId w:val="24"/>
        </w:numPr>
        <w:rPr>
          <w:rFonts w:asciiTheme="majorHAnsi" w:hAnsiTheme="majorHAnsi" w:cstheme="majorHAnsi"/>
          <w:sz w:val="22"/>
          <w:szCs w:val="22"/>
        </w:rPr>
      </w:pPr>
      <w:r>
        <w:rPr>
          <w:rFonts w:asciiTheme="majorHAnsi" w:hAnsiTheme="majorHAnsi" w:cstheme="majorHAnsi"/>
          <w:sz w:val="22"/>
          <w:szCs w:val="22"/>
        </w:rPr>
        <w:t>c</w:t>
      </w:r>
      <w:r w:rsidR="002514EA" w:rsidRPr="00CC0E08">
        <w:rPr>
          <w:rFonts w:asciiTheme="majorHAnsi" w:hAnsiTheme="majorHAnsi" w:cstheme="majorHAnsi"/>
          <w:sz w:val="22"/>
          <w:szCs w:val="22"/>
        </w:rPr>
        <w:t>ompliance with applicable legislation</w:t>
      </w:r>
      <w:r w:rsidR="00DF1B29">
        <w:rPr>
          <w:rFonts w:asciiTheme="majorHAnsi" w:hAnsiTheme="majorHAnsi" w:cstheme="majorHAnsi"/>
          <w:sz w:val="22"/>
          <w:szCs w:val="22"/>
        </w:rPr>
        <w:t>; and</w:t>
      </w:r>
    </w:p>
    <w:p w14:paraId="2E6FC481" w14:textId="44AEEBD3" w:rsidR="00464D70" w:rsidRPr="00CC0E08" w:rsidRDefault="001C1B44" w:rsidP="00DC1D6D">
      <w:pPr>
        <w:pStyle w:val="BodyText1"/>
        <w:numPr>
          <w:ilvl w:val="0"/>
          <w:numId w:val="24"/>
        </w:numPr>
        <w:rPr>
          <w:rFonts w:asciiTheme="majorHAnsi" w:hAnsiTheme="majorHAnsi" w:cstheme="majorHAnsi"/>
          <w:sz w:val="22"/>
          <w:szCs w:val="22"/>
        </w:rPr>
      </w:pPr>
      <w:r>
        <w:rPr>
          <w:rFonts w:asciiTheme="majorHAnsi" w:hAnsiTheme="majorHAnsi" w:cstheme="majorHAnsi"/>
          <w:sz w:val="22"/>
          <w:szCs w:val="22"/>
        </w:rPr>
        <w:t>p</w:t>
      </w:r>
      <w:r w:rsidR="002514EA" w:rsidRPr="00CC0E08">
        <w:rPr>
          <w:rFonts w:asciiTheme="majorHAnsi" w:hAnsiTheme="majorHAnsi" w:cstheme="majorHAnsi"/>
          <w:sz w:val="22"/>
          <w:szCs w:val="22"/>
        </w:rPr>
        <w:t>roper reporting of the financial and performance results of the Directorate.</w:t>
      </w:r>
    </w:p>
    <w:p w14:paraId="2BD0C1FF" w14:textId="1040C25E" w:rsidR="00A914D6" w:rsidRPr="00CC0E08" w:rsidRDefault="001C1B44" w:rsidP="008B721A">
      <w:pPr>
        <w:pStyle w:val="BodyText1"/>
        <w:rPr>
          <w:rFonts w:asciiTheme="majorHAnsi" w:hAnsiTheme="majorHAnsi" w:cstheme="majorHAnsi"/>
          <w:sz w:val="22"/>
          <w:szCs w:val="22"/>
        </w:rPr>
      </w:pPr>
      <w:r>
        <w:rPr>
          <w:rFonts w:asciiTheme="majorHAnsi" w:hAnsiTheme="majorHAnsi" w:cstheme="majorHAnsi"/>
          <w:sz w:val="22"/>
          <w:szCs w:val="22"/>
        </w:rPr>
        <w:t>The</w:t>
      </w:r>
      <w:r w:rsidR="00CC0E08">
        <w:rPr>
          <w:rFonts w:asciiTheme="majorHAnsi" w:hAnsiTheme="majorHAnsi" w:cstheme="majorHAnsi"/>
          <w:sz w:val="22"/>
          <w:szCs w:val="22"/>
        </w:rPr>
        <w:t xml:space="preserve"> Audit Committee</w:t>
      </w:r>
      <w:r>
        <w:rPr>
          <w:rFonts w:asciiTheme="majorHAnsi" w:hAnsiTheme="majorHAnsi" w:cstheme="majorHAnsi"/>
          <w:sz w:val="22"/>
          <w:szCs w:val="22"/>
        </w:rPr>
        <w:t xml:space="preserve">’s </w:t>
      </w:r>
      <w:r w:rsidR="00CC0E08">
        <w:rPr>
          <w:rFonts w:asciiTheme="majorHAnsi" w:hAnsiTheme="majorHAnsi" w:cstheme="majorHAnsi"/>
          <w:sz w:val="22"/>
          <w:szCs w:val="22"/>
        </w:rPr>
        <w:t>roles and responsibilities a</w:t>
      </w:r>
      <w:r>
        <w:rPr>
          <w:rFonts w:asciiTheme="majorHAnsi" w:hAnsiTheme="majorHAnsi" w:cstheme="majorHAnsi"/>
          <w:sz w:val="22"/>
          <w:szCs w:val="22"/>
        </w:rPr>
        <w:t>re</w:t>
      </w:r>
      <w:r w:rsidR="00CC0E08">
        <w:rPr>
          <w:rFonts w:asciiTheme="majorHAnsi" w:hAnsiTheme="majorHAnsi" w:cstheme="majorHAnsi"/>
          <w:sz w:val="22"/>
          <w:szCs w:val="22"/>
        </w:rPr>
        <w:t xml:space="preserve"> outlined in the </w:t>
      </w:r>
      <w:r w:rsidR="00CC0E08" w:rsidRPr="00156397">
        <w:rPr>
          <w:rFonts w:asciiTheme="majorHAnsi" w:hAnsiTheme="majorHAnsi" w:cstheme="majorHAnsi"/>
          <w:sz w:val="22"/>
          <w:szCs w:val="22"/>
        </w:rPr>
        <w:t>Audit Committee Charter</w:t>
      </w:r>
      <w:r w:rsidR="00DF1B29">
        <w:rPr>
          <w:rFonts w:asciiTheme="majorHAnsi" w:hAnsiTheme="majorHAnsi" w:cstheme="majorHAnsi"/>
          <w:sz w:val="22"/>
          <w:szCs w:val="22"/>
        </w:rPr>
        <w:t xml:space="preserve"> and include </w:t>
      </w:r>
      <w:r>
        <w:rPr>
          <w:rFonts w:asciiTheme="majorHAnsi" w:hAnsiTheme="majorHAnsi" w:cstheme="majorHAnsi"/>
          <w:sz w:val="22"/>
          <w:szCs w:val="22"/>
        </w:rPr>
        <w:t xml:space="preserve">organisational </w:t>
      </w:r>
      <w:r w:rsidR="00CC0E08">
        <w:rPr>
          <w:rFonts w:asciiTheme="majorHAnsi" w:hAnsiTheme="majorHAnsi" w:cstheme="majorHAnsi"/>
          <w:sz w:val="22"/>
          <w:szCs w:val="22"/>
        </w:rPr>
        <w:t>risk oversight and management</w:t>
      </w:r>
      <w:r w:rsidR="00DF1B29">
        <w:rPr>
          <w:rFonts w:asciiTheme="majorHAnsi" w:hAnsiTheme="majorHAnsi" w:cstheme="majorHAnsi"/>
          <w:sz w:val="22"/>
          <w:szCs w:val="22"/>
        </w:rPr>
        <w:t>.</w:t>
      </w:r>
    </w:p>
    <w:tbl>
      <w:tblPr>
        <w:tblStyle w:val="TableGrid"/>
        <w:tblpPr w:leftFromText="180" w:rightFromText="180" w:vertAnchor="text" w:tblpY="1"/>
        <w:tblOverlap w:val="never"/>
        <w:tblW w:w="9776" w:type="dxa"/>
        <w:tblLook w:val="04A0" w:firstRow="1" w:lastRow="0" w:firstColumn="1" w:lastColumn="0" w:noHBand="0" w:noVBand="1"/>
      </w:tblPr>
      <w:tblGrid>
        <w:gridCol w:w="2376"/>
        <w:gridCol w:w="7400"/>
      </w:tblGrid>
      <w:tr w:rsidR="004402C5" w:rsidRPr="00DE7A2F" w14:paraId="6C4F8379" w14:textId="77777777" w:rsidTr="00DF1B29">
        <w:trPr>
          <w:trHeight w:val="454"/>
        </w:trPr>
        <w:tc>
          <w:tcPr>
            <w:tcW w:w="2376" w:type="dxa"/>
            <w:shd w:val="clear" w:color="auto" w:fill="002060"/>
            <w:vAlign w:val="center"/>
          </w:tcPr>
          <w:p w14:paraId="10D254C5"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Area of Responsibility</w:t>
            </w:r>
          </w:p>
        </w:tc>
        <w:tc>
          <w:tcPr>
            <w:tcW w:w="7400" w:type="dxa"/>
            <w:shd w:val="clear" w:color="auto" w:fill="002060"/>
            <w:vAlign w:val="center"/>
          </w:tcPr>
          <w:p w14:paraId="700ABD1D" w14:textId="77777777" w:rsidR="004402C5" w:rsidRPr="00DE7A2F" w:rsidRDefault="004402C5">
            <w:pPr>
              <w:pStyle w:val="Policy-BodyText"/>
              <w:numPr>
                <w:ilvl w:val="0"/>
                <w:numId w:val="0"/>
              </w:numPr>
              <w:jc w:val="center"/>
              <w:rPr>
                <w:b/>
                <w:bCs/>
                <w:color w:val="FFFFFF" w:themeColor="background1"/>
                <w:sz w:val="22"/>
                <w:szCs w:val="22"/>
              </w:rPr>
            </w:pPr>
            <w:r w:rsidRPr="00DE7A2F">
              <w:rPr>
                <w:b/>
                <w:bCs/>
                <w:color w:val="FFFFFF" w:themeColor="background1"/>
                <w:sz w:val="22"/>
                <w:szCs w:val="22"/>
              </w:rPr>
              <w:t>Duties/Activities/Compliance</w:t>
            </w:r>
          </w:p>
        </w:tc>
      </w:tr>
    </w:tbl>
    <w:tbl>
      <w:tblPr>
        <w:tblStyle w:val="TableGrid"/>
        <w:tblW w:w="9776" w:type="dxa"/>
        <w:tblLook w:val="04A0" w:firstRow="1" w:lastRow="0" w:firstColumn="1" w:lastColumn="0" w:noHBand="0" w:noVBand="1"/>
      </w:tblPr>
      <w:tblGrid>
        <w:gridCol w:w="846"/>
        <w:gridCol w:w="1559"/>
        <w:gridCol w:w="7371"/>
      </w:tblGrid>
      <w:tr w:rsidR="004402C5" w14:paraId="05F36836" w14:textId="77777777" w:rsidTr="00C83074">
        <w:trPr>
          <w:cantSplit/>
          <w:trHeight w:val="1134"/>
        </w:trPr>
        <w:tc>
          <w:tcPr>
            <w:tcW w:w="846" w:type="dxa"/>
            <w:shd w:val="clear" w:color="auto" w:fill="31849B" w:themeFill="accent5" w:themeFillShade="BF"/>
            <w:textDirection w:val="btLr"/>
            <w:vAlign w:val="center"/>
          </w:tcPr>
          <w:p w14:paraId="4173B4E4" w14:textId="77777777" w:rsidR="004402C5" w:rsidRDefault="004402C5">
            <w:pPr>
              <w:pStyle w:val="Policy-BodyText"/>
              <w:numPr>
                <w:ilvl w:val="0"/>
                <w:numId w:val="0"/>
              </w:numPr>
              <w:ind w:left="113" w:right="113"/>
              <w:jc w:val="center"/>
              <w:rPr>
                <w:sz w:val="22"/>
                <w:szCs w:val="22"/>
              </w:rPr>
            </w:pPr>
            <w:r>
              <w:rPr>
                <w:sz w:val="22"/>
                <w:szCs w:val="22"/>
              </w:rPr>
              <w:t>Independent Assurance</w:t>
            </w:r>
          </w:p>
        </w:tc>
        <w:tc>
          <w:tcPr>
            <w:tcW w:w="1559" w:type="dxa"/>
            <w:vAlign w:val="center"/>
          </w:tcPr>
          <w:p w14:paraId="0EEF5317" w14:textId="77777777" w:rsidR="004402C5" w:rsidRDefault="004402C5" w:rsidP="001C1B44">
            <w:pPr>
              <w:pStyle w:val="Policy-BodyText"/>
              <w:numPr>
                <w:ilvl w:val="0"/>
                <w:numId w:val="0"/>
              </w:numPr>
              <w:rPr>
                <w:sz w:val="22"/>
                <w:szCs w:val="22"/>
              </w:rPr>
            </w:pPr>
            <w:r>
              <w:rPr>
                <w:sz w:val="22"/>
                <w:szCs w:val="22"/>
              </w:rPr>
              <w:t>Audit Committee</w:t>
            </w:r>
          </w:p>
        </w:tc>
        <w:tc>
          <w:tcPr>
            <w:tcW w:w="7371" w:type="dxa"/>
          </w:tcPr>
          <w:p w14:paraId="0E535F0B" w14:textId="662605B0" w:rsidR="004402C5" w:rsidRDefault="004402C5" w:rsidP="00D50244">
            <w:pPr>
              <w:pStyle w:val="BodyText1"/>
              <w:numPr>
                <w:ilvl w:val="0"/>
                <w:numId w:val="10"/>
              </w:numPr>
              <w:rPr>
                <w:rFonts w:ascii="Calibri" w:hAnsi="Calibri"/>
                <w:color w:val="000000" w:themeColor="text1"/>
                <w:sz w:val="22"/>
                <w:szCs w:val="22"/>
              </w:rPr>
            </w:pPr>
            <w:r w:rsidRPr="001858F2">
              <w:rPr>
                <w:rFonts w:ascii="Calibri" w:hAnsi="Calibri"/>
                <w:color w:val="000000" w:themeColor="text1"/>
                <w:sz w:val="22"/>
                <w:szCs w:val="22"/>
              </w:rPr>
              <w:t>Assess and review</w:t>
            </w:r>
            <w:r>
              <w:rPr>
                <w:rFonts w:ascii="Calibri" w:hAnsi="Calibri"/>
                <w:color w:val="000000" w:themeColor="text1"/>
                <w:sz w:val="22"/>
                <w:szCs w:val="22"/>
              </w:rPr>
              <w:t xml:space="preserve"> </w:t>
            </w:r>
            <w:r w:rsidRPr="001858F2">
              <w:rPr>
                <w:rFonts w:ascii="Calibri" w:hAnsi="Calibri"/>
                <w:color w:val="000000" w:themeColor="text1"/>
                <w:sz w:val="22"/>
                <w:szCs w:val="22"/>
              </w:rPr>
              <w:t xml:space="preserve">implementation of the risk </w:t>
            </w:r>
            <w:r w:rsidR="00671DF7">
              <w:rPr>
                <w:rFonts w:ascii="Calibri" w:hAnsi="Calibri"/>
                <w:color w:val="000000" w:themeColor="text1"/>
                <w:sz w:val="22"/>
                <w:szCs w:val="22"/>
              </w:rPr>
              <w:t xml:space="preserve">management </w:t>
            </w:r>
            <w:proofErr w:type="gramStart"/>
            <w:r w:rsidR="00156397">
              <w:rPr>
                <w:rFonts w:ascii="Calibri" w:hAnsi="Calibri"/>
                <w:color w:val="000000" w:themeColor="text1"/>
                <w:sz w:val="22"/>
                <w:szCs w:val="22"/>
              </w:rPr>
              <w:t>f</w:t>
            </w:r>
            <w:r w:rsidRPr="001858F2">
              <w:rPr>
                <w:rFonts w:ascii="Calibri" w:hAnsi="Calibri"/>
                <w:color w:val="000000" w:themeColor="text1"/>
                <w:sz w:val="22"/>
                <w:szCs w:val="22"/>
              </w:rPr>
              <w:t>ramework</w:t>
            </w:r>
            <w:proofErr w:type="gramEnd"/>
          </w:p>
          <w:p w14:paraId="2F71D9A0" w14:textId="621F5B38" w:rsidR="004402C5" w:rsidRDefault="004402C5" w:rsidP="00D50244">
            <w:pPr>
              <w:pStyle w:val="BodyText1"/>
              <w:numPr>
                <w:ilvl w:val="0"/>
                <w:numId w:val="10"/>
              </w:numPr>
              <w:rPr>
                <w:rFonts w:asciiTheme="majorHAnsi" w:hAnsiTheme="majorHAnsi" w:cstheme="majorHAnsi"/>
                <w:color w:val="auto"/>
                <w:sz w:val="22"/>
                <w:szCs w:val="22"/>
              </w:rPr>
            </w:pPr>
            <w:r w:rsidRPr="00327060">
              <w:rPr>
                <w:rFonts w:asciiTheme="majorHAnsi" w:hAnsiTheme="majorHAnsi" w:cstheme="majorHAnsi"/>
                <w:color w:val="auto"/>
                <w:sz w:val="22"/>
                <w:szCs w:val="22"/>
              </w:rPr>
              <w:t>Review the strategic risk register</w:t>
            </w:r>
            <w:r w:rsidR="001C1B44">
              <w:rPr>
                <w:rFonts w:asciiTheme="majorHAnsi" w:hAnsiTheme="majorHAnsi" w:cstheme="majorHAnsi"/>
                <w:color w:val="auto"/>
                <w:sz w:val="22"/>
                <w:szCs w:val="22"/>
              </w:rPr>
              <w:t>,</w:t>
            </w:r>
            <w:r w:rsidRPr="00327060">
              <w:rPr>
                <w:rFonts w:asciiTheme="majorHAnsi" w:hAnsiTheme="majorHAnsi" w:cstheme="majorHAnsi"/>
                <w:color w:val="auto"/>
                <w:sz w:val="22"/>
                <w:szCs w:val="22"/>
              </w:rPr>
              <w:t xml:space="preserve"> in line with the EGC review</w:t>
            </w:r>
            <w:r w:rsidR="001C1B44">
              <w:rPr>
                <w:rFonts w:asciiTheme="majorHAnsi" w:hAnsiTheme="majorHAnsi" w:cstheme="majorHAnsi"/>
                <w:color w:val="auto"/>
                <w:sz w:val="22"/>
                <w:szCs w:val="22"/>
              </w:rPr>
              <w:t>,</w:t>
            </w:r>
            <w:r w:rsidRPr="00327060">
              <w:rPr>
                <w:rFonts w:asciiTheme="majorHAnsi" w:hAnsiTheme="majorHAnsi" w:cstheme="majorHAnsi"/>
                <w:color w:val="auto"/>
                <w:sz w:val="22"/>
                <w:szCs w:val="22"/>
              </w:rPr>
              <w:t xml:space="preserve"> </w:t>
            </w:r>
            <w:r w:rsidR="001C1B44">
              <w:rPr>
                <w:rFonts w:asciiTheme="majorHAnsi" w:hAnsiTheme="majorHAnsi" w:cstheme="majorHAnsi"/>
                <w:color w:val="auto"/>
                <w:sz w:val="22"/>
                <w:szCs w:val="22"/>
              </w:rPr>
              <w:t xml:space="preserve">to </w:t>
            </w:r>
            <w:r w:rsidRPr="00327060">
              <w:rPr>
                <w:rFonts w:asciiTheme="majorHAnsi" w:hAnsiTheme="majorHAnsi" w:cstheme="majorHAnsi"/>
                <w:color w:val="auto"/>
                <w:sz w:val="22"/>
                <w:szCs w:val="22"/>
              </w:rPr>
              <w:t xml:space="preserve">assist with audit work program development and </w:t>
            </w:r>
            <w:proofErr w:type="gramStart"/>
            <w:r w:rsidRPr="00327060">
              <w:rPr>
                <w:rFonts w:asciiTheme="majorHAnsi" w:hAnsiTheme="majorHAnsi" w:cstheme="majorHAnsi"/>
                <w:color w:val="auto"/>
                <w:sz w:val="22"/>
                <w:szCs w:val="22"/>
              </w:rPr>
              <w:t>review</w:t>
            </w:r>
            <w:proofErr w:type="gramEnd"/>
          </w:p>
          <w:p w14:paraId="3DB6A48B" w14:textId="67FB6EF9" w:rsidR="004402C5" w:rsidRPr="009244DB" w:rsidRDefault="004402C5" w:rsidP="00D50244">
            <w:pPr>
              <w:pStyle w:val="BodyText1"/>
              <w:numPr>
                <w:ilvl w:val="0"/>
                <w:numId w:val="10"/>
              </w:numPr>
              <w:rPr>
                <w:rFonts w:asciiTheme="majorHAnsi" w:hAnsiTheme="majorHAnsi" w:cstheme="majorHAnsi"/>
                <w:color w:val="auto"/>
                <w:sz w:val="22"/>
                <w:szCs w:val="22"/>
              </w:rPr>
            </w:pPr>
            <w:r w:rsidRPr="009244DB">
              <w:rPr>
                <w:rFonts w:asciiTheme="majorHAnsi" w:hAnsiTheme="majorHAnsi" w:cstheme="majorHAnsi"/>
                <w:color w:val="000000" w:themeColor="text1"/>
                <w:sz w:val="22"/>
                <w:szCs w:val="22"/>
              </w:rPr>
              <w:t>Review the annual audit program focusing on operational, compliance, and fraud and integrity risks</w:t>
            </w:r>
            <w:r w:rsidR="001C1B44">
              <w:rPr>
                <w:rFonts w:asciiTheme="majorHAnsi" w:hAnsiTheme="majorHAnsi" w:cstheme="majorHAnsi"/>
                <w:color w:val="000000" w:themeColor="text1"/>
                <w:sz w:val="22"/>
                <w:szCs w:val="22"/>
              </w:rPr>
              <w:t>.</w:t>
            </w:r>
          </w:p>
        </w:tc>
      </w:tr>
    </w:tbl>
    <w:p w14:paraId="50B777C0" w14:textId="60D5F29D" w:rsidR="00C83074" w:rsidRPr="001C1B44" w:rsidRDefault="00425A92" w:rsidP="00A914D6">
      <w:pPr>
        <w:pStyle w:val="BodyText1"/>
        <w:spacing w:before="240"/>
        <w:rPr>
          <w:rFonts w:asciiTheme="majorHAnsi" w:hAnsiTheme="majorHAnsi" w:cstheme="majorHAnsi"/>
          <w:b/>
          <w:bCs/>
          <w:sz w:val="24"/>
          <w:szCs w:val="24"/>
        </w:rPr>
      </w:pPr>
      <w:r w:rsidRPr="001C1B44">
        <w:rPr>
          <w:rFonts w:asciiTheme="majorHAnsi" w:hAnsiTheme="majorHAnsi" w:cstheme="majorHAnsi"/>
          <w:b/>
          <w:bCs/>
          <w:sz w:val="24"/>
          <w:szCs w:val="24"/>
        </w:rPr>
        <w:t xml:space="preserve">External </w:t>
      </w:r>
      <w:r w:rsidR="00AE11A9">
        <w:rPr>
          <w:rFonts w:asciiTheme="majorHAnsi" w:hAnsiTheme="majorHAnsi" w:cstheme="majorHAnsi"/>
          <w:b/>
          <w:bCs/>
          <w:sz w:val="24"/>
          <w:szCs w:val="24"/>
        </w:rPr>
        <w:t>a</w:t>
      </w:r>
      <w:r w:rsidR="007E665D" w:rsidRPr="001C1B44">
        <w:rPr>
          <w:rFonts w:asciiTheme="majorHAnsi" w:hAnsiTheme="majorHAnsi" w:cstheme="majorHAnsi"/>
          <w:b/>
          <w:bCs/>
          <w:sz w:val="24"/>
          <w:szCs w:val="24"/>
        </w:rPr>
        <w:t xml:space="preserve">ssurance </w:t>
      </w:r>
      <w:r w:rsidR="00AE11A9">
        <w:rPr>
          <w:rFonts w:asciiTheme="majorHAnsi" w:hAnsiTheme="majorHAnsi" w:cstheme="majorHAnsi"/>
          <w:b/>
          <w:bCs/>
          <w:sz w:val="24"/>
          <w:szCs w:val="24"/>
        </w:rPr>
        <w:t>f</w:t>
      </w:r>
      <w:r w:rsidR="007E665D" w:rsidRPr="001C1B44">
        <w:rPr>
          <w:rFonts w:asciiTheme="majorHAnsi" w:hAnsiTheme="majorHAnsi" w:cstheme="majorHAnsi"/>
          <w:b/>
          <w:bCs/>
          <w:sz w:val="24"/>
          <w:szCs w:val="24"/>
        </w:rPr>
        <w:t>unctions</w:t>
      </w:r>
    </w:p>
    <w:p w14:paraId="6DB14EC8" w14:textId="5E892344" w:rsidR="007E665D" w:rsidRDefault="00425A92" w:rsidP="0057174D">
      <w:pPr>
        <w:spacing w:before="120"/>
        <w:rPr>
          <w:rFonts w:asciiTheme="majorHAnsi" w:hAnsiTheme="majorHAnsi" w:cstheme="majorHAnsi"/>
          <w:sz w:val="22"/>
          <w:szCs w:val="22"/>
        </w:rPr>
      </w:pPr>
      <w:r>
        <w:rPr>
          <w:rFonts w:asciiTheme="majorHAnsi" w:hAnsiTheme="majorHAnsi" w:cstheme="majorHAnsi"/>
          <w:sz w:val="22"/>
          <w:szCs w:val="22"/>
        </w:rPr>
        <w:t>There are many organisations that support the ACT Government in the independent review of</w:t>
      </w:r>
      <w:r w:rsidR="007E665D">
        <w:rPr>
          <w:rFonts w:asciiTheme="majorHAnsi" w:hAnsiTheme="majorHAnsi" w:cstheme="majorHAnsi"/>
          <w:sz w:val="22"/>
          <w:szCs w:val="22"/>
        </w:rPr>
        <w:t xml:space="preserve"> how </w:t>
      </w:r>
      <w:r w:rsidR="0057174D">
        <w:rPr>
          <w:rFonts w:asciiTheme="majorHAnsi" w:hAnsiTheme="majorHAnsi" w:cstheme="majorHAnsi"/>
          <w:sz w:val="22"/>
          <w:szCs w:val="22"/>
        </w:rPr>
        <w:t>Directorate</w:t>
      </w:r>
      <w:r w:rsidR="001C1B44">
        <w:rPr>
          <w:rFonts w:asciiTheme="majorHAnsi" w:hAnsiTheme="majorHAnsi" w:cstheme="majorHAnsi"/>
          <w:sz w:val="22"/>
          <w:szCs w:val="22"/>
        </w:rPr>
        <w:t>s</w:t>
      </w:r>
      <w:r w:rsidR="007E665D">
        <w:rPr>
          <w:rFonts w:asciiTheme="majorHAnsi" w:hAnsiTheme="majorHAnsi" w:cstheme="majorHAnsi"/>
          <w:sz w:val="22"/>
          <w:szCs w:val="22"/>
        </w:rPr>
        <w:t xml:space="preserve"> operate including</w:t>
      </w:r>
      <w:r>
        <w:rPr>
          <w:rFonts w:asciiTheme="majorHAnsi" w:hAnsiTheme="majorHAnsi" w:cstheme="majorHAnsi"/>
          <w:sz w:val="22"/>
          <w:szCs w:val="22"/>
        </w:rPr>
        <w:t xml:space="preserve"> </w:t>
      </w:r>
      <w:r w:rsidR="007E665D">
        <w:rPr>
          <w:rFonts w:asciiTheme="majorHAnsi" w:hAnsiTheme="majorHAnsi" w:cstheme="majorHAnsi"/>
          <w:sz w:val="22"/>
          <w:szCs w:val="22"/>
        </w:rPr>
        <w:t xml:space="preserve">financial and </w:t>
      </w:r>
      <w:r>
        <w:rPr>
          <w:rFonts w:asciiTheme="majorHAnsi" w:hAnsiTheme="majorHAnsi" w:cstheme="majorHAnsi"/>
          <w:sz w:val="22"/>
          <w:szCs w:val="22"/>
        </w:rPr>
        <w:t>management performance</w:t>
      </w:r>
      <w:r w:rsidR="0057174D">
        <w:rPr>
          <w:rFonts w:asciiTheme="majorHAnsi" w:hAnsiTheme="majorHAnsi" w:cstheme="majorHAnsi"/>
          <w:sz w:val="22"/>
          <w:szCs w:val="22"/>
        </w:rPr>
        <w:t xml:space="preserve"> and professional standards</w:t>
      </w:r>
      <w:r w:rsidR="007E665D">
        <w:rPr>
          <w:rFonts w:asciiTheme="majorHAnsi" w:hAnsiTheme="majorHAnsi" w:cstheme="majorHAnsi"/>
          <w:sz w:val="22"/>
          <w:szCs w:val="22"/>
        </w:rPr>
        <w:t xml:space="preserve">. These entities offer formal reviews to ensure compliance with laws and regulations have been met and a report offering practical </w:t>
      </w:r>
      <w:r w:rsidR="0057174D">
        <w:rPr>
          <w:rFonts w:asciiTheme="majorHAnsi" w:hAnsiTheme="majorHAnsi" w:cstheme="majorHAnsi"/>
          <w:sz w:val="22"/>
          <w:szCs w:val="22"/>
        </w:rPr>
        <w:t>recommendations</w:t>
      </w:r>
      <w:r w:rsidR="007E665D">
        <w:rPr>
          <w:rFonts w:asciiTheme="majorHAnsi" w:hAnsiTheme="majorHAnsi" w:cstheme="majorHAnsi"/>
          <w:sz w:val="22"/>
          <w:szCs w:val="22"/>
        </w:rPr>
        <w:t xml:space="preserve"> for continuous improvement. </w:t>
      </w:r>
      <w:r w:rsidR="0057174D">
        <w:rPr>
          <w:rFonts w:asciiTheme="majorHAnsi" w:hAnsiTheme="majorHAnsi" w:cstheme="majorHAnsi"/>
          <w:sz w:val="22"/>
          <w:szCs w:val="22"/>
        </w:rPr>
        <w:t xml:space="preserve">This may include periodic review and reporting on the level of compliance of </w:t>
      </w:r>
      <w:r w:rsidR="001C1B44">
        <w:rPr>
          <w:rFonts w:asciiTheme="majorHAnsi" w:hAnsiTheme="majorHAnsi" w:cstheme="majorHAnsi"/>
          <w:sz w:val="22"/>
          <w:szCs w:val="22"/>
        </w:rPr>
        <w:t>d</w:t>
      </w:r>
      <w:r w:rsidR="0057174D">
        <w:rPr>
          <w:rFonts w:asciiTheme="majorHAnsi" w:hAnsiTheme="majorHAnsi" w:cstheme="majorHAnsi"/>
          <w:sz w:val="22"/>
          <w:szCs w:val="22"/>
        </w:rPr>
        <w:t>irectorate governance frameworks including risk management.</w:t>
      </w:r>
    </w:p>
    <w:p w14:paraId="4A7A580C" w14:textId="04E9B6EF" w:rsidR="0038001C" w:rsidRPr="00B33B54" w:rsidRDefault="0057174D" w:rsidP="00A914D6">
      <w:pPr>
        <w:spacing w:before="120" w:after="240"/>
        <w:rPr>
          <w:rFonts w:asciiTheme="majorHAnsi" w:hAnsiTheme="majorHAnsi" w:cstheme="majorHAnsi"/>
          <w:sz w:val="22"/>
          <w:szCs w:val="22"/>
        </w:rPr>
      </w:pPr>
      <w:r>
        <w:rPr>
          <w:rFonts w:asciiTheme="majorHAnsi" w:hAnsiTheme="majorHAnsi" w:cstheme="majorHAnsi"/>
          <w:sz w:val="22"/>
          <w:szCs w:val="22"/>
        </w:rPr>
        <w:t>Independent external entities in the ACT include: t</w:t>
      </w:r>
      <w:r w:rsidR="0038001C">
        <w:rPr>
          <w:rFonts w:asciiTheme="majorHAnsi" w:hAnsiTheme="majorHAnsi" w:cstheme="majorHAnsi"/>
          <w:sz w:val="22"/>
          <w:szCs w:val="22"/>
        </w:rPr>
        <w:t>he ACT Auditor-General</w:t>
      </w:r>
      <w:r>
        <w:rPr>
          <w:rFonts w:asciiTheme="majorHAnsi" w:hAnsiTheme="majorHAnsi" w:cstheme="majorHAnsi"/>
          <w:sz w:val="22"/>
          <w:szCs w:val="22"/>
        </w:rPr>
        <w:t xml:space="preserve">, Integrity Commission, Ombudsman, </w:t>
      </w:r>
      <w:r w:rsidR="001C1B44">
        <w:rPr>
          <w:rFonts w:asciiTheme="majorHAnsi" w:hAnsiTheme="majorHAnsi" w:cstheme="majorHAnsi"/>
          <w:sz w:val="22"/>
          <w:szCs w:val="22"/>
        </w:rPr>
        <w:t xml:space="preserve">ACT </w:t>
      </w:r>
      <w:r>
        <w:rPr>
          <w:rFonts w:asciiTheme="majorHAnsi" w:hAnsiTheme="majorHAnsi" w:cstheme="majorHAnsi"/>
          <w:sz w:val="22"/>
          <w:szCs w:val="22"/>
        </w:rPr>
        <w:t>Public Service Commission, ACT Teacher Quality Institute, ACT Board of Senior Secondary Studies.</w:t>
      </w:r>
      <w:r w:rsidR="00425A92">
        <w:rPr>
          <w:rFonts w:asciiTheme="majorHAnsi" w:hAnsiTheme="majorHAnsi" w:cstheme="majorHAnsi"/>
          <w:sz w:val="22"/>
          <w:szCs w:val="22"/>
        </w:rPr>
        <w:t xml:space="preserve"> </w:t>
      </w:r>
    </w:p>
    <w:p w14:paraId="05FB3804" w14:textId="5D32C16A" w:rsidR="00DE7A2F" w:rsidRPr="001C1B44" w:rsidRDefault="00F21D12" w:rsidP="001C1B44">
      <w:pPr>
        <w:pStyle w:val="BodyText1"/>
        <w:rPr>
          <w:rFonts w:asciiTheme="majorHAnsi" w:hAnsiTheme="majorHAnsi" w:cstheme="majorHAnsi"/>
          <w:b/>
          <w:bCs/>
          <w:sz w:val="24"/>
          <w:szCs w:val="24"/>
        </w:rPr>
      </w:pPr>
      <w:r w:rsidRPr="001C1B44">
        <w:rPr>
          <w:rFonts w:asciiTheme="majorHAnsi" w:hAnsiTheme="majorHAnsi" w:cstheme="majorHAnsi"/>
          <w:b/>
          <w:bCs/>
          <w:sz w:val="24"/>
          <w:szCs w:val="24"/>
        </w:rPr>
        <w:t xml:space="preserve">Support </w:t>
      </w:r>
      <w:r w:rsidR="00AE11A9">
        <w:rPr>
          <w:rFonts w:asciiTheme="majorHAnsi" w:hAnsiTheme="majorHAnsi" w:cstheme="majorHAnsi"/>
          <w:b/>
          <w:bCs/>
          <w:sz w:val="24"/>
          <w:szCs w:val="24"/>
        </w:rPr>
        <w:t>f</w:t>
      </w:r>
      <w:r w:rsidRPr="001C1B44">
        <w:rPr>
          <w:rFonts w:asciiTheme="majorHAnsi" w:hAnsiTheme="majorHAnsi" w:cstheme="majorHAnsi"/>
          <w:b/>
          <w:bCs/>
          <w:sz w:val="24"/>
          <w:szCs w:val="24"/>
        </w:rPr>
        <w:t xml:space="preserve">unctions </w:t>
      </w:r>
    </w:p>
    <w:p w14:paraId="6F74101C" w14:textId="5F1082C0" w:rsidR="003A7F0D" w:rsidRPr="00D03A7E" w:rsidRDefault="003A7F0D" w:rsidP="003A7F0D">
      <w:pPr>
        <w:spacing w:before="120"/>
        <w:rPr>
          <w:rFonts w:ascii="Calibri" w:hAnsi="Calibri"/>
          <w:b/>
          <w:bCs/>
          <w:i/>
          <w:iCs/>
          <w:color w:val="000000" w:themeColor="text1"/>
          <w:sz w:val="22"/>
        </w:rPr>
      </w:pPr>
      <w:bookmarkStart w:id="24" w:name="_Hlk116458877"/>
      <w:r w:rsidRPr="00D03A7E">
        <w:rPr>
          <w:rFonts w:ascii="Calibri" w:hAnsi="Calibri"/>
          <w:b/>
          <w:bCs/>
          <w:i/>
          <w:iCs/>
          <w:color w:val="000000" w:themeColor="text1"/>
          <w:sz w:val="22"/>
        </w:rPr>
        <w:t xml:space="preserve">Reference </w:t>
      </w:r>
      <w:r w:rsidR="00AE11A9">
        <w:rPr>
          <w:rFonts w:ascii="Calibri" w:hAnsi="Calibri"/>
          <w:b/>
          <w:bCs/>
          <w:i/>
          <w:iCs/>
          <w:color w:val="000000" w:themeColor="text1"/>
          <w:sz w:val="22"/>
        </w:rPr>
        <w:t>d</w:t>
      </w:r>
      <w:r w:rsidRPr="00D03A7E">
        <w:rPr>
          <w:rFonts w:ascii="Calibri" w:hAnsi="Calibri"/>
          <w:b/>
          <w:bCs/>
          <w:i/>
          <w:iCs/>
          <w:color w:val="000000" w:themeColor="text1"/>
          <w:sz w:val="22"/>
        </w:rPr>
        <w:t>ocuments:</w:t>
      </w:r>
      <w:r w:rsidR="00D722D4">
        <w:rPr>
          <w:rFonts w:ascii="Calibri" w:hAnsi="Calibri"/>
          <w:b/>
          <w:bCs/>
          <w:i/>
          <w:iCs/>
          <w:color w:val="000000" w:themeColor="text1"/>
          <w:sz w:val="22"/>
        </w:rPr>
        <w:t xml:space="preserve"> </w:t>
      </w:r>
    </w:p>
    <w:p w14:paraId="529AFA35" w14:textId="6392D9D0" w:rsidR="003A7F0D" w:rsidRPr="00BD04A2" w:rsidRDefault="003A7F0D" w:rsidP="00DC1D6D">
      <w:pPr>
        <w:pStyle w:val="ListParagraph"/>
        <w:numPr>
          <w:ilvl w:val="0"/>
          <w:numId w:val="21"/>
        </w:numPr>
        <w:spacing w:before="120"/>
        <w:rPr>
          <w:rFonts w:ascii="Calibri" w:hAnsi="Calibri"/>
          <w:i/>
          <w:iCs/>
          <w:color w:val="000000" w:themeColor="text1"/>
          <w:sz w:val="22"/>
        </w:rPr>
      </w:pPr>
      <w:r w:rsidRPr="00BD04A2">
        <w:rPr>
          <w:i/>
          <w:iCs/>
          <w:noProof/>
        </w:rPr>
        <w:drawing>
          <wp:anchor distT="0" distB="0" distL="114300" distR="114300" simplePos="0" relativeHeight="251631616" behindDoc="0" locked="0" layoutInCell="1" allowOverlap="1" wp14:anchorId="53F4F3E8" wp14:editId="4E2A0E03">
            <wp:simplePos x="0" y="0"/>
            <wp:positionH relativeFrom="margin">
              <wp:posOffset>0</wp:posOffset>
            </wp:positionH>
            <wp:positionV relativeFrom="paragraph">
              <wp:posOffset>141935</wp:posOffset>
            </wp:positionV>
            <wp:extent cx="328930" cy="426720"/>
            <wp:effectExtent l="0" t="0" r="0" b="0"/>
            <wp:wrapNone/>
            <wp:docPr id="203" name="Picture 203" descr="Tech Resume Library: 24 downloadable templates for IT pros | Tech 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Resume Library: 24 downloadable templates for IT pros | Tech Ex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4A2">
        <w:rPr>
          <w:rFonts w:ascii="Calibri" w:hAnsi="Calibri"/>
          <w:i/>
          <w:iCs/>
          <w:color w:val="000000" w:themeColor="text1"/>
          <w:sz w:val="22"/>
        </w:rPr>
        <w:t>Risk Analysis Tools</w:t>
      </w:r>
    </w:p>
    <w:p w14:paraId="13BAF89A" w14:textId="120B8D1E" w:rsidR="003A7F0D" w:rsidRPr="00BD04A2" w:rsidRDefault="00000000" w:rsidP="00DC1D6D">
      <w:pPr>
        <w:pStyle w:val="ListParagraph"/>
        <w:numPr>
          <w:ilvl w:val="0"/>
          <w:numId w:val="21"/>
        </w:numPr>
        <w:spacing w:before="120"/>
        <w:rPr>
          <w:rFonts w:ascii="Calibri" w:hAnsi="Calibri"/>
          <w:i/>
          <w:iCs/>
          <w:color w:val="000000" w:themeColor="text1"/>
          <w:sz w:val="22"/>
        </w:rPr>
      </w:pPr>
      <w:hyperlink r:id="rId39" w:history="1">
        <w:r w:rsidR="00714FDB" w:rsidRPr="00BD04A2">
          <w:rPr>
            <w:rStyle w:val="Hyperlink"/>
            <w:rFonts w:ascii="Calibri" w:hAnsi="Calibri"/>
            <w:i/>
            <w:iCs/>
            <w:sz w:val="22"/>
          </w:rPr>
          <w:t xml:space="preserve">Directorate </w:t>
        </w:r>
        <w:r w:rsidR="003A7F0D" w:rsidRPr="00BD04A2">
          <w:rPr>
            <w:rStyle w:val="Hyperlink"/>
            <w:rFonts w:ascii="Calibri" w:hAnsi="Calibri"/>
            <w:i/>
            <w:iCs/>
            <w:sz w:val="22"/>
          </w:rPr>
          <w:t>Organisational Structure</w:t>
        </w:r>
      </w:hyperlink>
    </w:p>
    <w:p w14:paraId="71ED1303" w14:textId="0D1AFE86" w:rsidR="008109D3" w:rsidRPr="00BD04A2" w:rsidRDefault="008109D3" w:rsidP="00DC1D6D">
      <w:pPr>
        <w:pStyle w:val="ListParagraph"/>
        <w:numPr>
          <w:ilvl w:val="0"/>
          <w:numId w:val="21"/>
        </w:numPr>
        <w:spacing w:before="120"/>
        <w:rPr>
          <w:rFonts w:ascii="Calibri" w:hAnsi="Calibri"/>
          <w:i/>
          <w:iCs/>
          <w:color w:val="000000" w:themeColor="text1"/>
          <w:sz w:val="22"/>
        </w:rPr>
      </w:pPr>
      <w:r w:rsidRPr="00BD04A2">
        <w:rPr>
          <w:rFonts w:ascii="Calibri" w:hAnsi="Calibri"/>
          <w:i/>
          <w:iCs/>
          <w:color w:val="000000" w:themeColor="text1"/>
          <w:sz w:val="22"/>
        </w:rPr>
        <w:t xml:space="preserve">Risk </w:t>
      </w:r>
      <w:r w:rsidR="003A5F96" w:rsidRPr="00BD04A2">
        <w:rPr>
          <w:rFonts w:ascii="Calibri" w:hAnsi="Calibri"/>
          <w:i/>
          <w:iCs/>
          <w:color w:val="000000" w:themeColor="text1"/>
          <w:sz w:val="22"/>
        </w:rPr>
        <w:t>Management</w:t>
      </w:r>
      <w:r w:rsidRPr="00BD04A2">
        <w:rPr>
          <w:rFonts w:ascii="Calibri" w:hAnsi="Calibri"/>
          <w:i/>
          <w:iCs/>
          <w:color w:val="000000" w:themeColor="text1"/>
          <w:sz w:val="22"/>
        </w:rPr>
        <w:t xml:space="preserve"> Pro</w:t>
      </w:r>
      <w:r w:rsidR="00714FDB" w:rsidRPr="00BD04A2">
        <w:rPr>
          <w:rFonts w:ascii="Calibri" w:hAnsi="Calibri"/>
          <w:i/>
          <w:iCs/>
          <w:color w:val="000000" w:themeColor="text1"/>
          <w:sz w:val="22"/>
        </w:rPr>
        <w:t>cedures</w:t>
      </w:r>
    </w:p>
    <w:bookmarkEnd w:id="24"/>
    <w:p w14:paraId="5CA211AD" w14:textId="48E966BE" w:rsidR="0038001C" w:rsidRPr="0038001C" w:rsidRDefault="0038001C" w:rsidP="00FB133E">
      <w:pPr>
        <w:spacing w:before="120"/>
        <w:rPr>
          <w:rFonts w:asciiTheme="majorHAnsi" w:hAnsiTheme="majorHAnsi" w:cstheme="majorHAnsi"/>
          <w:b/>
          <w:bCs/>
          <w:i/>
          <w:iCs/>
          <w:sz w:val="22"/>
          <w:szCs w:val="22"/>
        </w:rPr>
      </w:pPr>
      <w:r w:rsidRPr="0038001C">
        <w:rPr>
          <w:rFonts w:asciiTheme="majorHAnsi" w:hAnsiTheme="majorHAnsi" w:cstheme="majorHAnsi"/>
          <w:b/>
          <w:bCs/>
          <w:i/>
          <w:iCs/>
          <w:sz w:val="22"/>
          <w:szCs w:val="22"/>
        </w:rPr>
        <w:t>Internal</w:t>
      </w:r>
    </w:p>
    <w:p w14:paraId="7E6F0525" w14:textId="25CF2F16" w:rsidR="00A00A60" w:rsidRDefault="001C1B44" w:rsidP="00522EEB">
      <w:pPr>
        <w:spacing w:after="120"/>
        <w:rPr>
          <w:rFonts w:asciiTheme="majorHAnsi" w:hAnsiTheme="majorHAnsi" w:cstheme="majorHAnsi"/>
          <w:sz w:val="22"/>
          <w:szCs w:val="22"/>
        </w:rPr>
      </w:pPr>
      <w:r>
        <w:rPr>
          <w:rFonts w:asciiTheme="majorHAnsi" w:hAnsiTheme="majorHAnsi" w:cstheme="majorHAnsi"/>
          <w:sz w:val="22"/>
          <w:szCs w:val="22"/>
        </w:rPr>
        <w:t>The Education Support Office (ESO) provides support for schools in</w:t>
      </w:r>
      <w:r w:rsidR="00AF277B">
        <w:rPr>
          <w:rFonts w:asciiTheme="majorHAnsi" w:hAnsiTheme="majorHAnsi" w:cstheme="majorHAnsi"/>
          <w:sz w:val="22"/>
          <w:szCs w:val="22"/>
        </w:rPr>
        <w:t xml:space="preserve"> </w:t>
      </w:r>
      <w:r w:rsidR="009C5151">
        <w:rPr>
          <w:rFonts w:asciiTheme="majorHAnsi" w:hAnsiTheme="majorHAnsi" w:cstheme="majorHAnsi"/>
          <w:sz w:val="22"/>
          <w:szCs w:val="22"/>
        </w:rPr>
        <w:t>areas</w:t>
      </w:r>
      <w:r w:rsidR="00AF277B">
        <w:rPr>
          <w:rFonts w:asciiTheme="majorHAnsi" w:hAnsiTheme="majorHAnsi" w:cstheme="majorHAnsi"/>
          <w:sz w:val="22"/>
          <w:szCs w:val="22"/>
        </w:rPr>
        <w:t xml:space="preserve"> </w:t>
      </w:r>
      <w:r w:rsidR="009C5151">
        <w:rPr>
          <w:rFonts w:asciiTheme="majorHAnsi" w:hAnsiTheme="majorHAnsi" w:cstheme="majorHAnsi"/>
          <w:sz w:val="22"/>
          <w:szCs w:val="22"/>
        </w:rPr>
        <w:t>such as finance, human resources, legal, learning and teaching, information technology, communications, business planning</w:t>
      </w:r>
      <w:r>
        <w:rPr>
          <w:rFonts w:asciiTheme="majorHAnsi" w:hAnsiTheme="majorHAnsi" w:cstheme="majorHAnsi"/>
          <w:sz w:val="22"/>
          <w:szCs w:val="22"/>
        </w:rPr>
        <w:t xml:space="preserve"> and procurement. These areas</w:t>
      </w:r>
      <w:r w:rsidR="009C5151">
        <w:rPr>
          <w:rFonts w:asciiTheme="majorHAnsi" w:hAnsiTheme="majorHAnsi" w:cstheme="majorHAnsi"/>
          <w:sz w:val="22"/>
          <w:szCs w:val="22"/>
        </w:rPr>
        <w:t xml:space="preserve"> develop</w:t>
      </w:r>
      <w:r w:rsidR="00AF277B">
        <w:rPr>
          <w:rFonts w:asciiTheme="majorHAnsi" w:hAnsiTheme="majorHAnsi" w:cstheme="majorHAnsi"/>
          <w:sz w:val="22"/>
          <w:szCs w:val="22"/>
        </w:rPr>
        <w:t xml:space="preserve"> policies</w:t>
      </w:r>
      <w:r w:rsidR="009C5151">
        <w:rPr>
          <w:rFonts w:asciiTheme="majorHAnsi" w:hAnsiTheme="majorHAnsi" w:cstheme="majorHAnsi"/>
          <w:sz w:val="22"/>
          <w:szCs w:val="22"/>
        </w:rPr>
        <w:t xml:space="preserve"> and procedures which outline control measure</w:t>
      </w:r>
      <w:r>
        <w:rPr>
          <w:rFonts w:asciiTheme="majorHAnsi" w:hAnsiTheme="majorHAnsi" w:cstheme="majorHAnsi"/>
          <w:sz w:val="22"/>
          <w:szCs w:val="22"/>
        </w:rPr>
        <w:t>s</w:t>
      </w:r>
      <w:r w:rsidR="009C5151">
        <w:rPr>
          <w:rFonts w:asciiTheme="majorHAnsi" w:hAnsiTheme="majorHAnsi" w:cstheme="majorHAnsi"/>
          <w:sz w:val="22"/>
          <w:szCs w:val="22"/>
        </w:rPr>
        <w:t xml:space="preserve"> to manage risks specific to their area. </w:t>
      </w:r>
      <w:r w:rsidR="00AF277B">
        <w:rPr>
          <w:rFonts w:asciiTheme="majorHAnsi" w:hAnsiTheme="majorHAnsi" w:cstheme="majorHAnsi"/>
          <w:sz w:val="22"/>
          <w:szCs w:val="22"/>
        </w:rPr>
        <w:t xml:space="preserve">These areas </w:t>
      </w:r>
      <w:r w:rsidR="00AF277B" w:rsidRPr="00A00A60">
        <w:rPr>
          <w:rFonts w:asciiTheme="majorHAnsi" w:hAnsiTheme="majorHAnsi" w:cstheme="majorHAnsi"/>
          <w:sz w:val="22"/>
          <w:szCs w:val="22"/>
        </w:rPr>
        <w:t>have a range of responsibilities and functions to</w:t>
      </w:r>
      <w:r w:rsidR="001E0300">
        <w:rPr>
          <w:rFonts w:asciiTheme="majorHAnsi" w:hAnsiTheme="majorHAnsi" w:cstheme="majorHAnsi"/>
          <w:sz w:val="22"/>
          <w:szCs w:val="22"/>
        </w:rPr>
        <w:t>:</w:t>
      </w:r>
    </w:p>
    <w:p w14:paraId="259CD781" w14:textId="0D043A32" w:rsidR="00A00A60" w:rsidRDefault="00AF277B" w:rsidP="00522EEB">
      <w:pPr>
        <w:spacing w:after="120"/>
        <w:rPr>
          <w:rFonts w:asciiTheme="majorHAnsi" w:hAnsiTheme="majorHAnsi" w:cstheme="majorHAnsi"/>
          <w:sz w:val="22"/>
          <w:szCs w:val="22"/>
        </w:rPr>
      </w:pPr>
      <w:r w:rsidRPr="00A00A60">
        <w:rPr>
          <w:rFonts w:asciiTheme="majorHAnsi" w:hAnsiTheme="majorHAnsi" w:cstheme="majorHAnsi"/>
          <w:sz w:val="22"/>
          <w:szCs w:val="22"/>
        </w:rPr>
        <w:t>(a) provide support</w:t>
      </w:r>
      <w:r w:rsidR="009C5151" w:rsidRPr="00A00A60">
        <w:rPr>
          <w:rFonts w:asciiTheme="majorHAnsi" w:hAnsiTheme="majorHAnsi" w:cstheme="majorHAnsi"/>
          <w:sz w:val="22"/>
          <w:szCs w:val="22"/>
        </w:rPr>
        <w:t xml:space="preserve">, </w:t>
      </w:r>
      <w:proofErr w:type="gramStart"/>
      <w:r w:rsidR="009C5151" w:rsidRPr="00A00A60">
        <w:rPr>
          <w:rFonts w:asciiTheme="majorHAnsi" w:hAnsiTheme="majorHAnsi" w:cstheme="majorHAnsi"/>
          <w:sz w:val="22"/>
          <w:szCs w:val="22"/>
        </w:rPr>
        <w:t>guidance</w:t>
      </w:r>
      <w:proofErr w:type="gramEnd"/>
      <w:r w:rsidR="009C5151" w:rsidRPr="00A00A60">
        <w:rPr>
          <w:rFonts w:asciiTheme="majorHAnsi" w:hAnsiTheme="majorHAnsi" w:cstheme="majorHAnsi"/>
          <w:sz w:val="22"/>
          <w:szCs w:val="22"/>
        </w:rPr>
        <w:t xml:space="preserve"> and advice</w:t>
      </w:r>
      <w:r w:rsidRPr="00A00A60">
        <w:rPr>
          <w:rFonts w:asciiTheme="majorHAnsi" w:hAnsiTheme="majorHAnsi" w:cstheme="majorHAnsi"/>
          <w:sz w:val="22"/>
          <w:szCs w:val="22"/>
        </w:rPr>
        <w:t xml:space="preserve"> to those managing risk</w:t>
      </w:r>
      <w:r w:rsidR="00A00A60">
        <w:rPr>
          <w:rFonts w:asciiTheme="majorHAnsi" w:hAnsiTheme="majorHAnsi" w:cstheme="majorHAnsi"/>
          <w:sz w:val="22"/>
          <w:szCs w:val="22"/>
        </w:rPr>
        <w:t>,</w:t>
      </w:r>
      <w:r w:rsidRPr="00A00A60">
        <w:rPr>
          <w:rFonts w:asciiTheme="majorHAnsi" w:hAnsiTheme="majorHAnsi" w:cstheme="majorHAnsi"/>
          <w:sz w:val="22"/>
          <w:szCs w:val="22"/>
        </w:rPr>
        <w:t xml:space="preserve"> and </w:t>
      </w:r>
    </w:p>
    <w:p w14:paraId="4362789A" w14:textId="04254A37" w:rsidR="00AF277B" w:rsidRPr="00A00A60" w:rsidRDefault="00AF277B" w:rsidP="00522EEB">
      <w:pPr>
        <w:spacing w:after="120"/>
        <w:rPr>
          <w:rFonts w:asciiTheme="majorHAnsi" w:hAnsiTheme="majorHAnsi" w:cstheme="majorHAnsi"/>
          <w:sz w:val="22"/>
          <w:szCs w:val="22"/>
        </w:rPr>
      </w:pPr>
      <w:r w:rsidRPr="00A00A60">
        <w:rPr>
          <w:rFonts w:asciiTheme="majorHAnsi" w:hAnsiTheme="majorHAnsi" w:cstheme="majorHAnsi"/>
          <w:sz w:val="22"/>
          <w:szCs w:val="22"/>
        </w:rPr>
        <w:lastRenderedPageBreak/>
        <w:t>(b) ensure their program of works consider risks within their own portfolio</w:t>
      </w:r>
      <w:r w:rsidR="009C5151" w:rsidRPr="00A00A60">
        <w:rPr>
          <w:rFonts w:asciiTheme="majorHAnsi" w:hAnsiTheme="majorHAnsi" w:cstheme="majorHAnsi"/>
          <w:sz w:val="22"/>
          <w:szCs w:val="22"/>
        </w:rPr>
        <w:t xml:space="preserve"> though ongoing policy development and contemporary information for staff</w:t>
      </w:r>
      <w:r w:rsidRPr="00A00A60">
        <w:rPr>
          <w:rFonts w:asciiTheme="majorHAnsi" w:hAnsiTheme="majorHAnsi" w:cstheme="majorHAnsi"/>
          <w:sz w:val="22"/>
          <w:szCs w:val="22"/>
        </w:rPr>
        <w:t xml:space="preserve">. </w:t>
      </w:r>
    </w:p>
    <w:p w14:paraId="3B2E7376" w14:textId="33D019A5" w:rsidR="00B33B54" w:rsidRPr="00BD04A2" w:rsidRDefault="62B7F0DA" w:rsidP="6E3EF7D1">
      <w:pPr>
        <w:spacing w:after="120"/>
        <w:rPr>
          <w:rFonts w:asciiTheme="majorHAnsi" w:hAnsiTheme="majorHAnsi" w:cstheme="majorBidi"/>
          <w:sz w:val="22"/>
          <w:szCs w:val="22"/>
        </w:rPr>
      </w:pPr>
      <w:r w:rsidRPr="00A00A60">
        <w:rPr>
          <w:rFonts w:asciiTheme="majorHAnsi" w:hAnsiTheme="majorHAnsi" w:cstheme="majorBidi"/>
          <w:sz w:val="22"/>
          <w:szCs w:val="22"/>
        </w:rPr>
        <w:t xml:space="preserve">The </w:t>
      </w:r>
      <w:r w:rsidR="17C3AC5B" w:rsidRPr="00A00A60">
        <w:rPr>
          <w:rFonts w:asciiTheme="majorHAnsi" w:hAnsiTheme="majorHAnsi" w:cstheme="majorBidi"/>
          <w:sz w:val="22"/>
          <w:szCs w:val="22"/>
        </w:rPr>
        <w:t>D</w:t>
      </w:r>
      <w:r w:rsidRPr="00A00A60">
        <w:rPr>
          <w:rFonts w:asciiTheme="majorHAnsi" w:hAnsiTheme="majorHAnsi" w:cstheme="majorBidi"/>
          <w:sz w:val="22"/>
          <w:szCs w:val="22"/>
        </w:rPr>
        <w:t xml:space="preserve">irectorate also has </w:t>
      </w:r>
      <w:r w:rsidR="444E288C" w:rsidRPr="00A00A60">
        <w:rPr>
          <w:rFonts w:asciiTheme="majorHAnsi" w:hAnsiTheme="majorHAnsi" w:cstheme="majorBidi"/>
          <w:sz w:val="22"/>
          <w:szCs w:val="22"/>
        </w:rPr>
        <w:t>several teams with</w:t>
      </w:r>
      <w:r w:rsidR="00D43C03">
        <w:rPr>
          <w:rFonts w:asciiTheme="majorHAnsi" w:hAnsiTheme="majorHAnsi" w:cstheme="majorBidi"/>
          <w:sz w:val="22"/>
          <w:szCs w:val="22"/>
        </w:rPr>
        <w:t>in</w:t>
      </w:r>
      <w:r w:rsidR="444E288C" w:rsidRPr="00A00A60">
        <w:rPr>
          <w:rFonts w:asciiTheme="majorHAnsi" w:hAnsiTheme="majorHAnsi" w:cstheme="majorBidi"/>
          <w:sz w:val="22"/>
          <w:szCs w:val="22"/>
        </w:rPr>
        <w:t xml:space="preserve"> the </w:t>
      </w:r>
      <w:r w:rsidR="353E93F7" w:rsidRPr="00A00A60">
        <w:rPr>
          <w:rFonts w:asciiTheme="majorHAnsi" w:hAnsiTheme="majorHAnsi" w:cstheme="majorBidi"/>
          <w:sz w:val="22"/>
          <w:szCs w:val="22"/>
        </w:rPr>
        <w:t>ESO</w:t>
      </w:r>
      <w:r w:rsidR="444E288C" w:rsidRPr="00A00A60">
        <w:rPr>
          <w:rFonts w:asciiTheme="majorHAnsi" w:hAnsiTheme="majorHAnsi" w:cstheme="majorBidi"/>
          <w:sz w:val="22"/>
          <w:szCs w:val="22"/>
        </w:rPr>
        <w:t xml:space="preserve"> and in </w:t>
      </w:r>
      <w:r w:rsidR="001C1B44">
        <w:rPr>
          <w:rFonts w:asciiTheme="majorHAnsi" w:hAnsiTheme="majorHAnsi" w:cstheme="majorBidi"/>
          <w:sz w:val="22"/>
          <w:szCs w:val="22"/>
        </w:rPr>
        <w:t>s</w:t>
      </w:r>
      <w:r w:rsidR="444E288C" w:rsidRPr="00A00A60">
        <w:rPr>
          <w:rFonts w:asciiTheme="majorHAnsi" w:hAnsiTheme="majorHAnsi" w:cstheme="majorBidi"/>
          <w:sz w:val="22"/>
          <w:szCs w:val="22"/>
        </w:rPr>
        <w:t xml:space="preserve">chools that </w:t>
      </w:r>
      <w:r w:rsidR="52BC6C25" w:rsidRPr="00A00A60">
        <w:rPr>
          <w:rFonts w:asciiTheme="majorHAnsi" w:hAnsiTheme="majorHAnsi" w:cstheme="majorBidi"/>
          <w:sz w:val="22"/>
          <w:szCs w:val="22"/>
        </w:rPr>
        <w:t xml:space="preserve">have the expertise to </w:t>
      </w:r>
      <w:r w:rsidR="0049641F">
        <w:rPr>
          <w:rFonts w:asciiTheme="majorHAnsi" w:hAnsiTheme="majorHAnsi" w:cstheme="majorBidi"/>
          <w:sz w:val="22"/>
          <w:szCs w:val="22"/>
        </w:rPr>
        <w:t>assist</w:t>
      </w:r>
      <w:r w:rsidR="444E288C" w:rsidRPr="00A00A60">
        <w:rPr>
          <w:rFonts w:asciiTheme="majorHAnsi" w:hAnsiTheme="majorHAnsi" w:cstheme="majorBidi"/>
          <w:sz w:val="22"/>
          <w:szCs w:val="22"/>
        </w:rPr>
        <w:t xml:space="preserve"> in the early stages of risk identification. </w:t>
      </w:r>
      <w:r w:rsidR="0049641F">
        <w:rPr>
          <w:rFonts w:asciiTheme="majorHAnsi" w:hAnsiTheme="majorHAnsi" w:cstheme="majorBidi"/>
          <w:sz w:val="22"/>
          <w:szCs w:val="22"/>
        </w:rPr>
        <w:t>Those with</w:t>
      </w:r>
      <w:r w:rsidR="444E288C" w:rsidRPr="00A00A60">
        <w:rPr>
          <w:rFonts w:asciiTheme="majorHAnsi" w:hAnsiTheme="majorHAnsi" w:cstheme="majorBidi"/>
          <w:sz w:val="22"/>
          <w:szCs w:val="22"/>
        </w:rPr>
        <w:t xml:space="preserve"> the responsibility to identify risk</w:t>
      </w:r>
      <w:r w:rsidR="52BC6C25" w:rsidRPr="00A00A60">
        <w:rPr>
          <w:rFonts w:asciiTheme="majorHAnsi" w:hAnsiTheme="majorHAnsi" w:cstheme="majorBidi"/>
          <w:sz w:val="22"/>
          <w:szCs w:val="22"/>
        </w:rPr>
        <w:t xml:space="preserve"> with</w:t>
      </w:r>
      <w:r w:rsidR="5EECD2AA" w:rsidRPr="00A00A60">
        <w:rPr>
          <w:rFonts w:asciiTheme="majorHAnsi" w:hAnsiTheme="majorHAnsi" w:cstheme="majorBidi"/>
          <w:sz w:val="22"/>
          <w:szCs w:val="22"/>
        </w:rPr>
        <w:t>in</w:t>
      </w:r>
      <w:r w:rsidR="52BC6C25" w:rsidRPr="00A00A60">
        <w:rPr>
          <w:rFonts w:asciiTheme="majorHAnsi" w:hAnsiTheme="majorHAnsi" w:cstheme="majorBidi"/>
          <w:sz w:val="22"/>
          <w:szCs w:val="22"/>
        </w:rPr>
        <w:t xml:space="preserve"> the</w:t>
      </w:r>
      <w:r w:rsidR="001C1B44">
        <w:rPr>
          <w:rFonts w:asciiTheme="majorHAnsi" w:hAnsiTheme="majorHAnsi" w:cstheme="majorBidi"/>
          <w:sz w:val="22"/>
          <w:szCs w:val="22"/>
        </w:rPr>
        <w:t>ir</w:t>
      </w:r>
      <w:r w:rsidR="52BC6C25" w:rsidRPr="00A00A60">
        <w:rPr>
          <w:rFonts w:asciiTheme="majorHAnsi" w:hAnsiTheme="majorHAnsi" w:cstheme="majorBidi"/>
          <w:sz w:val="22"/>
          <w:szCs w:val="22"/>
        </w:rPr>
        <w:t xml:space="preserve"> program of works, </w:t>
      </w:r>
      <w:r w:rsidR="0049641F">
        <w:rPr>
          <w:rFonts w:asciiTheme="majorHAnsi" w:hAnsiTheme="majorHAnsi" w:cstheme="majorBidi"/>
          <w:sz w:val="22"/>
          <w:szCs w:val="22"/>
        </w:rPr>
        <w:t xml:space="preserve">should use </w:t>
      </w:r>
      <w:r w:rsidR="5EECD2AA" w:rsidRPr="00A00A60">
        <w:rPr>
          <w:rFonts w:asciiTheme="majorHAnsi" w:hAnsiTheme="majorHAnsi" w:cstheme="majorBidi"/>
          <w:sz w:val="22"/>
          <w:szCs w:val="22"/>
        </w:rPr>
        <w:t xml:space="preserve">the </w:t>
      </w:r>
      <w:r w:rsidR="5EECD2AA" w:rsidRPr="00BD04A2">
        <w:rPr>
          <w:rFonts w:asciiTheme="majorHAnsi" w:hAnsiTheme="majorHAnsi" w:cstheme="majorBidi"/>
          <w:sz w:val="22"/>
          <w:szCs w:val="22"/>
        </w:rPr>
        <w:t xml:space="preserve">risk analysis tools to help </w:t>
      </w:r>
      <w:r w:rsidR="52BC6C25" w:rsidRPr="00BD04A2">
        <w:rPr>
          <w:rFonts w:asciiTheme="majorHAnsi" w:hAnsiTheme="majorHAnsi" w:cstheme="majorBidi"/>
          <w:sz w:val="22"/>
          <w:szCs w:val="22"/>
        </w:rPr>
        <w:t xml:space="preserve">identify key stakeholders in the early stage of </w:t>
      </w:r>
      <w:r w:rsidRPr="00BD04A2">
        <w:rPr>
          <w:rFonts w:asciiTheme="majorHAnsi" w:hAnsiTheme="majorHAnsi" w:cstheme="majorBidi"/>
          <w:sz w:val="22"/>
          <w:szCs w:val="22"/>
        </w:rPr>
        <w:t xml:space="preserve">the risk assessment process. </w:t>
      </w:r>
    </w:p>
    <w:p w14:paraId="48991768" w14:textId="029C4B95" w:rsidR="00A00A60" w:rsidRPr="00D722D4" w:rsidRDefault="00B33B54" w:rsidP="005172EB">
      <w:pPr>
        <w:spacing w:after="240"/>
        <w:rPr>
          <w:rFonts w:asciiTheme="majorHAnsi" w:hAnsiTheme="majorHAnsi" w:cstheme="majorHAnsi"/>
          <w:sz w:val="22"/>
          <w:szCs w:val="22"/>
        </w:rPr>
      </w:pPr>
      <w:r w:rsidRPr="00BD04A2">
        <w:rPr>
          <w:rFonts w:asciiTheme="majorHAnsi" w:hAnsiTheme="majorHAnsi" w:cstheme="majorHAnsi"/>
          <w:sz w:val="22"/>
          <w:szCs w:val="22"/>
        </w:rPr>
        <w:t xml:space="preserve">The </w:t>
      </w:r>
      <w:r w:rsidR="00123152" w:rsidRPr="00BD04A2">
        <w:rPr>
          <w:rFonts w:asciiTheme="majorHAnsi" w:hAnsiTheme="majorHAnsi" w:cstheme="majorHAnsi"/>
          <w:sz w:val="22"/>
          <w:szCs w:val="22"/>
        </w:rPr>
        <w:t>D</w:t>
      </w:r>
      <w:r w:rsidRPr="00BD04A2">
        <w:rPr>
          <w:rFonts w:asciiTheme="majorHAnsi" w:hAnsiTheme="majorHAnsi" w:cstheme="majorHAnsi"/>
          <w:sz w:val="22"/>
          <w:szCs w:val="22"/>
        </w:rPr>
        <w:t xml:space="preserve">irectorate </w:t>
      </w:r>
      <w:r w:rsidR="005E69EC" w:rsidRPr="00BD04A2">
        <w:rPr>
          <w:rFonts w:asciiTheme="majorHAnsi" w:hAnsiTheme="majorHAnsi" w:cstheme="majorHAnsi"/>
          <w:sz w:val="22"/>
          <w:szCs w:val="22"/>
        </w:rPr>
        <w:t xml:space="preserve">has </w:t>
      </w:r>
      <w:r w:rsidRPr="00BD04A2">
        <w:rPr>
          <w:rFonts w:asciiTheme="majorHAnsi" w:hAnsiTheme="majorHAnsi" w:cstheme="majorHAnsi"/>
          <w:sz w:val="22"/>
          <w:szCs w:val="22"/>
        </w:rPr>
        <w:t xml:space="preserve">teams </w:t>
      </w:r>
      <w:r w:rsidR="00156397" w:rsidRPr="00BD04A2">
        <w:rPr>
          <w:rFonts w:asciiTheme="majorHAnsi" w:hAnsiTheme="majorHAnsi" w:cstheme="majorHAnsi"/>
          <w:sz w:val="22"/>
          <w:szCs w:val="22"/>
        </w:rPr>
        <w:t xml:space="preserve">who specialise in </w:t>
      </w:r>
      <w:r w:rsidRPr="00BD04A2">
        <w:rPr>
          <w:rFonts w:asciiTheme="majorHAnsi" w:hAnsiTheme="majorHAnsi" w:cstheme="majorHAnsi"/>
          <w:sz w:val="22"/>
          <w:szCs w:val="22"/>
        </w:rPr>
        <w:t>risk and safety</w:t>
      </w:r>
      <w:r w:rsidR="0038001C" w:rsidRPr="00BD04A2">
        <w:rPr>
          <w:rFonts w:asciiTheme="majorHAnsi" w:hAnsiTheme="majorHAnsi" w:cstheme="majorHAnsi"/>
          <w:sz w:val="22"/>
          <w:szCs w:val="22"/>
        </w:rPr>
        <w:t xml:space="preserve"> </w:t>
      </w:r>
      <w:r w:rsidR="005E69EC" w:rsidRPr="00BD04A2">
        <w:rPr>
          <w:rFonts w:asciiTheme="majorHAnsi" w:hAnsiTheme="majorHAnsi" w:cstheme="majorHAnsi"/>
          <w:sz w:val="22"/>
          <w:szCs w:val="22"/>
        </w:rPr>
        <w:t xml:space="preserve">that </w:t>
      </w:r>
      <w:r w:rsidR="0038001C" w:rsidRPr="00BD04A2">
        <w:rPr>
          <w:rFonts w:asciiTheme="majorHAnsi" w:hAnsiTheme="majorHAnsi" w:cstheme="majorHAnsi"/>
          <w:sz w:val="22"/>
          <w:szCs w:val="22"/>
        </w:rPr>
        <w:t>offer further guidance and support</w:t>
      </w:r>
      <w:r w:rsidR="00156397" w:rsidRPr="00BD04A2">
        <w:rPr>
          <w:rFonts w:asciiTheme="majorHAnsi" w:hAnsiTheme="majorHAnsi" w:cstheme="majorHAnsi"/>
          <w:sz w:val="22"/>
          <w:szCs w:val="22"/>
        </w:rPr>
        <w:t xml:space="preserve"> to staff </w:t>
      </w:r>
      <w:r w:rsidR="009C5151" w:rsidRPr="00BD04A2">
        <w:rPr>
          <w:rFonts w:asciiTheme="majorHAnsi" w:hAnsiTheme="majorHAnsi" w:cstheme="majorHAnsi"/>
          <w:sz w:val="22"/>
          <w:szCs w:val="22"/>
        </w:rPr>
        <w:t>to manage</w:t>
      </w:r>
      <w:r w:rsidR="00156397" w:rsidRPr="00BD04A2">
        <w:rPr>
          <w:rFonts w:asciiTheme="majorHAnsi" w:hAnsiTheme="majorHAnsi" w:cstheme="majorHAnsi"/>
          <w:sz w:val="22"/>
          <w:szCs w:val="22"/>
        </w:rPr>
        <w:t xml:space="preserve"> risks</w:t>
      </w:r>
      <w:r w:rsidR="0038001C" w:rsidRPr="00BD04A2">
        <w:rPr>
          <w:rFonts w:asciiTheme="majorHAnsi" w:hAnsiTheme="majorHAnsi" w:cstheme="majorHAnsi"/>
          <w:sz w:val="22"/>
          <w:szCs w:val="22"/>
        </w:rPr>
        <w:t>.</w:t>
      </w:r>
      <w:r w:rsidR="008109D3" w:rsidRPr="00BD04A2">
        <w:rPr>
          <w:rFonts w:asciiTheme="majorHAnsi" w:hAnsiTheme="majorHAnsi" w:cstheme="majorHAnsi"/>
          <w:sz w:val="22"/>
          <w:szCs w:val="22"/>
        </w:rPr>
        <w:t xml:space="preserve"> Further information can be found on the </w:t>
      </w:r>
      <w:proofErr w:type="spellStart"/>
      <w:r w:rsidR="008109D3" w:rsidRPr="00BD04A2">
        <w:rPr>
          <w:rFonts w:asciiTheme="majorHAnsi" w:hAnsiTheme="majorHAnsi" w:cstheme="majorHAnsi"/>
          <w:sz w:val="22"/>
          <w:szCs w:val="22"/>
        </w:rPr>
        <w:t>ConnectED</w:t>
      </w:r>
      <w:proofErr w:type="spellEnd"/>
      <w:r w:rsidR="008109D3" w:rsidRPr="00BD04A2">
        <w:rPr>
          <w:rFonts w:asciiTheme="majorHAnsi" w:hAnsiTheme="majorHAnsi" w:cstheme="majorHAnsi"/>
          <w:sz w:val="22"/>
          <w:szCs w:val="22"/>
        </w:rPr>
        <w:t xml:space="preserve"> (Risk</w:t>
      </w:r>
      <w:r w:rsidR="000A4891" w:rsidRPr="00BD04A2">
        <w:rPr>
          <w:rFonts w:asciiTheme="majorHAnsi" w:hAnsiTheme="majorHAnsi" w:cstheme="majorHAnsi"/>
          <w:sz w:val="22"/>
          <w:szCs w:val="22"/>
        </w:rPr>
        <w:t>, Security and Emergency Management</w:t>
      </w:r>
      <w:r w:rsidR="008109D3" w:rsidRPr="00BD04A2">
        <w:rPr>
          <w:rFonts w:asciiTheme="majorHAnsi" w:hAnsiTheme="majorHAnsi" w:cstheme="majorHAnsi"/>
          <w:sz w:val="22"/>
          <w:szCs w:val="22"/>
        </w:rPr>
        <w:t xml:space="preserve">) </w:t>
      </w:r>
      <w:r w:rsidR="009C5151" w:rsidRPr="00BD04A2">
        <w:rPr>
          <w:rFonts w:asciiTheme="majorHAnsi" w:hAnsiTheme="majorHAnsi" w:cstheme="majorHAnsi"/>
          <w:sz w:val="22"/>
          <w:szCs w:val="22"/>
        </w:rPr>
        <w:t>pages</w:t>
      </w:r>
      <w:r w:rsidR="008109D3" w:rsidRPr="00BD04A2">
        <w:rPr>
          <w:rFonts w:asciiTheme="majorHAnsi" w:hAnsiTheme="majorHAnsi" w:cstheme="majorHAnsi"/>
          <w:sz w:val="22"/>
          <w:szCs w:val="22"/>
        </w:rPr>
        <w:t xml:space="preserve">. The Service Portal is also linked to these </w:t>
      </w:r>
      <w:proofErr w:type="spellStart"/>
      <w:r w:rsidR="008109D3" w:rsidRPr="00BD04A2">
        <w:rPr>
          <w:rFonts w:asciiTheme="majorHAnsi" w:hAnsiTheme="majorHAnsi" w:cstheme="majorHAnsi"/>
          <w:sz w:val="22"/>
          <w:szCs w:val="22"/>
        </w:rPr>
        <w:t>ConnectED</w:t>
      </w:r>
      <w:proofErr w:type="spellEnd"/>
      <w:r w:rsidR="008109D3" w:rsidRPr="00BD04A2">
        <w:rPr>
          <w:rFonts w:asciiTheme="majorHAnsi" w:hAnsiTheme="majorHAnsi" w:cstheme="majorHAnsi"/>
          <w:sz w:val="22"/>
          <w:szCs w:val="22"/>
        </w:rPr>
        <w:t xml:space="preserve"> pages.</w:t>
      </w:r>
      <w:r w:rsidR="008109D3" w:rsidRPr="00D722D4">
        <w:rPr>
          <w:rFonts w:asciiTheme="majorHAnsi" w:hAnsiTheme="majorHAnsi" w:cstheme="majorHAnsi"/>
          <w:sz w:val="22"/>
          <w:szCs w:val="22"/>
        </w:rPr>
        <w:t xml:space="preserve"> </w:t>
      </w:r>
    </w:p>
    <w:p w14:paraId="298BFFAE" w14:textId="22807DF6" w:rsidR="00B33B54" w:rsidRPr="00D722D4" w:rsidRDefault="0038001C" w:rsidP="00B33B54">
      <w:pPr>
        <w:rPr>
          <w:rFonts w:asciiTheme="majorHAnsi" w:hAnsiTheme="majorHAnsi" w:cstheme="majorHAnsi"/>
          <w:b/>
          <w:bCs/>
          <w:i/>
          <w:iCs/>
          <w:sz w:val="22"/>
          <w:szCs w:val="22"/>
        </w:rPr>
      </w:pPr>
      <w:r w:rsidRPr="00D722D4">
        <w:rPr>
          <w:rFonts w:asciiTheme="majorHAnsi" w:hAnsiTheme="majorHAnsi" w:cstheme="majorHAnsi"/>
          <w:b/>
          <w:bCs/>
          <w:i/>
          <w:iCs/>
          <w:sz w:val="22"/>
          <w:szCs w:val="22"/>
        </w:rPr>
        <w:t xml:space="preserve">External </w:t>
      </w:r>
    </w:p>
    <w:bookmarkStart w:id="25" w:name="_Hlk134093826"/>
    <w:p w14:paraId="13C9E78A" w14:textId="03FF10E9" w:rsidR="008109D3" w:rsidRDefault="000A4891" w:rsidP="00753ECE">
      <w:pPr>
        <w:spacing w:after="240"/>
        <w:rPr>
          <w:rFonts w:asciiTheme="majorHAnsi" w:hAnsiTheme="majorHAnsi" w:cstheme="majorHAnsi"/>
          <w:sz w:val="22"/>
          <w:szCs w:val="22"/>
        </w:rPr>
      </w:pPr>
      <w:r w:rsidRPr="000A4891">
        <w:rPr>
          <w:rFonts w:asciiTheme="majorHAnsi" w:hAnsiTheme="majorHAnsi" w:cstheme="majorHAnsi"/>
          <w:sz w:val="22"/>
          <w:szCs w:val="22"/>
        </w:rPr>
        <w:fldChar w:fldCharType="begin"/>
      </w:r>
      <w:r w:rsidRPr="000A4891">
        <w:rPr>
          <w:rFonts w:asciiTheme="majorHAnsi" w:hAnsiTheme="majorHAnsi" w:cstheme="majorHAnsi"/>
          <w:sz w:val="22"/>
          <w:szCs w:val="22"/>
        </w:rPr>
        <w:instrText xml:space="preserve"> HYPERLINK "https://www.treasury.act.gov.au/insurance-and-risk-management" </w:instrText>
      </w:r>
      <w:r w:rsidRPr="000A4891">
        <w:rPr>
          <w:rFonts w:asciiTheme="majorHAnsi" w:hAnsiTheme="majorHAnsi" w:cstheme="majorHAnsi"/>
          <w:sz w:val="22"/>
          <w:szCs w:val="22"/>
        </w:rPr>
      </w:r>
      <w:r w:rsidRPr="000A4891">
        <w:rPr>
          <w:rFonts w:asciiTheme="majorHAnsi" w:hAnsiTheme="majorHAnsi" w:cstheme="majorHAnsi"/>
          <w:sz w:val="22"/>
          <w:szCs w:val="22"/>
        </w:rPr>
        <w:fldChar w:fldCharType="separate"/>
      </w:r>
      <w:r w:rsidR="005E69EC" w:rsidRPr="000A4891">
        <w:rPr>
          <w:rStyle w:val="Hyperlink"/>
          <w:rFonts w:asciiTheme="majorHAnsi" w:hAnsiTheme="majorHAnsi" w:cstheme="majorHAnsi"/>
          <w:sz w:val="22"/>
          <w:szCs w:val="22"/>
        </w:rPr>
        <w:t xml:space="preserve">The </w:t>
      </w:r>
      <w:r w:rsidR="0038001C" w:rsidRPr="000A4891">
        <w:rPr>
          <w:rStyle w:val="Hyperlink"/>
          <w:rFonts w:asciiTheme="majorHAnsi" w:hAnsiTheme="majorHAnsi" w:cstheme="majorHAnsi"/>
          <w:sz w:val="22"/>
          <w:szCs w:val="22"/>
        </w:rPr>
        <w:t>ACT Insurance Authority (ACTIA)</w:t>
      </w:r>
      <w:r w:rsidR="005172EB" w:rsidRPr="000A4891">
        <w:rPr>
          <w:rStyle w:val="Hyperlink"/>
          <w:rFonts w:asciiTheme="majorHAnsi" w:hAnsiTheme="majorHAnsi" w:cstheme="majorHAnsi"/>
          <w:sz w:val="22"/>
          <w:szCs w:val="22"/>
        </w:rPr>
        <w:t>,</w:t>
      </w:r>
      <w:r w:rsidRPr="000A4891">
        <w:rPr>
          <w:rFonts w:asciiTheme="majorHAnsi" w:hAnsiTheme="majorHAnsi" w:cstheme="majorHAnsi"/>
          <w:sz w:val="22"/>
          <w:szCs w:val="22"/>
        </w:rPr>
        <w:fldChar w:fldCharType="end"/>
      </w:r>
      <w:bookmarkEnd w:id="25"/>
      <w:r w:rsidR="0038001C" w:rsidRPr="00D722D4">
        <w:rPr>
          <w:rFonts w:asciiTheme="majorHAnsi" w:hAnsiTheme="majorHAnsi" w:cstheme="majorHAnsi"/>
          <w:sz w:val="22"/>
          <w:szCs w:val="22"/>
        </w:rPr>
        <w:t xml:space="preserve"> </w:t>
      </w:r>
      <w:r w:rsidR="00D0241A">
        <w:rPr>
          <w:rFonts w:asciiTheme="majorHAnsi" w:hAnsiTheme="majorHAnsi" w:cstheme="majorHAnsi"/>
          <w:sz w:val="22"/>
          <w:szCs w:val="22"/>
        </w:rPr>
        <w:t xml:space="preserve">on behalf of the ACT Government, </w:t>
      </w:r>
      <w:r w:rsidR="0038001C" w:rsidRPr="00D722D4">
        <w:rPr>
          <w:rFonts w:asciiTheme="majorHAnsi" w:hAnsiTheme="majorHAnsi" w:cstheme="majorHAnsi"/>
          <w:sz w:val="22"/>
          <w:szCs w:val="22"/>
        </w:rPr>
        <w:t xml:space="preserve">offers support to the </w:t>
      </w:r>
      <w:r w:rsidR="00123152" w:rsidRPr="00D722D4">
        <w:rPr>
          <w:rFonts w:asciiTheme="majorHAnsi" w:hAnsiTheme="majorHAnsi" w:cstheme="majorHAnsi"/>
          <w:sz w:val="22"/>
          <w:szCs w:val="22"/>
        </w:rPr>
        <w:t>D</w:t>
      </w:r>
      <w:r w:rsidR="0038001C" w:rsidRPr="00D722D4">
        <w:rPr>
          <w:rFonts w:asciiTheme="majorHAnsi" w:hAnsiTheme="majorHAnsi" w:cstheme="majorHAnsi"/>
          <w:sz w:val="22"/>
          <w:szCs w:val="22"/>
        </w:rPr>
        <w:t>irectorate relating to risk and insurance</w:t>
      </w:r>
      <w:r w:rsidR="0049641F">
        <w:rPr>
          <w:rFonts w:asciiTheme="majorHAnsi" w:hAnsiTheme="majorHAnsi" w:cstheme="majorHAnsi"/>
          <w:sz w:val="22"/>
          <w:szCs w:val="22"/>
        </w:rPr>
        <w:t>. They work</w:t>
      </w:r>
      <w:r w:rsidR="0038001C" w:rsidRPr="00D722D4">
        <w:rPr>
          <w:rFonts w:asciiTheme="majorHAnsi" w:hAnsiTheme="majorHAnsi" w:cstheme="majorHAnsi"/>
          <w:sz w:val="22"/>
          <w:szCs w:val="22"/>
        </w:rPr>
        <w:t xml:space="preserve"> side-by-side with </w:t>
      </w:r>
      <w:r w:rsidR="005172EB">
        <w:rPr>
          <w:rFonts w:asciiTheme="majorHAnsi" w:hAnsiTheme="majorHAnsi" w:cstheme="majorHAnsi"/>
          <w:sz w:val="22"/>
          <w:szCs w:val="22"/>
        </w:rPr>
        <w:t>the Education Support Office</w:t>
      </w:r>
      <w:r w:rsidR="0038001C" w:rsidRPr="00D722D4">
        <w:rPr>
          <w:rFonts w:asciiTheme="majorHAnsi" w:hAnsiTheme="majorHAnsi" w:cstheme="majorHAnsi"/>
          <w:sz w:val="22"/>
          <w:szCs w:val="22"/>
        </w:rPr>
        <w:t xml:space="preserve"> to ensure that matter</w:t>
      </w:r>
      <w:r w:rsidR="00D0241A">
        <w:rPr>
          <w:rFonts w:asciiTheme="majorHAnsi" w:hAnsiTheme="majorHAnsi" w:cstheme="majorHAnsi"/>
          <w:sz w:val="22"/>
          <w:szCs w:val="22"/>
        </w:rPr>
        <w:t>s</w:t>
      </w:r>
      <w:r w:rsidR="0038001C" w:rsidRPr="00D722D4">
        <w:rPr>
          <w:rFonts w:asciiTheme="majorHAnsi" w:hAnsiTheme="majorHAnsi" w:cstheme="majorHAnsi"/>
          <w:sz w:val="22"/>
          <w:szCs w:val="22"/>
        </w:rPr>
        <w:t xml:space="preserve"> relating to risk and insurance </w:t>
      </w:r>
      <w:r w:rsidR="005172EB">
        <w:rPr>
          <w:rFonts w:asciiTheme="majorHAnsi" w:hAnsiTheme="majorHAnsi" w:cstheme="majorHAnsi"/>
          <w:sz w:val="22"/>
          <w:szCs w:val="22"/>
        </w:rPr>
        <w:t>are</w:t>
      </w:r>
      <w:r w:rsidR="0038001C" w:rsidRPr="00D722D4">
        <w:rPr>
          <w:rFonts w:asciiTheme="majorHAnsi" w:hAnsiTheme="majorHAnsi" w:cstheme="majorHAnsi"/>
          <w:sz w:val="22"/>
          <w:szCs w:val="22"/>
        </w:rPr>
        <w:t xml:space="preserve"> considered in the </w:t>
      </w:r>
      <w:r w:rsidR="00123152" w:rsidRPr="00D722D4">
        <w:rPr>
          <w:rFonts w:asciiTheme="majorHAnsi" w:hAnsiTheme="majorHAnsi" w:cstheme="majorHAnsi"/>
          <w:sz w:val="22"/>
          <w:szCs w:val="22"/>
        </w:rPr>
        <w:t>D</w:t>
      </w:r>
      <w:r w:rsidR="0038001C" w:rsidRPr="00D722D4">
        <w:rPr>
          <w:rFonts w:asciiTheme="majorHAnsi" w:hAnsiTheme="majorHAnsi" w:cstheme="majorHAnsi"/>
          <w:sz w:val="22"/>
          <w:szCs w:val="22"/>
        </w:rPr>
        <w:t>irectorate</w:t>
      </w:r>
      <w:r w:rsidR="005E69EC" w:rsidRPr="00D722D4">
        <w:rPr>
          <w:rFonts w:asciiTheme="majorHAnsi" w:hAnsiTheme="majorHAnsi" w:cstheme="majorHAnsi"/>
          <w:sz w:val="22"/>
          <w:szCs w:val="22"/>
        </w:rPr>
        <w:t>’s</w:t>
      </w:r>
      <w:r w:rsidR="0038001C" w:rsidRPr="00D722D4">
        <w:rPr>
          <w:rFonts w:asciiTheme="majorHAnsi" w:hAnsiTheme="majorHAnsi" w:cstheme="majorHAnsi"/>
          <w:sz w:val="22"/>
          <w:szCs w:val="22"/>
        </w:rPr>
        <w:t xml:space="preserve"> </w:t>
      </w:r>
      <w:r w:rsidR="005D6BB0">
        <w:rPr>
          <w:rFonts w:asciiTheme="majorHAnsi" w:hAnsiTheme="majorHAnsi" w:cstheme="majorHAnsi"/>
          <w:sz w:val="22"/>
          <w:szCs w:val="22"/>
        </w:rPr>
        <w:t>R</w:t>
      </w:r>
      <w:r w:rsidR="0038001C" w:rsidRPr="00D722D4">
        <w:rPr>
          <w:rFonts w:asciiTheme="majorHAnsi" w:hAnsiTheme="majorHAnsi" w:cstheme="majorHAnsi"/>
          <w:sz w:val="22"/>
          <w:szCs w:val="22"/>
        </w:rPr>
        <w:t xml:space="preserve">isk </w:t>
      </w:r>
      <w:r w:rsidR="005D6BB0">
        <w:rPr>
          <w:rFonts w:asciiTheme="majorHAnsi" w:hAnsiTheme="majorHAnsi" w:cstheme="majorHAnsi"/>
          <w:sz w:val="22"/>
          <w:szCs w:val="22"/>
        </w:rPr>
        <w:t>M</w:t>
      </w:r>
      <w:r w:rsidR="00671DF7" w:rsidRPr="00D722D4">
        <w:rPr>
          <w:rFonts w:asciiTheme="majorHAnsi" w:hAnsiTheme="majorHAnsi" w:cstheme="majorHAnsi"/>
          <w:sz w:val="22"/>
          <w:szCs w:val="22"/>
        </w:rPr>
        <w:t xml:space="preserve">anagement </w:t>
      </w:r>
      <w:r w:rsidR="005D6BB0">
        <w:rPr>
          <w:rFonts w:asciiTheme="majorHAnsi" w:hAnsiTheme="majorHAnsi" w:cstheme="majorHAnsi"/>
          <w:sz w:val="22"/>
          <w:szCs w:val="22"/>
        </w:rPr>
        <w:t>F</w:t>
      </w:r>
      <w:r w:rsidR="0038001C" w:rsidRPr="00D722D4">
        <w:rPr>
          <w:rFonts w:asciiTheme="majorHAnsi" w:hAnsiTheme="majorHAnsi" w:cstheme="majorHAnsi"/>
          <w:sz w:val="22"/>
          <w:szCs w:val="22"/>
        </w:rPr>
        <w:t>ramework.</w:t>
      </w:r>
      <w:r w:rsidR="0038001C">
        <w:rPr>
          <w:rFonts w:asciiTheme="majorHAnsi" w:hAnsiTheme="majorHAnsi" w:cstheme="majorHAnsi"/>
          <w:sz w:val="22"/>
          <w:szCs w:val="22"/>
        </w:rPr>
        <w:t xml:space="preserve"> </w:t>
      </w:r>
      <w:r w:rsidR="00A00A60">
        <w:rPr>
          <w:rFonts w:asciiTheme="majorHAnsi" w:hAnsiTheme="majorHAnsi" w:cstheme="majorHAnsi"/>
          <w:sz w:val="22"/>
          <w:szCs w:val="22"/>
        </w:rPr>
        <w:t>ACTIA also provide training</w:t>
      </w:r>
      <w:r w:rsidR="00F13BD6">
        <w:rPr>
          <w:rFonts w:asciiTheme="majorHAnsi" w:hAnsiTheme="majorHAnsi" w:cstheme="majorHAnsi"/>
          <w:sz w:val="22"/>
          <w:szCs w:val="22"/>
        </w:rPr>
        <w:t xml:space="preserve">, </w:t>
      </w:r>
      <w:r w:rsidR="00A00A60">
        <w:rPr>
          <w:rFonts w:asciiTheme="majorHAnsi" w:hAnsiTheme="majorHAnsi" w:cstheme="majorHAnsi"/>
          <w:sz w:val="22"/>
          <w:szCs w:val="22"/>
        </w:rPr>
        <w:t>tools</w:t>
      </w:r>
      <w:r w:rsidR="00F13BD6">
        <w:rPr>
          <w:rFonts w:asciiTheme="majorHAnsi" w:hAnsiTheme="majorHAnsi" w:cstheme="majorHAnsi"/>
          <w:sz w:val="22"/>
          <w:szCs w:val="22"/>
        </w:rPr>
        <w:t>,</w:t>
      </w:r>
      <w:r w:rsidR="00A00A60">
        <w:rPr>
          <w:rFonts w:asciiTheme="majorHAnsi" w:hAnsiTheme="majorHAnsi" w:cstheme="majorHAnsi"/>
          <w:sz w:val="22"/>
          <w:szCs w:val="22"/>
        </w:rPr>
        <w:t xml:space="preserve"> </w:t>
      </w:r>
      <w:r w:rsidR="00F13BD6">
        <w:rPr>
          <w:rFonts w:asciiTheme="majorHAnsi" w:hAnsiTheme="majorHAnsi" w:cstheme="majorHAnsi"/>
          <w:sz w:val="22"/>
          <w:szCs w:val="22"/>
        </w:rPr>
        <w:t xml:space="preserve">and resources </w:t>
      </w:r>
      <w:r w:rsidR="00A00A60">
        <w:rPr>
          <w:rFonts w:asciiTheme="majorHAnsi" w:hAnsiTheme="majorHAnsi" w:cstheme="majorHAnsi"/>
          <w:sz w:val="22"/>
          <w:szCs w:val="22"/>
        </w:rPr>
        <w:t xml:space="preserve">to use during the risk management process. </w:t>
      </w:r>
    </w:p>
    <w:p w14:paraId="107C695B" w14:textId="77777777" w:rsidR="00A92EE8" w:rsidRDefault="00A92EE8" w:rsidP="00753ECE">
      <w:pPr>
        <w:spacing w:after="240"/>
        <w:rPr>
          <w:rFonts w:asciiTheme="majorHAnsi" w:hAnsiTheme="majorHAnsi" w:cstheme="majorHAnsi"/>
          <w:sz w:val="22"/>
          <w:szCs w:val="22"/>
        </w:rPr>
      </w:pPr>
    </w:p>
    <w:p w14:paraId="192FFE79" w14:textId="79A1D685" w:rsidR="00F418D4" w:rsidRPr="00AE11A9" w:rsidRDefault="00753ECE" w:rsidP="00AE11A9">
      <w:pPr>
        <w:pStyle w:val="PolicyHeading2-Accessible"/>
      </w:pPr>
      <w:bookmarkStart w:id="26" w:name="_Toc125665418"/>
      <w:r w:rsidRPr="00AE11A9">
        <w:t>2</w:t>
      </w:r>
      <w:r w:rsidR="00437994" w:rsidRPr="00AE11A9">
        <w:t xml:space="preserve">.5 </w:t>
      </w:r>
      <w:r w:rsidR="00F418D4" w:rsidRPr="00AE11A9">
        <w:t>E</w:t>
      </w:r>
      <w:r w:rsidR="00A62724" w:rsidRPr="00AE11A9">
        <w:t>NVIRONMENT</w:t>
      </w:r>
      <w:bookmarkEnd w:id="26"/>
    </w:p>
    <w:p w14:paraId="61421AD5" w14:textId="7C35962F" w:rsidR="00F418D4" w:rsidRPr="00A62724" w:rsidRDefault="00753ECE" w:rsidP="00A62724">
      <w:pPr>
        <w:pStyle w:val="PolicySubHeading3-Accessible"/>
      </w:pPr>
      <w:bookmarkStart w:id="27" w:name="_Toc125665419"/>
      <w:r>
        <w:t>2</w:t>
      </w:r>
      <w:r w:rsidR="00437994" w:rsidRPr="00A62724">
        <w:t xml:space="preserve">.5.1 </w:t>
      </w:r>
      <w:r w:rsidR="00F418D4" w:rsidRPr="00A62724">
        <w:t>Overview</w:t>
      </w:r>
      <w:bookmarkEnd w:id="27"/>
    </w:p>
    <w:p w14:paraId="400C4408" w14:textId="39F66D79" w:rsidR="00F418D4" w:rsidRPr="00156397" w:rsidRDefault="00F418D4" w:rsidP="00F418D4">
      <w:pPr>
        <w:pStyle w:val="BodyText1"/>
        <w:rPr>
          <w:rFonts w:ascii="Calibri" w:hAnsi="Calibri"/>
          <w:color w:val="auto"/>
          <w:sz w:val="22"/>
          <w:szCs w:val="22"/>
        </w:rPr>
      </w:pPr>
      <w:r w:rsidRPr="00156397">
        <w:rPr>
          <w:rFonts w:ascii="Calibri" w:hAnsi="Calibri"/>
          <w:color w:val="auto"/>
          <w:sz w:val="22"/>
          <w:szCs w:val="22"/>
        </w:rPr>
        <w:t xml:space="preserve">The types of risks will vary across the Directorate, and it is prudent that we understand what risks impact </w:t>
      </w:r>
      <w:r w:rsidR="009A1896" w:rsidRPr="00156397">
        <w:rPr>
          <w:rFonts w:ascii="Calibri" w:hAnsi="Calibri"/>
          <w:color w:val="auto"/>
          <w:sz w:val="22"/>
          <w:szCs w:val="22"/>
        </w:rPr>
        <w:t>the area we operate</w:t>
      </w:r>
      <w:r w:rsidR="009C5151">
        <w:rPr>
          <w:rFonts w:ascii="Calibri" w:hAnsi="Calibri"/>
          <w:color w:val="auto"/>
          <w:sz w:val="22"/>
          <w:szCs w:val="22"/>
        </w:rPr>
        <w:t xml:space="preserve"> </w:t>
      </w:r>
      <w:r w:rsidR="00F13BD6">
        <w:rPr>
          <w:rFonts w:ascii="Calibri" w:hAnsi="Calibri"/>
          <w:color w:val="auto"/>
          <w:sz w:val="22"/>
          <w:szCs w:val="22"/>
        </w:rPr>
        <w:t>in</w:t>
      </w:r>
      <w:r w:rsidR="0049641F">
        <w:rPr>
          <w:rFonts w:ascii="Calibri" w:hAnsi="Calibri"/>
          <w:color w:val="auto"/>
          <w:sz w:val="22"/>
          <w:szCs w:val="22"/>
        </w:rPr>
        <w:t xml:space="preserve"> to help</w:t>
      </w:r>
      <w:r w:rsidR="009A1896" w:rsidRPr="00156397">
        <w:rPr>
          <w:rFonts w:ascii="Calibri" w:hAnsi="Calibri"/>
          <w:color w:val="auto"/>
          <w:sz w:val="22"/>
          <w:szCs w:val="22"/>
        </w:rPr>
        <w:t xml:space="preserve"> </w:t>
      </w:r>
      <w:r w:rsidRPr="00156397">
        <w:rPr>
          <w:rFonts w:ascii="Calibri" w:hAnsi="Calibri"/>
          <w:color w:val="auto"/>
          <w:sz w:val="22"/>
          <w:szCs w:val="22"/>
        </w:rPr>
        <w:t xml:space="preserve">minimise the impact of </w:t>
      </w:r>
      <w:r w:rsidR="009A1896" w:rsidRPr="00156397">
        <w:rPr>
          <w:rFonts w:ascii="Calibri" w:hAnsi="Calibri"/>
          <w:color w:val="auto"/>
          <w:sz w:val="22"/>
          <w:szCs w:val="22"/>
        </w:rPr>
        <w:t xml:space="preserve">risks that emerge daily or those that need further attention. </w:t>
      </w:r>
      <w:r w:rsidRPr="00156397">
        <w:rPr>
          <w:rFonts w:ascii="Calibri" w:hAnsi="Calibri"/>
          <w:color w:val="auto"/>
          <w:sz w:val="22"/>
          <w:szCs w:val="22"/>
        </w:rPr>
        <w:t xml:space="preserve"> </w:t>
      </w:r>
    </w:p>
    <w:p w14:paraId="63A971A6" w14:textId="5B2038A3" w:rsidR="000805FC" w:rsidRDefault="00F418D4" w:rsidP="00753ECE">
      <w:pPr>
        <w:pStyle w:val="BodyText1"/>
        <w:spacing w:after="240"/>
        <w:rPr>
          <w:rFonts w:ascii="Calibri" w:hAnsi="Calibri"/>
          <w:sz w:val="22"/>
          <w:szCs w:val="22"/>
        </w:rPr>
      </w:pPr>
      <w:r>
        <w:rPr>
          <w:rFonts w:ascii="Calibri" w:hAnsi="Calibri"/>
          <w:sz w:val="22"/>
          <w:szCs w:val="22"/>
        </w:rPr>
        <w:t xml:space="preserve">One of the most effective ways of identifying risks in the operating environment is through the Business Impact Analysis as part of the </w:t>
      </w:r>
      <w:r w:rsidRPr="00156397">
        <w:rPr>
          <w:rFonts w:ascii="Calibri" w:hAnsi="Calibri"/>
          <w:sz w:val="22"/>
          <w:szCs w:val="22"/>
        </w:rPr>
        <w:t>Directorate Business Continuity Plan.</w:t>
      </w:r>
      <w:r>
        <w:rPr>
          <w:rFonts w:ascii="Calibri" w:hAnsi="Calibri"/>
          <w:sz w:val="22"/>
          <w:szCs w:val="22"/>
        </w:rPr>
        <w:t xml:space="preserve"> Other existing plans within the Directorate such as Branch Plans and School Plans are also a great resource to document </w:t>
      </w:r>
      <w:r w:rsidR="009A1896">
        <w:rPr>
          <w:rFonts w:ascii="Calibri" w:hAnsi="Calibri"/>
          <w:sz w:val="22"/>
          <w:szCs w:val="22"/>
        </w:rPr>
        <w:t xml:space="preserve">risks in the </w:t>
      </w:r>
      <w:r w:rsidR="000805FC">
        <w:rPr>
          <w:rFonts w:ascii="Calibri" w:hAnsi="Calibri"/>
          <w:sz w:val="22"/>
          <w:szCs w:val="22"/>
        </w:rPr>
        <w:t xml:space="preserve">wider operating </w:t>
      </w:r>
      <w:r w:rsidR="009A1896">
        <w:rPr>
          <w:rFonts w:ascii="Calibri" w:hAnsi="Calibri"/>
          <w:sz w:val="22"/>
          <w:szCs w:val="22"/>
        </w:rPr>
        <w:t>environment</w:t>
      </w:r>
      <w:r>
        <w:rPr>
          <w:rFonts w:ascii="Calibri" w:hAnsi="Calibri"/>
          <w:sz w:val="22"/>
          <w:szCs w:val="22"/>
        </w:rPr>
        <w:t xml:space="preserve">. </w:t>
      </w:r>
    </w:p>
    <w:p w14:paraId="1800FB26" w14:textId="49509B3D" w:rsidR="00F418D4" w:rsidRPr="00437994" w:rsidRDefault="00753ECE" w:rsidP="00437994">
      <w:pPr>
        <w:pStyle w:val="PolicySubHeading3-Accessible"/>
      </w:pPr>
      <w:bookmarkStart w:id="28" w:name="_Toc125665420"/>
      <w:r>
        <w:t>2</w:t>
      </w:r>
      <w:r w:rsidR="00437994">
        <w:t xml:space="preserve">.5.2 </w:t>
      </w:r>
      <w:r w:rsidR="00F418D4" w:rsidRPr="00437994">
        <w:t xml:space="preserve">Risk </w:t>
      </w:r>
      <w:r w:rsidR="00A9293E">
        <w:t>T</w:t>
      </w:r>
      <w:r w:rsidR="00EE61C3" w:rsidRPr="00437994">
        <w:t>ypes</w:t>
      </w:r>
      <w:r w:rsidR="00F418D4" w:rsidRPr="00437994">
        <w:t xml:space="preserve"> and </w:t>
      </w:r>
      <w:r w:rsidR="00A9293E">
        <w:t>Responsibilities</w:t>
      </w:r>
      <w:bookmarkEnd w:id="28"/>
    </w:p>
    <w:p w14:paraId="68A17359" w14:textId="7CFBE756" w:rsidR="0057174D" w:rsidRDefault="000805FC" w:rsidP="00D96B97">
      <w:pPr>
        <w:pStyle w:val="BodyText1"/>
        <w:spacing w:after="240"/>
        <w:rPr>
          <w:noProof/>
        </w:rPr>
      </w:pPr>
      <w:r w:rsidRPr="00A62724">
        <w:rPr>
          <w:rFonts w:ascii="Calibri" w:hAnsi="Calibri"/>
          <w:sz w:val="22"/>
          <w:szCs w:val="22"/>
        </w:rPr>
        <w:t xml:space="preserve">Directorate </w:t>
      </w:r>
      <w:r w:rsidR="00A62724">
        <w:rPr>
          <w:rFonts w:ascii="Calibri" w:hAnsi="Calibri"/>
          <w:sz w:val="22"/>
          <w:szCs w:val="22"/>
        </w:rPr>
        <w:t>r</w:t>
      </w:r>
      <w:r w:rsidRPr="00A62724">
        <w:rPr>
          <w:rFonts w:ascii="Calibri" w:hAnsi="Calibri"/>
          <w:sz w:val="22"/>
          <w:szCs w:val="22"/>
        </w:rPr>
        <w:t xml:space="preserve">isks are summarised within </w:t>
      </w:r>
      <w:r w:rsidR="00A9293E">
        <w:rPr>
          <w:rFonts w:ascii="Calibri" w:hAnsi="Calibri"/>
          <w:sz w:val="22"/>
          <w:szCs w:val="22"/>
        </w:rPr>
        <w:t xml:space="preserve">two Risk Types, Strategic and Operational Risks and can be adversely </w:t>
      </w:r>
      <w:r w:rsidR="00591926">
        <w:rPr>
          <w:rFonts w:ascii="Calibri" w:hAnsi="Calibri"/>
          <w:sz w:val="22"/>
          <w:szCs w:val="22"/>
        </w:rPr>
        <w:t>affected</w:t>
      </w:r>
      <w:r w:rsidR="00A9293E">
        <w:rPr>
          <w:rFonts w:ascii="Calibri" w:hAnsi="Calibri"/>
          <w:sz w:val="22"/>
          <w:szCs w:val="22"/>
        </w:rPr>
        <w:t xml:space="preserve"> by </w:t>
      </w:r>
      <w:r w:rsidR="00591926">
        <w:rPr>
          <w:rFonts w:ascii="Calibri" w:hAnsi="Calibri"/>
          <w:sz w:val="22"/>
          <w:szCs w:val="22"/>
        </w:rPr>
        <w:t>several</w:t>
      </w:r>
      <w:r w:rsidR="00A9293E">
        <w:rPr>
          <w:rFonts w:ascii="Calibri" w:hAnsi="Calibri"/>
          <w:sz w:val="22"/>
          <w:szCs w:val="22"/>
        </w:rPr>
        <w:t xml:space="preserve"> key risk</w:t>
      </w:r>
      <w:r w:rsidR="00705894">
        <w:rPr>
          <w:rFonts w:ascii="Calibri" w:hAnsi="Calibri"/>
          <w:sz w:val="22"/>
          <w:szCs w:val="22"/>
        </w:rPr>
        <w:t xml:space="preserve"> categories</w:t>
      </w:r>
      <w:r w:rsidR="00591926">
        <w:rPr>
          <w:rFonts w:ascii="Calibri" w:hAnsi="Calibri"/>
          <w:sz w:val="22"/>
          <w:szCs w:val="22"/>
        </w:rPr>
        <w:t xml:space="preserve"> (Figure 5). These risks can </w:t>
      </w:r>
      <w:r w:rsidRPr="00A62724">
        <w:rPr>
          <w:rFonts w:ascii="Calibri" w:hAnsi="Calibri"/>
          <w:sz w:val="22"/>
          <w:szCs w:val="22"/>
        </w:rPr>
        <w:t xml:space="preserve">occur in any context such as in schools, </w:t>
      </w:r>
      <w:r w:rsidR="00A62724">
        <w:rPr>
          <w:rFonts w:ascii="Calibri" w:hAnsi="Calibri"/>
          <w:sz w:val="22"/>
          <w:szCs w:val="22"/>
        </w:rPr>
        <w:t>Education Support Office</w:t>
      </w:r>
      <w:r w:rsidRPr="00A62724">
        <w:rPr>
          <w:rFonts w:ascii="Calibri" w:hAnsi="Calibri"/>
          <w:sz w:val="22"/>
          <w:szCs w:val="22"/>
        </w:rPr>
        <w:t xml:space="preserve"> or shared internally or externally.</w:t>
      </w:r>
      <w:r w:rsidRPr="000805FC">
        <w:t xml:space="preserve"> </w:t>
      </w:r>
    </w:p>
    <w:p w14:paraId="602370E6" w14:textId="32775F76" w:rsidR="00F418D4" w:rsidRPr="0049641F" w:rsidRDefault="00F418D4" w:rsidP="0049641F">
      <w:pPr>
        <w:rPr>
          <w:rFonts w:asciiTheme="majorHAnsi" w:hAnsiTheme="majorHAnsi" w:cstheme="majorHAnsi"/>
          <w:b/>
          <w:bCs/>
          <w:color w:val="262626" w:themeColor="text1" w:themeTint="D9"/>
        </w:rPr>
      </w:pPr>
      <w:r w:rsidRPr="00A62724">
        <w:rPr>
          <w:rFonts w:asciiTheme="majorHAnsi" w:hAnsiTheme="majorHAnsi" w:cstheme="majorHAnsi"/>
          <w:b/>
          <w:bCs/>
        </w:rPr>
        <w:t xml:space="preserve">Strategic </w:t>
      </w:r>
      <w:r w:rsidR="00AE11A9">
        <w:rPr>
          <w:rFonts w:asciiTheme="majorHAnsi" w:hAnsiTheme="majorHAnsi" w:cstheme="majorHAnsi"/>
          <w:b/>
          <w:bCs/>
        </w:rPr>
        <w:t>r</w:t>
      </w:r>
      <w:r w:rsidRPr="00A62724">
        <w:rPr>
          <w:rFonts w:asciiTheme="majorHAnsi" w:hAnsiTheme="majorHAnsi" w:cstheme="majorHAnsi"/>
          <w:b/>
          <w:bCs/>
        </w:rPr>
        <w:t>isks</w:t>
      </w:r>
      <w:r w:rsidR="0049641F">
        <w:rPr>
          <w:rFonts w:asciiTheme="majorHAnsi" w:hAnsiTheme="majorHAnsi" w:cstheme="majorHAnsi"/>
          <w:b/>
          <w:bCs/>
        </w:rPr>
        <w:t xml:space="preserve"> – Directorate level</w:t>
      </w:r>
    </w:p>
    <w:p w14:paraId="63A6F335" w14:textId="46245780" w:rsidR="008D2069" w:rsidRDefault="00A62724" w:rsidP="00F418D4">
      <w:pPr>
        <w:pStyle w:val="BodyText1"/>
        <w:rPr>
          <w:rFonts w:asciiTheme="majorHAnsi" w:hAnsiTheme="majorHAnsi" w:cstheme="majorHAnsi"/>
          <w:sz w:val="22"/>
          <w:szCs w:val="22"/>
        </w:rPr>
      </w:pPr>
      <w:bookmarkStart w:id="29" w:name="_Hlk120864444"/>
      <w:r>
        <w:rPr>
          <w:rFonts w:asciiTheme="majorHAnsi" w:hAnsiTheme="majorHAnsi" w:cstheme="majorHAnsi"/>
          <w:sz w:val="22"/>
          <w:szCs w:val="22"/>
        </w:rPr>
        <w:t>Strategic</w:t>
      </w:r>
      <w:r w:rsidR="000805FC">
        <w:rPr>
          <w:rFonts w:asciiTheme="majorHAnsi" w:hAnsiTheme="majorHAnsi" w:cstheme="majorHAnsi"/>
          <w:sz w:val="22"/>
          <w:szCs w:val="22"/>
        </w:rPr>
        <w:t xml:space="preserve"> risks</w:t>
      </w:r>
      <w:r w:rsidR="008D2069">
        <w:rPr>
          <w:rFonts w:asciiTheme="majorHAnsi" w:hAnsiTheme="majorHAnsi" w:cstheme="majorHAnsi"/>
          <w:sz w:val="22"/>
          <w:szCs w:val="22"/>
        </w:rPr>
        <w:t xml:space="preserve"> </w:t>
      </w:r>
      <w:r>
        <w:rPr>
          <w:rFonts w:asciiTheme="majorHAnsi" w:hAnsiTheme="majorHAnsi" w:cstheme="majorHAnsi"/>
          <w:sz w:val="22"/>
          <w:szCs w:val="22"/>
        </w:rPr>
        <w:t>can</w:t>
      </w:r>
      <w:r w:rsidR="008D2069">
        <w:rPr>
          <w:rFonts w:asciiTheme="majorHAnsi" w:hAnsiTheme="majorHAnsi" w:cstheme="majorHAnsi"/>
          <w:sz w:val="22"/>
          <w:szCs w:val="22"/>
        </w:rPr>
        <w:t xml:space="preserve"> </w:t>
      </w:r>
      <w:r w:rsidR="0049641F">
        <w:rPr>
          <w:rFonts w:asciiTheme="majorHAnsi" w:hAnsiTheme="majorHAnsi" w:cstheme="majorHAnsi"/>
          <w:sz w:val="22"/>
          <w:szCs w:val="22"/>
        </w:rPr>
        <w:t xml:space="preserve">significantly impact on </w:t>
      </w:r>
      <w:r w:rsidR="008D2069">
        <w:rPr>
          <w:rFonts w:asciiTheme="majorHAnsi" w:hAnsiTheme="majorHAnsi" w:cstheme="majorHAnsi"/>
          <w:sz w:val="22"/>
          <w:szCs w:val="22"/>
        </w:rPr>
        <w:t>the achievement of the Directorate’s strategic objectives</w:t>
      </w:r>
      <w:r w:rsidR="00B80BAE">
        <w:rPr>
          <w:rFonts w:asciiTheme="majorHAnsi" w:hAnsiTheme="majorHAnsi" w:cstheme="majorHAnsi"/>
          <w:sz w:val="22"/>
          <w:szCs w:val="22"/>
        </w:rPr>
        <w:t xml:space="preserve">. </w:t>
      </w:r>
      <w:r>
        <w:rPr>
          <w:rFonts w:asciiTheme="majorHAnsi" w:hAnsiTheme="majorHAnsi" w:cstheme="majorHAnsi"/>
          <w:sz w:val="22"/>
          <w:szCs w:val="22"/>
        </w:rPr>
        <w:t xml:space="preserve">They can </w:t>
      </w:r>
      <w:r w:rsidR="00B80BAE">
        <w:rPr>
          <w:rFonts w:asciiTheme="majorHAnsi" w:hAnsiTheme="majorHAnsi" w:cstheme="majorHAnsi"/>
          <w:sz w:val="22"/>
          <w:szCs w:val="22"/>
        </w:rPr>
        <w:t xml:space="preserve">be long term and beyond our direct control such as the changing financial environment, demographic shifts. They may </w:t>
      </w:r>
      <w:r>
        <w:rPr>
          <w:rFonts w:asciiTheme="majorHAnsi" w:hAnsiTheme="majorHAnsi" w:cstheme="majorHAnsi"/>
          <w:sz w:val="22"/>
          <w:szCs w:val="22"/>
        </w:rPr>
        <w:t xml:space="preserve">impact on outcomes in relation to </w:t>
      </w:r>
      <w:r w:rsidR="00276CF2">
        <w:rPr>
          <w:rFonts w:asciiTheme="majorHAnsi" w:hAnsiTheme="majorHAnsi" w:cstheme="majorHAnsi"/>
          <w:sz w:val="22"/>
          <w:szCs w:val="22"/>
        </w:rPr>
        <w:t xml:space="preserve">financial </w:t>
      </w:r>
      <w:r>
        <w:rPr>
          <w:rFonts w:asciiTheme="majorHAnsi" w:hAnsiTheme="majorHAnsi" w:cstheme="majorHAnsi"/>
          <w:sz w:val="22"/>
          <w:szCs w:val="22"/>
        </w:rPr>
        <w:t>management</w:t>
      </w:r>
      <w:r w:rsidR="00FB083E">
        <w:rPr>
          <w:rFonts w:asciiTheme="majorHAnsi" w:hAnsiTheme="majorHAnsi" w:cstheme="majorHAnsi"/>
          <w:sz w:val="22"/>
          <w:szCs w:val="22"/>
        </w:rPr>
        <w:t xml:space="preserve">, </w:t>
      </w:r>
      <w:r>
        <w:rPr>
          <w:rFonts w:asciiTheme="majorHAnsi" w:hAnsiTheme="majorHAnsi" w:cstheme="majorHAnsi"/>
          <w:sz w:val="22"/>
          <w:szCs w:val="22"/>
        </w:rPr>
        <w:t>legislative compliance</w:t>
      </w:r>
      <w:r w:rsidR="003F31CD">
        <w:rPr>
          <w:rFonts w:asciiTheme="majorHAnsi" w:hAnsiTheme="majorHAnsi" w:cstheme="majorHAnsi"/>
          <w:sz w:val="22"/>
          <w:szCs w:val="22"/>
        </w:rPr>
        <w:t xml:space="preserve">, </w:t>
      </w:r>
      <w:proofErr w:type="gramStart"/>
      <w:r w:rsidR="003F31CD">
        <w:rPr>
          <w:rFonts w:asciiTheme="majorHAnsi" w:hAnsiTheme="majorHAnsi" w:cstheme="majorHAnsi"/>
          <w:sz w:val="22"/>
          <w:szCs w:val="22"/>
        </w:rPr>
        <w:t>security</w:t>
      </w:r>
      <w:proofErr w:type="gramEnd"/>
      <w:r w:rsidR="003F31CD">
        <w:rPr>
          <w:rFonts w:asciiTheme="majorHAnsi" w:hAnsiTheme="majorHAnsi" w:cstheme="majorHAnsi"/>
          <w:sz w:val="22"/>
          <w:szCs w:val="22"/>
        </w:rPr>
        <w:t xml:space="preserve"> and fraud</w:t>
      </w:r>
      <w:bookmarkEnd w:id="29"/>
      <w:r>
        <w:rPr>
          <w:rFonts w:asciiTheme="majorHAnsi" w:hAnsiTheme="majorHAnsi" w:cstheme="majorHAnsi"/>
          <w:sz w:val="22"/>
          <w:szCs w:val="22"/>
        </w:rPr>
        <w:t xml:space="preserve"> and can be described as:</w:t>
      </w:r>
    </w:p>
    <w:p w14:paraId="4A61E0A2" w14:textId="07E7B036" w:rsidR="000805FC" w:rsidRPr="00523BD7" w:rsidRDefault="000805FC" w:rsidP="00DC1D6D">
      <w:pPr>
        <w:pStyle w:val="BodyText1"/>
        <w:numPr>
          <w:ilvl w:val="0"/>
          <w:numId w:val="32"/>
        </w:numPr>
        <w:rPr>
          <w:rFonts w:asciiTheme="majorHAnsi" w:hAnsiTheme="majorHAnsi" w:cstheme="majorHAnsi"/>
          <w:sz w:val="22"/>
          <w:szCs w:val="22"/>
        </w:rPr>
      </w:pPr>
      <w:r>
        <w:rPr>
          <w:rFonts w:asciiTheme="majorHAnsi" w:hAnsiTheme="majorHAnsi" w:cstheme="majorHAnsi"/>
          <w:sz w:val="22"/>
          <w:szCs w:val="22"/>
        </w:rPr>
        <w:t xml:space="preserve">risks that often </w:t>
      </w:r>
      <w:r w:rsidRPr="00523BD7">
        <w:rPr>
          <w:rFonts w:asciiTheme="majorHAnsi" w:hAnsiTheme="majorHAnsi" w:cstheme="majorHAnsi"/>
          <w:sz w:val="22"/>
          <w:szCs w:val="22"/>
        </w:rPr>
        <w:t xml:space="preserve">affect the whole </w:t>
      </w:r>
      <w:r>
        <w:rPr>
          <w:rFonts w:asciiTheme="majorHAnsi" w:hAnsiTheme="majorHAnsi" w:cstheme="majorHAnsi"/>
          <w:sz w:val="22"/>
          <w:szCs w:val="22"/>
        </w:rPr>
        <w:t>D</w:t>
      </w:r>
      <w:r w:rsidRPr="00523BD7">
        <w:rPr>
          <w:rFonts w:asciiTheme="majorHAnsi" w:hAnsiTheme="majorHAnsi" w:cstheme="majorHAnsi"/>
          <w:sz w:val="22"/>
          <w:szCs w:val="22"/>
        </w:rPr>
        <w:t xml:space="preserve">irectorate </w:t>
      </w:r>
      <w:r>
        <w:rPr>
          <w:rFonts w:asciiTheme="majorHAnsi" w:hAnsiTheme="majorHAnsi" w:cstheme="majorHAnsi"/>
          <w:sz w:val="22"/>
          <w:szCs w:val="22"/>
        </w:rPr>
        <w:t xml:space="preserve">which are </w:t>
      </w:r>
      <w:r w:rsidRPr="00523BD7">
        <w:rPr>
          <w:rFonts w:asciiTheme="majorHAnsi" w:hAnsiTheme="majorHAnsi" w:cstheme="majorHAnsi"/>
          <w:sz w:val="22"/>
          <w:szCs w:val="22"/>
        </w:rPr>
        <w:t xml:space="preserve">long term and emergent in </w:t>
      </w:r>
      <w:proofErr w:type="gramStart"/>
      <w:r w:rsidRPr="00523BD7">
        <w:rPr>
          <w:rFonts w:asciiTheme="majorHAnsi" w:hAnsiTheme="majorHAnsi" w:cstheme="majorHAnsi"/>
          <w:sz w:val="22"/>
          <w:szCs w:val="22"/>
        </w:rPr>
        <w:t>nature</w:t>
      </w:r>
      <w:proofErr w:type="gramEnd"/>
    </w:p>
    <w:p w14:paraId="383CA133" w14:textId="3D13FAF4" w:rsidR="00F418D4" w:rsidRDefault="008D2069" w:rsidP="00DC1D6D">
      <w:pPr>
        <w:pStyle w:val="BodyText1"/>
        <w:numPr>
          <w:ilvl w:val="0"/>
          <w:numId w:val="32"/>
        </w:numPr>
        <w:rPr>
          <w:rFonts w:asciiTheme="majorHAnsi" w:hAnsiTheme="majorHAnsi" w:cstheme="majorHAnsi"/>
          <w:sz w:val="22"/>
          <w:szCs w:val="22"/>
        </w:rPr>
      </w:pPr>
      <w:r>
        <w:rPr>
          <w:rFonts w:asciiTheme="majorHAnsi" w:hAnsiTheme="majorHAnsi" w:cstheme="majorHAnsi"/>
          <w:sz w:val="22"/>
          <w:szCs w:val="22"/>
        </w:rPr>
        <w:t>risks that m</w:t>
      </w:r>
      <w:r w:rsidR="00F418D4" w:rsidRPr="00523BD7">
        <w:rPr>
          <w:rFonts w:asciiTheme="majorHAnsi" w:hAnsiTheme="majorHAnsi" w:cstheme="majorHAnsi"/>
          <w:sz w:val="22"/>
          <w:szCs w:val="22"/>
        </w:rPr>
        <w:t>ay impact multiple groups</w:t>
      </w:r>
      <w:r w:rsidR="00F418D4">
        <w:rPr>
          <w:rFonts w:asciiTheme="majorHAnsi" w:hAnsiTheme="majorHAnsi" w:cstheme="majorHAnsi"/>
          <w:sz w:val="22"/>
          <w:szCs w:val="22"/>
        </w:rPr>
        <w:t xml:space="preserve"> or </w:t>
      </w:r>
      <w:r w:rsidR="00F418D4" w:rsidRPr="00523BD7">
        <w:rPr>
          <w:rFonts w:asciiTheme="majorHAnsi" w:hAnsiTheme="majorHAnsi" w:cstheme="majorHAnsi"/>
          <w:sz w:val="22"/>
          <w:szCs w:val="22"/>
        </w:rPr>
        <w:t xml:space="preserve">areas </w:t>
      </w:r>
      <w:r w:rsidR="00A62724">
        <w:rPr>
          <w:rFonts w:asciiTheme="majorHAnsi" w:hAnsiTheme="majorHAnsi" w:cstheme="majorHAnsi"/>
          <w:sz w:val="22"/>
          <w:szCs w:val="22"/>
        </w:rPr>
        <w:t>in</w:t>
      </w:r>
      <w:r w:rsidR="00F418D4">
        <w:rPr>
          <w:rFonts w:asciiTheme="majorHAnsi" w:hAnsiTheme="majorHAnsi" w:cstheme="majorHAnsi"/>
          <w:sz w:val="22"/>
          <w:szCs w:val="22"/>
        </w:rPr>
        <w:t xml:space="preserve"> the</w:t>
      </w:r>
      <w:r w:rsidR="00F418D4" w:rsidRPr="00523BD7">
        <w:rPr>
          <w:rFonts w:asciiTheme="majorHAnsi" w:hAnsiTheme="majorHAnsi" w:cstheme="majorHAnsi"/>
          <w:sz w:val="22"/>
          <w:szCs w:val="22"/>
        </w:rPr>
        <w:t xml:space="preserve"> </w:t>
      </w:r>
      <w:r w:rsidR="000805FC">
        <w:rPr>
          <w:rFonts w:asciiTheme="majorHAnsi" w:hAnsiTheme="majorHAnsi" w:cstheme="majorHAnsi"/>
          <w:sz w:val="22"/>
          <w:szCs w:val="22"/>
        </w:rPr>
        <w:t xml:space="preserve">Directorate or </w:t>
      </w:r>
      <w:proofErr w:type="gramStart"/>
      <w:r w:rsidR="00F418D4" w:rsidRPr="00523BD7">
        <w:rPr>
          <w:rFonts w:asciiTheme="majorHAnsi" w:hAnsiTheme="majorHAnsi" w:cstheme="majorHAnsi"/>
          <w:sz w:val="22"/>
          <w:szCs w:val="22"/>
        </w:rPr>
        <w:t>community</w:t>
      </w:r>
      <w:proofErr w:type="gramEnd"/>
    </w:p>
    <w:p w14:paraId="033153EC" w14:textId="394127D2" w:rsidR="00F418D4" w:rsidRPr="00523BD7" w:rsidRDefault="008D2069" w:rsidP="00DC1D6D">
      <w:pPr>
        <w:pStyle w:val="BodyText1"/>
        <w:numPr>
          <w:ilvl w:val="0"/>
          <w:numId w:val="32"/>
        </w:numPr>
        <w:rPr>
          <w:rFonts w:asciiTheme="majorHAnsi" w:hAnsiTheme="majorHAnsi" w:cstheme="majorHAnsi"/>
          <w:sz w:val="22"/>
          <w:szCs w:val="22"/>
        </w:rPr>
      </w:pPr>
      <w:r>
        <w:rPr>
          <w:rFonts w:asciiTheme="majorHAnsi" w:hAnsiTheme="majorHAnsi" w:cstheme="majorHAnsi"/>
          <w:sz w:val="22"/>
          <w:szCs w:val="22"/>
        </w:rPr>
        <w:t xml:space="preserve">risks that require </w:t>
      </w:r>
      <w:r w:rsidR="00F418D4" w:rsidRPr="00523BD7">
        <w:rPr>
          <w:rFonts w:asciiTheme="majorHAnsi" w:hAnsiTheme="majorHAnsi" w:cstheme="majorHAnsi"/>
          <w:sz w:val="22"/>
          <w:szCs w:val="22"/>
        </w:rPr>
        <w:t xml:space="preserve">significant coordination </w:t>
      </w:r>
      <w:r w:rsidR="00A62724">
        <w:rPr>
          <w:rFonts w:asciiTheme="majorHAnsi" w:hAnsiTheme="majorHAnsi" w:cstheme="majorHAnsi"/>
          <w:sz w:val="22"/>
          <w:szCs w:val="22"/>
        </w:rPr>
        <w:t xml:space="preserve">to manage </w:t>
      </w:r>
      <w:r w:rsidR="00F418D4" w:rsidRPr="00523BD7">
        <w:rPr>
          <w:rFonts w:asciiTheme="majorHAnsi" w:hAnsiTheme="majorHAnsi" w:cstheme="majorHAnsi"/>
          <w:sz w:val="22"/>
          <w:szCs w:val="22"/>
        </w:rPr>
        <w:t>across multiple areas</w:t>
      </w:r>
      <w:r>
        <w:rPr>
          <w:rFonts w:asciiTheme="majorHAnsi" w:hAnsiTheme="majorHAnsi" w:cstheme="majorHAnsi"/>
          <w:sz w:val="22"/>
          <w:szCs w:val="22"/>
        </w:rPr>
        <w:t xml:space="preserve">, or complex resource </w:t>
      </w:r>
      <w:proofErr w:type="gramStart"/>
      <w:r>
        <w:rPr>
          <w:rFonts w:asciiTheme="majorHAnsi" w:hAnsiTheme="majorHAnsi" w:cstheme="majorHAnsi"/>
          <w:sz w:val="22"/>
          <w:szCs w:val="22"/>
        </w:rPr>
        <w:t>allocation</w:t>
      </w:r>
      <w:proofErr w:type="gramEnd"/>
    </w:p>
    <w:p w14:paraId="166D3E48" w14:textId="19FC2DF3" w:rsidR="00F418D4" w:rsidRDefault="00E61CDB" w:rsidP="00DC1D6D">
      <w:pPr>
        <w:pStyle w:val="BodyText1"/>
        <w:numPr>
          <w:ilvl w:val="0"/>
          <w:numId w:val="32"/>
        </w:numPr>
        <w:rPr>
          <w:rFonts w:asciiTheme="majorHAnsi" w:hAnsiTheme="majorHAnsi" w:cstheme="majorHAnsi"/>
          <w:sz w:val="22"/>
          <w:szCs w:val="22"/>
        </w:rPr>
      </w:pPr>
      <w:r>
        <w:rPr>
          <w:rFonts w:asciiTheme="majorHAnsi" w:hAnsiTheme="majorHAnsi" w:cstheme="majorHAnsi"/>
          <w:sz w:val="22"/>
          <w:szCs w:val="22"/>
        </w:rPr>
        <w:lastRenderedPageBreak/>
        <w:t xml:space="preserve">risks that could impact on school </w:t>
      </w:r>
      <w:r w:rsidR="000805FC">
        <w:rPr>
          <w:rFonts w:asciiTheme="majorHAnsi" w:hAnsiTheme="majorHAnsi" w:cstheme="majorHAnsi"/>
          <w:sz w:val="22"/>
          <w:szCs w:val="22"/>
        </w:rPr>
        <w:t xml:space="preserve">or </w:t>
      </w:r>
      <w:r w:rsidR="00F345A4">
        <w:rPr>
          <w:rFonts w:asciiTheme="majorHAnsi" w:hAnsiTheme="majorHAnsi" w:cstheme="majorHAnsi"/>
          <w:sz w:val="22"/>
          <w:szCs w:val="22"/>
        </w:rPr>
        <w:t xml:space="preserve">Education Support Office </w:t>
      </w:r>
      <w:r>
        <w:rPr>
          <w:rFonts w:asciiTheme="majorHAnsi" w:hAnsiTheme="majorHAnsi" w:cstheme="majorHAnsi"/>
          <w:sz w:val="22"/>
          <w:szCs w:val="22"/>
        </w:rPr>
        <w:t xml:space="preserve">achievements that have significant impact on budget or other resource </w:t>
      </w:r>
      <w:proofErr w:type="gramStart"/>
      <w:r>
        <w:rPr>
          <w:rFonts w:asciiTheme="majorHAnsi" w:hAnsiTheme="majorHAnsi" w:cstheme="majorHAnsi"/>
          <w:sz w:val="22"/>
          <w:szCs w:val="22"/>
        </w:rPr>
        <w:t>requirements</w:t>
      </w:r>
      <w:proofErr w:type="gramEnd"/>
      <w:r>
        <w:rPr>
          <w:rFonts w:asciiTheme="majorHAnsi" w:hAnsiTheme="majorHAnsi" w:cstheme="majorHAnsi"/>
          <w:sz w:val="22"/>
          <w:szCs w:val="22"/>
        </w:rPr>
        <w:t xml:space="preserve"> </w:t>
      </w:r>
    </w:p>
    <w:p w14:paraId="0FB4078C" w14:textId="60ACD11A" w:rsidR="00705894" w:rsidRDefault="0071355E" w:rsidP="00705894">
      <w:pPr>
        <w:pStyle w:val="BodyText1"/>
        <w:numPr>
          <w:ilvl w:val="0"/>
          <w:numId w:val="32"/>
        </w:numPr>
        <w:spacing w:after="240"/>
        <w:ind w:left="714" w:hanging="357"/>
        <w:rPr>
          <w:rFonts w:asciiTheme="majorHAnsi" w:hAnsiTheme="majorHAnsi" w:cstheme="majorHAnsi"/>
          <w:sz w:val="22"/>
          <w:szCs w:val="22"/>
        </w:rPr>
      </w:pPr>
      <w:r>
        <w:rPr>
          <w:rFonts w:asciiTheme="majorHAnsi" w:hAnsiTheme="majorHAnsi" w:cstheme="majorHAnsi"/>
          <w:sz w:val="22"/>
          <w:szCs w:val="22"/>
        </w:rPr>
        <w:t>r</w:t>
      </w:r>
      <w:r w:rsidR="00E61CDB">
        <w:rPr>
          <w:rFonts w:asciiTheme="majorHAnsi" w:hAnsiTheme="majorHAnsi" w:cstheme="majorHAnsi"/>
          <w:sz w:val="22"/>
          <w:szCs w:val="22"/>
        </w:rPr>
        <w:t xml:space="preserve">isks that have </w:t>
      </w:r>
      <w:r>
        <w:rPr>
          <w:rFonts w:asciiTheme="majorHAnsi" w:hAnsiTheme="majorHAnsi" w:cstheme="majorHAnsi"/>
          <w:sz w:val="22"/>
          <w:szCs w:val="22"/>
        </w:rPr>
        <w:t>significant</w:t>
      </w:r>
      <w:r w:rsidR="00E61CDB">
        <w:rPr>
          <w:rFonts w:asciiTheme="majorHAnsi" w:hAnsiTheme="majorHAnsi" w:cstheme="majorHAnsi"/>
          <w:sz w:val="22"/>
          <w:szCs w:val="22"/>
        </w:rPr>
        <w:t xml:space="preserve"> consequences </w:t>
      </w:r>
      <w:r w:rsidR="00F345A4">
        <w:rPr>
          <w:rFonts w:asciiTheme="majorHAnsi" w:hAnsiTheme="majorHAnsi" w:cstheme="majorHAnsi"/>
          <w:sz w:val="22"/>
          <w:szCs w:val="22"/>
        </w:rPr>
        <w:t>for</w:t>
      </w:r>
      <w:r w:rsidR="00E61CDB">
        <w:rPr>
          <w:rFonts w:asciiTheme="majorHAnsi" w:hAnsiTheme="majorHAnsi" w:cstheme="majorHAnsi"/>
          <w:sz w:val="22"/>
          <w:szCs w:val="22"/>
        </w:rPr>
        <w:t xml:space="preserve"> </w:t>
      </w:r>
      <w:r w:rsidR="00F345A4">
        <w:rPr>
          <w:rFonts w:asciiTheme="majorHAnsi" w:hAnsiTheme="majorHAnsi" w:cstheme="majorHAnsi"/>
          <w:sz w:val="22"/>
          <w:szCs w:val="22"/>
        </w:rPr>
        <w:t>a</w:t>
      </w:r>
      <w:r w:rsidR="00E61CDB">
        <w:rPr>
          <w:rFonts w:asciiTheme="majorHAnsi" w:hAnsiTheme="majorHAnsi" w:cstheme="majorHAnsi"/>
          <w:sz w:val="22"/>
          <w:szCs w:val="22"/>
        </w:rPr>
        <w:t xml:space="preserve"> school, where the principal does not always have primary control over </w:t>
      </w:r>
      <w:r w:rsidR="000805FC">
        <w:rPr>
          <w:rFonts w:asciiTheme="majorHAnsi" w:hAnsiTheme="majorHAnsi" w:cstheme="majorHAnsi"/>
          <w:sz w:val="22"/>
          <w:szCs w:val="22"/>
        </w:rPr>
        <w:t xml:space="preserve">control </w:t>
      </w:r>
      <w:r w:rsidR="00E61CDB">
        <w:rPr>
          <w:rFonts w:asciiTheme="majorHAnsi" w:hAnsiTheme="majorHAnsi" w:cstheme="majorHAnsi"/>
          <w:sz w:val="22"/>
          <w:szCs w:val="22"/>
        </w:rPr>
        <w:t xml:space="preserve">mitigation or risk </w:t>
      </w:r>
      <w:proofErr w:type="gramStart"/>
      <w:r w:rsidR="00E61CDB">
        <w:rPr>
          <w:rFonts w:asciiTheme="majorHAnsi" w:hAnsiTheme="majorHAnsi" w:cstheme="majorHAnsi"/>
          <w:sz w:val="22"/>
          <w:szCs w:val="22"/>
        </w:rPr>
        <w:t>treatments</w:t>
      </w:r>
      <w:proofErr w:type="gramEnd"/>
    </w:p>
    <w:tbl>
      <w:tblPr>
        <w:tblStyle w:val="TableGrid"/>
        <w:tblW w:w="0" w:type="auto"/>
        <w:tblLook w:val="04A0" w:firstRow="1" w:lastRow="0" w:firstColumn="1" w:lastColumn="0" w:noHBand="0" w:noVBand="1"/>
      </w:tblPr>
      <w:tblGrid>
        <w:gridCol w:w="4868"/>
        <w:gridCol w:w="4868"/>
      </w:tblGrid>
      <w:tr w:rsidR="00F418D4" w14:paraId="633CEDB4" w14:textId="77777777" w:rsidTr="6E3EF7D1">
        <w:tc>
          <w:tcPr>
            <w:tcW w:w="4868" w:type="dxa"/>
            <w:shd w:val="clear" w:color="auto" w:fill="002060"/>
          </w:tcPr>
          <w:p w14:paraId="6A34EE0D" w14:textId="0F670F7B" w:rsidR="00F418D4" w:rsidRPr="00FB16E1" w:rsidRDefault="00156397">
            <w:pPr>
              <w:pStyle w:val="BodyText1"/>
              <w:rPr>
                <w:rFonts w:asciiTheme="majorHAnsi" w:hAnsiTheme="majorHAnsi" w:cstheme="majorHAnsi"/>
                <w:b/>
                <w:bCs/>
                <w:i/>
                <w:iCs/>
                <w:color w:val="auto"/>
                <w:sz w:val="22"/>
                <w:szCs w:val="22"/>
              </w:rPr>
            </w:pPr>
            <w:r>
              <w:rPr>
                <w:rFonts w:asciiTheme="minorHAnsi" w:hAnsiTheme="minorHAnsi" w:cstheme="minorBidi"/>
                <w:color w:val="auto"/>
                <w:sz w:val="24"/>
                <w:szCs w:val="24"/>
              </w:rPr>
              <w:br w:type="page"/>
            </w:r>
            <w:r w:rsidR="0071355E">
              <w:rPr>
                <w:rFonts w:asciiTheme="majorHAnsi" w:hAnsiTheme="majorHAnsi" w:cstheme="majorHAnsi"/>
                <w:b/>
                <w:bCs/>
                <w:i/>
                <w:iCs/>
                <w:color w:val="auto"/>
                <w:sz w:val="22"/>
                <w:szCs w:val="22"/>
              </w:rPr>
              <w:t xml:space="preserve">Risk </w:t>
            </w:r>
            <w:r w:rsidR="00F418D4" w:rsidRPr="00FB16E1">
              <w:rPr>
                <w:rFonts w:asciiTheme="majorHAnsi" w:hAnsiTheme="majorHAnsi" w:cstheme="majorHAnsi"/>
                <w:b/>
                <w:bCs/>
                <w:i/>
                <w:iCs/>
                <w:color w:val="auto"/>
                <w:sz w:val="22"/>
                <w:szCs w:val="22"/>
              </w:rPr>
              <w:t xml:space="preserve">Owner: </w:t>
            </w:r>
          </w:p>
          <w:p w14:paraId="0B9D4A6F" w14:textId="6FBF7091" w:rsidR="00F418D4" w:rsidRPr="006F05B3" w:rsidRDefault="00F345A4" w:rsidP="6E3EF7D1">
            <w:pPr>
              <w:pStyle w:val="BodyText1"/>
              <w:rPr>
                <w:rFonts w:asciiTheme="majorHAnsi" w:hAnsiTheme="majorHAnsi" w:cstheme="majorBidi"/>
                <w:color w:val="FF0000"/>
                <w:sz w:val="22"/>
                <w:szCs w:val="22"/>
              </w:rPr>
            </w:pPr>
            <w:r>
              <w:rPr>
                <w:rFonts w:asciiTheme="majorHAnsi" w:hAnsiTheme="majorHAnsi" w:cstheme="majorBidi"/>
                <w:color w:val="FFFFFF" w:themeColor="background1"/>
                <w:sz w:val="22"/>
                <w:szCs w:val="22"/>
              </w:rPr>
              <w:t>Executive Governance Committee (</w:t>
            </w:r>
            <w:r w:rsidR="6E011C5B" w:rsidRPr="00426E21">
              <w:rPr>
                <w:rFonts w:asciiTheme="majorHAnsi" w:hAnsiTheme="majorHAnsi" w:cstheme="majorBidi"/>
                <w:color w:val="FFFFFF" w:themeColor="background1"/>
                <w:sz w:val="22"/>
                <w:szCs w:val="22"/>
              </w:rPr>
              <w:t>EGC</w:t>
            </w:r>
            <w:r>
              <w:rPr>
                <w:rFonts w:asciiTheme="majorHAnsi" w:hAnsiTheme="majorHAnsi" w:cstheme="majorBidi"/>
                <w:color w:val="FFFFFF" w:themeColor="background1"/>
                <w:sz w:val="22"/>
                <w:szCs w:val="22"/>
              </w:rPr>
              <w:t>)</w:t>
            </w:r>
          </w:p>
        </w:tc>
        <w:tc>
          <w:tcPr>
            <w:tcW w:w="4868" w:type="dxa"/>
            <w:shd w:val="clear" w:color="auto" w:fill="002060"/>
          </w:tcPr>
          <w:p w14:paraId="2C3D3268" w14:textId="77777777" w:rsidR="00F418D4" w:rsidRPr="00FB16E1" w:rsidRDefault="00F418D4">
            <w:pPr>
              <w:pStyle w:val="BodyText1"/>
              <w:rPr>
                <w:rFonts w:asciiTheme="majorHAnsi" w:hAnsiTheme="majorHAnsi" w:cstheme="majorHAnsi"/>
                <w:b/>
                <w:bCs/>
                <w:i/>
                <w:iCs/>
                <w:color w:val="auto"/>
                <w:sz w:val="22"/>
                <w:szCs w:val="22"/>
              </w:rPr>
            </w:pPr>
            <w:r w:rsidRPr="00FB16E1">
              <w:rPr>
                <w:rFonts w:asciiTheme="majorHAnsi" w:hAnsiTheme="majorHAnsi" w:cstheme="majorHAnsi"/>
                <w:b/>
                <w:bCs/>
                <w:i/>
                <w:iCs/>
                <w:color w:val="auto"/>
                <w:sz w:val="22"/>
                <w:szCs w:val="22"/>
              </w:rPr>
              <w:t xml:space="preserve">Managed By: </w:t>
            </w:r>
          </w:p>
          <w:p w14:paraId="42C38E75" w14:textId="77777777" w:rsidR="00F418D4" w:rsidRPr="00FB16E1" w:rsidRDefault="00F418D4">
            <w:pPr>
              <w:pStyle w:val="BodyText1"/>
              <w:rPr>
                <w:rFonts w:asciiTheme="majorHAnsi" w:hAnsiTheme="majorHAnsi" w:cstheme="majorHAnsi"/>
                <w:color w:val="auto"/>
                <w:sz w:val="22"/>
                <w:szCs w:val="22"/>
              </w:rPr>
            </w:pPr>
            <w:r w:rsidRPr="00FB16E1">
              <w:rPr>
                <w:rFonts w:asciiTheme="majorHAnsi" w:hAnsiTheme="majorHAnsi" w:cstheme="majorHAnsi"/>
                <w:color w:val="auto"/>
                <w:sz w:val="22"/>
                <w:szCs w:val="22"/>
              </w:rPr>
              <w:t>Executive Leads – Senior Executives</w:t>
            </w:r>
          </w:p>
        </w:tc>
      </w:tr>
      <w:tr w:rsidR="00F418D4" w14:paraId="44009C59" w14:textId="77777777" w:rsidTr="6E3EF7D1">
        <w:tc>
          <w:tcPr>
            <w:tcW w:w="9736" w:type="dxa"/>
            <w:gridSpan w:val="2"/>
          </w:tcPr>
          <w:p w14:paraId="3377EC02" w14:textId="418989EF" w:rsidR="00F418D4" w:rsidRPr="0076617A" w:rsidRDefault="00F418D4">
            <w:pPr>
              <w:pStyle w:val="BodyText1"/>
              <w:rPr>
                <w:rFonts w:asciiTheme="majorHAnsi" w:hAnsiTheme="majorHAnsi" w:cstheme="majorHAnsi"/>
                <w:b/>
                <w:bCs/>
                <w:i/>
                <w:iCs/>
                <w:sz w:val="22"/>
                <w:szCs w:val="22"/>
              </w:rPr>
            </w:pPr>
            <w:r w:rsidRPr="0076617A">
              <w:rPr>
                <w:rFonts w:asciiTheme="majorHAnsi" w:hAnsiTheme="majorHAnsi" w:cstheme="majorHAnsi"/>
                <w:b/>
                <w:bCs/>
                <w:i/>
                <w:iCs/>
                <w:sz w:val="22"/>
                <w:szCs w:val="22"/>
              </w:rPr>
              <w:t xml:space="preserve">Summary of </w:t>
            </w:r>
            <w:r w:rsidR="00F345A4">
              <w:rPr>
                <w:rFonts w:asciiTheme="majorHAnsi" w:hAnsiTheme="majorHAnsi" w:cstheme="majorHAnsi"/>
                <w:b/>
                <w:bCs/>
                <w:i/>
                <w:iCs/>
                <w:sz w:val="22"/>
                <w:szCs w:val="22"/>
              </w:rPr>
              <w:t>r</w:t>
            </w:r>
            <w:r w:rsidRPr="0076617A">
              <w:rPr>
                <w:rFonts w:asciiTheme="majorHAnsi" w:hAnsiTheme="majorHAnsi" w:cstheme="majorHAnsi"/>
                <w:b/>
                <w:bCs/>
                <w:i/>
                <w:iCs/>
                <w:sz w:val="22"/>
                <w:szCs w:val="22"/>
              </w:rPr>
              <w:t>esponsibilities</w:t>
            </w:r>
          </w:p>
          <w:p w14:paraId="1AA5C57F" w14:textId="65482F79" w:rsidR="00F418D4" w:rsidRDefault="00F345A4">
            <w:pPr>
              <w:pStyle w:val="BodyText1"/>
              <w:rPr>
                <w:rFonts w:ascii="Calibri" w:hAnsi="Calibri" w:cs="Calibri"/>
                <w:sz w:val="22"/>
                <w:szCs w:val="22"/>
              </w:rPr>
            </w:pPr>
            <w:r>
              <w:rPr>
                <w:rFonts w:ascii="Calibri" w:hAnsi="Calibri" w:cs="Calibri"/>
                <w:sz w:val="22"/>
                <w:szCs w:val="22"/>
              </w:rPr>
              <w:t>Strategic risks</w:t>
            </w:r>
            <w:r w:rsidR="00F418D4" w:rsidRPr="00486C6E">
              <w:rPr>
                <w:rFonts w:ascii="Calibri" w:hAnsi="Calibri" w:cs="Calibri"/>
                <w:sz w:val="22"/>
                <w:szCs w:val="22"/>
              </w:rPr>
              <w:t xml:space="preserve"> are identified and owned by the EGC, </w:t>
            </w:r>
            <w:r w:rsidR="00426E21">
              <w:rPr>
                <w:rFonts w:ascii="Calibri" w:hAnsi="Calibri" w:cs="Calibri"/>
                <w:sz w:val="22"/>
                <w:szCs w:val="22"/>
              </w:rPr>
              <w:t xml:space="preserve">based on data and intelligence provided through analysis of risks reported by schools and business areas. </w:t>
            </w:r>
          </w:p>
          <w:p w14:paraId="64965886" w14:textId="5230FC63" w:rsidR="00F418D4" w:rsidRDefault="00F418D4">
            <w:pPr>
              <w:pStyle w:val="BodyText1"/>
              <w:rPr>
                <w:rFonts w:ascii="Calibri" w:hAnsi="Calibri" w:cs="Calibri"/>
                <w:sz w:val="22"/>
                <w:szCs w:val="22"/>
              </w:rPr>
            </w:pPr>
            <w:r w:rsidRPr="001A7A2B">
              <w:rPr>
                <w:rFonts w:ascii="Calibri" w:hAnsi="Calibri" w:cs="Calibri"/>
                <w:sz w:val="22"/>
                <w:szCs w:val="22"/>
              </w:rPr>
              <w:t xml:space="preserve">Strategic </w:t>
            </w:r>
            <w:r w:rsidR="003B5C6A">
              <w:rPr>
                <w:rFonts w:ascii="Calibri" w:hAnsi="Calibri" w:cs="Calibri"/>
                <w:sz w:val="22"/>
                <w:szCs w:val="22"/>
              </w:rPr>
              <w:t>r</w:t>
            </w:r>
            <w:r w:rsidRPr="001A7A2B">
              <w:rPr>
                <w:rFonts w:ascii="Calibri" w:hAnsi="Calibri" w:cs="Calibri"/>
                <w:sz w:val="22"/>
                <w:szCs w:val="22"/>
              </w:rPr>
              <w:t xml:space="preserve">isk treatment plans are actively monitored by </w:t>
            </w:r>
            <w:r w:rsidR="003B5C6A">
              <w:rPr>
                <w:rFonts w:ascii="Calibri" w:hAnsi="Calibri" w:cs="Calibri"/>
                <w:sz w:val="22"/>
                <w:szCs w:val="22"/>
              </w:rPr>
              <w:t>e</w:t>
            </w:r>
            <w:r>
              <w:rPr>
                <w:rFonts w:ascii="Calibri" w:hAnsi="Calibri" w:cs="Calibri"/>
                <w:sz w:val="22"/>
                <w:szCs w:val="22"/>
              </w:rPr>
              <w:t xml:space="preserve">xecutive </w:t>
            </w:r>
            <w:r w:rsidR="003B5C6A">
              <w:rPr>
                <w:rFonts w:ascii="Calibri" w:hAnsi="Calibri" w:cs="Calibri"/>
                <w:sz w:val="22"/>
                <w:szCs w:val="22"/>
              </w:rPr>
              <w:t>l</w:t>
            </w:r>
            <w:r w:rsidRPr="001A7A2B">
              <w:rPr>
                <w:rFonts w:ascii="Calibri" w:hAnsi="Calibri" w:cs="Calibri"/>
                <w:sz w:val="22"/>
                <w:szCs w:val="22"/>
              </w:rPr>
              <w:t xml:space="preserve">eads and </w:t>
            </w:r>
            <w:r w:rsidRPr="00426E21">
              <w:rPr>
                <w:rFonts w:ascii="Calibri" w:hAnsi="Calibri" w:cs="Calibri"/>
                <w:sz w:val="22"/>
                <w:szCs w:val="22"/>
              </w:rPr>
              <w:t>reported to the EGC and Audit Committee quarterly.</w:t>
            </w:r>
            <w:r w:rsidRPr="00486C6E">
              <w:rPr>
                <w:rFonts w:ascii="Calibri" w:hAnsi="Calibri" w:cs="Calibri"/>
                <w:sz w:val="22"/>
                <w:szCs w:val="22"/>
              </w:rPr>
              <w:t xml:space="preserve"> </w:t>
            </w:r>
          </w:p>
          <w:p w14:paraId="76CF0024" w14:textId="6490DB99" w:rsidR="00F418D4" w:rsidRPr="00486C6E" w:rsidRDefault="00F418D4">
            <w:pPr>
              <w:pStyle w:val="BodyText1"/>
              <w:rPr>
                <w:rFonts w:ascii="Calibri" w:hAnsi="Calibri" w:cs="Calibri"/>
                <w:sz w:val="22"/>
                <w:szCs w:val="22"/>
              </w:rPr>
            </w:pPr>
            <w:r>
              <w:rPr>
                <w:rFonts w:ascii="Calibri" w:hAnsi="Calibri" w:cs="Calibri"/>
                <w:sz w:val="22"/>
                <w:szCs w:val="22"/>
              </w:rPr>
              <w:t xml:space="preserve">Controls to be maintained or monitored </w:t>
            </w:r>
            <w:r w:rsidR="003B5C6A">
              <w:rPr>
                <w:rFonts w:ascii="Calibri" w:hAnsi="Calibri" w:cs="Calibri"/>
                <w:sz w:val="22"/>
                <w:szCs w:val="22"/>
              </w:rPr>
              <w:t>are</w:t>
            </w:r>
            <w:r>
              <w:rPr>
                <w:rFonts w:ascii="Calibri" w:hAnsi="Calibri" w:cs="Calibri"/>
                <w:sz w:val="22"/>
                <w:szCs w:val="22"/>
              </w:rPr>
              <w:t xml:space="preserve"> allocated to the most appropriate business area to be included </w:t>
            </w:r>
            <w:r w:rsidR="00F345A4">
              <w:rPr>
                <w:rFonts w:ascii="Calibri" w:hAnsi="Calibri" w:cs="Calibri"/>
                <w:sz w:val="22"/>
                <w:szCs w:val="22"/>
              </w:rPr>
              <w:t>in the</w:t>
            </w:r>
            <w:r>
              <w:rPr>
                <w:rFonts w:ascii="Calibri" w:hAnsi="Calibri" w:cs="Calibri"/>
                <w:sz w:val="22"/>
                <w:szCs w:val="22"/>
              </w:rPr>
              <w:t xml:space="preserve"> yearly planning cycle. </w:t>
            </w:r>
          </w:p>
          <w:p w14:paraId="7E4561C1" w14:textId="77777777" w:rsidR="00F418D4" w:rsidRDefault="00F418D4">
            <w:pPr>
              <w:pStyle w:val="BodyText1"/>
              <w:rPr>
                <w:rFonts w:ascii="Calibri" w:hAnsi="Calibri" w:cs="Calibri"/>
                <w:sz w:val="22"/>
                <w:szCs w:val="22"/>
              </w:rPr>
            </w:pPr>
            <w:r w:rsidRPr="00486C6E">
              <w:rPr>
                <w:rFonts w:ascii="Calibri" w:hAnsi="Calibri" w:cs="Calibri"/>
                <w:sz w:val="22"/>
                <w:szCs w:val="22"/>
              </w:rPr>
              <w:t xml:space="preserve">The review of strategic risks informs strategic planning and resource prioritisation. </w:t>
            </w:r>
          </w:p>
          <w:p w14:paraId="46C432E8" w14:textId="1BF046DE" w:rsidR="00F418D4" w:rsidRDefault="00F418D4">
            <w:pPr>
              <w:pStyle w:val="BodyText1"/>
              <w:rPr>
                <w:rFonts w:ascii="Calibri" w:hAnsi="Calibri" w:cs="Calibri"/>
                <w:b/>
                <w:bCs/>
                <w:i/>
                <w:iCs/>
                <w:sz w:val="22"/>
                <w:szCs w:val="22"/>
              </w:rPr>
            </w:pPr>
            <w:r w:rsidRPr="00486C6E">
              <w:rPr>
                <w:rFonts w:ascii="Calibri" w:hAnsi="Calibri" w:cs="Calibri"/>
                <w:sz w:val="22"/>
                <w:szCs w:val="22"/>
              </w:rPr>
              <w:t xml:space="preserve">Activities to treat strategic risks are delegated to </w:t>
            </w:r>
            <w:r>
              <w:rPr>
                <w:rFonts w:ascii="Calibri" w:hAnsi="Calibri" w:cs="Calibri"/>
                <w:sz w:val="22"/>
                <w:szCs w:val="22"/>
              </w:rPr>
              <w:t xml:space="preserve">the </w:t>
            </w:r>
            <w:r w:rsidR="003B5C6A">
              <w:rPr>
                <w:rFonts w:ascii="Calibri" w:hAnsi="Calibri" w:cs="Calibri"/>
                <w:sz w:val="22"/>
                <w:szCs w:val="22"/>
              </w:rPr>
              <w:t>b</w:t>
            </w:r>
            <w:r>
              <w:rPr>
                <w:rFonts w:ascii="Calibri" w:hAnsi="Calibri" w:cs="Calibri"/>
                <w:sz w:val="22"/>
                <w:szCs w:val="22"/>
              </w:rPr>
              <w:t>ranch and</w:t>
            </w:r>
            <w:r w:rsidR="00F345A4">
              <w:rPr>
                <w:rFonts w:ascii="Calibri" w:hAnsi="Calibri" w:cs="Calibri"/>
                <w:sz w:val="22"/>
                <w:szCs w:val="22"/>
              </w:rPr>
              <w:t>/</w:t>
            </w:r>
            <w:r>
              <w:rPr>
                <w:rFonts w:ascii="Calibri" w:hAnsi="Calibri" w:cs="Calibri"/>
                <w:sz w:val="22"/>
                <w:szCs w:val="22"/>
              </w:rPr>
              <w:t xml:space="preserve">or </w:t>
            </w:r>
            <w:r w:rsidR="003B5C6A">
              <w:rPr>
                <w:rFonts w:ascii="Calibri" w:hAnsi="Calibri" w:cs="Calibri"/>
                <w:sz w:val="22"/>
                <w:szCs w:val="22"/>
              </w:rPr>
              <w:t>s</w:t>
            </w:r>
            <w:r>
              <w:rPr>
                <w:rFonts w:ascii="Calibri" w:hAnsi="Calibri" w:cs="Calibri"/>
                <w:sz w:val="22"/>
                <w:szCs w:val="22"/>
              </w:rPr>
              <w:t xml:space="preserve">chools </w:t>
            </w:r>
            <w:r w:rsidRPr="00486C6E">
              <w:rPr>
                <w:rFonts w:ascii="Calibri" w:hAnsi="Calibri" w:cs="Calibri"/>
                <w:sz w:val="22"/>
                <w:szCs w:val="22"/>
              </w:rPr>
              <w:t>to deliver.</w:t>
            </w:r>
            <w:r w:rsidRPr="00FB16E1">
              <w:rPr>
                <w:rFonts w:ascii="Calibri" w:hAnsi="Calibri" w:cs="Calibri"/>
                <w:b/>
                <w:bCs/>
                <w:i/>
                <w:iCs/>
                <w:sz w:val="22"/>
                <w:szCs w:val="22"/>
              </w:rPr>
              <w:t xml:space="preserve"> </w:t>
            </w:r>
          </w:p>
          <w:p w14:paraId="6FE1C99E" w14:textId="36756588" w:rsidR="00F418D4" w:rsidRPr="00FB16E1" w:rsidRDefault="00F418D4" w:rsidP="00753ECE">
            <w:pPr>
              <w:pStyle w:val="BodyText1"/>
              <w:spacing w:after="240"/>
              <w:rPr>
                <w:rFonts w:ascii="Calibri" w:hAnsi="Calibri" w:cs="Calibri"/>
                <w:sz w:val="22"/>
                <w:szCs w:val="22"/>
              </w:rPr>
            </w:pPr>
            <w:r w:rsidRPr="00FB16E1">
              <w:rPr>
                <w:rFonts w:ascii="Calibri" w:hAnsi="Calibri" w:cs="Calibri"/>
                <w:b/>
                <w:bCs/>
                <w:i/>
                <w:iCs/>
                <w:sz w:val="22"/>
                <w:szCs w:val="22"/>
              </w:rPr>
              <w:t>Note:</w:t>
            </w:r>
            <w:r>
              <w:rPr>
                <w:rFonts w:ascii="Calibri" w:hAnsi="Calibri" w:cs="Calibri"/>
                <w:sz w:val="22"/>
                <w:szCs w:val="22"/>
              </w:rPr>
              <w:t xml:space="preserve"> </w:t>
            </w:r>
            <w:r w:rsidR="007B32E4">
              <w:rPr>
                <w:rFonts w:ascii="Calibri" w:hAnsi="Calibri" w:cs="Calibri"/>
                <w:sz w:val="22"/>
                <w:szCs w:val="22"/>
              </w:rPr>
              <w:t xml:space="preserve">Where a strategic risk relates to school improvement, </w:t>
            </w:r>
            <w:r>
              <w:rPr>
                <w:rFonts w:ascii="Calibri" w:hAnsi="Calibri" w:cs="Calibri"/>
                <w:sz w:val="22"/>
                <w:szCs w:val="22"/>
              </w:rPr>
              <w:t>Director</w:t>
            </w:r>
            <w:r w:rsidR="00514F29">
              <w:rPr>
                <w:rFonts w:ascii="Calibri" w:hAnsi="Calibri" w:cs="Calibri"/>
                <w:sz w:val="22"/>
                <w:szCs w:val="22"/>
              </w:rPr>
              <w:t>s</w:t>
            </w:r>
            <w:r>
              <w:rPr>
                <w:rFonts w:ascii="Calibri" w:hAnsi="Calibri" w:cs="Calibri"/>
                <w:sz w:val="22"/>
                <w:szCs w:val="22"/>
              </w:rPr>
              <w:t xml:space="preserve"> of School Improvement </w:t>
            </w:r>
            <w:r w:rsidR="007B32E4">
              <w:rPr>
                <w:rFonts w:ascii="Calibri" w:hAnsi="Calibri" w:cs="Calibri"/>
                <w:sz w:val="22"/>
                <w:szCs w:val="22"/>
              </w:rPr>
              <w:t xml:space="preserve">will be consulted. </w:t>
            </w:r>
          </w:p>
        </w:tc>
      </w:tr>
    </w:tbl>
    <w:p w14:paraId="11776001" w14:textId="611B78EF" w:rsidR="00F418D4" w:rsidRPr="00A62724" w:rsidRDefault="00F418D4" w:rsidP="00A62724">
      <w:pPr>
        <w:pStyle w:val="BodyText1"/>
        <w:rPr>
          <w:rFonts w:asciiTheme="majorHAnsi" w:hAnsiTheme="majorHAnsi" w:cstheme="majorHAnsi"/>
          <w:b/>
          <w:bCs/>
          <w:sz w:val="24"/>
          <w:szCs w:val="24"/>
        </w:rPr>
      </w:pPr>
      <w:r w:rsidRPr="00A62724">
        <w:rPr>
          <w:rFonts w:asciiTheme="majorHAnsi" w:hAnsiTheme="majorHAnsi" w:cstheme="majorHAnsi"/>
          <w:b/>
          <w:bCs/>
          <w:sz w:val="24"/>
          <w:szCs w:val="24"/>
        </w:rPr>
        <w:t xml:space="preserve">Operational </w:t>
      </w:r>
      <w:r w:rsidR="00AE11A9">
        <w:rPr>
          <w:rFonts w:asciiTheme="majorHAnsi" w:hAnsiTheme="majorHAnsi" w:cstheme="majorHAnsi"/>
          <w:b/>
          <w:bCs/>
          <w:sz w:val="24"/>
          <w:szCs w:val="24"/>
        </w:rPr>
        <w:t>r</w:t>
      </w:r>
      <w:r w:rsidRPr="00A62724">
        <w:rPr>
          <w:rFonts w:asciiTheme="majorHAnsi" w:hAnsiTheme="majorHAnsi" w:cstheme="majorHAnsi"/>
          <w:b/>
          <w:bCs/>
          <w:sz w:val="24"/>
          <w:szCs w:val="24"/>
        </w:rPr>
        <w:t xml:space="preserve">isks </w:t>
      </w:r>
    </w:p>
    <w:p w14:paraId="7BBC516D" w14:textId="75576834" w:rsidR="00B80BAE" w:rsidRDefault="00E61CDB" w:rsidP="00E61CDB">
      <w:pPr>
        <w:pStyle w:val="BodyText1"/>
        <w:rPr>
          <w:rFonts w:ascii="Calibri" w:hAnsi="Calibri"/>
          <w:sz w:val="22"/>
          <w:szCs w:val="22"/>
        </w:rPr>
      </w:pPr>
      <w:r w:rsidRPr="00E61CDB">
        <w:rPr>
          <w:rFonts w:ascii="Calibri" w:hAnsi="Calibri"/>
          <w:sz w:val="22"/>
          <w:szCs w:val="22"/>
        </w:rPr>
        <w:t xml:space="preserve">Operational risks </w:t>
      </w:r>
      <w:bookmarkStart w:id="30" w:name="_Hlk120867905"/>
      <w:r w:rsidR="00B80BAE">
        <w:rPr>
          <w:rFonts w:ascii="Calibri" w:hAnsi="Calibri"/>
          <w:sz w:val="22"/>
          <w:szCs w:val="22"/>
        </w:rPr>
        <w:t>can significantly impact the achievement of the objectives at the school or branch levels and are related to the direct operating environment. Impacts of operational risks may include:</w:t>
      </w:r>
    </w:p>
    <w:p w14:paraId="6BFB34E0" w14:textId="1D2FDA7D" w:rsidR="00B80BAE" w:rsidRDefault="00B80BAE" w:rsidP="00B80BAE">
      <w:pPr>
        <w:pStyle w:val="BodyText1"/>
        <w:numPr>
          <w:ilvl w:val="0"/>
          <w:numId w:val="33"/>
        </w:numPr>
        <w:rPr>
          <w:rFonts w:ascii="Calibri" w:hAnsi="Calibri"/>
          <w:color w:val="000000" w:themeColor="text1"/>
          <w:sz w:val="22"/>
        </w:rPr>
      </w:pPr>
      <w:r>
        <w:rPr>
          <w:rFonts w:ascii="Calibri" w:hAnsi="Calibri"/>
          <w:color w:val="000000" w:themeColor="text1"/>
          <w:sz w:val="22"/>
        </w:rPr>
        <w:t xml:space="preserve">risks that have a significant effect on achieving the Directorate’s annual strategic priorities, School Plans and risks that may impact on school activities and projects and </w:t>
      </w:r>
      <w:proofErr w:type="gramStart"/>
      <w:r>
        <w:rPr>
          <w:rFonts w:ascii="Calibri" w:hAnsi="Calibri"/>
          <w:color w:val="000000" w:themeColor="text1"/>
          <w:sz w:val="22"/>
        </w:rPr>
        <w:t>programs;</w:t>
      </w:r>
      <w:proofErr w:type="gramEnd"/>
    </w:p>
    <w:p w14:paraId="48BB9661" w14:textId="078A0369" w:rsidR="00B80BAE" w:rsidRDefault="00B80BAE" w:rsidP="00B80BAE">
      <w:pPr>
        <w:pStyle w:val="BodyText1"/>
        <w:numPr>
          <w:ilvl w:val="0"/>
          <w:numId w:val="33"/>
        </w:numPr>
        <w:rPr>
          <w:rFonts w:ascii="Calibri" w:hAnsi="Calibri"/>
          <w:color w:val="000000" w:themeColor="text1"/>
          <w:sz w:val="22"/>
        </w:rPr>
      </w:pPr>
      <w:r>
        <w:rPr>
          <w:rFonts w:ascii="Calibri" w:hAnsi="Calibri"/>
          <w:color w:val="000000" w:themeColor="text1"/>
          <w:sz w:val="22"/>
        </w:rPr>
        <w:t>risks to the day-to-day service delivery model; and</w:t>
      </w:r>
    </w:p>
    <w:p w14:paraId="6C538D1C" w14:textId="3399CAB3" w:rsidR="00B80BAE" w:rsidRPr="00B80BAE" w:rsidRDefault="00B80BAE" w:rsidP="00B80BAE">
      <w:pPr>
        <w:pStyle w:val="BodyText1"/>
        <w:numPr>
          <w:ilvl w:val="0"/>
          <w:numId w:val="33"/>
        </w:numPr>
        <w:rPr>
          <w:rFonts w:ascii="Calibri" w:hAnsi="Calibri"/>
          <w:color w:val="000000" w:themeColor="text1"/>
          <w:sz w:val="22"/>
        </w:rPr>
      </w:pPr>
      <w:r w:rsidRPr="00B80BAE">
        <w:rPr>
          <w:rFonts w:ascii="Calibri" w:hAnsi="Calibri"/>
          <w:color w:val="000000" w:themeColor="text1"/>
          <w:sz w:val="22"/>
        </w:rPr>
        <w:t>risks that have serious implications to others, short and long term, if not effectively managed</w:t>
      </w:r>
      <w:r w:rsidRPr="00B80BAE">
        <w:rPr>
          <w:rFonts w:ascii="Calibri" w:hAnsi="Calibri"/>
          <w:sz w:val="22"/>
          <w:szCs w:val="22"/>
        </w:rPr>
        <w:t xml:space="preserve">. </w:t>
      </w:r>
    </w:p>
    <w:p w14:paraId="70377542" w14:textId="4D104EF7" w:rsidR="003C16AC" w:rsidRPr="003C16AC" w:rsidRDefault="00B80BAE" w:rsidP="00F1553B">
      <w:pPr>
        <w:pStyle w:val="BodyText1"/>
        <w:rPr>
          <w:rFonts w:ascii="Calibri" w:hAnsi="Calibri"/>
          <w:color w:val="000000" w:themeColor="text1"/>
          <w:sz w:val="22"/>
        </w:rPr>
      </w:pPr>
      <w:r w:rsidRPr="00B80BAE">
        <w:rPr>
          <w:rFonts w:ascii="Calibri" w:hAnsi="Calibri"/>
          <w:sz w:val="22"/>
          <w:szCs w:val="22"/>
        </w:rPr>
        <w:t>Operational risk</w:t>
      </w:r>
      <w:r w:rsidR="00F1553B">
        <w:rPr>
          <w:rFonts w:ascii="Calibri" w:hAnsi="Calibri"/>
          <w:sz w:val="22"/>
          <w:szCs w:val="22"/>
        </w:rPr>
        <w:t>s</w:t>
      </w:r>
      <w:r w:rsidRPr="00B80BAE">
        <w:rPr>
          <w:rFonts w:ascii="Calibri" w:hAnsi="Calibri"/>
          <w:sz w:val="22"/>
          <w:szCs w:val="22"/>
        </w:rPr>
        <w:t xml:space="preserve"> may also relate to</w:t>
      </w:r>
      <w:r w:rsidR="00276CF2" w:rsidRPr="00B80BAE">
        <w:rPr>
          <w:rFonts w:ascii="Calibri" w:hAnsi="Calibri"/>
          <w:sz w:val="22"/>
          <w:szCs w:val="22"/>
        </w:rPr>
        <w:t xml:space="preserve"> emergency management planning, </w:t>
      </w:r>
      <w:r w:rsidR="003C16AC" w:rsidRPr="00B80BAE">
        <w:rPr>
          <w:rFonts w:ascii="Calibri" w:hAnsi="Calibri"/>
          <w:sz w:val="22"/>
          <w:szCs w:val="22"/>
        </w:rPr>
        <w:t xml:space="preserve">project/program, </w:t>
      </w:r>
      <w:r w:rsidR="00276CF2" w:rsidRPr="00B80BAE">
        <w:rPr>
          <w:rFonts w:ascii="Calibri" w:hAnsi="Calibri"/>
          <w:sz w:val="22"/>
          <w:szCs w:val="22"/>
        </w:rPr>
        <w:t>timeframes not being met</w:t>
      </w:r>
      <w:r w:rsidR="00F345A4" w:rsidRPr="00B80BAE">
        <w:rPr>
          <w:rFonts w:ascii="Calibri" w:hAnsi="Calibri"/>
          <w:sz w:val="22"/>
          <w:szCs w:val="22"/>
        </w:rPr>
        <w:t xml:space="preserve"> or</w:t>
      </w:r>
      <w:r w:rsidR="00231AEB" w:rsidRPr="00B80BAE">
        <w:rPr>
          <w:rFonts w:ascii="Calibri" w:hAnsi="Calibri"/>
          <w:sz w:val="22"/>
          <w:szCs w:val="22"/>
        </w:rPr>
        <w:t xml:space="preserve"> inadequate resources</w:t>
      </w:r>
      <w:r w:rsidR="00276CF2" w:rsidRPr="00B80BAE">
        <w:rPr>
          <w:rFonts w:ascii="Calibri" w:hAnsi="Calibri"/>
          <w:sz w:val="22"/>
          <w:szCs w:val="22"/>
        </w:rPr>
        <w:t xml:space="preserve">. </w:t>
      </w:r>
      <w:r w:rsidR="00E61CDB" w:rsidRPr="00B80BAE">
        <w:rPr>
          <w:rFonts w:ascii="Calibri" w:hAnsi="Calibri"/>
          <w:color w:val="000000" w:themeColor="text1"/>
          <w:sz w:val="22"/>
        </w:rPr>
        <w:t>Those managing the risks must ensure that the appropriate controls and</w:t>
      </w:r>
      <w:r w:rsidR="00F345A4" w:rsidRPr="00B80BAE">
        <w:rPr>
          <w:rFonts w:ascii="Calibri" w:hAnsi="Calibri"/>
          <w:color w:val="000000" w:themeColor="text1"/>
          <w:sz w:val="22"/>
        </w:rPr>
        <w:t>/</w:t>
      </w:r>
      <w:r w:rsidR="00E61CDB" w:rsidRPr="00B80BAE">
        <w:rPr>
          <w:rFonts w:ascii="Calibri" w:hAnsi="Calibri"/>
          <w:color w:val="000000" w:themeColor="text1"/>
          <w:sz w:val="22"/>
        </w:rPr>
        <w:t>or treatment plans are implemented and reviewed.</w:t>
      </w:r>
      <w:bookmarkEnd w:id="30"/>
      <w:r w:rsidR="00E61CDB" w:rsidRPr="00B80BAE">
        <w:rPr>
          <w:rFonts w:ascii="Calibri" w:hAnsi="Calibri"/>
          <w:color w:val="000000" w:themeColor="text1"/>
          <w:sz w:val="22"/>
        </w:rPr>
        <w:t xml:space="preserve"> </w:t>
      </w:r>
    </w:p>
    <w:tbl>
      <w:tblPr>
        <w:tblStyle w:val="TableGrid"/>
        <w:tblW w:w="0" w:type="auto"/>
        <w:tblLook w:val="04A0" w:firstRow="1" w:lastRow="0" w:firstColumn="1" w:lastColumn="0" w:noHBand="0" w:noVBand="1"/>
      </w:tblPr>
      <w:tblGrid>
        <w:gridCol w:w="4868"/>
        <w:gridCol w:w="4868"/>
      </w:tblGrid>
      <w:tr w:rsidR="00F418D4" w14:paraId="7E7E34D9" w14:textId="77777777" w:rsidTr="6E3EF7D1">
        <w:tc>
          <w:tcPr>
            <w:tcW w:w="4868" w:type="dxa"/>
            <w:shd w:val="clear" w:color="auto" w:fill="002060"/>
          </w:tcPr>
          <w:p w14:paraId="7D163C2F" w14:textId="1954ECED" w:rsidR="00F418D4" w:rsidRPr="00557707" w:rsidRDefault="006E1218">
            <w:pPr>
              <w:pStyle w:val="BodyText1"/>
              <w:rPr>
                <w:rFonts w:asciiTheme="majorHAnsi" w:hAnsiTheme="majorHAnsi" w:cstheme="majorHAnsi"/>
                <w:b/>
                <w:bCs/>
                <w:i/>
                <w:iCs/>
                <w:color w:val="FFFFFF" w:themeColor="background1"/>
                <w:sz w:val="22"/>
                <w:szCs w:val="22"/>
              </w:rPr>
            </w:pPr>
            <w:r>
              <w:br w:type="page"/>
            </w:r>
            <w:r w:rsidR="0071355E">
              <w:rPr>
                <w:rFonts w:asciiTheme="majorHAnsi" w:hAnsiTheme="majorHAnsi" w:cstheme="majorHAnsi"/>
                <w:b/>
                <w:bCs/>
                <w:i/>
                <w:iCs/>
                <w:color w:val="FFFFFF" w:themeColor="background1"/>
                <w:sz w:val="22"/>
                <w:szCs w:val="22"/>
              </w:rPr>
              <w:t xml:space="preserve">Risk </w:t>
            </w:r>
            <w:r w:rsidR="00F418D4" w:rsidRPr="00557707">
              <w:rPr>
                <w:rFonts w:asciiTheme="majorHAnsi" w:hAnsiTheme="majorHAnsi" w:cstheme="majorHAnsi"/>
                <w:b/>
                <w:bCs/>
                <w:i/>
                <w:iCs/>
                <w:color w:val="FFFFFF" w:themeColor="background1"/>
                <w:sz w:val="22"/>
                <w:szCs w:val="22"/>
              </w:rPr>
              <w:t xml:space="preserve">Owner: </w:t>
            </w:r>
          </w:p>
          <w:p w14:paraId="79C6BA6E" w14:textId="268F0776" w:rsidR="00F418D4" w:rsidRDefault="00F345A4">
            <w:pPr>
              <w:pStyle w:val="BodyText1"/>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 xml:space="preserve">Education Support Officer - </w:t>
            </w:r>
            <w:r w:rsidR="0071355E">
              <w:rPr>
                <w:rFonts w:asciiTheme="majorHAnsi" w:hAnsiTheme="majorHAnsi" w:cstheme="majorHAnsi"/>
                <w:color w:val="FFFFFF" w:themeColor="background1"/>
                <w:sz w:val="22"/>
                <w:szCs w:val="22"/>
              </w:rPr>
              <w:t>Executive Branch Manager (</w:t>
            </w:r>
            <w:r>
              <w:rPr>
                <w:rFonts w:asciiTheme="majorHAnsi" w:hAnsiTheme="majorHAnsi" w:cstheme="majorHAnsi"/>
                <w:color w:val="FFFFFF" w:themeColor="background1"/>
                <w:sz w:val="22"/>
                <w:szCs w:val="22"/>
              </w:rPr>
              <w:t>EBM</w:t>
            </w:r>
            <w:r w:rsidR="0071355E">
              <w:rPr>
                <w:rFonts w:asciiTheme="majorHAnsi" w:hAnsiTheme="majorHAnsi" w:cstheme="majorHAnsi"/>
                <w:color w:val="FFFFFF" w:themeColor="background1"/>
                <w:sz w:val="22"/>
                <w:szCs w:val="22"/>
              </w:rPr>
              <w:t>)</w:t>
            </w:r>
          </w:p>
          <w:p w14:paraId="590FC72A" w14:textId="3A0061E3" w:rsidR="0071355E" w:rsidRPr="00557707" w:rsidRDefault="00F345A4">
            <w:pPr>
              <w:pStyle w:val="BodyText1"/>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 xml:space="preserve">Schools - </w:t>
            </w:r>
            <w:r w:rsidR="0071355E">
              <w:rPr>
                <w:rFonts w:asciiTheme="majorHAnsi" w:hAnsiTheme="majorHAnsi" w:cstheme="majorHAnsi"/>
                <w:color w:val="FFFFFF" w:themeColor="background1"/>
                <w:sz w:val="22"/>
                <w:szCs w:val="22"/>
              </w:rPr>
              <w:t xml:space="preserve">Principal </w:t>
            </w:r>
          </w:p>
        </w:tc>
        <w:tc>
          <w:tcPr>
            <w:tcW w:w="4868" w:type="dxa"/>
            <w:shd w:val="clear" w:color="auto" w:fill="002060"/>
          </w:tcPr>
          <w:p w14:paraId="4D588C45" w14:textId="77777777" w:rsidR="00F418D4" w:rsidRPr="00557707" w:rsidRDefault="00F418D4">
            <w:pPr>
              <w:pStyle w:val="BodyText1"/>
              <w:rPr>
                <w:rFonts w:asciiTheme="majorHAnsi" w:hAnsiTheme="majorHAnsi" w:cstheme="majorHAnsi"/>
                <w:b/>
                <w:bCs/>
                <w:i/>
                <w:iCs/>
                <w:color w:val="FFFFFF" w:themeColor="background1"/>
                <w:sz w:val="22"/>
                <w:szCs w:val="22"/>
              </w:rPr>
            </w:pPr>
            <w:r w:rsidRPr="00557707">
              <w:rPr>
                <w:rFonts w:asciiTheme="majorHAnsi" w:hAnsiTheme="majorHAnsi" w:cstheme="majorHAnsi"/>
                <w:b/>
                <w:bCs/>
                <w:i/>
                <w:iCs/>
                <w:color w:val="FFFFFF" w:themeColor="background1"/>
                <w:sz w:val="22"/>
                <w:szCs w:val="22"/>
              </w:rPr>
              <w:t xml:space="preserve">Managed By: </w:t>
            </w:r>
          </w:p>
          <w:p w14:paraId="590A1020" w14:textId="617D1F61" w:rsidR="00F418D4" w:rsidRDefault="00F418D4">
            <w:pPr>
              <w:pStyle w:val="BodyText1"/>
              <w:rPr>
                <w:rFonts w:asciiTheme="majorHAnsi" w:hAnsiTheme="majorHAnsi" w:cstheme="majorHAnsi"/>
                <w:color w:val="FFFFFF" w:themeColor="background1"/>
                <w:sz w:val="22"/>
                <w:szCs w:val="22"/>
              </w:rPr>
            </w:pPr>
            <w:r w:rsidRPr="00557707">
              <w:rPr>
                <w:rFonts w:asciiTheme="majorHAnsi" w:hAnsiTheme="majorHAnsi" w:cstheme="majorHAnsi"/>
                <w:color w:val="FFFFFF" w:themeColor="background1"/>
                <w:sz w:val="22"/>
                <w:szCs w:val="22"/>
              </w:rPr>
              <w:t>Senior leaders</w:t>
            </w:r>
          </w:p>
          <w:p w14:paraId="72198C64" w14:textId="7B4513A8" w:rsidR="00F418D4" w:rsidRPr="00557707" w:rsidRDefault="00F02F2C">
            <w:pPr>
              <w:pStyle w:val="BodyText1"/>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S</w:t>
            </w:r>
            <w:r w:rsidR="00F418D4">
              <w:rPr>
                <w:rFonts w:asciiTheme="majorHAnsi" w:hAnsiTheme="majorHAnsi" w:cstheme="majorHAnsi"/>
                <w:color w:val="FFFFFF" w:themeColor="background1"/>
                <w:sz w:val="22"/>
                <w:szCs w:val="22"/>
              </w:rPr>
              <w:t>chool leadership team</w:t>
            </w:r>
            <w:r>
              <w:rPr>
                <w:rFonts w:asciiTheme="majorHAnsi" w:hAnsiTheme="majorHAnsi" w:cstheme="majorHAnsi"/>
                <w:color w:val="FFFFFF" w:themeColor="background1"/>
                <w:sz w:val="22"/>
                <w:szCs w:val="22"/>
              </w:rPr>
              <w:t xml:space="preserve"> (Deputy Principal, School Leader C)</w:t>
            </w:r>
            <w:r w:rsidR="00F418D4">
              <w:rPr>
                <w:rFonts w:asciiTheme="majorHAnsi" w:hAnsiTheme="majorHAnsi" w:cstheme="majorHAnsi"/>
                <w:color w:val="FFFFFF" w:themeColor="background1"/>
                <w:sz w:val="22"/>
                <w:szCs w:val="22"/>
              </w:rPr>
              <w:t>, HSR</w:t>
            </w:r>
            <w:r>
              <w:rPr>
                <w:rFonts w:asciiTheme="majorHAnsi" w:hAnsiTheme="majorHAnsi" w:cstheme="majorHAnsi"/>
                <w:color w:val="FFFFFF" w:themeColor="background1"/>
                <w:sz w:val="22"/>
                <w:szCs w:val="22"/>
              </w:rPr>
              <w:t xml:space="preserve"> with guidance provided by </w:t>
            </w:r>
            <w:proofErr w:type="gramStart"/>
            <w:r w:rsidR="00F418D4">
              <w:rPr>
                <w:rFonts w:asciiTheme="majorHAnsi" w:hAnsiTheme="majorHAnsi" w:cstheme="majorHAnsi"/>
                <w:color w:val="FFFFFF" w:themeColor="background1"/>
                <w:sz w:val="22"/>
                <w:szCs w:val="22"/>
              </w:rPr>
              <w:t>DSI</w:t>
            </w:r>
            <w:proofErr w:type="gramEnd"/>
          </w:p>
          <w:p w14:paraId="592BC054" w14:textId="77777777" w:rsidR="00F418D4" w:rsidRPr="00557707" w:rsidRDefault="00F418D4">
            <w:pPr>
              <w:pStyle w:val="BodyText1"/>
              <w:rPr>
                <w:rFonts w:asciiTheme="majorHAnsi" w:hAnsiTheme="majorHAnsi" w:cstheme="majorHAnsi"/>
                <w:color w:val="FFFFFF" w:themeColor="background1"/>
                <w:sz w:val="22"/>
                <w:szCs w:val="22"/>
              </w:rPr>
            </w:pPr>
            <w:r w:rsidRPr="00557707">
              <w:rPr>
                <w:rFonts w:asciiTheme="majorHAnsi" w:hAnsiTheme="majorHAnsi" w:cstheme="majorHAnsi"/>
                <w:color w:val="FFFFFF" w:themeColor="background1"/>
                <w:sz w:val="22"/>
                <w:szCs w:val="22"/>
              </w:rPr>
              <w:t>Committees</w:t>
            </w:r>
          </w:p>
        </w:tc>
      </w:tr>
      <w:tr w:rsidR="00F418D4" w14:paraId="16D56924" w14:textId="77777777" w:rsidTr="6E3EF7D1">
        <w:tc>
          <w:tcPr>
            <w:tcW w:w="9736" w:type="dxa"/>
            <w:gridSpan w:val="2"/>
          </w:tcPr>
          <w:p w14:paraId="4ABE5CF8" w14:textId="145974C7" w:rsidR="00F418D4" w:rsidRPr="0076617A" w:rsidRDefault="00F418D4">
            <w:pPr>
              <w:pStyle w:val="BodyText1"/>
              <w:rPr>
                <w:rFonts w:asciiTheme="majorHAnsi" w:hAnsiTheme="majorHAnsi" w:cstheme="majorHAnsi"/>
                <w:b/>
                <w:bCs/>
                <w:i/>
                <w:iCs/>
                <w:sz w:val="22"/>
                <w:szCs w:val="22"/>
              </w:rPr>
            </w:pPr>
            <w:r w:rsidRPr="0076617A">
              <w:rPr>
                <w:rFonts w:asciiTheme="majorHAnsi" w:hAnsiTheme="majorHAnsi" w:cstheme="majorHAnsi"/>
                <w:b/>
                <w:bCs/>
                <w:i/>
                <w:iCs/>
                <w:sz w:val="22"/>
                <w:szCs w:val="22"/>
              </w:rPr>
              <w:t>Summary of</w:t>
            </w:r>
            <w:r w:rsidR="00D135EE">
              <w:rPr>
                <w:rFonts w:asciiTheme="majorHAnsi" w:hAnsiTheme="majorHAnsi" w:cstheme="majorHAnsi"/>
                <w:b/>
                <w:bCs/>
                <w:i/>
                <w:iCs/>
                <w:sz w:val="22"/>
                <w:szCs w:val="22"/>
              </w:rPr>
              <w:t xml:space="preserve"> r</w:t>
            </w:r>
            <w:r w:rsidRPr="0076617A">
              <w:rPr>
                <w:rFonts w:asciiTheme="majorHAnsi" w:hAnsiTheme="majorHAnsi" w:cstheme="majorHAnsi"/>
                <w:b/>
                <w:bCs/>
                <w:i/>
                <w:iCs/>
                <w:sz w:val="22"/>
                <w:szCs w:val="22"/>
              </w:rPr>
              <w:t>esponsibilities</w:t>
            </w:r>
            <w:r>
              <w:rPr>
                <w:rFonts w:asciiTheme="majorHAnsi" w:hAnsiTheme="majorHAnsi" w:cstheme="majorHAnsi"/>
                <w:b/>
                <w:bCs/>
                <w:i/>
                <w:iCs/>
                <w:sz w:val="22"/>
                <w:szCs w:val="22"/>
              </w:rPr>
              <w:t xml:space="preserve"> - Branch</w:t>
            </w:r>
          </w:p>
          <w:p w14:paraId="040184EB" w14:textId="3BF7E2B9" w:rsidR="00F418D4" w:rsidRDefault="00F418D4">
            <w:pPr>
              <w:pStyle w:val="BodyText1"/>
              <w:rPr>
                <w:rFonts w:asciiTheme="majorHAnsi" w:hAnsiTheme="majorHAnsi" w:cstheme="majorHAnsi"/>
                <w:sz w:val="22"/>
                <w:szCs w:val="22"/>
              </w:rPr>
            </w:pPr>
            <w:r>
              <w:rPr>
                <w:rFonts w:asciiTheme="majorHAnsi" w:hAnsiTheme="majorHAnsi" w:cstheme="majorHAnsi"/>
                <w:sz w:val="22"/>
                <w:szCs w:val="22"/>
              </w:rPr>
              <w:lastRenderedPageBreak/>
              <w:t>EBM</w:t>
            </w:r>
            <w:r w:rsidR="00F345A4">
              <w:rPr>
                <w:rFonts w:asciiTheme="majorHAnsi" w:hAnsiTheme="majorHAnsi" w:cstheme="majorHAnsi"/>
                <w:sz w:val="22"/>
                <w:szCs w:val="22"/>
              </w:rPr>
              <w:t xml:space="preserve">s </w:t>
            </w:r>
            <w:r>
              <w:rPr>
                <w:rFonts w:asciiTheme="majorHAnsi" w:hAnsiTheme="majorHAnsi" w:cstheme="majorHAnsi"/>
                <w:sz w:val="22"/>
                <w:szCs w:val="22"/>
              </w:rPr>
              <w:t xml:space="preserve">are responsible for identifying, </w:t>
            </w:r>
            <w:proofErr w:type="gramStart"/>
            <w:r>
              <w:rPr>
                <w:rFonts w:asciiTheme="majorHAnsi" w:hAnsiTheme="majorHAnsi" w:cstheme="majorHAnsi"/>
                <w:sz w:val="22"/>
                <w:szCs w:val="22"/>
              </w:rPr>
              <w:t>evaluating</w:t>
            </w:r>
            <w:proofErr w:type="gramEnd"/>
            <w:r>
              <w:rPr>
                <w:rFonts w:asciiTheme="majorHAnsi" w:hAnsiTheme="majorHAnsi" w:cstheme="majorHAnsi"/>
                <w:sz w:val="22"/>
                <w:szCs w:val="22"/>
              </w:rPr>
              <w:t xml:space="preserve"> and managing risks that directly affect their area of operation and apply effective risk controls to or treat risks. </w:t>
            </w:r>
          </w:p>
          <w:p w14:paraId="55EDB3E9" w14:textId="0ADEE0FF" w:rsidR="00F418D4" w:rsidRDefault="00F418D4">
            <w:pPr>
              <w:pStyle w:val="BodyText1"/>
              <w:rPr>
                <w:rFonts w:asciiTheme="majorHAnsi" w:hAnsiTheme="majorHAnsi" w:cstheme="majorHAnsi"/>
                <w:sz w:val="22"/>
                <w:szCs w:val="22"/>
              </w:rPr>
            </w:pPr>
            <w:r>
              <w:rPr>
                <w:rFonts w:asciiTheme="majorHAnsi" w:hAnsiTheme="majorHAnsi" w:cstheme="majorHAnsi"/>
                <w:sz w:val="22"/>
                <w:szCs w:val="22"/>
              </w:rPr>
              <w:t xml:space="preserve">Strategic controls are embedded in risk treatment plans and implemented as part of </w:t>
            </w:r>
            <w:r w:rsidR="003B5C6A">
              <w:rPr>
                <w:rFonts w:asciiTheme="majorHAnsi" w:hAnsiTheme="majorHAnsi" w:cstheme="majorHAnsi"/>
                <w:sz w:val="22"/>
                <w:szCs w:val="22"/>
              </w:rPr>
              <w:t>b</w:t>
            </w:r>
            <w:r>
              <w:rPr>
                <w:rFonts w:asciiTheme="majorHAnsi" w:hAnsiTheme="majorHAnsi" w:cstheme="majorHAnsi"/>
                <w:sz w:val="22"/>
                <w:szCs w:val="22"/>
              </w:rPr>
              <w:t xml:space="preserve">ranch </w:t>
            </w:r>
            <w:r w:rsidR="00F345A4">
              <w:rPr>
                <w:rFonts w:asciiTheme="majorHAnsi" w:hAnsiTheme="majorHAnsi" w:cstheme="majorHAnsi"/>
                <w:sz w:val="22"/>
                <w:szCs w:val="22"/>
              </w:rPr>
              <w:t xml:space="preserve">or project </w:t>
            </w:r>
            <w:r w:rsidR="003B5C6A">
              <w:rPr>
                <w:rFonts w:asciiTheme="majorHAnsi" w:hAnsiTheme="majorHAnsi" w:cstheme="majorHAnsi"/>
                <w:sz w:val="22"/>
                <w:szCs w:val="22"/>
              </w:rPr>
              <w:t>p</w:t>
            </w:r>
            <w:r>
              <w:rPr>
                <w:rFonts w:asciiTheme="majorHAnsi" w:hAnsiTheme="majorHAnsi" w:cstheme="majorHAnsi"/>
                <w:sz w:val="22"/>
                <w:szCs w:val="22"/>
              </w:rPr>
              <w:t xml:space="preserve">lanning; reviewed and monitored. </w:t>
            </w:r>
          </w:p>
          <w:p w14:paraId="1B1BDC0C" w14:textId="73ABCC1B" w:rsidR="00F418D4" w:rsidRDefault="00F418D4" w:rsidP="00753ECE">
            <w:pPr>
              <w:pStyle w:val="BodyText1"/>
              <w:spacing w:after="240"/>
              <w:rPr>
                <w:rFonts w:asciiTheme="majorHAnsi" w:hAnsiTheme="majorHAnsi" w:cstheme="majorHAnsi"/>
                <w:sz w:val="22"/>
                <w:szCs w:val="22"/>
              </w:rPr>
            </w:pPr>
            <w:r>
              <w:rPr>
                <w:rFonts w:asciiTheme="majorHAnsi" w:hAnsiTheme="majorHAnsi" w:cstheme="majorHAnsi"/>
                <w:sz w:val="22"/>
                <w:szCs w:val="22"/>
              </w:rPr>
              <w:t>Make recommendation</w:t>
            </w:r>
            <w:r w:rsidR="003B5C6A">
              <w:rPr>
                <w:rFonts w:asciiTheme="majorHAnsi" w:hAnsiTheme="majorHAnsi" w:cstheme="majorHAnsi"/>
                <w:sz w:val="22"/>
                <w:szCs w:val="22"/>
              </w:rPr>
              <w:t>s</w:t>
            </w:r>
            <w:r>
              <w:rPr>
                <w:rFonts w:asciiTheme="majorHAnsi" w:hAnsiTheme="majorHAnsi" w:cstheme="majorHAnsi"/>
                <w:sz w:val="22"/>
                <w:szCs w:val="22"/>
              </w:rPr>
              <w:t xml:space="preserve"> to EGC to remove or maintain </w:t>
            </w:r>
            <w:r w:rsidR="003B5C6A">
              <w:rPr>
                <w:rFonts w:asciiTheme="majorHAnsi" w:hAnsiTheme="majorHAnsi" w:cstheme="majorHAnsi"/>
                <w:sz w:val="22"/>
                <w:szCs w:val="22"/>
              </w:rPr>
              <w:t xml:space="preserve">the controls in place </w:t>
            </w:r>
            <w:r>
              <w:rPr>
                <w:rFonts w:asciiTheme="majorHAnsi" w:hAnsiTheme="majorHAnsi" w:cstheme="majorHAnsi"/>
                <w:sz w:val="22"/>
                <w:szCs w:val="22"/>
              </w:rPr>
              <w:t>for the management of a</w:t>
            </w:r>
            <w:r w:rsidR="00231AEB">
              <w:rPr>
                <w:rFonts w:asciiTheme="majorHAnsi" w:hAnsiTheme="majorHAnsi" w:cstheme="majorHAnsi"/>
                <w:sz w:val="22"/>
                <w:szCs w:val="22"/>
              </w:rPr>
              <w:t xml:space="preserve"> strategic</w:t>
            </w:r>
            <w:r>
              <w:rPr>
                <w:rFonts w:asciiTheme="majorHAnsi" w:hAnsiTheme="majorHAnsi" w:cstheme="majorHAnsi"/>
                <w:sz w:val="22"/>
                <w:szCs w:val="22"/>
              </w:rPr>
              <w:t xml:space="preserve"> risk.</w:t>
            </w:r>
          </w:p>
        </w:tc>
      </w:tr>
      <w:tr w:rsidR="00F418D4" w14:paraId="0D8E4A75" w14:textId="77777777" w:rsidTr="6E3EF7D1">
        <w:tc>
          <w:tcPr>
            <w:tcW w:w="9736" w:type="dxa"/>
            <w:gridSpan w:val="2"/>
          </w:tcPr>
          <w:p w14:paraId="142F4713" w14:textId="5BB90B09" w:rsidR="00F418D4" w:rsidRPr="0076617A" w:rsidRDefault="00F418D4">
            <w:pPr>
              <w:pStyle w:val="BodyText1"/>
              <w:rPr>
                <w:rFonts w:asciiTheme="majorHAnsi" w:hAnsiTheme="majorHAnsi" w:cstheme="majorHAnsi"/>
                <w:b/>
                <w:bCs/>
                <w:i/>
                <w:iCs/>
                <w:sz w:val="22"/>
                <w:szCs w:val="22"/>
              </w:rPr>
            </w:pPr>
            <w:r w:rsidRPr="0076617A">
              <w:rPr>
                <w:rFonts w:asciiTheme="majorHAnsi" w:hAnsiTheme="majorHAnsi" w:cstheme="majorHAnsi"/>
                <w:b/>
                <w:bCs/>
                <w:i/>
                <w:iCs/>
                <w:sz w:val="22"/>
                <w:szCs w:val="22"/>
              </w:rPr>
              <w:lastRenderedPageBreak/>
              <w:t xml:space="preserve">Summary of </w:t>
            </w:r>
            <w:r w:rsidR="00D135EE">
              <w:rPr>
                <w:rFonts w:asciiTheme="majorHAnsi" w:hAnsiTheme="majorHAnsi" w:cstheme="majorHAnsi"/>
                <w:b/>
                <w:bCs/>
                <w:i/>
                <w:iCs/>
                <w:sz w:val="22"/>
                <w:szCs w:val="22"/>
              </w:rPr>
              <w:t>r</w:t>
            </w:r>
            <w:r w:rsidRPr="0076617A">
              <w:rPr>
                <w:rFonts w:asciiTheme="majorHAnsi" w:hAnsiTheme="majorHAnsi" w:cstheme="majorHAnsi"/>
                <w:b/>
                <w:bCs/>
                <w:i/>
                <w:iCs/>
                <w:sz w:val="22"/>
                <w:szCs w:val="22"/>
              </w:rPr>
              <w:t>esponsibilities</w:t>
            </w:r>
            <w:r>
              <w:rPr>
                <w:rFonts w:asciiTheme="majorHAnsi" w:hAnsiTheme="majorHAnsi" w:cstheme="majorHAnsi"/>
                <w:b/>
                <w:bCs/>
                <w:i/>
                <w:iCs/>
                <w:sz w:val="22"/>
                <w:szCs w:val="22"/>
              </w:rPr>
              <w:t xml:space="preserve"> - Schools</w:t>
            </w:r>
          </w:p>
          <w:p w14:paraId="74C651D5" w14:textId="0B4E3624" w:rsidR="00F418D4" w:rsidRDefault="00F418D4">
            <w:pPr>
              <w:pStyle w:val="BodyText1"/>
              <w:rPr>
                <w:rFonts w:ascii="Calibri" w:hAnsi="Calibri"/>
                <w:color w:val="000000" w:themeColor="text1"/>
                <w:sz w:val="22"/>
              </w:rPr>
            </w:pPr>
            <w:r w:rsidRPr="0070522D">
              <w:rPr>
                <w:rFonts w:ascii="Calibri" w:hAnsi="Calibri"/>
                <w:color w:val="000000" w:themeColor="text1"/>
                <w:sz w:val="22"/>
              </w:rPr>
              <w:t xml:space="preserve">Principals </w:t>
            </w:r>
            <w:r>
              <w:rPr>
                <w:rFonts w:ascii="Calibri" w:hAnsi="Calibri"/>
                <w:color w:val="000000" w:themeColor="text1"/>
                <w:sz w:val="22"/>
              </w:rPr>
              <w:t xml:space="preserve">and school leaders </w:t>
            </w:r>
            <w:r w:rsidRPr="0070522D">
              <w:rPr>
                <w:rFonts w:ascii="Calibri" w:hAnsi="Calibri"/>
                <w:color w:val="000000" w:themeColor="text1"/>
                <w:sz w:val="22"/>
              </w:rPr>
              <w:t xml:space="preserve">are accountable for identifying, </w:t>
            </w:r>
            <w:proofErr w:type="gramStart"/>
            <w:r w:rsidRPr="0070522D">
              <w:rPr>
                <w:rFonts w:ascii="Calibri" w:hAnsi="Calibri"/>
                <w:color w:val="000000" w:themeColor="text1"/>
                <w:sz w:val="22"/>
              </w:rPr>
              <w:t>evaluating</w:t>
            </w:r>
            <w:proofErr w:type="gramEnd"/>
            <w:r w:rsidRPr="0070522D">
              <w:rPr>
                <w:rFonts w:ascii="Calibri" w:hAnsi="Calibri"/>
                <w:color w:val="000000" w:themeColor="text1"/>
                <w:sz w:val="22"/>
              </w:rPr>
              <w:t xml:space="preserve"> and managing operational risks and must ensure appropriate controls and/or treatment plans are implemented and reviewed</w:t>
            </w:r>
            <w:r>
              <w:rPr>
                <w:rFonts w:ascii="Calibri" w:hAnsi="Calibri"/>
                <w:color w:val="000000" w:themeColor="text1"/>
                <w:sz w:val="22"/>
              </w:rPr>
              <w:t>.</w:t>
            </w:r>
            <w:r w:rsidR="00DC539A">
              <w:rPr>
                <w:rFonts w:ascii="Calibri" w:hAnsi="Calibri"/>
                <w:color w:val="000000" w:themeColor="text1"/>
                <w:sz w:val="22"/>
              </w:rPr>
              <w:t xml:space="preserve"> </w:t>
            </w:r>
          </w:p>
          <w:p w14:paraId="527FC47D" w14:textId="5C23D4E0" w:rsidR="00DC539A" w:rsidRDefault="00DC539A">
            <w:pPr>
              <w:pStyle w:val="BodyText1"/>
              <w:rPr>
                <w:rFonts w:ascii="Calibri" w:hAnsi="Calibri"/>
                <w:color w:val="000000" w:themeColor="text1"/>
                <w:sz w:val="22"/>
              </w:rPr>
            </w:pPr>
            <w:r>
              <w:rPr>
                <w:rFonts w:ascii="Calibri" w:hAnsi="Calibri"/>
                <w:color w:val="000000" w:themeColor="text1"/>
                <w:sz w:val="22"/>
              </w:rPr>
              <w:t xml:space="preserve">Principal to identify and escalate risks that require further evaluation or treatment to RSEM to ascertain the most appropriate course of action. </w:t>
            </w:r>
          </w:p>
          <w:p w14:paraId="7C1CE649" w14:textId="77777777" w:rsidR="00DC539A" w:rsidRDefault="00F418D4" w:rsidP="00DC539A">
            <w:pPr>
              <w:pStyle w:val="BodyText1"/>
              <w:rPr>
                <w:rFonts w:ascii="Calibri" w:hAnsi="Calibri"/>
                <w:color w:val="000000" w:themeColor="text1"/>
                <w:sz w:val="22"/>
              </w:rPr>
            </w:pPr>
            <w:r>
              <w:rPr>
                <w:rFonts w:ascii="Calibri" w:hAnsi="Calibri"/>
                <w:color w:val="000000" w:themeColor="text1"/>
                <w:sz w:val="22"/>
              </w:rPr>
              <w:t xml:space="preserve">Regularly review school risks and </w:t>
            </w:r>
            <w:r w:rsidR="00DC539A">
              <w:rPr>
                <w:rFonts w:ascii="Calibri" w:hAnsi="Calibri"/>
                <w:color w:val="000000" w:themeColor="text1"/>
                <w:sz w:val="22"/>
              </w:rPr>
              <w:t xml:space="preserve">consult with </w:t>
            </w:r>
            <w:r w:rsidR="00F345A4">
              <w:rPr>
                <w:rFonts w:ascii="Calibri" w:hAnsi="Calibri"/>
                <w:color w:val="000000" w:themeColor="text1"/>
                <w:sz w:val="22"/>
              </w:rPr>
              <w:t xml:space="preserve">the Director of School Improvement </w:t>
            </w:r>
            <w:r w:rsidR="00426E21">
              <w:rPr>
                <w:rFonts w:ascii="Calibri" w:hAnsi="Calibri"/>
                <w:color w:val="000000" w:themeColor="text1"/>
                <w:sz w:val="22"/>
              </w:rPr>
              <w:t xml:space="preserve">of </w:t>
            </w:r>
            <w:r>
              <w:rPr>
                <w:rFonts w:ascii="Calibri" w:hAnsi="Calibri"/>
                <w:color w:val="000000" w:themeColor="text1"/>
                <w:sz w:val="22"/>
              </w:rPr>
              <w:t xml:space="preserve">new and emerging </w:t>
            </w:r>
            <w:r w:rsidR="00426E21">
              <w:rPr>
                <w:rFonts w:ascii="Calibri" w:hAnsi="Calibri"/>
                <w:color w:val="000000" w:themeColor="text1"/>
                <w:sz w:val="22"/>
              </w:rPr>
              <w:t xml:space="preserve">risks </w:t>
            </w:r>
            <w:r w:rsidR="00DC539A">
              <w:rPr>
                <w:rFonts w:ascii="Calibri" w:hAnsi="Calibri"/>
                <w:color w:val="000000" w:themeColor="text1"/>
                <w:sz w:val="22"/>
              </w:rPr>
              <w:t xml:space="preserve">that have consequences for school improvement. </w:t>
            </w:r>
          </w:p>
          <w:p w14:paraId="2F348991" w14:textId="55D58A06" w:rsidR="00F418D4" w:rsidRPr="00426E21" w:rsidRDefault="00F418D4" w:rsidP="00DC539A">
            <w:pPr>
              <w:pStyle w:val="BodyText1"/>
              <w:rPr>
                <w:rFonts w:ascii="Calibri" w:hAnsi="Calibri"/>
                <w:color w:val="000000" w:themeColor="text1"/>
                <w:sz w:val="22"/>
              </w:rPr>
            </w:pPr>
            <w:r>
              <w:rPr>
                <w:rFonts w:ascii="Calibri" w:hAnsi="Calibri"/>
                <w:color w:val="000000" w:themeColor="text1"/>
                <w:sz w:val="22"/>
              </w:rPr>
              <w:t xml:space="preserve">Discuss with </w:t>
            </w:r>
            <w:r w:rsidR="003B5C6A">
              <w:rPr>
                <w:rFonts w:ascii="Calibri" w:hAnsi="Calibri"/>
                <w:color w:val="000000" w:themeColor="text1"/>
                <w:sz w:val="22"/>
              </w:rPr>
              <w:t>s</w:t>
            </w:r>
            <w:r>
              <w:rPr>
                <w:rFonts w:ascii="Calibri" w:hAnsi="Calibri"/>
                <w:color w:val="000000" w:themeColor="text1"/>
                <w:sz w:val="22"/>
              </w:rPr>
              <w:t xml:space="preserve">chool </w:t>
            </w:r>
            <w:r w:rsidR="003B5C6A">
              <w:rPr>
                <w:rFonts w:ascii="Calibri" w:hAnsi="Calibri"/>
                <w:color w:val="000000" w:themeColor="text1"/>
                <w:sz w:val="22"/>
              </w:rPr>
              <w:t>l</w:t>
            </w:r>
            <w:r>
              <w:rPr>
                <w:rFonts w:ascii="Calibri" w:hAnsi="Calibri"/>
                <w:color w:val="000000" w:themeColor="text1"/>
                <w:sz w:val="22"/>
              </w:rPr>
              <w:t>eaders the status of the risk to determine if embedded practice has been achieved or if the risk still poses a threat.</w:t>
            </w:r>
          </w:p>
        </w:tc>
      </w:tr>
    </w:tbl>
    <w:p w14:paraId="34BD3D1E" w14:textId="77777777" w:rsidR="005D723C" w:rsidRDefault="005D723C" w:rsidP="005D723C">
      <w:pPr>
        <w:pStyle w:val="BodyText1"/>
      </w:pPr>
    </w:p>
    <w:p w14:paraId="47E7DED2" w14:textId="0B96D6DB" w:rsidR="00F418D4" w:rsidRDefault="00753ECE" w:rsidP="00D135EE">
      <w:pPr>
        <w:pStyle w:val="PolicySubHeading3-Accessible"/>
      </w:pPr>
      <w:bookmarkStart w:id="31" w:name="_Toc125665421"/>
      <w:r>
        <w:t>2</w:t>
      </w:r>
      <w:r w:rsidR="00D135EE">
        <w:t xml:space="preserve">.5.3 </w:t>
      </w:r>
      <w:r w:rsidR="00F418D4">
        <w:t xml:space="preserve">Alignment of </w:t>
      </w:r>
      <w:r>
        <w:t>p</w:t>
      </w:r>
      <w:r w:rsidR="00F418D4">
        <w:t xml:space="preserve">lanning and </w:t>
      </w:r>
      <w:r>
        <w:t>r</w:t>
      </w:r>
      <w:r w:rsidR="00F418D4">
        <w:t xml:space="preserve">isk </w:t>
      </w:r>
      <w:r>
        <w:t>m</w:t>
      </w:r>
      <w:r w:rsidR="00F418D4">
        <w:t>anagement</w:t>
      </w:r>
      <w:bookmarkEnd w:id="31"/>
    </w:p>
    <w:p w14:paraId="0A3D1EFF" w14:textId="77777777" w:rsidR="002872C6" w:rsidRDefault="005D723C" w:rsidP="00F418D4">
      <w:pPr>
        <w:pStyle w:val="BodyText1"/>
        <w:rPr>
          <w:rFonts w:ascii="Calibri" w:hAnsi="Calibri" w:cs="Calibri"/>
          <w:color w:val="auto"/>
          <w:sz w:val="22"/>
          <w:szCs w:val="22"/>
        </w:rPr>
      </w:pPr>
      <w:r>
        <w:rPr>
          <w:rFonts w:ascii="Calibri" w:hAnsi="Calibri" w:cs="Calibri"/>
          <w:color w:val="auto"/>
          <w:sz w:val="22"/>
          <w:szCs w:val="22"/>
        </w:rPr>
        <w:t xml:space="preserve">The Directorate Strategic Plan 2022-25 guides staff in how best </w:t>
      </w:r>
      <w:r w:rsidR="002872C6">
        <w:rPr>
          <w:rFonts w:ascii="Calibri" w:hAnsi="Calibri" w:cs="Calibri"/>
          <w:color w:val="auto"/>
          <w:sz w:val="22"/>
          <w:szCs w:val="22"/>
        </w:rPr>
        <w:t xml:space="preserve">to </w:t>
      </w:r>
      <w:r>
        <w:rPr>
          <w:rFonts w:ascii="Calibri" w:hAnsi="Calibri" w:cs="Calibri"/>
          <w:color w:val="auto"/>
          <w:sz w:val="22"/>
          <w:szCs w:val="22"/>
        </w:rPr>
        <w:t>serve our students and community. Practical application of the risk framework will ensure that our staff in schools and in the Education Support Office are equip</w:t>
      </w:r>
      <w:r w:rsidR="002872C6">
        <w:rPr>
          <w:rFonts w:ascii="Calibri" w:hAnsi="Calibri" w:cs="Calibri"/>
          <w:color w:val="auto"/>
          <w:sz w:val="22"/>
          <w:szCs w:val="22"/>
        </w:rPr>
        <w:t xml:space="preserve">ped </w:t>
      </w:r>
      <w:r>
        <w:rPr>
          <w:rFonts w:ascii="Calibri" w:hAnsi="Calibri" w:cs="Calibri"/>
          <w:color w:val="auto"/>
          <w:sz w:val="22"/>
          <w:szCs w:val="22"/>
        </w:rPr>
        <w:t xml:space="preserve">to </w:t>
      </w:r>
      <w:r w:rsidR="002872C6">
        <w:rPr>
          <w:rFonts w:ascii="Calibri" w:hAnsi="Calibri" w:cs="Calibri"/>
          <w:color w:val="auto"/>
          <w:sz w:val="22"/>
          <w:szCs w:val="22"/>
        </w:rPr>
        <w:t xml:space="preserve">make the best decisions through a risk lens where opportunities and innovation will see students thrive and risk reduction will see success across the Directorate. </w:t>
      </w:r>
    </w:p>
    <w:p w14:paraId="255C034B" w14:textId="03B32272" w:rsidR="00F418D4" w:rsidRDefault="002872C6" w:rsidP="00F418D4">
      <w:pPr>
        <w:pStyle w:val="BodyText1"/>
        <w:rPr>
          <w:rFonts w:ascii="Calibri" w:hAnsi="Calibri" w:cs="Calibri"/>
          <w:color w:val="auto"/>
          <w:sz w:val="22"/>
          <w:szCs w:val="22"/>
        </w:rPr>
      </w:pPr>
      <w:r>
        <w:rPr>
          <w:rFonts w:ascii="Calibri" w:hAnsi="Calibri" w:cs="Calibri"/>
          <w:color w:val="auto"/>
          <w:sz w:val="22"/>
          <w:szCs w:val="22"/>
        </w:rPr>
        <w:t xml:space="preserve">An effective method of clarifying risk ownership and embedding risk is the alignment of planning and risk management. </w:t>
      </w:r>
      <w:r w:rsidR="006E1218">
        <w:rPr>
          <w:rFonts w:ascii="Calibri" w:hAnsi="Calibri" w:cs="Calibri"/>
          <w:color w:val="auto"/>
          <w:sz w:val="22"/>
          <w:szCs w:val="22"/>
        </w:rPr>
        <w:t>This includes:</w:t>
      </w:r>
    </w:p>
    <w:p w14:paraId="05D55D7F" w14:textId="3A5104FF" w:rsidR="00F418D4" w:rsidRDefault="00F418D4" w:rsidP="00F418D4">
      <w:pPr>
        <w:pStyle w:val="BodyText1"/>
        <w:rPr>
          <w:rFonts w:ascii="Calibri" w:hAnsi="Calibri" w:cs="Calibri"/>
          <w:color w:val="auto"/>
          <w:sz w:val="22"/>
          <w:szCs w:val="22"/>
        </w:rPr>
      </w:pPr>
      <w:r>
        <w:rPr>
          <w:rFonts w:ascii="Calibri" w:hAnsi="Calibri" w:cs="Calibri"/>
          <w:b/>
          <w:bCs/>
          <w:i/>
          <w:iCs/>
          <w:color w:val="auto"/>
          <w:sz w:val="22"/>
          <w:szCs w:val="22"/>
        </w:rPr>
        <w:t>Branch</w:t>
      </w:r>
      <w:r w:rsidRPr="00B439CD">
        <w:rPr>
          <w:rFonts w:ascii="Calibri" w:hAnsi="Calibri" w:cs="Calibri"/>
          <w:b/>
          <w:bCs/>
          <w:i/>
          <w:iCs/>
          <w:color w:val="auto"/>
          <w:sz w:val="22"/>
          <w:szCs w:val="22"/>
        </w:rPr>
        <w:t xml:space="preserve"> Plans</w:t>
      </w:r>
      <w:r w:rsidRPr="00B439CD">
        <w:rPr>
          <w:rFonts w:ascii="Calibri" w:hAnsi="Calibri" w:cs="Calibri"/>
          <w:color w:val="auto"/>
          <w:sz w:val="22"/>
          <w:szCs w:val="22"/>
        </w:rPr>
        <w:t xml:space="preserve"> – </w:t>
      </w:r>
      <w:r>
        <w:rPr>
          <w:rFonts w:ascii="Calibri" w:hAnsi="Calibri" w:cs="Calibri"/>
          <w:color w:val="auto"/>
          <w:sz w:val="22"/>
          <w:szCs w:val="22"/>
        </w:rPr>
        <w:t xml:space="preserve">Aligning the Directorate </w:t>
      </w:r>
      <w:r w:rsidR="00D135EE">
        <w:rPr>
          <w:rFonts w:ascii="Calibri" w:hAnsi="Calibri" w:cs="Calibri"/>
          <w:color w:val="auto"/>
          <w:sz w:val="22"/>
          <w:szCs w:val="22"/>
        </w:rPr>
        <w:t>s</w:t>
      </w:r>
      <w:r>
        <w:rPr>
          <w:rFonts w:ascii="Calibri" w:hAnsi="Calibri" w:cs="Calibri"/>
          <w:color w:val="auto"/>
          <w:sz w:val="22"/>
          <w:szCs w:val="22"/>
        </w:rPr>
        <w:t xml:space="preserve">trategic </w:t>
      </w:r>
      <w:r w:rsidR="00D135EE">
        <w:rPr>
          <w:rFonts w:ascii="Calibri" w:hAnsi="Calibri" w:cs="Calibri"/>
          <w:color w:val="auto"/>
          <w:sz w:val="22"/>
          <w:szCs w:val="22"/>
        </w:rPr>
        <w:t>r</w:t>
      </w:r>
      <w:r>
        <w:rPr>
          <w:rFonts w:ascii="Calibri" w:hAnsi="Calibri" w:cs="Calibri"/>
          <w:color w:val="auto"/>
          <w:sz w:val="22"/>
          <w:szCs w:val="22"/>
        </w:rPr>
        <w:t xml:space="preserve">isks with </w:t>
      </w:r>
      <w:r w:rsidR="003B5C6A">
        <w:rPr>
          <w:rFonts w:ascii="Calibri" w:hAnsi="Calibri" w:cs="Calibri"/>
          <w:color w:val="auto"/>
          <w:sz w:val="22"/>
          <w:szCs w:val="22"/>
        </w:rPr>
        <w:t>b</w:t>
      </w:r>
      <w:r>
        <w:rPr>
          <w:rFonts w:ascii="Calibri" w:hAnsi="Calibri" w:cs="Calibri"/>
          <w:color w:val="auto"/>
          <w:sz w:val="22"/>
          <w:szCs w:val="22"/>
        </w:rPr>
        <w:t xml:space="preserve">ranch </w:t>
      </w:r>
      <w:r w:rsidR="003B5C6A">
        <w:rPr>
          <w:rFonts w:ascii="Calibri" w:hAnsi="Calibri" w:cs="Calibri"/>
          <w:color w:val="auto"/>
          <w:sz w:val="22"/>
          <w:szCs w:val="22"/>
        </w:rPr>
        <w:t>p</w:t>
      </w:r>
      <w:r>
        <w:rPr>
          <w:rFonts w:ascii="Calibri" w:hAnsi="Calibri" w:cs="Calibri"/>
          <w:color w:val="auto"/>
          <w:sz w:val="22"/>
          <w:szCs w:val="22"/>
        </w:rPr>
        <w:t xml:space="preserve">lanning will see effective use of resources for the management of identified controls </w:t>
      </w:r>
      <w:r w:rsidRPr="00B439CD">
        <w:rPr>
          <w:rFonts w:ascii="Calibri" w:hAnsi="Calibri" w:cs="Calibri"/>
          <w:color w:val="auto"/>
          <w:sz w:val="22"/>
          <w:szCs w:val="22"/>
        </w:rPr>
        <w:t xml:space="preserve">deployed to deliver the Directorate’s annual priorities. </w:t>
      </w:r>
    </w:p>
    <w:p w14:paraId="65708A74" w14:textId="165B2B37" w:rsidR="00F418D4" w:rsidRPr="00B439CD" w:rsidRDefault="00F418D4" w:rsidP="00F418D4">
      <w:pPr>
        <w:pStyle w:val="BodyText1"/>
        <w:rPr>
          <w:rFonts w:ascii="Calibri" w:hAnsi="Calibri" w:cs="Calibri"/>
          <w:color w:val="auto"/>
          <w:sz w:val="22"/>
          <w:szCs w:val="22"/>
        </w:rPr>
      </w:pPr>
      <w:r w:rsidRPr="00B439CD">
        <w:rPr>
          <w:rFonts w:ascii="Calibri" w:hAnsi="Calibri" w:cs="Calibri"/>
          <w:color w:val="auto"/>
          <w:sz w:val="22"/>
          <w:szCs w:val="22"/>
        </w:rPr>
        <w:t xml:space="preserve">Each </w:t>
      </w:r>
      <w:r w:rsidR="003B5C6A">
        <w:rPr>
          <w:rFonts w:ascii="Calibri" w:hAnsi="Calibri" w:cs="Calibri"/>
          <w:color w:val="auto"/>
          <w:sz w:val="22"/>
          <w:szCs w:val="22"/>
        </w:rPr>
        <w:t>b</w:t>
      </w:r>
      <w:r w:rsidRPr="00B439CD">
        <w:rPr>
          <w:rFonts w:ascii="Calibri" w:hAnsi="Calibri" w:cs="Calibri"/>
          <w:color w:val="auto"/>
          <w:sz w:val="22"/>
          <w:szCs w:val="22"/>
        </w:rPr>
        <w:t xml:space="preserve">ranch is required to develop </w:t>
      </w:r>
      <w:r w:rsidR="00D135EE">
        <w:rPr>
          <w:rFonts w:ascii="Calibri" w:hAnsi="Calibri" w:cs="Calibri"/>
          <w:color w:val="auto"/>
          <w:sz w:val="22"/>
          <w:szCs w:val="22"/>
        </w:rPr>
        <w:t>an annual</w:t>
      </w:r>
      <w:r w:rsidRPr="00B439CD">
        <w:rPr>
          <w:rFonts w:ascii="Calibri" w:hAnsi="Calibri" w:cs="Calibri"/>
          <w:color w:val="auto"/>
          <w:sz w:val="22"/>
          <w:szCs w:val="22"/>
        </w:rPr>
        <w:t xml:space="preserve"> plan that details their programs, actions and tasks which must take into consideration the strategic risks and controls and how these are being managed</w:t>
      </w:r>
      <w:r>
        <w:rPr>
          <w:rFonts w:ascii="Calibri" w:hAnsi="Calibri" w:cs="Calibri"/>
          <w:color w:val="auto"/>
          <w:sz w:val="22"/>
          <w:szCs w:val="22"/>
        </w:rPr>
        <w:t>.</w:t>
      </w:r>
      <w:r w:rsidRPr="00B439CD">
        <w:rPr>
          <w:rFonts w:ascii="Calibri" w:hAnsi="Calibri" w:cs="Calibri"/>
          <w:color w:val="auto"/>
          <w:sz w:val="22"/>
          <w:szCs w:val="22"/>
        </w:rPr>
        <w:t xml:space="preserve"> </w:t>
      </w:r>
    </w:p>
    <w:p w14:paraId="696E540A" w14:textId="1760586C" w:rsidR="00591926" w:rsidRPr="00591926" w:rsidRDefault="00F418D4" w:rsidP="00591926">
      <w:pPr>
        <w:pStyle w:val="BodyText1"/>
        <w:rPr>
          <w:rFonts w:ascii="Calibri" w:hAnsi="Calibri" w:cs="Calibri"/>
          <w:color w:val="auto"/>
          <w:sz w:val="22"/>
          <w:szCs w:val="22"/>
        </w:rPr>
      </w:pPr>
      <w:r>
        <w:rPr>
          <w:rFonts w:ascii="Calibri" w:hAnsi="Calibri" w:cs="Calibri"/>
          <w:b/>
          <w:bCs/>
          <w:i/>
          <w:iCs/>
          <w:color w:val="auto"/>
          <w:sz w:val="22"/>
          <w:szCs w:val="22"/>
        </w:rPr>
        <w:t>S</w:t>
      </w:r>
      <w:r w:rsidRPr="00B439CD">
        <w:rPr>
          <w:rFonts w:ascii="Calibri" w:hAnsi="Calibri" w:cs="Calibri"/>
          <w:b/>
          <w:bCs/>
          <w:i/>
          <w:iCs/>
          <w:color w:val="auto"/>
          <w:sz w:val="22"/>
          <w:szCs w:val="22"/>
        </w:rPr>
        <w:t>chools</w:t>
      </w:r>
      <w:r w:rsidRPr="00EE7F03">
        <w:rPr>
          <w:rFonts w:ascii="Calibri" w:hAnsi="Calibri" w:cs="Calibri"/>
          <w:b/>
          <w:bCs/>
          <w:i/>
          <w:iCs/>
          <w:color w:val="auto"/>
          <w:sz w:val="22"/>
          <w:szCs w:val="22"/>
        </w:rPr>
        <w:t xml:space="preserve"> Plans</w:t>
      </w:r>
      <w:r>
        <w:rPr>
          <w:rFonts w:ascii="Calibri" w:hAnsi="Calibri" w:cs="Calibri"/>
          <w:b/>
          <w:bCs/>
          <w:color w:val="auto"/>
          <w:sz w:val="22"/>
          <w:szCs w:val="22"/>
        </w:rPr>
        <w:t xml:space="preserve"> </w:t>
      </w:r>
      <w:r w:rsidRPr="00B439CD">
        <w:rPr>
          <w:rFonts w:ascii="Calibri" w:hAnsi="Calibri" w:cs="Calibri"/>
          <w:b/>
          <w:bCs/>
          <w:color w:val="auto"/>
          <w:sz w:val="22"/>
          <w:szCs w:val="22"/>
        </w:rPr>
        <w:t xml:space="preserve">– </w:t>
      </w:r>
      <w:r w:rsidRPr="00B439CD">
        <w:rPr>
          <w:rFonts w:ascii="Calibri" w:hAnsi="Calibri" w:cs="Calibri"/>
          <w:color w:val="auto"/>
          <w:sz w:val="22"/>
          <w:szCs w:val="22"/>
        </w:rPr>
        <w:t>when developing their School Improvement Plan (S</w:t>
      </w:r>
      <w:r>
        <w:rPr>
          <w:rFonts w:ascii="Calibri" w:hAnsi="Calibri" w:cs="Calibri"/>
          <w:color w:val="auto"/>
          <w:sz w:val="22"/>
          <w:szCs w:val="22"/>
        </w:rPr>
        <w:t>I</w:t>
      </w:r>
      <w:r w:rsidRPr="00B439CD">
        <w:rPr>
          <w:rFonts w:ascii="Calibri" w:hAnsi="Calibri" w:cs="Calibri"/>
          <w:color w:val="auto"/>
          <w:sz w:val="22"/>
          <w:szCs w:val="22"/>
        </w:rPr>
        <w:t xml:space="preserve">P) and Action Plan (AP) consideration should be given to the operational and strategic risks facing the school in the achievement of their goals and objectives. The strategies are detailed in the action plans to moderate </w:t>
      </w:r>
      <w:r w:rsidR="006E1218">
        <w:rPr>
          <w:rFonts w:ascii="Calibri" w:hAnsi="Calibri" w:cs="Calibri"/>
          <w:color w:val="auto"/>
          <w:sz w:val="22"/>
          <w:szCs w:val="22"/>
        </w:rPr>
        <w:t>and track actions aligned to controlling the risks</w:t>
      </w:r>
      <w:r w:rsidRPr="00B439CD">
        <w:rPr>
          <w:rFonts w:ascii="Calibri" w:hAnsi="Calibri" w:cs="Calibri"/>
          <w:color w:val="auto"/>
          <w:sz w:val="22"/>
          <w:szCs w:val="22"/>
        </w:rPr>
        <w:t xml:space="preserve">. </w:t>
      </w:r>
    </w:p>
    <w:p w14:paraId="63A1EA7B" w14:textId="1A988D38" w:rsidR="00F418D4" w:rsidRPr="00D2400E" w:rsidRDefault="00753ECE" w:rsidP="00D2400E">
      <w:pPr>
        <w:pStyle w:val="PolicySubHeading3-Accessible"/>
      </w:pPr>
      <w:bookmarkStart w:id="32" w:name="_Toc125665422"/>
      <w:r>
        <w:t>2</w:t>
      </w:r>
      <w:r w:rsidR="00D2400E">
        <w:t xml:space="preserve">.5.4 </w:t>
      </w:r>
      <w:r w:rsidR="00F418D4" w:rsidRPr="00D2400E">
        <w:t xml:space="preserve">Insurance and </w:t>
      </w:r>
      <w:r>
        <w:t>r</w:t>
      </w:r>
      <w:r w:rsidR="00F418D4" w:rsidRPr="00D2400E">
        <w:t xml:space="preserve">isk </w:t>
      </w:r>
      <w:r>
        <w:t>m</w:t>
      </w:r>
      <w:r w:rsidR="00F418D4" w:rsidRPr="00D2400E">
        <w:t>anagement</w:t>
      </w:r>
      <w:bookmarkEnd w:id="32"/>
      <w:r w:rsidR="00F418D4" w:rsidRPr="00D2400E">
        <w:t xml:space="preserve"> </w:t>
      </w:r>
    </w:p>
    <w:p w14:paraId="010DF27F" w14:textId="0DD117D5" w:rsidR="00D2400E" w:rsidRDefault="00D2400E" w:rsidP="00D0241A">
      <w:pPr>
        <w:pStyle w:val="BodyText1"/>
        <w:rPr>
          <w:rFonts w:ascii="Calibri" w:hAnsi="Calibri" w:cs="Calibri"/>
          <w:color w:val="auto"/>
          <w:sz w:val="22"/>
          <w:szCs w:val="22"/>
        </w:rPr>
      </w:pPr>
      <w:r>
        <w:rPr>
          <w:rFonts w:ascii="Calibri" w:hAnsi="Calibri" w:cs="Calibri"/>
          <w:color w:val="auto"/>
          <w:sz w:val="22"/>
          <w:szCs w:val="22"/>
        </w:rPr>
        <w:t xml:space="preserve">Effective risk management is crucial to ensuring the Directorate has the </w:t>
      </w:r>
      <w:r w:rsidR="006E1218">
        <w:rPr>
          <w:rFonts w:ascii="Calibri" w:hAnsi="Calibri" w:cs="Calibri"/>
          <w:color w:val="auto"/>
          <w:sz w:val="22"/>
          <w:szCs w:val="22"/>
        </w:rPr>
        <w:t>best form of insurance coverage</w:t>
      </w:r>
      <w:r>
        <w:rPr>
          <w:rFonts w:ascii="Calibri" w:hAnsi="Calibri" w:cs="Calibri"/>
          <w:color w:val="auto"/>
          <w:sz w:val="22"/>
          <w:szCs w:val="22"/>
        </w:rPr>
        <w:t xml:space="preserve">. It can reduce the risk or impact of lost time and productivity and can therefore affect overall insurance premiums. </w:t>
      </w:r>
    </w:p>
    <w:p w14:paraId="4E43CB42" w14:textId="66331B5F" w:rsidR="00D96B97" w:rsidRDefault="00D2400E" w:rsidP="00F418D4">
      <w:pPr>
        <w:pStyle w:val="BodyText1"/>
        <w:rPr>
          <w:rFonts w:ascii="Calibri" w:hAnsi="Calibri" w:cs="Calibri"/>
          <w:color w:val="auto"/>
          <w:sz w:val="22"/>
          <w:szCs w:val="22"/>
        </w:rPr>
      </w:pPr>
      <w:r>
        <w:rPr>
          <w:rFonts w:ascii="Calibri" w:hAnsi="Calibri" w:cs="Calibri"/>
          <w:color w:val="auto"/>
          <w:sz w:val="22"/>
          <w:szCs w:val="22"/>
        </w:rPr>
        <w:t>I</w:t>
      </w:r>
      <w:r w:rsidR="006E1218">
        <w:rPr>
          <w:rFonts w:ascii="Calibri" w:hAnsi="Calibri" w:cs="Calibri"/>
          <w:color w:val="auto"/>
          <w:sz w:val="22"/>
          <w:szCs w:val="22"/>
        </w:rPr>
        <w:t xml:space="preserve">mplementation of the Risk </w:t>
      </w:r>
      <w:r w:rsidR="00671DF7">
        <w:rPr>
          <w:rFonts w:ascii="Calibri" w:hAnsi="Calibri" w:cs="Calibri"/>
          <w:color w:val="auto"/>
          <w:sz w:val="22"/>
          <w:szCs w:val="22"/>
        </w:rPr>
        <w:t xml:space="preserve">Management </w:t>
      </w:r>
      <w:r w:rsidR="006E1218">
        <w:rPr>
          <w:rFonts w:ascii="Calibri" w:hAnsi="Calibri" w:cs="Calibri"/>
          <w:color w:val="auto"/>
          <w:sz w:val="22"/>
          <w:szCs w:val="22"/>
        </w:rPr>
        <w:t xml:space="preserve">Framework </w:t>
      </w:r>
      <w:r>
        <w:rPr>
          <w:rFonts w:ascii="Calibri" w:hAnsi="Calibri" w:cs="Calibri"/>
          <w:color w:val="auto"/>
          <w:sz w:val="22"/>
          <w:szCs w:val="22"/>
        </w:rPr>
        <w:t>provides</w:t>
      </w:r>
      <w:r w:rsidR="006E1218">
        <w:rPr>
          <w:rFonts w:ascii="Calibri" w:hAnsi="Calibri" w:cs="Calibri"/>
          <w:color w:val="auto"/>
          <w:sz w:val="22"/>
          <w:szCs w:val="22"/>
        </w:rPr>
        <w:t xml:space="preserve"> ACTIA </w:t>
      </w:r>
      <w:r>
        <w:rPr>
          <w:rFonts w:ascii="Calibri" w:hAnsi="Calibri" w:cs="Calibri"/>
          <w:color w:val="auto"/>
          <w:sz w:val="22"/>
          <w:szCs w:val="22"/>
        </w:rPr>
        <w:t xml:space="preserve">with </w:t>
      </w:r>
      <w:r w:rsidR="006E1218">
        <w:rPr>
          <w:rFonts w:ascii="Calibri" w:hAnsi="Calibri" w:cs="Calibri"/>
          <w:color w:val="auto"/>
          <w:sz w:val="22"/>
          <w:szCs w:val="22"/>
        </w:rPr>
        <w:t xml:space="preserve">evidence and confidence that the Directorate achieves risk mitigation through </w:t>
      </w:r>
      <w:r w:rsidR="00D0241A">
        <w:rPr>
          <w:rFonts w:ascii="Calibri" w:hAnsi="Calibri" w:cs="Calibri"/>
          <w:color w:val="auto"/>
          <w:sz w:val="22"/>
          <w:szCs w:val="22"/>
        </w:rPr>
        <w:t xml:space="preserve">Directorate planning, operational activities, </w:t>
      </w:r>
      <w:r w:rsidR="006E1218">
        <w:rPr>
          <w:rFonts w:ascii="Calibri" w:hAnsi="Calibri" w:cs="Calibri"/>
          <w:color w:val="auto"/>
          <w:sz w:val="22"/>
          <w:szCs w:val="22"/>
        </w:rPr>
        <w:t xml:space="preserve">business systems and processes and risks </w:t>
      </w:r>
      <w:r>
        <w:rPr>
          <w:rFonts w:ascii="Calibri" w:hAnsi="Calibri" w:cs="Calibri"/>
          <w:color w:val="auto"/>
          <w:sz w:val="22"/>
          <w:szCs w:val="22"/>
        </w:rPr>
        <w:t xml:space="preserve">are appropriately </w:t>
      </w:r>
      <w:r w:rsidR="006E1218">
        <w:rPr>
          <w:rFonts w:ascii="Calibri" w:hAnsi="Calibri" w:cs="Calibri"/>
          <w:color w:val="auto"/>
          <w:sz w:val="22"/>
          <w:szCs w:val="22"/>
        </w:rPr>
        <w:t>addressed</w:t>
      </w:r>
      <w:r>
        <w:rPr>
          <w:rFonts w:ascii="Calibri" w:hAnsi="Calibri" w:cs="Calibri"/>
          <w:color w:val="auto"/>
          <w:sz w:val="22"/>
          <w:szCs w:val="22"/>
        </w:rPr>
        <w:t>.</w:t>
      </w:r>
    </w:p>
    <w:p w14:paraId="51AE0B7D" w14:textId="489AF466" w:rsidR="00D96B97" w:rsidRDefault="00D96B97">
      <w:pPr>
        <w:rPr>
          <w:rFonts w:ascii="Calibri" w:hAnsi="Calibri" w:cs="Calibri"/>
          <w:sz w:val="22"/>
          <w:szCs w:val="22"/>
        </w:rPr>
      </w:pPr>
    </w:p>
    <w:p w14:paraId="2FA40836" w14:textId="0EFE6BFC" w:rsidR="00700068" w:rsidRDefault="00AE11A9" w:rsidP="00AE11A9">
      <w:pPr>
        <w:pStyle w:val="PolicyHeading2-Accessible"/>
      </w:pPr>
      <w:bookmarkStart w:id="33" w:name="_Toc125665423"/>
      <w:r>
        <w:t xml:space="preserve">2.6 </w:t>
      </w:r>
      <w:r w:rsidR="0095278E">
        <w:t>TOLERANCE</w:t>
      </w:r>
      <w:bookmarkEnd w:id="33"/>
    </w:p>
    <w:p w14:paraId="188F0BC2" w14:textId="72D01664" w:rsidR="000235AB" w:rsidRPr="00D03A7E" w:rsidRDefault="000235AB" w:rsidP="000235AB">
      <w:pPr>
        <w:spacing w:before="120"/>
        <w:rPr>
          <w:rFonts w:ascii="Calibri" w:hAnsi="Calibri"/>
          <w:b/>
          <w:bCs/>
          <w:i/>
          <w:iCs/>
          <w:color w:val="000000" w:themeColor="text1"/>
          <w:sz w:val="22"/>
        </w:rPr>
      </w:pPr>
      <w:r w:rsidRPr="00D03A7E">
        <w:rPr>
          <w:rFonts w:ascii="Calibri" w:hAnsi="Calibri"/>
          <w:b/>
          <w:bCs/>
          <w:i/>
          <w:iCs/>
          <w:color w:val="000000" w:themeColor="text1"/>
          <w:sz w:val="22"/>
        </w:rPr>
        <w:t xml:space="preserve">Reference </w:t>
      </w:r>
      <w:r w:rsidR="009C3983">
        <w:rPr>
          <w:rFonts w:ascii="Calibri" w:hAnsi="Calibri"/>
          <w:b/>
          <w:bCs/>
          <w:i/>
          <w:iCs/>
          <w:color w:val="000000" w:themeColor="text1"/>
          <w:sz w:val="22"/>
        </w:rPr>
        <w:t>d</w:t>
      </w:r>
      <w:r w:rsidRPr="00D03A7E">
        <w:rPr>
          <w:rFonts w:ascii="Calibri" w:hAnsi="Calibri"/>
          <w:b/>
          <w:bCs/>
          <w:i/>
          <w:iCs/>
          <w:color w:val="000000" w:themeColor="text1"/>
          <w:sz w:val="22"/>
        </w:rPr>
        <w:t>ocuments:</w:t>
      </w:r>
      <w:r w:rsidR="00D722D4" w:rsidRPr="00D722D4">
        <w:rPr>
          <w:rFonts w:ascii="Calibri" w:hAnsi="Calibri"/>
          <w:i/>
          <w:iCs/>
          <w:color w:val="000000" w:themeColor="text1"/>
          <w:sz w:val="22"/>
        </w:rPr>
        <w:t xml:space="preserve"> </w:t>
      </w:r>
    </w:p>
    <w:p w14:paraId="0328C67D" w14:textId="5FA31918" w:rsidR="000235AB" w:rsidRPr="00BD04A2" w:rsidRDefault="000235AB" w:rsidP="00DC1D6D">
      <w:pPr>
        <w:pStyle w:val="ListParagraph"/>
        <w:numPr>
          <w:ilvl w:val="0"/>
          <w:numId w:val="21"/>
        </w:numPr>
        <w:spacing w:before="120"/>
        <w:rPr>
          <w:rFonts w:ascii="Calibri" w:hAnsi="Calibri"/>
          <w:i/>
          <w:iCs/>
          <w:color w:val="000000" w:themeColor="text1"/>
          <w:sz w:val="22"/>
        </w:rPr>
      </w:pPr>
      <w:r w:rsidRPr="00BD04A2">
        <w:rPr>
          <w:i/>
          <w:iCs/>
          <w:noProof/>
        </w:rPr>
        <w:drawing>
          <wp:anchor distT="0" distB="0" distL="114300" distR="114300" simplePos="0" relativeHeight="251636736" behindDoc="0" locked="0" layoutInCell="1" allowOverlap="1" wp14:anchorId="7240CD27" wp14:editId="754E6B0E">
            <wp:simplePos x="0" y="0"/>
            <wp:positionH relativeFrom="margin">
              <wp:align>left</wp:align>
            </wp:positionH>
            <wp:positionV relativeFrom="paragraph">
              <wp:posOffset>85725</wp:posOffset>
            </wp:positionV>
            <wp:extent cx="400100" cy="401958"/>
            <wp:effectExtent l="0" t="0" r="0" b="0"/>
            <wp:wrapNone/>
            <wp:docPr id="216" name="Picture 2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pic:nvPicPr>
                  <pic:blipFill>
                    <a:blip r:embed="rId13"/>
                    <a:stretch>
                      <a:fillRect/>
                    </a:stretch>
                  </pic:blipFill>
                  <pic:spPr>
                    <a:xfrm>
                      <a:off x="0" y="0"/>
                      <a:ext cx="400100" cy="401958"/>
                    </a:xfrm>
                    <a:prstGeom prst="rect">
                      <a:avLst/>
                    </a:prstGeom>
                  </pic:spPr>
                </pic:pic>
              </a:graphicData>
            </a:graphic>
            <wp14:sizeRelH relativeFrom="margin">
              <wp14:pctWidth>0</wp14:pctWidth>
            </wp14:sizeRelH>
            <wp14:sizeRelV relativeFrom="margin">
              <wp14:pctHeight>0</wp14:pctHeight>
            </wp14:sizeRelV>
          </wp:anchor>
        </w:drawing>
      </w:r>
      <w:r w:rsidRPr="00BD04A2">
        <w:rPr>
          <w:rFonts w:ascii="Calibri" w:hAnsi="Calibri"/>
          <w:i/>
          <w:iCs/>
          <w:color w:val="000000" w:themeColor="text1"/>
          <w:sz w:val="22"/>
        </w:rPr>
        <w:t>Risk Appetite and Tolerance Statement</w:t>
      </w:r>
    </w:p>
    <w:p w14:paraId="1DD30DC6" w14:textId="77777777" w:rsidR="001A65B1" w:rsidRPr="00D43C03" w:rsidRDefault="001A65B1" w:rsidP="001A65B1">
      <w:pPr>
        <w:pStyle w:val="ListParagraph"/>
        <w:spacing w:before="120"/>
        <w:ind w:left="1080"/>
        <w:rPr>
          <w:rFonts w:ascii="Calibri" w:hAnsi="Calibri"/>
          <w:i/>
          <w:iCs/>
          <w:color w:val="000000" w:themeColor="text1"/>
          <w:sz w:val="22"/>
          <w:highlight w:val="yellow"/>
        </w:rPr>
      </w:pPr>
    </w:p>
    <w:p w14:paraId="38CC1870" w14:textId="05E9135D" w:rsidR="006C6068" w:rsidRDefault="00753ECE" w:rsidP="00753ECE">
      <w:pPr>
        <w:pStyle w:val="PolicySubHeading3-Accessible"/>
        <w:spacing w:before="240"/>
      </w:pPr>
      <w:bookmarkStart w:id="34" w:name="_Toc125665424"/>
      <w:r>
        <w:t>2</w:t>
      </w:r>
      <w:r w:rsidR="00D2400E">
        <w:t xml:space="preserve">.6.1 </w:t>
      </w:r>
      <w:r w:rsidR="006C6068">
        <w:t>Overview</w:t>
      </w:r>
      <w:bookmarkEnd w:id="34"/>
    </w:p>
    <w:p w14:paraId="79192B41" w14:textId="68F31BA1" w:rsidR="004B4A41" w:rsidRDefault="006C6068" w:rsidP="006C6068">
      <w:pPr>
        <w:pStyle w:val="BodyText1"/>
        <w:rPr>
          <w:rFonts w:ascii="Calibri" w:hAnsi="Calibri"/>
          <w:sz w:val="22"/>
          <w:szCs w:val="22"/>
        </w:rPr>
      </w:pPr>
      <w:r>
        <w:rPr>
          <w:rFonts w:ascii="Calibri" w:hAnsi="Calibri"/>
          <w:sz w:val="22"/>
          <w:szCs w:val="22"/>
        </w:rPr>
        <w:t xml:space="preserve">The </w:t>
      </w:r>
      <w:r w:rsidRPr="003E0A2A">
        <w:rPr>
          <w:rFonts w:ascii="Calibri" w:hAnsi="Calibri"/>
          <w:b/>
          <w:bCs/>
          <w:i/>
          <w:iCs/>
          <w:sz w:val="22"/>
          <w:szCs w:val="22"/>
        </w:rPr>
        <w:t xml:space="preserve">Risk </w:t>
      </w:r>
      <w:r w:rsidR="008B4636">
        <w:rPr>
          <w:rFonts w:ascii="Calibri" w:hAnsi="Calibri"/>
          <w:b/>
          <w:bCs/>
          <w:i/>
          <w:iCs/>
          <w:sz w:val="22"/>
          <w:szCs w:val="22"/>
        </w:rPr>
        <w:t>A</w:t>
      </w:r>
      <w:r w:rsidRPr="003E0A2A">
        <w:rPr>
          <w:rFonts w:ascii="Calibri" w:hAnsi="Calibri"/>
          <w:b/>
          <w:bCs/>
          <w:i/>
          <w:iCs/>
          <w:sz w:val="22"/>
          <w:szCs w:val="22"/>
        </w:rPr>
        <w:t>ppetite</w:t>
      </w:r>
      <w:r>
        <w:rPr>
          <w:rFonts w:ascii="Calibri" w:hAnsi="Calibri"/>
          <w:sz w:val="22"/>
          <w:szCs w:val="22"/>
        </w:rPr>
        <w:t xml:space="preserve"> is the amount </w:t>
      </w:r>
      <w:r w:rsidR="004B4A41">
        <w:rPr>
          <w:rFonts w:ascii="Calibri" w:hAnsi="Calibri"/>
          <w:sz w:val="22"/>
          <w:szCs w:val="22"/>
        </w:rPr>
        <w:t xml:space="preserve">and type </w:t>
      </w:r>
      <w:r>
        <w:rPr>
          <w:rFonts w:ascii="Calibri" w:hAnsi="Calibri"/>
          <w:sz w:val="22"/>
          <w:szCs w:val="22"/>
        </w:rPr>
        <w:t xml:space="preserve">of risk the </w:t>
      </w:r>
      <w:r w:rsidR="00123152">
        <w:rPr>
          <w:rFonts w:ascii="Calibri" w:hAnsi="Calibri"/>
          <w:sz w:val="22"/>
          <w:szCs w:val="22"/>
        </w:rPr>
        <w:t>D</w:t>
      </w:r>
      <w:r>
        <w:rPr>
          <w:rFonts w:ascii="Calibri" w:hAnsi="Calibri"/>
          <w:sz w:val="22"/>
          <w:szCs w:val="22"/>
        </w:rPr>
        <w:t xml:space="preserve">irectorate is willing to accept or avoid or the level of risk exposure in pursuit of achieving strategic objectives. To achieve objectives, there needs to be consideration to innovation, the changing </w:t>
      </w:r>
      <w:proofErr w:type="gramStart"/>
      <w:r>
        <w:rPr>
          <w:rFonts w:ascii="Calibri" w:hAnsi="Calibri"/>
          <w:sz w:val="22"/>
          <w:szCs w:val="22"/>
        </w:rPr>
        <w:t>environment</w:t>
      </w:r>
      <w:proofErr w:type="gramEnd"/>
      <w:r>
        <w:rPr>
          <w:rFonts w:ascii="Calibri" w:hAnsi="Calibri"/>
          <w:sz w:val="22"/>
          <w:szCs w:val="22"/>
        </w:rPr>
        <w:t xml:space="preserve"> and other unforeseen factors that many challenge the risk appetite. </w:t>
      </w:r>
    </w:p>
    <w:p w14:paraId="6AC27B30" w14:textId="2F45B353" w:rsidR="006C6068" w:rsidRDefault="004B4A41" w:rsidP="006C6068">
      <w:pPr>
        <w:pStyle w:val="BodyText1"/>
        <w:rPr>
          <w:rFonts w:ascii="Calibri" w:hAnsi="Calibri"/>
          <w:sz w:val="22"/>
          <w:szCs w:val="22"/>
        </w:rPr>
      </w:pPr>
      <w:r>
        <w:rPr>
          <w:rFonts w:ascii="Calibri" w:hAnsi="Calibri"/>
          <w:sz w:val="22"/>
          <w:szCs w:val="22"/>
        </w:rPr>
        <w:t xml:space="preserve">There also needs to be consideration of the amount of exposure the </w:t>
      </w:r>
      <w:r w:rsidR="00123152">
        <w:rPr>
          <w:rFonts w:ascii="Calibri" w:hAnsi="Calibri"/>
          <w:sz w:val="22"/>
          <w:szCs w:val="22"/>
        </w:rPr>
        <w:t>D</w:t>
      </w:r>
      <w:r>
        <w:rPr>
          <w:rFonts w:ascii="Calibri" w:hAnsi="Calibri"/>
          <w:sz w:val="22"/>
          <w:szCs w:val="22"/>
        </w:rPr>
        <w:t xml:space="preserve">irectorate is prepared to accept or </w:t>
      </w:r>
      <w:r w:rsidR="008B4636">
        <w:rPr>
          <w:rFonts w:ascii="Calibri" w:hAnsi="Calibri"/>
          <w:sz w:val="22"/>
          <w:szCs w:val="22"/>
        </w:rPr>
        <w:t>can</w:t>
      </w:r>
      <w:r>
        <w:rPr>
          <w:rFonts w:ascii="Calibri" w:hAnsi="Calibri"/>
          <w:sz w:val="22"/>
          <w:szCs w:val="22"/>
        </w:rPr>
        <w:t xml:space="preserve"> justify if the risk was realised.</w:t>
      </w:r>
      <w:r w:rsidR="008B4636">
        <w:rPr>
          <w:rFonts w:ascii="Calibri" w:hAnsi="Calibri"/>
          <w:sz w:val="22"/>
          <w:szCs w:val="22"/>
        </w:rPr>
        <w:t xml:space="preserve"> </w:t>
      </w:r>
    </w:p>
    <w:p w14:paraId="41FCD720" w14:textId="00FC7E97" w:rsidR="006C6068" w:rsidRDefault="006C6068" w:rsidP="006C6068">
      <w:pPr>
        <w:pStyle w:val="BodyText1"/>
        <w:rPr>
          <w:rFonts w:ascii="Calibri" w:hAnsi="Calibri"/>
          <w:sz w:val="22"/>
          <w:szCs w:val="22"/>
        </w:rPr>
      </w:pPr>
      <w:r>
        <w:rPr>
          <w:rFonts w:ascii="Calibri" w:hAnsi="Calibri"/>
          <w:sz w:val="22"/>
          <w:szCs w:val="22"/>
        </w:rPr>
        <w:t xml:space="preserve">The </w:t>
      </w:r>
      <w:r w:rsidRPr="00BE3EBB">
        <w:rPr>
          <w:rFonts w:ascii="Calibri" w:hAnsi="Calibri"/>
          <w:b/>
          <w:bCs/>
          <w:i/>
          <w:iCs/>
          <w:sz w:val="22"/>
          <w:szCs w:val="22"/>
        </w:rPr>
        <w:t>Risk T</w:t>
      </w:r>
      <w:r w:rsidRPr="003E0A2A">
        <w:rPr>
          <w:rFonts w:ascii="Calibri" w:hAnsi="Calibri"/>
          <w:b/>
          <w:bCs/>
          <w:i/>
          <w:iCs/>
          <w:sz w:val="22"/>
          <w:szCs w:val="22"/>
        </w:rPr>
        <w:t>olerance</w:t>
      </w:r>
      <w:r>
        <w:rPr>
          <w:rFonts w:ascii="Calibri" w:hAnsi="Calibri"/>
          <w:sz w:val="22"/>
          <w:szCs w:val="22"/>
        </w:rPr>
        <w:t xml:space="preserve"> is understanding the acceptable levels of risk tak</w:t>
      </w:r>
      <w:r w:rsidR="008B4636">
        <w:rPr>
          <w:rFonts w:ascii="Calibri" w:hAnsi="Calibri"/>
          <w:sz w:val="22"/>
          <w:szCs w:val="22"/>
        </w:rPr>
        <w:t>en</w:t>
      </w:r>
      <w:r>
        <w:rPr>
          <w:rFonts w:ascii="Calibri" w:hAnsi="Calibri"/>
          <w:sz w:val="22"/>
          <w:szCs w:val="22"/>
        </w:rPr>
        <w:t xml:space="preserve"> </w:t>
      </w:r>
      <w:r w:rsidR="00EB7C7A">
        <w:rPr>
          <w:rFonts w:ascii="Calibri" w:hAnsi="Calibri"/>
          <w:sz w:val="22"/>
          <w:szCs w:val="22"/>
        </w:rPr>
        <w:t>at a</w:t>
      </w:r>
      <w:r>
        <w:rPr>
          <w:rFonts w:ascii="Calibri" w:hAnsi="Calibri"/>
          <w:sz w:val="22"/>
          <w:szCs w:val="22"/>
        </w:rPr>
        <w:t xml:space="preserve"> micro level to achieve the objective or goals. </w:t>
      </w:r>
      <w:r w:rsidR="008B4636">
        <w:rPr>
          <w:rFonts w:ascii="Calibri" w:hAnsi="Calibri"/>
          <w:sz w:val="22"/>
          <w:szCs w:val="22"/>
        </w:rPr>
        <w:t>As such the higher the impact the less likely the risk will be tolerated. The risk tolerance is usually identified after all controls have been considered</w:t>
      </w:r>
      <w:r w:rsidR="00606FE7">
        <w:rPr>
          <w:rFonts w:ascii="Calibri" w:hAnsi="Calibri"/>
          <w:sz w:val="22"/>
          <w:szCs w:val="22"/>
        </w:rPr>
        <w:t xml:space="preserve"> through consequences</w:t>
      </w:r>
      <w:r w:rsidR="008B4636">
        <w:rPr>
          <w:rFonts w:ascii="Calibri" w:hAnsi="Calibri"/>
          <w:sz w:val="22"/>
          <w:szCs w:val="22"/>
        </w:rPr>
        <w:t xml:space="preserve">. </w:t>
      </w:r>
    </w:p>
    <w:p w14:paraId="1BD5B5AD" w14:textId="7D2579A8" w:rsidR="006C6068" w:rsidRDefault="006C6068" w:rsidP="006C6068">
      <w:pPr>
        <w:pStyle w:val="BodyText1"/>
        <w:rPr>
          <w:rFonts w:ascii="Calibri" w:hAnsi="Calibri"/>
          <w:sz w:val="22"/>
          <w:szCs w:val="22"/>
        </w:rPr>
      </w:pPr>
      <w:r>
        <w:rPr>
          <w:rFonts w:ascii="Calibri" w:hAnsi="Calibri"/>
          <w:sz w:val="22"/>
          <w:szCs w:val="22"/>
        </w:rPr>
        <w:t xml:space="preserve">The </w:t>
      </w:r>
      <w:r w:rsidR="00D2400E">
        <w:rPr>
          <w:rFonts w:ascii="Calibri" w:hAnsi="Calibri"/>
          <w:sz w:val="22"/>
          <w:szCs w:val="22"/>
        </w:rPr>
        <w:t>D</w:t>
      </w:r>
      <w:r>
        <w:rPr>
          <w:rFonts w:ascii="Calibri" w:hAnsi="Calibri"/>
          <w:sz w:val="22"/>
          <w:szCs w:val="22"/>
        </w:rPr>
        <w:t xml:space="preserve">irectorate may have a </w:t>
      </w:r>
      <w:r w:rsidRPr="00BE3EBB">
        <w:rPr>
          <w:rFonts w:ascii="Calibri" w:hAnsi="Calibri"/>
          <w:b/>
          <w:bCs/>
          <w:i/>
          <w:iCs/>
          <w:sz w:val="22"/>
          <w:szCs w:val="22"/>
        </w:rPr>
        <w:t>high</w:t>
      </w:r>
      <w:r>
        <w:rPr>
          <w:rFonts w:ascii="Calibri" w:hAnsi="Calibri"/>
          <w:b/>
          <w:bCs/>
          <w:i/>
          <w:iCs/>
          <w:sz w:val="22"/>
          <w:szCs w:val="22"/>
        </w:rPr>
        <w:t>er</w:t>
      </w:r>
      <w:r w:rsidRPr="00BE3EBB">
        <w:rPr>
          <w:rFonts w:ascii="Calibri" w:hAnsi="Calibri"/>
          <w:b/>
          <w:bCs/>
          <w:i/>
          <w:iCs/>
          <w:sz w:val="22"/>
          <w:szCs w:val="22"/>
        </w:rPr>
        <w:t xml:space="preserve"> tolerance</w:t>
      </w:r>
      <w:r>
        <w:rPr>
          <w:rFonts w:ascii="Calibri" w:hAnsi="Calibri"/>
          <w:sz w:val="22"/>
          <w:szCs w:val="22"/>
        </w:rPr>
        <w:t xml:space="preserve"> to policy innovation however has the </w:t>
      </w:r>
      <w:r w:rsidRPr="003E0A2A">
        <w:rPr>
          <w:rFonts w:ascii="Calibri" w:hAnsi="Calibri"/>
          <w:b/>
          <w:bCs/>
          <w:i/>
          <w:iCs/>
          <w:sz w:val="22"/>
          <w:szCs w:val="22"/>
        </w:rPr>
        <w:t>lowest tolerance</w:t>
      </w:r>
      <w:r>
        <w:rPr>
          <w:rFonts w:ascii="Calibri" w:hAnsi="Calibri"/>
          <w:sz w:val="22"/>
          <w:szCs w:val="22"/>
        </w:rPr>
        <w:t xml:space="preserve"> </w:t>
      </w:r>
      <w:r w:rsidR="004B4A41">
        <w:rPr>
          <w:rFonts w:ascii="Calibri" w:hAnsi="Calibri"/>
          <w:sz w:val="22"/>
          <w:szCs w:val="22"/>
        </w:rPr>
        <w:t xml:space="preserve">and </w:t>
      </w:r>
      <w:r w:rsidR="004B4A41" w:rsidRPr="004B4A41">
        <w:rPr>
          <w:rFonts w:ascii="Calibri" w:hAnsi="Calibri"/>
          <w:b/>
          <w:bCs/>
          <w:i/>
          <w:iCs/>
          <w:sz w:val="22"/>
          <w:szCs w:val="22"/>
        </w:rPr>
        <w:t>no appetite</w:t>
      </w:r>
      <w:r w:rsidR="004B4A41">
        <w:rPr>
          <w:rFonts w:ascii="Calibri" w:hAnsi="Calibri"/>
          <w:sz w:val="22"/>
          <w:szCs w:val="22"/>
        </w:rPr>
        <w:t xml:space="preserve"> </w:t>
      </w:r>
      <w:r>
        <w:rPr>
          <w:rFonts w:ascii="Calibri" w:hAnsi="Calibri"/>
          <w:sz w:val="22"/>
          <w:szCs w:val="22"/>
        </w:rPr>
        <w:t xml:space="preserve">of risks associated with: </w:t>
      </w:r>
    </w:p>
    <w:p w14:paraId="70A77986" w14:textId="21B91952" w:rsidR="006C6068" w:rsidRDefault="00D01850" w:rsidP="00D50244">
      <w:pPr>
        <w:pStyle w:val="BodyText1"/>
        <w:numPr>
          <w:ilvl w:val="0"/>
          <w:numId w:val="5"/>
        </w:numPr>
        <w:rPr>
          <w:rFonts w:ascii="Calibri" w:hAnsi="Calibri"/>
          <w:sz w:val="22"/>
          <w:szCs w:val="22"/>
        </w:rPr>
      </w:pPr>
      <w:r>
        <w:rPr>
          <w:rFonts w:ascii="Calibri" w:hAnsi="Calibri"/>
          <w:sz w:val="22"/>
          <w:szCs w:val="22"/>
        </w:rPr>
        <w:t>s</w:t>
      </w:r>
      <w:r w:rsidR="006C6068">
        <w:rPr>
          <w:rFonts w:ascii="Calibri" w:hAnsi="Calibri"/>
          <w:sz w:val="22"/>
          <w:szCs w:val="22"/>
        </w:rPr>
        <w:t>afety of young people, students, and staff</w:t>
      </w:r>
    </w:p>
    <w:p w14:paraId="63EDF50D" w14:textId="550D18DC" w:rsidR="006C6068" w:rsidRDefault="00D01850" w:rsidP="00D50244">
      <w:pPr>
        <w:pStyle w:val="BodyText1"/>
        <w:numPr>
          <w:ilvl w:val="0"/>
          <w:numId w:val="5"/>
        </w:numPr>
        <w:rPr>
          <w:rFonts w:ascii="Calibri" w:hAnsi="Calibri"/>
          <w:sz w:val="22"/>
          <w:szCs w:val="22"/>
        </w:rPr>
      </w:pPr>
      <w:r>
        <w:rPr>
          <w:rFonts w:ascii="Calibri" w:hAnsi="Calibri"/>
          <w:sz w:val="22"/>
          <w:szCs w:val="22"/>
        </w:rPr>
        <w:t>w</w:t>
      </w:r>
      <w:r w:rsidR="006C6068">
        <w:rPr>
          <w:rFonts w:ascii="Calibri" w:hAnsi="Calibri"/>
          <w:sz w:val="22"/>
          <w:szCs w:val="22"/>
        </w:rPr>
        <w:t>orkplace health and safety of staff, students, and the school community</w:t>
      </w:r>
    </w:p>
    <w:p w14:paraId="3ADED8CD" w14:textId="0B4F648C" w:rsidR="006C6068" w:rsidRDefault="002872C6" w:rsidP="00D50244">
      <w:pPr>
        <w:pStyle w:val="BodyText1"/>
        <w:numPr>
          <w:ilvl w:val="0"/>
          <w:numId w:val="5"/>
        </w:numPr>
        <w:rPr>
          <w:rFonts w:ascii="Calibri" w:hAnsi="Calibri"/>
          <w:sz w:val="22"/>
          <w:szCs w:val="22"/>
        </w:rPr>
      </w:pPr>
      <w:r>
        <w:rPr>
          <w:rFonts w:ascii="Calibri" w:hAnsi="Calibri"/>
          <w:sz w:val="22"/>
          <w:szCs w:val="22"/>
        </w:rPr>
        <w:t xml:space="preserve">site </w:t>
      </w:r>
      <w:r w:rsidR="00D01850">
        <w:rPr>
          <w:rFonts w:ascii="Calibri" w:hAnsi="Calibri"/>
          <w:sz w:val="22"/>
          <w:szCs w:val="22"/>
        </w:rPr>
        <w:t>s</w:t>
      </w:r>
      <w:r w:rsidR="006C6068">
        <w:rPr>
          <w:rFonts w:ascii="Calibri" w:hAnsi="Calibri"/>
          <w:sz w:val="22"/>
          <w:szCs w:val="22"/>
        </w:rPr>
        <w:t xml:space="preserve">ecurity </w:t>
      </w:r>
      <w:r>
        <w:rPr>
          <w:rFonts w:ascii="Calibri" w:hAnsi="Calibri"/>
          <w:sz w:val="22"/>
          <w:szCs w:val="22"/>
        </w:rPr>
        <w:t xml:space="preserve">and security of </w:t>
      </w:r>
      <w:r w:rsidR="006C6068">
        <w:rPr>
          <w:rFonts w:ascii="Calibri" w:hAnsi="Calibri"/>
          <w:sz w:val="22"/>
          <w:szCs w:val="22"/>
        </w:rPr>
        <w:t>confidential and personal information</w:t>
      </w:r>
    </w:p>
    <w:p w14:paraId="74BB71D1" w14:textId="18B36EAF" w:rsidR="006C6068" w:rsidRDefault="00D01850" w:rsidP="00D50244">
      <w:pPr>
        <w:pStyle w:val="BodyText1"/>
        <w:numPr>
          <w:ilvl w:val="0"/>
          <w:numId w:val="5"/>
        </w:numPr>
        <w:rPr>
          <w:rFonts w:ascii="Calibri" w:hAnsi="Calibri"/>
          <w:sz w:val="22"/>
          <w:szCs w:val="22"/>
        </w:rPr>
      </w:pPr>
      <w:r>
        <w:rPr>
          <w:rFonts w:ascii="Calibri" w:hAnsi="Calibri"/>
          <w:sz w:val="22"/>
          <w:szCs w:val="22"/>
        </w:rPr>
        <w:t>f</w:t>
      </w:r>
      <w:r w:rsidR="006C6068">
        <w:rPr>
          <w:rFonts w:ascii="Calibri" w:hAnsi="Calibri"/>
          <w:sz w:val="22"/>
          <w:szCs w:val="22"/>
        </w:rPr>
        <w:t>raud and corruption</w:t>
      </w:r>
    </w:p>
    <w:p w14:paraId="1A452C55" w14:textId="36A9F196" w:rsidR="006C6068" w:rsidRDefault="00D01850" w:rsidP="00D50244">
      <w:pPr>
        <w:pStyle w:val="BodyText1"/>
        <w:numPr>
          <w:ilvl w:val="0"/>
          <w:numId w:val="5"/>
        </w:numPr>
        <w:spacing w:after="240"/>
        <w:rPr>
          <w:rFonts w:ascii="Calibri" w:hAnsi="Calibri"/>
          <w:sz w:val="22"/>
          <w:szCs w:val="22"/>
        </w:rPr>
      </w:pPr>
      <w:r>
        <w:rPr>
          <w:rFonts w:ascii="Calibri" w:hAnsi="Calibri"/>
          <w:sz w:val="22"/>
          <w:szCs w:val="22"/>
        </w:rPr>
        <w:t>c</w:t>
      </w:r>
      <w:r w:rsidR="006C6068" w:rsidRPr="006C6068">
        <w:rPr>
          <w:rFonts w:ascii="Calibri" w:hAnsi="Calibri"/>
          <w:sz w:val="22"/>
          <w:szCs w:val="22"/>
        </w:rPr>
        <w:t>ompliance with legislation</w:t>
      </w:r>
      <w:r w:rsidR="00D2400E">
        <w:rPr>
          <w:rFonts w:ascii="Calibri" w:hAnsi="Calibri"/>
          <w:sz w:val="22"/>
          <w:szCs w:val="22"/>
        </w:rPr>
        <w:t>.</w:t>
      </w:r>
    </w:p>
    <w:p w14:paraId="5B629D1A" w14:textId="53D821E6" w:rsidR="00D01850" w:rsidRDefault="00D01850" w:rsidP="00D01850">
      <w:pPr>
        <w:pStyle w:val="BodyText1"/>
        <w:spacing w:after="240"/>
        <w:rPr>
          <w:rFonts w:ascii="Calibri" w:hAnsi="Calibri"/>
          <w:sz w:val="22"/>
          <w:szCs w:val="22"/>
        </w:rPr>
      </w:pPr>
      <w:r>
        <w:rPr>
          <w:rFonts w:ascii="Calibri" w:hAnsi="Calibri"/>
          <w:sz w:val="22"/>
          <w:szCs w:val="22"/>
        </w:rPr>
        <w:t xml:space="preserve">A copy of the Directorate Risk Appetite </w:t>
      </w:r>
      <w:r w:rsidR="00D2400E">
        <w:rPr>
          <w:rFonts w:ascii="Calibri" w:hAnsi="Calibri"/>
          <w:sz w:val="22"/>
          <w:szCs w:val="22"/>
        </w:rPr>
        <w:t xml:space="preserve">and Tolerance </w:t>
      </w:r>
      <w:r>
        <w:rPr>
          <w:rFonts w:ascii="Calibri" w:hAnsi="Calibri"/>
          <w:sz w:val="22"/>
          <w:szCs w:val="22"/>
        </w:rPr>
        <w:t xml:space="preserve">Statement can be </w:t>
      </w:r>
      <w:r w:rsidR="00BD04A2">
        <w:rPr>
          <w:rFonts w:ascii="Calibri" w:hAnsi="Calibri"/>
          <w:sz w:val="22"/>
          <w:szCs w:val="22"/>
        </w:rPr>
        <w:t xml:space="preserve">found in the </w:t>
      </w:r>
      <w:proofErr w:type="spellStart"/>
      <w:r w:rsidR="00BD04A2">
        <w:rPr>
          <w:rFonts w:ascii="Calibri" w:hAnsi="Calibri"/>
          <w:sz w:val="22"/>
          <w:szCs w:val="22"/>
        </w:rPr>
        <w:t>ConnectEd</w:t>
      </w:r>
      <w:proofErr w:type="spellEnd"/>
      <w:r w:rsidR="00BD04A2">
        <w:rPr>
          <w:rFonts w:ascii="Calibri" w:hAnsi="Calibri"/>
          <w:sz w:val="22"/>
          <w:szCs w:val="22"/>
        </w:rPr>
        <w:t xml:space="preserve"> Risk Management </w:t>
      </w:r>
      <w:proofErr w:type="gramStart"/>
      <w:r w:rsidR="00BD04A2">
        <w:rPr>
          <w:rFonts w:ascii="Calibri" w:hAnsi="Calibri"/>
          <w:sz w:val="22"/>
          <w:szCs w:val="22"/>
        </w:rPr>
        <w:t>page</w:t>
      </w:r>
      <w:proofErr w:type="gramEnd"/>
      <w:r>
        <w:rPr>
          <w:rFonts w:ascii="Calibri" w:hAnsi="Calibri"/>
          <w:sz w:val="22"/>
          <w:szCs w:val="22"/>
        </w:rPr>
        <w:t xml:space="preserve"> </w:t>
      </w:r>
    </w:p>
    <w:p w14:paraId="39D4A24C" w14:textId="62ABDA91" w:rsidR="00990025" w:rsidRDefault="00990025" w:rsidP="000B4D6E">
      <w:pPr>
        <w:pStyle w:val="BodyText1"/>
        <w:rPr>
          <w:rFonts w:ascii="Calibri" w:hAnsi="Calibri"/>
          <w:sz w:val="22"/>
          <w:szCs w:val="22"/>
        </w:rPr>
      </w:pPr>
      <w:r w:rsidRPr="00990025">
        <w:rPr>
          <w:rFonts w:ascii="Calibri" w:hAnsi="Calibri"/>
          <w:b/>
          <w:bCs/>
          <w:i/>
          <w:iCs/>
          <w:sz w:val="22"/>
          <w:szCs w:val="22"/>
        </w:rPr>
        <w:t>Key Risk Indicators</w:t>
      </w:r>
      <w:r>
        <w:rPr>
          <w:rFonts w:ascii="Calibri" w:hAnsi="Calibri"/>
          <w:sz w:val="22"/>
          <w:szCs w:val="22"/>
        </w:rPr>
        <w:t xml:space="preserve"> (KRI)</w:t>
      </w:r>
      <w:r w:rsidR="00D2400E">
        <w:rPr>
          <w:rFonts w:ascii="Calibri" w:hAnsi="Calibri"/>
          <w:sz w:val="22"/>
          <w:szCs w:val="22"/>
        </w:rPr>
        <w:t>,</w:t>
      </w:r>
      <w:r>
        <w:rPr>
          <w:rFonts w:ascii="Calibri" w:hAnsi="Calibri"/>
          <w:sz w:val="22"/>
          <w:szCs w:val="22"/>
        </w:rPr>
        <w:t xml:space="preserve"> </w:t>
      </w:r>
      <w:r w:rsidR="00606FE7">
        <w:rPr>
          <w:rFonts w:ascii="Calibri" w:hAnsi="Calibri"/>
          <w:sz w:val="22"/>
          <w:szCs w:val="22"/>
        </w:rPr>
        <w:t xml:space="preserve">also known as triggers, </w:t>
      </w:r>
      <w:r>
        <w:rPr>
          <w:rFonts w:ascii="Calibri" w:hAnsi="Calibri"/>
          <w:sz w:val="22"/>
          <w:szCs w:val="22"/>
        </w:rPr>
        <w:t>are measures and metrics that relate to a specific risk</w:t>
      </w:r>
      <w:r w:rsidR="002872C6">
        <w:rPr>
          <w:rFonts w:ascii="Calibri" w:hAnsi="Calibri"/>
          <w:sz w:val="22"/>
          <w:szCs w:val="22"/>
        </w:rPr>
        <w:t xml:space="preserve">. By identifying what factors </w:t>
      </w:r>
      <w:r w:rsidR="00606FE7">
        <w:rPr>
          <w:rFonts w:ascii="Calibri" w:hAnsi="Calibri"/>
          <w:sz w:val="22"/>
          <w:szCs w:val="22"/>
        </w:rPr>
        <w:t xml:space="preserve">will change </w:t>
      </w:r>
      <w:r>
        <w:rPr>
          <w:rFonts w:ascii="Calibri" w:hAnsi="Calibri"/>
          <w:sz w:val="22"/>
          <w:szCs w:val="22"/>
        </w:rPr>
        <w:t>the likelihood or consequence of the risk occurring</w:t>
      </w:r>
      <w:r w:rsidR="002872C6">
        <w:rPr>
          <w:rFonts w:ascii="Calibri" w:hAnsi="Calibri"/>
          <w:sz w:val="22"/>
          <w:szCs w:val="22"/>
        </w:rPr>
        <w:t xml:space="preserve"> is an important step in ongoing monitoring and decision-making and may also determine additional controls that need to be considered</w:t>
      </w:r>
      <w:r w:rsidR="00606FE7">
        <w:rPr>
          <w:rFonts w:ascii="Calibri" w:hAnsi="Calibri"/>
          <w:sz w:val="22"/>
          <w:szCs w:val="22"/>
        </w:rPr>
        <w:t xml:space="preserve">. </w:t>
      </w:r>
      <w:r w:rsidR="000B4D6E">
        <w:rPr>
          <w:rFonts w:ascii="Calibri" w:hAnsi="Calibri"/>
          <w:sz w:val="22"/>
          <w:szCs w:val="22"/>
        </w:rPr>
        <w:t xml:space="preserve"> </w:t>
      </w:r>
      <w:r w:rsidR="00606FE7">
        <w:rPr>
          <w:rFonts w:ascii="Calibri" w:hAnsi="Calibri"/>
          <w:sz w:val="22"/>
          <w:szCs w:val="22"/>
        </w:rPr>
        <w:t xml:space="preserve">It is particularly important </w:t>
      </w:r>
      <w:r w:rsidR="002872C6">
        <w:rPr>
          <w:rFonts w:ascii="Calibri" w:hAnsi="Calibri"/>
          <w:sz w:val="22"/>
          <w:szCs w:val="22"/>
        </w:rPr>
        <w:t>if the</w:t>
      </w:r>
      <w:r w:rsidR="00606FE7">
        <w:rPr>
          <w:rFonts w:ascii="Calibri" w:hAnsi="Calibri"/>
          <w:sz w:val="22"/>
          <w:szCs w:val="22"/>
        </w:rPr>
        <w:t xml:space="preserve"> risk </w:t>
      </w:r>
      <w:r w:rsidR="002872C6">
        <w:rPr>
          <w:rFonts w:ascii="Calibri" w:hAnsi="Calibri"/>
          <w:sz w:val="22"/>
          <w:szCs w:val="22"/>
        </w:rPr>
        <w:t>changes to a</w:t>
      </w:r>
      <w:r w:rsidR="00606FE7">
        <w:rPr>
          <w:rFonts w:ascii="Calibri" w:hAnsi="Calibri"/>
          <w:sz w:val="22"/>
          <w:szCs w:val="22"/>
        </w:rPr>
        <w:t xml:space="preserve"> higher rating. Early i</w:t>
      </w:r>
      <w:r w:rsidR="000B4D6E">
        <w:rPr>
          <w:rFonts w:ascii="Calibri" w:hAnsi="Calibri"/>
          <w:sz w:val="22"/>
          <w:szCs w:val="22"/>
        </w:rPr>
        <w:t xml:space="preserve">dentification of </w:t>
      </w:r>
      <w:r w:rsidR="00606FE7">
        <w:rPr>
          <w:rFonts w:ascii="Calibri" w:hAnsi="Calibri"/>
          <w:sz w:val="22"/>
          <w:szCs w:val="22"/>
        </w:rPr>
        <w:t xml:space="preserve">KRIs </w:t>
      </w:r>
      <w:r>
        <w:rPr>
          <w:rFonts w:ascii="Calibri" w:hAnsi="Calibri"/>
          <w:sz w:val="22"/>
          <w:szCs w:val="22"/>
        </w:rPr>
        <w:t xml:space="preserve">enables </w:t>
      </w:r>
      <w:r w:rsidR="000B4D6E">
        <w:rPr>
          <w:rFonts w:ascii="Calibri" w:hAnsi="Calibri"/>
          <w:sz w:val="22"/>
          <w:szCs w:val="22"/>
        </w:rPr>
        <w:t xml:space="preserve">actions </w:t>
      </w:r>
      <w:r w:rsidR="00606FE7">
        <w:rPr>
          <w:rFonts w:ascii="Calibri" w:hAnsi="Calibri"/>
          <w:sz w:val="22"/>
          <w:szCs w:val="22"/>
        </w:rPr>
        <w:t xml:space="preserve">to be </w:t>
      </w:r>
      <w:r w:rsidR="000B4D6E">
        <w:rPr>
          <w:rFonts w:ascii="Calibri" w:hAnsi="Calibri"/>
          <w:sz w:val="22"/>
          <w:szCs w:val="22"/>
        </w:rPr>
        <w:t xml:space="preserve">implemented or considered to reduce the impact of </w:t>
      </w:r>
      <w:r w:rsidR="00606FE7">
        <w:rPr>
          <w:rFonts w:ascii="Calibri" w:hAnsi="Calibri"/>
          <w:sz w:val="22"/>
          <w:szCs w:val="22"/>
        </w:rPr>
        <w:t xml:space="preserve">the risk. </w:t>
      </w:r>
    </w:p>
    <w:p w14:paraId="4CCF4D1C" w14:textId="0229ECCF" w:rsidR="008A2F35" w:rsidRPr="008B4636" w:rsidRDefault="00AE11A9" w:rsidP="002872C6">
      <w:pPr>
        <w:pStyle w:val="PolicySubHeading3-Accessible"/>
      </w:pPr>
      <w:bookmarkStart w:id="35" w:name="_Toc125665425"/>
      <w:r>
        <w:t>2</w:t>
      </w:r>
      <w:r w:rsidR="00D2400E">
        <w:t xml:space="preserve">.6.2 </w:t>
      </w:r>
      <w:r w:rsidR="008A2F35" w:rsidRPr="008B4636">
        <w:t xml:space="preserve">Risk </w:t>
      </w:r>
      <w:r w:rsidR="009C3983">
        <w:t>a</w:t>
      </w:r>
      <w:r w:rsidR="008A2F35" w:rsidRPr="008B4636">
        <w:t xml:space="preserve">ppetite and </w:t>
      </w:r>
      <w:r w:rsidR="009C3983">
        <w:t>t</w:t>
      </w:r>
      <w:r w:rsidR="008A2F35" w:rsidRPr="008B4636">
        <w:t xml:space="preserve">olerance </w:t>
      </w:r>
      <w:r w:rsidR="009C3983">
        <w:t>d</w:t>
      </w:r>
      <w:r w:rsidR="008A2F35" w:rsidRPr="008B4636">
        <w:t>ecision-</w:t>
      </w:r>
      <w:r w:rsidR="009C3983">
        <w:t>m</w:t>
      </w:r>
      <w:r w:rsidR="008A2F35" w:rsidRPr="008B4636">
        <w:t>aking</w:t>
      </w:r>
      <w:bookmarkEnd w:id="35"/>
    </w:p>
    <w:p w14:paraId="53EB67EE" w14:textId="349444D8" w:rsidR="00D96B97" w:rsidRDefault="008A2F35" w:rsidP="00D2400E">
      <w:pPr>
        <w:pStyle w:val="BodyText1"/>
        <w:spacing w:before="240" w:after="240"/>
        <w:rPr>
          <w:rFonts w:asciiTheme="majorHAnsi" w:hAnsiTheme="majorHAnsi" w:cstheme="majorHAnsi"/>
          <w:sz w:val="22"/>
          <w:szCs w:val="22"/>
        </w:rPr>
      </w:pPr>
      <w:r>
        <w:rPr>
          <w:rFonts w:asciiTheme="majorHAnsi" w:hAnsiTheme="majorHAnsi" w:cstheme="majorHAnsi"/>
          <w:sz w:val="22"/>
          <w:szCs w:val="22"/>
        </w:rPr>
        <w:t>Understanding the risk appetite</w:t>
      </w:r>
      <w:r w:rsidR="00606FE7">
        <w:rPr>
          <w:rFonts w:asciiTheme="majorHAnsi" w:hAnsiTheme="majorHAnsi" w:cstheme="majorHAnsi"/>
          <w:sz w:val="22"/>
          <w:szCs w:val="22"/>
        </w:rPr>
        <w:t xml:space="preserve">, </w:t>
      </w:r>
      <w:r>
        <w:rPr>
          <w:rFonts w:asciiTheme="majorHAnsi" w:hAnsiTheme="majorHAnsi" w:cstheme="majorHAnsi"/>
          <w:sz w:val="22"/>
          <w:szCs w:val="22"/>
        </w:rPr>
        <w:t xml:space="preserve">level of tolerance </w:t>
      </w:r>
      <w:r w:rsidR="00990025">
        <w:rPr>
          <w:rFonts w:asciiTheme="majorHAnsi" w:hAnsiTheme="majorHAnsi" w:cstheme="majorHAnsi"/>
          <w:sz w:val="22"/>
          <w:szCs w:val="22"/>
        </w:rPr>
        <w:t xml:space="preserve">and KRI </w:t>
      </w:r>
      <w:r>
        <w:rPr>
          <w:rFonts w:asciiTheme="majorHAnsi" w:hAnsiTheme="majorHAnsi" w:cstheme="majorHAnsi"/>
          <w:sz w:val="22"/>
          <w:szCs w:val="22"/>
        </w:rPr>
        <w:t xml:space="preserve">will assist in making considered decisions </w:t>
      </w:r>
      <w:r w:rsidR="00963E31">
        <w:rPr>
          <w:rFonts w:asciiTheme="majorHAnsi" w:hAnsiTheme="majorHAnsi" w:cstheme="majorHAnsi"/>
          <w:sz w:val="22"/>
          <w:szCs w:val="22"/>
        </w:rPr>
        <w:t xml:space="preserve">when assessing the risk during the likelihood and consequence stage of the risk </w:t>
      </w:r>
      <w:r w:rsidR="0017154C">
        <w:rPr>
          <w:rFonts w:asciiTheme="majorHAnsi" w:hAnsiTheme="majorHAnsi" w:cstheme="majorHAnsi"/>
          <w:sz w:val="22"/>
          <w:szCs w:val="22"/>
        </w:rPr>
        <w:t xml:space="preserve">management </w:t>
      </w:r>
      <w:r w:rsidR="00963E31">
        <w:rPr>
          <w:rFonts w:asciiTheme="majorHAnsi" w:hAnsiTheme="majorHAnsi" w:cstheme="majorHAnsi"/>
          <w:sz w:val="22"/>
          <w:szCs w:val="22"/>
        </w:rPr>
        <w:t xml:space="preserve">process. </w:t>
      </w:r>
      <w:r>
        <w:rPr>
          <w:rFonts w:asciiTheme="majorHAnsi" w:hAnsiTheme="majorHAnsi" w:cstheme="majorHAnsi"/>
          <w:sz w:val="22"/>
          <w:szCs w:val="22"/>
        </w:rPr>
        <w:t xml:space="preserve"> This will ensure that decisions based on acceptance of appetite and tolerance for risk will be in context for the specific identified risk and managed appropriately through responsibility and accountability.</w:t>
      </w:r>
    </w:p>
    <w:p w14:paraId="2E4AA6BB" w14:textId="77777777" w:rsidR="00F1553B" w:rsidRDefault="00F1553B">
      <w:pPr>
        <w:rPr>
          <w:rFonts w:ascii="Calibri" w:eastAsia="Times New Roman" w:hAnsi="Calibri" w:cs="Calibri"/>
          <w:b/>
          <w:bCs/>
          <w:szCs w:val="22"/>
        </w:rPr>
      </w:pPr>
      <w:r>
        <w:br w:type="page"/>
      </w:r>
    </w:p>
    <w:p w14:paraId="7C11C1D3" w14:textId="432645A5" w:rsidR="00AC5170" w:rsidRPr="00AE11A9" w:rsidRDefault="00AE11A9" w:rsidP="00F779DE">
      <w:pPr>
        <w:pStyle w:val="PolicyHeading2-Accessible"/>
      </w:pPr>
      <w:bookmarkStart w:id="36" w:name="_Toc125665426"/>
      <w:r w:rsidRPr="00AE11A9">
        <w:lastRenderedPageBreak/>
        <w:t>2</w:t>
      </w:r>
      <w:r w:rsidR="00D2400E" w:rsidRPr="00AE11A9">
        <w:t xml:space="preserve">.7 </w:t>
      </w:r>
      <w:r w:rsidR="0095278E" w:rsidRPr="00AE11A9">
        <w:t>PROCESS</w:t>
      </w:r>
      <w:bookmarkEnd w:id="36"/>
    </w:p>
    <w:p w14:paraId="341E5953" w14:textId="1819A926" w:rsidR="003A5F96" w:rsidRPr="00BD04A2" w:rsidRDefault="003A5F96" w:rsidP="003A5F96">
      <w:pPr>
        <w:spacing w:before="120"/>
        <w:rPr>
          <w:rFonts w:ascii="Calibri" w:hAnsi="Calibri"/>
          <w:b/>
          <w:bCs/>
          <w:i/>
          <w:iCs/>
          <w:color w:val="000000" w:themeColor="text1"/>
          <w:sz w:val="22"/>
        </w:rPr>
      </w:pPr>
      <w:r w:rsidRPr="00D03A7E">
        <w:rPr>
          <w:rFonts w:ascii="Calibri" w:hAnsi="Calibri"/>
          <w:b/>
          <w:bCs/>
          <w:i/>
          <w:iCs/>
          <w:color w:val="000000" w:themeColor="text1"/>
          <w:sz w:val="22"/>
        </w:rPr>
        <w:t xml:space="preserve">Reference </w:t>
      </w:r>
      <w:r w:rsidR="009C3983" w:rsidRPr="00BD04A2">
        <w:rPr>
          <w:rFonts w:ascii="Calibri" w:hAnsi="Calibri"/>
          <w:b/>
          <w:bCs/>
          <w:i/>
          <w:iCs/>
          <w:color w:val="000000" w:themeColor="text1"/>
          <w:sz w:val="22"/>
        </w:rPr>
        <w:t>d</w:t>
      </w:r>
      <w:r w:rsidRPr="00BD04A2">
        <w:rPr>
          <w:rFonts w:ascii="Calibri" w:hAnsi="Calibri"/>
          <w:b/>
          <w:bCs/>
          <w:i/>
          <w:iCs/>
          <w:color w:val="000000" w:themeColor="text1"/>
          <w:sz w:val="22"/>
        </w:rPr>
        <w:t>ocuments:</w:t>
      </w:r>
      <w:r w:rsidR="00D722D4" w:rsidRPr="00BD04A2">
        <w:rPr>
          <w:rFonts w:ascii="Calibri" w:hAnsi="Calibri"/>
          <w:b/>
          <w:bCs/>
          <w:i/>
          <w:iCs/>
          <w:color w:val="000000" w:themeColor="text1"/>
          <w:sz w:val="22"/>
        </w:rPr>
        <w:t xml:space="preserve"> </w:t>
      </w:r>
    </w:p>
    <w:p w14:paraId="0B55A597" w14:textId="0F069353" w:rsidR="003A5F96" w:rsidRPr="00BD04A2" w:rsidRDefault="001003BE" w:rsidP="00DC1D6D">
      <w:pPr>
        <w:pStyle w:val="ListParagraph"/>
        <w:numPr>
          <w:ilvl w:val="1"/>
          <w:numId w:val="22"/>
        </w:numPr>
        <w:spacing w:before="120"/>
        <w:ind w:left="1843"/>
        <w:rPr>
          <w:rFonts w:ascii="Calibri" w:hAnsi="Calibri"/>
          <w:i/>
          <w:iCs/>
          <w:color w:val="000000" w:themeColor="text1"/>
          <w:sz w:val="22"/>
        </w:rPr>
      </w:pPr>
      <w:r w:rsidRPr="00BD04A2">
        <w:rPr>
          <w:i/>
          <w:iCs/>
          <w:noProof/>
        </w:rPr>
        <w:drawing>
          <wp:anchor distT="0" distB="0" distL="114300" distR="114300" simplePos="0" relativeHeight="251634688" behindDoc="0" locked="0" layoutInCell="1" allowOverlap="1" wp14:anchorId="3961CEF9" wp14:editId="11948ACC">
            <wp:simplePos x="0" y="0"/>
            <wp:positionH relativeFrom="margin">
              <wp:posOffset>-131445</wp:posOffset>
            </wp:positionH>
            <wp:positionV relativeFrom="paragraph">
              <wp:posOffset>74930</wp:posOffset>
            </wp:positionV>
            <wp:extent cx="447675" cy="449754"/>
            <wp:effectExtent l="0" t="0" r="0" b="7620"/>
            <wp:wrapNone/>
            <wp:docPr id="213" name="Picture 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pic:nvPicPr>
                  <pic:blipFill>
                    <a:blip r:embed="rId13"/>
                    <a:stretch>
                      <a:fillRect/>
                    </a:stretch>
                  </pic:blipFill>
                  <pic:spPr>
                    <a:xfrm>
                      <a:off x="0" y="0"/>
                      <a:ext cx="447675" cy="449754"/>
                    </a:xfrm>
                    <a:prstGeom prst="rect">
                      <a:avLst/>
                    </a:prstGeom>
                  </pic:spPr>
                </pic:pic>
              </a:graphicData>
            </a:graphic>
            <wp14:sizeRelH relativeFrom="margin">
              <wp14:pctWidth>0</wp14:pctWidth>
            </wp14:sizeRelH>
            <wp14:sizeRelV relativeFrom="margin">
              <wp14:pctHeight>0</wp14:pctHeight>
            </wp14:sizeRelV>
          </wp:anchor>
        </w:drawing>
      </w:r>
      <w:r w:rsidR="003A5F96" w:rsidRPr="00BD04A2">
        <w:rPr>
          <w:i/>
          <w:iCs/>
          <w:noProof/>
        </w:rPr>
        <w:drawing>
          <wp:anchor distT="0" distB="0" distL="114300" distR="114300" simplePos="0" relativeHeight="251633664" behindDoc="0" locked="0" layoutInCell="1" allowOverlap="1" wp14:anchorId="08A5587C" wp14:editId="01BE41ED">
            <wp:simplePos x="0" y="0"/>
            <wp:positionH relativeFrom="leftMargin">
              <wp:posOffset>1137691</wp:posOffset>
            </wp:positionH>
            <wp:positionV relativeFrom="paragraph">
              <wp:posOffset>80645</wp:posOffset>
            </wp:positionV>
            <wp:extent cx="328930" cy="426720"/>
            <wp:effectExtent l="0" t="0" r="0" b="0"/>
            <wp:wrapNone/>
            <wp:docPr id="212" name="Picture 212" descr="Tech Resume Library: 24 downloadable templates for IT pros | Tech 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Resume Library: 24 downloadable templates for IT pros | Tech Ex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F96" w:rsidRPr="00BD04A2">
        <w:rPr>
          <w:rFonts w:ascii="Calibri" w:hAnsi="Calibri"/>
          <w:i/>
          <w:iCs/>
          <w:color w:val="000000" w:themeColor="text1"/>
          <w:sz w:val="22"/>
        </w:rPr>
        <w:t xml:space="preserve">Risk Management </w:t>
      </w:r>
      <w:r w:rsidR="00982C8D" w:rsidRPr="00BD04A2">
        <w:rPr>
          <w:rFonts w:ascii="Calibri" w:hAnsi="Calibri"/>
          <w:i/>
          <w:iCs/>
          <w:color w:val="000000" w:themeColor="text1"/>
          <w:sz w:val="22"/>
        </w:rPr>
        <w:t>Procedures</w:t>
      </w:r>
      <w:r w:rsidR="003A5F96" w:rsidRPr="00BD04A2">
        <w:rPr>
          <w:rFonts w:ascii="Calibri" w:hAnsi="Calibri"/>
          <w:i/>
          <w:iCs/>
          <w:color w:val="000000" w:themeColor="text1"/>
          <w:sz w:val="22"/>
        </w:rPr>
        <w:t xml:space="preserve"> </w:t>
      </w:r>
    </w:p>
    <w:p w14:paraId="026E6346" w14:textId="082CA77C" w:rsidR="003A5F96" w:rsidRPr="00BD04A2" w:rsidRDefault="002A259E" w:rsidP="00DC1D6D">
      <w:pPr>
        <w:pStyle w:val="ListParagraph"/>
        <w:numPr>
          <w:ilvl w:val="1"/>
          <w:numId w:val="22"/>
        </w:numPr>
        <w:spacing w:before="120"/>
        <w:ind w:left="1843"/>
        <w:rPr>
          <w:rFonts w:ascii="Calibri" w:hAnsi="Calibri"/>
          <w:i/>
          <w:iCs/>
          <w:color w:val="000000" w:themeColor="text1"/>
          <w:sz w:val="22"/>
        </w:rPr>
      </w:pPr>
      <w:r w:rsidRPr="00BD04A2">
        <w:rPr>
          <w:rFonts w:ascii="Calibri" w:hAnsi="Calibri"/>
          <w:i/>
          <w:iCs/>
          <w:sz w:val="22"/>
        </w:rPr>
        <w:t xml:space="preserve">EDU </w:t>
      </w:r>
      <w:r w:rsidR="003A5F96" w:rsidRPr="00BD04A2">
        <w:rPr>
          <w:rFonts w:ascii="Calibri" w:hAnsi="Calibri"/>
          <w:i/>
          <w:iCs/>
          <w:sz w:val="22"/>
        </w:rPr>
        <w:t xml:space="preserve">Risk Register </w:t>
      </w:r>
      <w:r w:rsidR="00D975ED" w:rsidRPr="00BD04A2">
        <w:rPr>
          <w:rFonts w:ascii="Calibri" w:hAnsi="Calibri"/>
          <w:i/>
          <w:iCs/>
          <w:sz w:val="22"/>
        </w:rPr>
        <w:t>Template</w:t>
      </w:r>
    </w:p>
    <w:p w14:paraId="1C966115" w14:textId="7601BE80" w:rsidR="00B95E75" w:rsidRPr="00BD04A2" w:rsidRDefault="00D315E0" w:rsidP="00DC1D6D">
      <w:pPr>
        <w:pStyle w:val="ListParagraph"/>
        <w:numPr>
          <w:ilvl w:val="1"/>
          <w:numId w:val="22"/>
        </w:numPr>
        <w:spacing w:before="120"/>
        <w:ind w:left="1843"/>
        <w:rPr>
          <w:rFonts w:ascii="Calibri" w:hAnsi="Calibri"/>
          <w:i/>
          <w:iCs/>
          <w:color w:val="000000" w:themeColor="text1"/>
          <w:sz w:val="22"/>
        </w:rPr>
      </w:pPr>
      <w:r w:rsidRPr="00BD04A2">
        <w:rPr>
          <w:noProof/>
        </w:rPr>
        <w:drawing>
          <wp:anchor distT="0" distB="0" distL="114300" distR="114300" simplePos="0" relativeHeight="251696128" behindDoc="1" locked="0" layoutInCell="1" allowOverlap="1" wp14:anchorId="3189FB10" wp14:editId="776ACFEB">
            <wp:simplePos x="0" y="0"/>
            <wp:positionH relativeFrom="column">
              <wp:posOffset>-140970</wp:posOffset>
            </wp:positionH>
            <wp:positionV relativeFrom="paragraph">
              <wp:posOffset>137795</wp:posOffset>
            </wp:positionV>
            <wp:extent cx="495300" cy="495300"/>
            <wp:effectExtent l="0" t="0" r="0" b="0"/>
            <wp:wrapNone/>
            <wp:docPr id="2" name="Picture 2" descr="Teache Vector Art PNG, Teaching Icon, White Board, Teacher, Teaching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che Vector Art PNG, Teaching Icon, White Board, Teacher, Teaching PNG  Image For Free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59E" w:rsidRPr="00BD04A2">
        <w:rPr>
          <w:rFonts w:ascii="Calibri" w:hAnsi="Calibri"/>
          <w:i/>
          <w:iCs/>
          <w:color w:val="000000" w:themeColor="text1"/>
          <w:sz w:val="22"/>
        </w:rPr>
        <w:t>EDU Multi Hazard</w:t>
      </w:r>
      <w:r w:rsidR="00B95E75" w:rsidRPr="00BD04A2">
        <w:rPr>
          <w:rFonts w:ascii="Calibri" w:hAnsi="Calibri"/>
          <w:i/>
          <w:iCs/>
          <w:color w:val="000000" w:themeColor="text1"/>
          <w:sz w:val="22"/>
        </w:rPr>
        <w:t xml:space="preserve"> Risk Assessment Template</w:t>
      </w:r>
    </w:p>
    <w:p w14:paraId="2C625F0D" w14:textId="680EBF57" w:rsidR="008D1B5A" w:rsidRPr="00BD04A2" w:rsidRDefault="002F5A3A" w:rsidP="00DC1D6D">
      <w:pPr>
        <w:pStyle w:val="ListParagraph"/>
        <w:numPr>
          <w:ilvl w:val="1"/>
          <w:numId w:val="22"/>
        </w:numPr>
        <w:spacing w:before="120"/>
        <w:ind w:left="1843"/>
        <w:rPr>
          <w:rFonts w:ascii="Calibri" w:hAnsi="Calibri"/>
          <w:i/>
          <w:iCs/>
          <w:color w:val="000000" w:themeColor="text1"/>
          <w:sz w:val="22"/>
        </w:rPr>
      </w:pPr>
      <w:r w:rsidRPr="00BD04A2">
        <w:rPr>
          <w:noProof/>
        </w:rPr>
        <w:drawing>
          <wp:anchor distT="0" distB="0" distL="114300" distR="114300" simplePos="0" relativeHeight="251635712" behindDoc="0" locked="0" layoutInCell="1" allowOverlap="1" wp14:anchorId="304F3584" wp14:editId="7AF3DDF0">
            <wp:simplePos x="0" y="0"/>
            <wp:positionH relativeFrom="column">
              <wp:posOffset>372440</wp:posOffset>
            </wp:positionH>
            <wp:positionV relativeFrom="paragraph">
              <wp:posOffset>8941</wp:posOffset>
            </wp:positionV>
            <wp:extent cx="424282" cy="424282"/>
            <wp:effectExtent l="0" t="0" r="0" b="0"/>
            <wp:wrapNone/>
            <wp:docPr id="214" name="Picture 214" descr="MyLearning: Workplace Health &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Learning: Workplace Health &amp; Safe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82" cy="4242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7" w:name="_Hlk134094562"/>
      <w:r w:rsidR="006331F9" w:rsidRPr="00BD04A2">
        <w:rPr>
          <w:rFonts w:ascii="Calibri" w:hAnsi="Calibri"/>
          <w:i/>
          <w:iCs/>
          <w:color w:val="000000" w:themeColor="text1"/>
          <w:sz w:val="22"/>
        </w:rPr>
        <w:fldChar w:fldCharType="begin"/>
      </w:r>
      <w:r w:rsidR="006331F9" w:rsidRPr="00BD04A2">
        <w:rPr>
          <w:rFonts w:ascii="Calibri" w:hAnsi="Calibri"/>
          <w:i/>
          <w:iCs/>
          <w:color w:val="000000" w:themeColor="text1"/>
          <w:sz w:val="22"/>
        </w:rPr>
        <w:instrText xml:space="preserve"> HYPERLINK "https://actss.service-now.com/sharedservices/?id=knwl_article&amp;sys_id=5c3b20d1dbed80544ee430ee7c9619ff" </w:instrText>
      </w:r>
      <w:r w:rsidR="006331F9" w:rsidRPr="00BD04A2">
        <w:rPr>
          <w:rFonts w:ascii="Calibri" w:hAnsi="Calibri"/>
          <w:i/>
          <w:iCs/>
          <w:color w:val="000000" w:themeColor="text1"/>
          <w:sz w:val="22"/>
        </w:rPr>
      </w:r>
      <w:r w:rsidR="006331F9" w:rsidRPr="00BD04A2">
        <w:rPr>
          <w:rFonts w:ascii="Calibri" w:hAnsi="Calibri"/>
          <w:i/>
          <w:iCs/>
          <w:color w:val="000000" w:themeColor="text1"/>
          <w:sz w:val="22"/>
        </w:rPr>
        <w:fldChar w:fldCharType="separate"/>
      </w:r>
      <w:r w:rsidR="00B95E75" w:rsidRPr="00BD04A2">
        <w:rPr>
          <w:rStyle w:val="Hyperlink"/>
          <w:rFonts w:ascii="Calibri" w:hAnsi="Calibri"/>
          <w:i/>
          <w:iCs/>
          <w:sz w:val="22"/>
        </w:rPr>
        <w:t xml:space="preserve">ACT Government </w:t>
      </w:r>
      <w:r w:rsidR="008D1B5A" w:rsidRPr="00BD04A2">
        <w:rPr>
          <w:rStyle w:val="Hyperlink"/>
          <w:rFonts w:ascii="Calibri" w:hAnsi="Calibri"/>
          <w:i/>
          <w:iCs/>
          <w:sz w:val="22"/>
        </w:rPr>
        <w:t>Risk Matrix</w:t>
      </w:r>
      <w:r w:rsidR="006331F9" w:rsidRPr="00BD04A2">
        <w:rPr>
          <w:rFonts w:ascii="Calibri" w:hAnsi="Calibri"/>
          <w:i/>
          <w:iCs/>
          <w:color w:val="000000" w:themeColor="text1"/>
          <w:sz w:val="22"/>
        </w:rPr>
        <w:fldChar w:fldCharType="end"/>
      </w:r>
    </w:p>
    <w:bookmarkEnd w:id="37"/>
    <w:p w14:paraId="13A23652" w14:textId="490EB063" w:rsidR="00A353AD" w:rsidRPr="00BD04A2" w:rsidRDefault="00B95E75" w:rsidP="00DC1D6D">
      <w:pPr>
        <w:pStyle w:val="ListParagraph"/>
        <w:numPr>
          <w:ilvl w:val="1"/>
          <w:numId w:val="22"/>
        </w:numPr>
        <w:spacing w:before="120"/>
        <w:ind w:left="1843"/>
        <w:rPr>
          <w:rFonts w:ascii="Calibri" w:hAnsi="Calibri"/>
          <w:i/>
          <w:iCs/>
          <w:color w:val="000000" w:themeColor="text1"/>
          <w:sz w:val="22"/>
        </w:rPr>
      </w:pPr>
      <w:r w:rsidRPr="00BD04A2">
        <w:rPr>
          <w:rFonts w:ascii="Calibri" w:hAnsi="Calibri"/>
          <w:i/>
          <w:iCs/>
          <w:color w:val="000000" w:themeColor="text1"/>
          <w:sz w:val="22"/>
        </w:rPr>
        <w:t>Branch or School Plan</w:t>
      </w:r>
    </w:p>
    <w:p w14:paraId="48641091" w14:textId="4AAF75B1" w:rsidR="00982C8D" w:rsidRPr="00BD04A2" w:rsidRDefault="00982C8D" w:rsidP="00DC1D6D">
      <w:pPr>
        <w:pStyle w:val="ListParagraph"/>
        <w:numPr>
          <w:ilvl w:val="1"/>
          <w:numId w:val="22"/>
        </w:numPr>
        <w:spacing w:before="120"/>
        <w:ind w:left="1843"/>
        <w:rPr>
          <w:rFonts w:ascii="Calibri" w:hAnsi="Calibri"/>
          <w:i/>
          <w:iCs/>
          <w:color w:val="000000" w:themeColor="text1"/>
          <w:sz w:val="22"/>
        </w:rPr>
      </w:pPr>
      <w:r w:rsidRPr="00BD04A2">
        <w:rPr>
          <w:rFonts w:ascii="Calibri" w:hAnsi="Calibri"/>
          <w:i/>
          <w:iCs/>
          <w:color w:val="000000" w:themeColor="text1"/>
          <w:sz w:val="22"/>
        </w:rPr>
        <w:t xml:space="preserve">Safety Procedures on </w:t>
      </w:r>
      <w:proofErr w:type="spellStart"/>
      <w:r w:rsidRPr="00BD04A2">
        <w:rPr>
          <w:rFonts w:ascii="Calibri" w:hAnsi="Calibri"/>
          <w:i/>
          <w:iCs/>
          <w:color w:val="000000" w:themeColor="text1"/>
          <w:sz w:val="22"/>
        </w:rPr>
        <w:t>ConnectED</w:t>
      </w:r>
      <w:proofErr w:type="spellEnd"/>
    </w:p>
    <w:p w14:paraId="65C96882" w14:textId="4EACA0C0" w:rsidR="001003BE" w:rsidRDefault="001003BE">
      <w:pPr>
        <w:rPr>
          <w:rFonts w:asciiTheme="majorHAnsi" w:eastAsiaTheme="majorEastAsia" w:hAnsiTheme="majorHAnsi" w:cstheme="majorBidi"/>
          <w:b/>
          <w:bCs/>
        </w:rPr>
      </w:pPr>
    </w:p>
    <w:p w14:paraId="51BD051C" w14:textId="6660C395" w:rsidR="00091374" w:rsidRDefault="00AE11A9" w:rsidP="00F779DE">
      <w:pPr>
        <w:pStyle w:val="PolicySubHeading3-Accessible"/>
      </w:pPr>
      <w:bookmarkStart w:id="38" w:name="_Toc125665427"/>
      <w:r>
        <w:t>2</w:t>
      </w:r>
      <w:r w:rsidR="00D2400E">
        <w:t xml:space="preserve">.7.1 </w:t>
      </w:r>
      <w:r w:rsidR="001003BE">
        <w:t xml:space="preserve">Risk </w:t>
      </w:r>
      <w:r w:rsidR="009C3983">
        <w:t>m</w:t>
      </w:r>
      <w:r w:rsidR="001003BE">
        <w:t xml:space="preserve">anagement </w:t>
      </w:r>
      <w:r w:rsidR="009C3983">
        <w:t>p</w:t>
      </w:r>
      <w:r w:rsidR="001003BE">
        <w:t>rocess</w:t>
      </w:r>
      <w:bookmarkEnd w:id="38"/>
      <w:r w:rsidR="001003BE">
        <w:t xml:space="preserve"> </w:t>
      </w:r>
    </w:p>
    <w:p w14:paraId="4E3371CE" w14:textId="6D90799B" w:rsidR="00F1553B" w:rsidRDefault="00F40F12" w:rsidP="009427BE">
      <w:pPr>
        <w:pStyle w:val="BodyText1"/>
        <w:rPr>
          <w:rFonts w:ascii="Calibri" w:hAnsi="Calibri"/>
          <w:sz w:val="22"/>
          <w:szCs w:val="22"/>
        </w:rPr>
      </w:pPr>
      <w:r>
        <w:rPr>
          <w:rFonts w:ascii="Calibri" w:hAnsi="Calibri"/>
          <w:sz w:val="22"/>
          <w:szCs w:val="22"/>
        </w:rPr>
        <w:t xml:space="preserve">The risk management process is a subjective activity, where using your experience and that of others, supported by tools, will help you to identify risk, analyse risk, evaluate risk, monitor, and review and record and report to the most appropriate people. </w:t>
      </w:r>
    </w:p>
    <w:p w14:paraId="35B6E98B" w14:textId="68872F4C" w:rsidR="009427BE" w:rsidRDefault="00F1553B" w:rsidP="009427BE">
      <w:pPr>
        <w:pStyle w:val="BodyText1"/>
        <w:rPr>
          <w:rFonts w:ascii="Calibri" w:hAnsi="Calibri"/>
          <w:sz w:val="22"/>
          <w:szCs w:val="22"/>
        </w:rPr>
      </w:pPr>
      <w:r>
        <w:rPr>
          <w:noProof/>
        </w:rPr>
        <w:drawing>
          <wp:anchor distT="0" distB="0" distL="114300" distR="114300" simplePos="0" relativeHeight="251643904" behindDoc="1" locked="0" layoutInCell="1" allowOverlap="1" wp14:anchorId="5F52EFC1" wp14:editId="7FB3DC35">
            <wp:simplePos x="0" y="0"/>
            <wp:positionH relativeFrom="margin">
              <wp:posOffset>1215390</wp:posOffset>
            </wp:positionH>
            <wp:positionV relativeFrom="paragraph">
              <wp:posOffset>1078230</wp:posOffset>
            </wp:positionV>
            <wp:extent cx="3562350" cy="3388360"/>
            <wp:effectExtent l="0" t="0" r="0" b="254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0">
                      <a:extLst>
                        <a:ext uri="{28A0092B-C50C-407E-A947-70E740481C1C}">
                          <a14:useLocalDpi xmlns:a14="http://schemas.microsoft.com/office/drawing/2010/main" val="0"/>
                        </a:ext>
                      </a:extLst>
                    </a:blip>
                    <a:stretch>
                      <a:fillRect/>
                    </a:stretch>
                  </pic:blipFill>
                  <pic:spPr>
                    <a:xfrm>
                      <a:off x="0" y="0"/>
                      <a:ext cx="3562350" cy="3388360"/>
                    </a:xfrm>
                    <a:prstGeom prst="rect">
                      <a:avLst/>
                    </a:prstGeom>
                  </pic:spPr>
                </pic:pic>
              </a:graphicData>
            </a:graphic>
            <wp14:sizeRelH relativeFrom="margin">
              <wp14:pctWidth>0</wp14:pctWidth>
            </wp14:sizeRelH>
            <wp14:sizeRelV relativeFrom="margin">
              <wp14:pctHeight>0</wp14:pctHeight>
            </wp14:sizeRelV>
          </wp:anchor>
        </w:drawing>
      </w:r>
      <w:r w:rsidR="00F40F12">
        <w:rPr>
          <w:rFonts w:ascii="Calibri" w:hAnsi="Calibri"/>
          <w:sz w:val="22"/>
          <w:szCs w:val="22"/>
        </w:rPr>
        <w:t xml:space="preserve">Considering risk enables you to determine the outcome </w:t>
      </w:r>
      <w:proofErr w:type="gramStart"/>
      <w:r w:rsidR="00F40F12">
        <w:rPr>
          <w:rFonts w:ascii="Calibri" w:hAnsi="Calibri"/>
          <w:sz w:val="22"/>
          <w:szCs w:val="22"/>
        </w:rPr>
        <w:t>i.e.</w:t>
      </w:r>
      <w:proofErr w:type="gramEnd"/>
      <w:r w:rsidR="00F40F12">
        <w:rPr>
          <w:rFonts w:ascii="Calibri" w:hAnsi="Calibri"/>
          <w:sz w:val="22"/>
          <w:szCs w:val="22"/>
        </w:rPr>
        <w:t xml:space="preserve"> whether you accept the risk, treat the risk, transfer the risk, avoid the risk.</w:t>
      </w:r>
      <w:r w:rsidR="001A041E" w:rsidRPr="002F5A3A">
        <w:rPr>
          <w:rFonts w:ascii="Calibri" w:hAnsi="Calibri"/>
          <w:sz w:val="22"/>
          <w:szCs w:val="22"/>
        </w:rPr>
        <w:t xml:space="preserve"> </w:t>
      </w:r>
      <w:r w:rsidR="00963E31">
        <w:rPr>
          <w:rFonts w:ascii="Calibri" w:hAnsi="Calibri"/>
          <w:sz w:val="22"/>
          <w:szCs w:val="22"/>
        </w:rPr>
        <w:t xml:space="preserve">The Six (6) Step process </w:t>
      </w:r>
      <w:r w:rsidR="00D2400E">
        <w:rPr>
          <w:rFonts w:ascii="Calibri" w:hAnsi="Calibri"/>
          <w:sz w:val="22"/>
          <w:szCs w:val="22"/>
        </w:rPr>
        <w:t xml:space="preserve">illustrated in Figure </w:t>
      </w:r>
      <w:r>
        <w:rPr>
          <w:rFonts w:ascii="Calibri" w:hAnsi="Calibri"/>
          <w:sz w:val="22"/>
          <w:szCs w:val="22"/>
        </w:rPr>
        <w:t>5</w:t>
      </w:r>
      <w:r w:rsidR="00963E31">
        <w:rPr>
          <w:rFonts w:ascii="Calibri" w:hAnsi="Calibri"/>
          <w:sz w:val="22"/>
          <w:szCs w:val="22"/>
        </w:rPr>
        <w:t xml:space="preserve"> is </w:t>
      </w:r>
      <w:r w:rsidR="00F40F12">
        <w:rPr>
          <w:rFonts w:ascii="Calibri" w:hAnsi="Calibri"/>
          <w:sz w:val="22"/>
          <w:szCs w:val="22"/>
        </w:rPr>
        <w:t xml:space="preserve">ensures that as a Directorate we are consistent with our risk management process. </w:t>
      </w:r>
      <w:r w:rsidR="00963E31">
        <w:rPr>
          <w:rFonts w:ascii="Calibri" w:hAnsi="Calibri"/>
          <w:sz w:val="22"/>
          <w:szCs w:val="22"/>
        </w:rPr>
        <w:t xml:space="preserve"> </w:t>
      </w:r>
      <w:r w:rsidR="009427BE">
        <w:rPr>
          <w:rFonts w:ascii="Calibri" w:hAnsi="Calibri"/>
          <w:sz w:val="22"/>
          <w:szCs w:val="22"/>
        </w:rPr>
        <w:t xml:space="preserve">Further information on how to apply the risk management process is outlined in </w:t>
      </w:r>
      <w:r w:rsidR="009427BE" w:rsidRPr="00BD04A2">
        <w:rPr>
          <w:rFonts w:ascii="Calibri" w:hAnsi="Calibri"/>
          <w:sz w:val="22"/>
          <w:szCs w:val="22"/>
        </w:rPr>
        <w:t>the</w:t>
      </w:r>
      <w:r w:rsidRPr="00BD04A2">
        <w:rPr>
          <w:rFonts w:ascii="Calibri" w:hAnsi="Calibri"/>
          <w:sz w:val="22"/>
          <w:szCs w:val="22"/>
        </w:rPr>
        <w:t xml:space="preserve"> Risk Management Procedures and</w:t>
      </w:r>
      <w:r w:rsidR="009427BE" w:rsidRPr="00BD04A2">
        <w:rPr>
          <w:rFonts w:ascii="Calibri" w:hAnsi="Calibri"/>
          <w:sz w:val="22"/>
          <w:szCs w:val="22"/>
        </w:rPr>
        <w:t xml:space="preserve"> Fact Sheets located on the Risk Management Page.</w:t>
      </w:r>
      <w:r w:rsidR="009427BE">
        <w:rPr>
          <w:rFonts w:ascii="Calibri" w:hAnsi="Calibri"/>
          <w:sz w:val="22"/>
          <w:szCs w:val="22"/>
        </w:rPr>
        <w:t xml:space="preserve"> </w:t>
      </w:r>
    </w:p>
    <w:p w14:paraId="47933312" w14:textId="6CE025A2" w:rsidR="00572B60" w:rsidRDefault="00F1553B" w:rsidP="00572B60">
      <w:pPr>
        <w:pStyle w:val="BodyText1"/>
        <w:rPr>
          <w:rFonts w:ascii="Calibri" w:hAnsi="Calibri"/>
          <w:sz w:val="22"/>
          <w:szCs w:val="22"/>
        </w:rPr>
      </w:pPr>
      <w:r>
        <w:rPr>
          <w:noProof/>
        </w:rPr>
        <mc:AlternateContent>
          <mc:Choice Requires="wps">
            <w:drawing>
              <wp:anchor distT="45720" distB="45720" distL="114300" distR="114300" simplePos="0" relativeHeight="251666432" behindDoc="0" locked="0" layoutInCell="1" allowOverlap="1" wp14:anchorId="4D298DEA" wp14:editId="6C6DFF48">
                <wp:simplePos x="0" y="0"/>
                <wp:positionH relativeFrom="margin">
                  <wp:posOffset>2005965</wp:posOffset>
                </wp:positionH>
                <wp:positionV relativeFrom="paragraph">
                  <wp:posOffset>3538855</wp:posOffset>
                </wp:positionV>
                <wp:extent cx="1962150" cy="2254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5425"/>
                        </a:xfrm>
                        <a:prstGeom prst="rect">
                          <a:avLst/>
                        </a:prstGeom>
                        <a:solidFill>
                          <a:srgbClr val="FFFFFF"/>
                        </a:solidFill>
                        <a:ln w="9525">
                          <a:noFill/>
                          <a:miter lim="800000"/>
                          <a:headEnd/>
                          <a:tailEnd/>
                        </a:ln>
                      </wps:spPr>
                      <wps:txbx>
                        <w:txbxContent>
                          <w:p w14:paraId="25F8F08D" w14:textId="284E8254" w:rsidR="001003BE" w:rsidRPr="0031485D" w:rsidRDefault="00735160" w:rsidP="001003BE">
                            <w:pPr>
                              <w:jc w:val="center"/>
                              <w:rPr>
                                <w:b/>
                                <w:bCs/>
                                <w:i/>
                                <w:iCs/>
                                <w:sz w:val="18"/>
                                <w:szCs w:val="18"/>
                              </w:rPr>
                            </w:pPr>
                            <w:r>
                              <w:rPr>
                                <w:b/>
                                <w:bCs/>
                                <w:i/>
                                <w:iCs/>
                                <w:sz w:val="18"/>
                                <w:szCs w:val="18"/>
                              </w:rPr>
                              <w:t>Figure</w:t>
                            </w:r>
                            <w:r w:rsidR="001003BE" w:rsidRPr="0031485D">
                              <w:rPr>
                                <w:b/>
                                <w:bCs/>
                                <w:i/>
                                <w:iCs/>
                                <w:sz w:val="18"/>
                                <w:szCs w:val="18"/>
                              </w:rPr>
                              <w:t xml:space="preserve"> </w:t>
                            </w:r>
                            <w:r w:rsidR="00F1553B">
                              <w:rPr>
                                <w:b/>
                                <w:bCs/>
                                <w:i/>
                                <w:iCs/>
                                <w:sz w:val="18"/>
                                <w:szCs w:val="18"/>
                              </w:rPr>
                              <w:t>5</w:t>
                            </w:r>
                            <w:r w:rsidR="001003BE" w:rsidRPr="0031485D">
                              <w:rPr>
                                <w:b/>
                                <w:bCs/>
                                <w:i/>
                                <w:iCs/>
                                <w:sz w:val="18"/>
                                <w:szCs w:val="18"/>
                              </w:rPr>
                              <w:t xml:space="preserve">: </w:t>
                            </w:r>
                            <w:r w:rsidR="001003BE">
                              <w:rPr>
                                <w:b/>
                                <w:bCs/>
                                <w:i/>
                                <w:iCs/>
                                <w:sz w:val="18"/>
                                <w:szCs w:val="18"/>
                              </w:rPr>
                              <w:t xml:space="preserve"> 6 Step </w:t>
                            </w:r>
                            <w:r w:rsidR="001003BE" w:rsidRPr="0031485D">
                              <w:rPr>
                                <w:b/>
                                <w:bCs/>
                                <w:i/>
                                <w:iCs/>
                                <w:sz w:val="18"/>
                                <w:szCs w:val="18"/>
                              </w:rPr>
                              <w:t xml:space="preserve">Risk </w:t>
                            </w:r>
                            <w:r w:rsidR="001003BE">
                              <w:rPr>
                                <w:b/>
                                <w:bCs/>
                                <w:i/>
                                <w:iCs/>
                                <w:sz w:val="18"/>
                                <w:szCs w:val="18"/>
                              </w:rPr>
                              <w:t>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98DEA" id="Text Box 15" o:spid="_x0000_s1054" type="#_x0000_t202" style="position:absolute;margin-left:157.95pt;margin-top:278.65pt;width:154.5pt;height:17.7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" stroked="f">
                <v:textbox style="mso-fit-shape-to-text:t">
                  <w:txbxContent>
                    <w:p w14:paraId="25F8F08D" w14:textId="284E8254" w:rsidR="001003BE" w:rsidRPr="0031485D" w:rsidRDefault="00735160" w:rsidP="001003BE">
                      <w:pPr>
                        <w:jc w:val="center"/>
                        <w:rPr>
                          <w:b/>
                          <w:bCs/>
                          <w:i/>
                          <w:iCs/>
                          <w:sz w:val="18"/>
                          <w:szCs w:val="18"/>
                        </w:rPr>
                      </w:pPr>
                      <w:r>
                        <w:rPr>
                          <w:b/>
                          <w:bCs/>
                          <w:i/>
                          <w:iCs/>
                          <w:sz w:val="18"/>
                          <w:szCs w:val="18"/>
                        </w:rPr>
                        <w:t>Figure</w:t>
                      </w:r>
                      <w:r w:rsidR="001003BE" w:rsidRPr="0031485D">
                        <w:rPr>
                          <w:b/>
                          <w:bCs/>
                          <w:i/>
                          <w:iCs/>
                          <w:sz w:val="18"/>
                          <w:szCs w:val="18"/>
                        </w:rPr>
                        <w:t xml:space="preserve"> </w:t>
                      </w:r>
                      <w:r w:rsidR="00F1553B">
                        <w:rPr>
                          <w:b/>
                          <w:bCs/>
                          <w:i/>
                          <w:iCs/>
                          <w:sz w:val="18"/>
                          <w:szCs w:val="18"/>
                        </w:rPr>
                        <w:t>5</w:t>
                      </w:r>
                      <w:r w:rsidR="001003BE" w:rsidRPr="0031485D">
                        <w:rPr>
                          <w:b/>
                          <w:bCs/>
                          <w:i/>
                          <w:iCs/>
                          <w:sz w:val="18"/>
                          <w:szCs w:val="18"/>
                        </w:rPr>
                        <w:t xml:space="preserve">: </w:t>
                      </w:r>
                      <w:r w:rsidR="001003BE">
                        <w:rPr>
                          <w:b/>
                          <w:bCs/>
                          <w:i/>
                          <w:iCs/>
                          <w:sz w:val="18"/>
                          <w:szCs w:val="18"/>
                        </w:rPr>
                        <w:t xml:space="preserve"> 6 Step </w:t>
                      </w:r>
                      <w:r w:rsidR="001003BE" w:rsidRPr="0031485D">
                        <w:rPr>
                          <w:b/>
                          <w:bCs/>
                          <w:i/>
                          <w:iCs/>
                          <w:sz w:val="18"/>
                          <w:szCs w:val="18"/>
                        </w:rPr>
                        <w:t xml:space="preserve">Risk </w:t>
                      </w:r>
                      <w:r w:rsidR="001003BE">
                        <w:rPr>
                          <w:b/>
                          <w:bCs/>
                          <w:i/>
                          <w:iCs/>
                          <w:sz w:val="18"/>
                          <w:szCs w:val="18"/>
                        </w:rPr>
                        <w:t>Process</w:t>
                      </w:r>
                    </w:p>
                  </w:txbxContent>
                </v:textbox>
                <w10:wrap anchorx="margin"/>
              </v:shape>
            </w:pict>
          </mc:Fallback>
        </mc:AlternateContent>
      </w:r>
    </w:p>
    <w:p w14:paraId="5503E3AF" w14:textId="77777777" w:rsidR="00F1553B" w:rsidRDefault="00F1553B" w:rsidP="009427BE">
      <w:pPr>
        <w:pStyle w:val="BodyText1"/>
        <w:rPr>
          <w:rFonts w:ascii="Calibri" w:hAnsi="Calibri"/>
          <w:sz w:val="22"/>
          <w:szCs w:val="22"/>
        </w:rPr>
      </w:pPr>
    </w:p>
    <w:p w14:paraId="10389C71" w14:textId="77777777" w:rsidR="00F1553B" w:rsidRDefault="00F1553B">
      <w:pPr>
        <w:rPr>
          <w:rFonts w:ascii="Calibri" w:hAnsi="Calibri" w:cs="Arial"/>
          <w:color w:val="262626" w:themeColor="text1" w:themeTint="D9"/>
          <w:sz w:val="22"/>
          <w:szCs w:val="22"/>
        </w:rPr>
      </w:pPr>
      <w:r>
        <w:rPr>
          <w:rFonts w:ascii="Calibri" w:hAnsi="Calibri"/>
          <w:sz w:val="22"/>
          <w:szCs w:val="22"/>
        </w:rPr>
        <w:br w:type="page"/>
      </w:r>
    </w:p>
    <w:p w14:paraId="0AC21076" w14:textId="6E10A937" w:rsidR="009427BE" w:rsidRPr="00D73541" w:rsidRDefault="009427BE" w:rsidP="009427BE">
      <w:pPr>
        <w:pStyle w:val="BodyText1"/>
        <w:rPr>
          <w:rFonts w:ascii="Calibri" w:hAnsi="Calibri"/>
          <w:sz w:val="22"/>
          <w:szCs w:val="22"/>
        </w:rPr>
      </w:pPr>
      <w:r w:rsidRPr="00D73541">
        <w:rPr>
          <w:rFonts w:ascii="Calibri" w:hAnsi="Calibri"/>
          <w:sz w:val="22"/>
          <w:szCs w:val="22"/>
        </w:rPr>
        <w:lastRenderedPageBreak/>
        <w:t>What happens when we don’t manage risk?</w:t>
      </w:r>
    </w:p>
    <w:p w14:paraId="06973E35" w14:textId="796E781B"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 xml:space="preserve">Unrealised benefits/failure to thrive/missed </w:t>
      </w:r>
      <w:proofErr w:type="gramStart"/>
      <w:r>
        <w:rPr>
          <w:rFonts w:ascii="Calibri" w:hAnsi="Calibri"/>
          <w:sz w:val="22"/>
          <w:szCs w:val="22"/>
        </w:rPr>
        <w:t>opportunities</w:t>
      </w:r>
      <w:proofErr w:type="gramEnd"/>
    </w:p>
    <w:p w14:paraId="14E9FFB3" w14:textId="7023C81A"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Profit/financial loss</w:t>
      </w:r>
    </w:p>
    <w:p w14:paraId="27C0937E" w14:textId="40C73C30"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Product/project failures/delays to enhancements and overspent budgets</w:t>
      </w:r>
    </w:p>
    <w:p w14:paraId="365CDE2C" w14:textId="136AE606"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 xml:space="preserve">Unhappy end users, parents and </w:t>
      </w:r>
      <w:proofErr w:type="gramStart"/>
      <w:r>
        <w:rPr>
          <w:rFonts w:ascii="Calibri" w:hAnsi="Calibri"/>
          <w:sz w:val="22"/>
          <w:szCs w:val="22"/>
        </w:rPr>
        <w:t>care-givers</w:t>
      </w:r>
      <w:proofErr w:type="gramEnd"/>
      <w:r>
        <w:rPr>
          <w:rFonts w:ascii="Calibri" w:hAnsi="Calibri"/>
          <w:sz w:val="22"/>
          <w:szCs w:val="22"/>
        </w:rPr>
        <w:t>, external and internal stakeholders</w:t>
      </w:r>
    </w:p>
    <w:p w14:paraId="07071CF2" w14:textId="7F17F932"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Reputational damage</w:t>
      </w:r>
    </w:p>
    <w:p w14:paraId="55C0019A" w14:textId="47B635D9"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Lack of transparency</w:t>
      </w:r>
    </w:p>
    <w:p w14:paraId="343CB2EE" w14:textId="68725448"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Reactive operatives versus proactive</w:t>
      </w:r>
    </w:p>
    <w:p w14:paraId="05182D2B" w14:textId="7856E381" w:rsidR="009427BE" w:rsidRDefault="009427BE" w:rsidP="009427BE">
      <w:pPr>
        <w:pStyle w:val="BodyText1"/>
        <w:numPr>
          <w:ilvl w:val="0"/>
          <w:numId w:val="44"/>
        </w:numPr>
        <w:spacing w:after="240"/>
        <w:rPr>
          <w:rFonts w:ascii="Calibri" w:hAnsi="Calibri"/>
          <w:sz w:val="22"/>
          <w:szCs w:val="22"/>
        </w:rPr>
      </w:pPr>
      <w:r>
        <w:rPr>
          <w:rFonts w:ascii="Calibri" w:hAnsi="Calibri"/>
          <w:sz w:val="22"/>
          <w:szCs w:val="22"/>
        </w:rPr>
        <w:t>Compliance breaches and fines.</w:t>
      </w:r>
    </w:p>
    <w:p w14:paraId="5C09AE6E" w14:textId="4919057D" w:rsidR="00D73541" w:rsidRDefault="00D73541" w:rsidP="00D73541">
      <w:pPr>
        <w:pStyle w:val="BodyText1"/>
        <w:rPr>
          <w:rFonts w:ascii="Calibri" w:hAnsi="Calibri"/>
          <w:sz w:val="22"/>
          <w:szCs w:val="22"/>
        </w:rPr>
      </w:pPr>
      <w:r>
        <w:rPr>
          <w:rFonts w:ascii="Calibri" w:hAnsi="Calibri"/>
          <w:sz w:val="22"/>
          <w:szCs w:val="22"/>
        </w:rPr>
        <w:t xml:space="preserve">When undertaking the risk management process there are two templates </w:t>
      </w:r>
      <w:r w:rsidR="009444C4">
        <w:rPr>
          <w:rFonts w:ascii="Calibri" w:hAnsi="Calibri"/>
          <w:sz w:val="22"/>
          <w:szCs w:val="22"/>
        </w:rPr>
        <w:t xml:space="preserve">and actions </w:t>
      </w:r>
      <w:r>
        <w:rPr>
          <w:rFonts w:ascii="Calibri" w:hAnsi="Calibri"/>
          <w:sz w:val="22"/>
          <w:szCs w:val="22"/>
        </w:rPr>
        <w:t>that serve different purposes yet interrelate across the Directorate</w:t>
      </w:r>
      <w:r w:rsidR="009444C4">
        <w:rPr>
          <w:rFonts w:ascii="Calibri" w:hAnsi="Calibri"/>
          <w:sz w:val="22"/>
          <w:szCs w:val="22"/>
        </w:rPr>
        <w:t xml:space="preserve"> (figure </w:t>
      </w:r>
      <w:r w:rsidR="00F1553B">
        <w:rPr>
          <w:rFonts w:ascii="Calibri" w:hAnsi="Calibri"/>
          <w:sz w:val="22"/>
          <w:szCs w:val="22"/>
        </w:rPr>
        <w:t>6</w:t>
      </w:r>
      <w:r w:rsidR="009444C4">
        <w:rPr>
          <w:rFonts w:ascii="Calibri" w:hAnsi="Calibri"/>
          <w:sz w:val="22"/>
          <w:szCs w:val="22"/>
        </w:rPr>
        <w:t>)</w:t>
      </w:r>
      <w:r>
        <w:rPr>
          <w:rFonts w:ascii="Calibri" w:hAnsi="Calibri"/>
          <w:sz w:val="22"/>
          <w:szCs w:val="22"/>
        </w:rPr>
        <w:t>:</w:t>
      </w:r>
    </w:p>
    <w:p w14:paraId="7A758D12" w14:textId="64A75C5F" w:rsidR="00D73541" w:rsidRPr="002A7AE2" w:rsidRDefault="00D73541" w:rsidP="00D73541">
      <w:pPr>
        <w:pStyle w:val="BodyText1"/>
        <w:numPr>
          <w:ilvl w:val="0"/>
          <w:numId w:val="39"/>
        </w:numPr>
      </w:pPr>
      <w:r w:rsidRPr="002A7AE2">
        <w:rPr>
          <w:rFonts w:ascii="Calibri" w:hAnsi="Calibri"/>
          <w:sz w:val="22"/>
          <w:szCs w:val="22"/>
        </w:rPr>
        <w:t xml:space="preserve">The Risk Assessment </w:t>
      </w:r>
      <w:r w:rsidR="009444C4">
        <w:rPr>
          <w:rFonts w:ascii="Calibri" w:hAnsi="Calibri"/>
          <w:sz w:val="22"/>
          <w:szCs w:val="22"/>
        </w:rPr>
        <w:t xml:space="preserve">and </w:t>
      </w:r>
      <w:r w:rsidRPr="002A7AE2">
        <w:rPr>
          <w:rFonts w:ascii="Calibri" w:hAnsi="Calibri"/>
          <w:sz w:val="22"/>
          <w:szCs w:val="22"/>
        </w:rPr>
        <w:t>template – used to document the risk assessment process</w:t>
      </w:r>
      <w:r>
        <w:rPr>
          <w:rFonts w:ascii="Calibri" w:hAnsi="Calibri"/>
          <w:sz w:val="22"/>
          <w:szCs w:val="22"/>
        </w:rPr>
        <w:t xml:space="preserve"> (Fact Sheet 1)</w:t>
      </w:r>
    </w:p>
    <w:p w14:paraId="0AB1E6F3" w14:textId="010CA849" w:rsidR="00D73541" w:rsidRPr="002A7AE2" w:rsidRDefault="00D73541" w:rsidP="00D73541">
      <w:pPr>
        <w:pStyle w:val="BodyText1"/>
        <w:numPr>
          <w:ilvl w:val="0"/>
          <w:numId w:val="39"/>
        </w:numPr>
      </w:pPr>
      <w:r>
        <w:rPr>
          <w:rFonts w:ascii="Calibri" w:hAnsi="Calibri"/>
          <w:sz w:val="22"/>
          <w:szCs w:val="22"/>
        </w:rPr>
        <w:t xml:space="preserve">The Risk Register – used for a more thorough analysis and </w:t>
      </w:r>
      <w:r w:rsidR="009444C4">
        <w:rPr>
          <w:rFonts w:ascii="Calibri" w:hAnsi="Calibri"/>
          <w:sz w:val="22"/>
          <w:szCs w:val="22"/>
        </w:rPr>
        <w:t>to document</w:t>
      </w:r>
      <w:r>
        <w:rPr>
          <w:rFonts w:ascii="Calibri" w:hAnsi="Calibri"/>
          <w:sz w:val="22"/>
          <w:szCs w:val="22"/>
        </w:rPr>
        <w:t xml:space="preserve"> risks and controls (Fact Sheet 2)</w:t>
      </w:r>
    </w:p>
    <w:p w14:paraId="65F5B20C" w14:textId="798BAA56" w:rsidR="00D73541" w:rsidRDefault="00D73541" w:rsidP="00D73541">
      <w:pPr>
        <w:pStyle w:val="BodyText1"/>
        <w:rPr>
          <w:rFonts w:ascii="Calibri" w:hAnsi="Calibri"/>
          <w:sz w:val="22"/>
          <w:szCs w:val="22"/>
        </w:rPr>
      </w:pPr>
      <w:r>
        <w:rPr>
          <w:rFonts w:ascii="Calibri" w:hAnsi="Calibri"/>
          <w:sz w:val="22"/>
          <w:szCs w:val="22"/>
        </w:rPr>
        <w:t xml:space="preserve">Using these templates will support staff to report to the right person to ensure risks are managed appropriately. </w:t>
      </w:r>
    </w:p>
    <w:p w14:paraId="192835CD" w14:textId="6C4D0211" w:rsidR="009427BE" w:rsidRDefault="00F1553B">
      <w:pPr>
        <w:rPr>
          <w:rFonts w:ascii="Calibri" w:hAnsi="Calibri"/>
          <w:b/>
          <w:color w:val="262626" w:themeColor="text1" w:themeTint="D9"/>
          <w:szCs w:val="28"/>
        </w:rPr>
      </w:pPr>
      <w:r>
        <w:rPr>
          <w:noProof/>
        </w:rPr>
        <mc:AlternateContent>
          <mc:Choice Requires="wps">
            <w:drawing>
              <wp:anchor distT="0" distB="0" distL="114300" distR="114300" simplePos="0" relativeHeight="251720704" behindDoc="0" locked="0" layoutInCell="1" allowOverlap="1" wp14:anchorId="547FC375" wp14:editId="42B051FE">
                <wp:simplePos x="0" y="0"/>
                <wp:positionH relativeFrom="margin">
                  <wp:posOffset>1887855</wp:posOffset>
                </wp:positionH>
                <wp:positionV relativeFrom="paragraph">
                  <wp:posOffset>2920365</wp:posOffset>
                </wp:positionV>
                <wp:extent cx="2419350" cy="681355"/>
                <wp:effectExtent l="57150" t="19050" r="76200" b="99695"/>
                <wp:wrapNone/>
                <wp:docPr id="28" name="Oval 28"/>
                <wp:cNvGraphicFramePr/>
                <a:graphic xmlns:a="http://schemas.openxmlformats.org/drawingml/2006/main">
                  <a:graphicData uri="http://schemas.microsoft.com/office/word/2010/wordprocessingShape">
                    <wps:wsp>
                      <wps:cNvSpPr/>
                      <wps:spPr>
                        <a:xfrm>
                          <a:off x="0" y="0"/>
                          <a:ext cx="2419350" cy="68135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7E770A5" w14:textId="28FC10AB" w:rsidR="00D73541" w:rsidRPr="009444C4" w:rsidRDefault="00D73541" w:rsidP="00D73541">
                            <w:pPr>
                              <w:jc w:val="center"/>
                              <w:rPr>
                                <w:rFonts w:asciiTheme="majorHAnsi" w:hAnsiTheme="majorHAnsi" w:cstheme="majorHAnsi"/>
                              </w:rPr>
                            </w:pPr>
                            <w:r w:rsidRPr="009444C4">
                              <w:rPr>
                                <w:rFonts w:asciiTheme="majorHAnsi" w:hAnsiTheme="majorHAnsi" w:cstheme="majorHAnsi"/>
                              </w:rPr>
                              <w:t xml:space="preserve">Risk </w:t>
                            </w:r>
                            <w:r w:rsidR="0017154C">
                              <w:rPr>
                                <w:rFonts w:asciiTheme="majorHAnsi" w:hAnsiTheme="majorHAnsi" w:cstheme="majorHAnsi"/>
                              </w:rPr>
                              <w:t>Management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FC375" id="Oval 28" o:spid="_x0000_s1055" style="position:absolute;margin-left:148.65pt;margin-top:229.95pt;width:190.5pt;height:53.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" fillcolor="#4f81bd [3204]" strokecolor="#4579b8 [3044]">
                <v:fill color2="#a7bfde [1620]" rotate="t" angle="180" focus="100%" type="gradient">
                  <o:fill v:ext="view" type="gradientUnscaled"/>
                </v:fill>
                <v:shadow on="t" color="black" opacity="22937f" origin=",.5" offset="0,.63889mm"/>
                <v:textbox>
                  <w:txbxContent>
                    <w:p w14:paraId="57E770A5" w14:textId="28FC10AB" w:rsidR="00D73541" w:rsidRPr="009444C4" w:rsidRDefault="00D73541" w:rsidP="00D73541">
                      <w:pPr>
                        <w:jc w:val="center"/>
                        <w:rPr>
                          <w:rFonts w:asciiTheme="majorHAnsi" w:hAnsiTheme="majorHAnsi" w:cstheme="majorHAnsi"/>
                        </w:rPr>
                      </w:pPr>
                      <w:r w:rsidRPr="009444C4">
                        <w:rPr>
                          <w:rFonts w:asciiTheme="majorHAnsi" w:hAnsiTheme="majorHAnsi" w:cstheme="majorHAnsi"/>
                        </w:rPr>
                        <w:t xml:space="preserve">Risk </w:t>
                      </w:r>
                      <w:r w:rsidR="0017154C">
                        <w:rPr>
                          <w:rFonts w:asciiTheme="majorHAnsi" w:hAnsiTheme="majorHAnsi" w:cstheme="majorHAnsi"/>
                        </w:rPr>
                        <w:t>Management Process</w:t>
                      </w:r>
                    </w:p>
                  </w:txbxContent>
                </v:textbox>
                <w10:wrap anchorx="margin"/>
              </v:oval>
            </w:pict>
          </mc:Fallback>
        </mc:AlternateContent>
      </w:r>
      <w:r>
        <w:rPr>
          <w:noProof/>
        </w:rPr>
        <mc:AlternateContent>
          <mc:Choice Requires="wps">
            <w:drawing>
              <wp:anchor distT="0" distB="0" distL="114300" distR="114300" simplePos="0" relativeHeight="251723776" behindDoc="0" locked="0" layoutInCell="1" allowOverlap="1" wp14:anchorId="668AD7F0" wp14:editId="5DA61179">
                <wp:simplePos x="0" y="0"/>
                <wp:positionH relativeFrom="column">
                  <wp:posOffset>3907155</wp:posOffset>
                </wp:positionH>
                <wp:positionV relativeFrom="paragraph">
                  <wp:posOffset>2265680</wp:posOffset>
                </wp:positionV>
                <wp:extent cx="239395" cy="519430"/>
                <wp:effectExtent l="57150" t="38100" r="46355" b="90170"/>
                <wp:wrapNone/>
                <wp:docPr id="30" name="Arrow: Up 30"/>
                <wp:cNvGraphicFramePr/>
                <a:graphic xmlns:a="http://schemas.openxmlformats.org/drawingml/2006/main">
                  <a:graphicData uri="http://schemas.microsoft.com/office/word/2010/wordprocessingShape">
                    <wps:wsp>
                      <wps:cNvSpPr/>
                      <wps:spPr>
                        <a:xfrm>
                          <a:off x="0" y="0"/>
                          <a:ext cx="239395" cy="519430"/>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1B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0" o:spid="_x0000_s1026" type="#_x0000_t68" style="position:absolute;margin-left:307.65pt;margin-top:178.4pt;width:18.85pt;height:4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" adj="4978" fillcolor="#3f80cd" strokecolor="#4a7ebb">
                <v:fill color2="#9bc1ff" rotate="t" angle="180" focus="100%" type="gradient">
                  <o:fill v:ext="view" type="gradientUnscaled"/>
                </v:fill>
                <v:shadow on="t" color="black" opacity="22937f" origin=",.5" offset="0,.63889mm"/>
              </v:shape>
            </w:pict>
          </mc:Fallback>
        </mc:AlternateContent>
      </w:r>
      <w:r>
        <w:rPr>
          <w:noProof/>
        </w:rPr>
        <mc:AlternateContent>
          <mc:Choice Requires="wps">
            <w:drawing>
              <wp:anchor distT="45720" distB="45720" distL="114300" distR="114300" simplePos="0" relativeHeight="251729920" behindDoc="0" locked="0" layoutInCell="1" allowOverlap="1" wp14:anchorId="2F610D0E" wp14:editId="4118CCA1">
                <wp:simplePos x="0" y="0"/>
                <wp:positionH relativeFrom="margin">
                  <wp:posOffset>2332990</wp:posOffset>
                </wp:positionH>
                <wp:positionV relativeFrom="paragraph">
                  <wp:posOffset>2236470</wp:posOffset>
                </wp:positionV>
                <wp:extent cx="1505585" cy="140462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404620"/>
                        </a:xfrm>
                        <a:prstGeom prst="rect">
                          <a:avLst/>
                        </a:prstGeom>
                        <a:solidFill>
                          <a:srgbClr val="FFFFFF"/>
                        </a:solidFill>
                        <a:ln w="9525">
                          <a:noFill/>
                          <a:miter lim="800000"/>
                          <a:headEnd/>
                          <a:tailEnd/>
                        </a:ln>
                      </wps:spPr>
                      <wps:txbx>
                        <w:txbxContent>
                          <w:p w14:paraId="7EE2F4EE" w14:textId="7ABCC744" w:rsidR="00D73541" w:rsidRPr="00D73541" w:rsidRDefault="00D73541" w:rsidP="00D73541">
                            <w:pPr>
                              <w:jc w:val="center"/>
                              <w:rPr>
                                <w:rFonts w:asciiTheme="majorHAnsi" w:hAnsiTheme="majorHAnsi" w:cstheme="majorHAnsi"/>
                                <w:sz w:val="22"/>
                                <w:szCs w:val="22"/>
                              </w:rPr>
                            </w:pPr>
                            <w:r w:rsidRPr="00D73541">
                              <w:rPr>
                                <w:rFonts w:asciiTheme="majorHAnsi" w:hAnsiTheme="majorHAnsi" w:cstheme="majorHAnsi"/>
                                <w:sz w:val="22"/>
                                <w:szCs w:val="22"/>
                              </w:rPr>
                              <w:t>Escalat</w:t>
                            </w:r>
                            <w:r w:rsidR="009444C4">
                              <w:rPr>
                                <w:rFonts w:asciiTheme="majorHAnsi" w:hAnsiTheme="majorHAnsi" w:cstheme="majorHAnsi"/>
                                <w:sz w:val="22"/>
                                <w:szCs w:val="22"/>
                              </w:rPr>
                              <w:t>ion</w:t>
                            </w:r>
                            <w:r w:rsidRPr="00D73541">
                              <w:rPr>
                                <w:rFonts w:asciiTheme="majorHAnsi" w:hAnsiTheme="majorHAnsi" w:cstheme="majorHAnsi"/>
                                <w:sz w:val="22"/>
                                <w:szCs w:val="22"/>
                              </w:rPr>
                              <w:t xml:space="preserve"> of high or extreme risk</w:t>
                            </w:r>
                            <w:r w:rsidR="009444C4">
                              <w:rPr>
                                <w:rFonts w:asciiTheme="majorHAnsi" w:hAnsiTheme="majorHAnsi" w:cstheme="majorHAnsi"/>
                                <w:sz w:val="22"/>
                                <w:szCs w:val="22"/>
                              </w:rPr>
                              <w:t xml:space="preserve"> for further analysis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10D0E" id="_x0000_s1056" type="#_x0000_t202" style="position:absolute;margin-left:183.7pt;margin-top:176.1pt;width:118.5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XMEwIAAP8DAAAOAAAAZHJzL2Uyb0RvYy54bWysk92O2yAQhe8r9R0Q942dNN5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" stroked="f">
                <v:textbox style="mso-fit-shape-to-text:t">
                  <w:txbxContent>
                    <w:p w14:paraId="7EE2F4EE" w14:textId="7ABCC744" w:rsidR="00D73541" w:rsidRPr="00D73541" w:rsidRDefault="00D73541" w:rsidP="00D73541">
                      <w:pPr>
                        <w:jc w:val="center"/>
                        <w:rPr>
                          <w:rFonts w:asciiTheme="majorHAnsi" w:hAnsiTheme="majorHAnsi" w:cstheme="majorHAnsi"/>
                          <w:sz w:val="22"/>
                          <w:szCs w:val="22"/>
                        </w:rPr>
                      </w:pPr>
                      <w:r w:rsidRPr="00D73541">
                        <w:rPr>
                          <w:rFonts w:asciiTheme="majorHAnsi" w:hAnsiTheme="majorHAnsi" w:cstheme="majorHAnsi"/>
                          <w:sz w:val="22"/>
                          <w:szCs w:val="22"/>
                        </w:rPr>
                        <w:t>Escalat</w:t>
                      </w:r>
                      <w:r w:rsidR="009444C4">
                        <w:rPr>
                          <w:rFonts w:asciiTheme="majorHAnsi" w:hAnsiTheme="majorHAnsi" w:cstheme="majorHAnsi"/>
                          <w:sz w:val="22"/>
                          <w:szCs w:val="22"/>
                        </w:rPr>
                        <w:t>ion</w:t>
                      </w:r>
                      <w:r w:rsidRPr="00D73541">
                        <w:rPr>
                          <w:rFonts w:asciiTheme="majorHAnsi" w:hAnsiTheme="majorHAnsi" w:cstheme="majorHAnsi"/>
                          <w:sz w:val="22"/>
                          <w:szCs w:val="22"/>
                        </w:rPr>
                        <w:t xml:space="preserve"> of high or extreme risk</w:t>
                      </w:r>
                      <w:r w:rsidR="009444C4">
                        <w:rPr>
                          <w:rFonts w:asciiTheme="majorHAnsi" w:hAnsiTheme="majorHAnsi" w:cstheme="majorHAnsi"/>
                          <w:sz w:val="22"/>
                          <w:szCs w:val="22"/>
                        </w:rPr>
                        <w:t xml:space="preserve"> for further analysis</w:t>
                      </w:r>
                    </w:p>
                  </w:txbxContent>
                </v:textbox>
                <w10:wrap type="square" anchorx="margin"/>
              </v:shape>
            </w:pict>
          </mc:Fallback>
        </mc:AlternateContent>
      </w:r>
      <w:r>
        <w:rPr>
          <w:noProof/>
        </w:rPr>
        <mc:AlternateContent>
          <mc:Choice Requires="wps">
            <w:drawing>
              <wp:anchor distT="0" distB="0" distL="114300" distR="114300" simplePos="0" relativeHeight="251721728" behindDoc="0" locked="0" layoutInCell="1" allowOverlap="1" wp14:anchorId="26201903" wp14:editId="50572CAB">
                <wp:simplePos x="0" y="0"/>
                <wp:positionH relativeFrom="column">
                  <wp:posOffset>2100580</wp:posOffset>
                </wp:positionH>
                <wp:positionV relativeFrom="paragraph">
                  <wp:posOffset>2236470</wp:posOffset>
                </wp:positionV>
                <wp:extent cx="239395" cy="519430"/>
                <wp:effectExtent l="57150" t="38100" r="46355" b="90170"/>
                <wp:wrapNone/>
                <wp:docPr id="29" name="Arrow: Up 29"/>
                <wp:cNvGraphicFramePr/>
                <a:graphic xmlns:a="http://schemas.openxmlformats.org/drawingml/2006/main">
                  <a:graphicData uri="http://schemas.microsoft.com/office/word/2010/wordprocessingShape">
                    <wps:wsp>
                      <wps:cNvSpPr/>
                      <wps:spPr>
                        <a:xfrm>
                          <a:off x="0" y="0"/>
                          <a:ext cx="239395" cy="51943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5D87" id="Arrow: Up 29" o:spid="_x0000_s1026" type="#_x0000_t68" style="position:absolute;margin-left:165.4pt;margin-top:176.1pt;width:18.85pt;height:4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" adj="4978"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37088" behindDoc="0" locked="0" layoutInCell="1" allowOverlap="1" wp14:anchorId="771CBB38" wp14:editId="60027277">
                <wp:simplePos x="0" y="0"/>
                <wp:positionH relativeFrom="column">
                  <wp:posOffset>3992245</wp:posOffset>
                </wp:positionH>
                <wp:positionV relativeFrom="paragraph">
                  <wp:posOffset>809625</wp:posOffset>
                </wp:positionV>
                <wp:extent cx="156210" cy="365125"/>
                <wp:effectExtent l="57150" t="38100" r="72390" b="92075"/>
                <wp:wrapNone/>
                <wp:docPr id="56" name="Arrow: Up-Down 56"/>
                <wp:cNvGraphicFramePr/>
                <a:graphic xmlns:a="http://schemas.openxmlformats.org/drawingml/2006/main">
                  <a:graphicData uri="http://schemas.microsoft.com/office/word/2010/wordprocessingShape">
                    <wps:wsp>
                      <wps:cNvSpPr/>
                      <wps:spPr>
                        <a:xfrm>
                          <a:off x="0" y="0"/>
                          <a:ext cx="156210" cy="365125"/>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6ADB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6" o:spid="_x0000_s1026" type="#_x0000_t70" style="position:absolute;margin-left:314.35pt;margin-top:63.75pt;width:12.3pt;height:2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" adj=",4621"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19680" behindDoc="0" locked="0" layoutInCell="1" allowOverlap="1" wp14:anchorId="60242B64" wp14:editId="05AE40D7">
                <wp:simplePos x="0" y="0"/>
                <wp:positionH relativeFrom="column">
                  <wp:posOffset>3121025</wp:posOffset>
                </wp:positionH>
                <wp:positionV relativeFrom="paragraph">
                  <wp:posOffset>1254125</wp:posOffset>
                </wp:positionV>
                <wp:extent cx="1771650" cy="914400"/>
                <wp:effectExtent l="57150" t="19050" r="76200" b="95250"/>
                <wp:wrapNone/>
                <wp:docPr id="13" name="Rectangle: Rounded Corners 13"/>
                <wp:cNvGraphicFramePr/>
                <a:graphic xmlns:a="http://schemas.openxmlformats.org/drawingml/2006/main">
                  <a:graphicData uri="http://schemas.microsoft.com/office/word/2010/wordprocessingShape">
                    <wps:wsp>
                      <wps:cNvSpPr/>
                      <wps:spPr>
                        <a:xfrm>
                          <a:off x="0" y="0"/>
                          <a:ext cx="1771650" cy="914400"/>
                        </a:xfrm>
                        <a:prstGeom prst="round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14:paraId="754A597C" w14:textId="412D26C0" w:rsidR="00D73541" w:rsidRPr="009444C4" w:rsidRDefault="00D73541" w:rsidP="00D73541">
                            <w:pPr>
                              <w:jc w:val="center"/>
                              <w:rPr>
                                <w:rFonts w:asciiTheme="majorHAnsi" w:hAnsiTheme="majorHAnsi" w:cstheme="majorHAnsi"/>
                              </w:rPr>
                            </w:pPr>
                            <w:r w:rsidRPr="009444C4">
                              <w:rPr>
                                <w:rFonts w:asciiTheme="majorHAnsi" w:hAnsiTheme="majorHAnsi" w:cstheme="majorHAnsi"/>
                              </w:rPr>
                              <w:t>Branch Operational Risk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42B64" id="Rectangle: Rounded Corners 13" o:spid="_x0000_s1057" style="position:absolute;margin-left:245.75pt;margin-top:98.75pt;width:139.5pt;height:1in;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" fillcolor="#0070c0" strokecolor="#4579b8 [3044]">
                <v:shadow on="t" color="black" opacity="22937f" origin=",.5" offset="0,.63889mm"/>
                <v:textbox>
                  <w:txbxContent>
                    <w:p w14:paraId="754A597C" w14:textId="412D26C0" w:rsidR="00D73541" w:rsidRPr="009444C4" w:rsidRDefault="00D73541" w:rsidP="00D73541">
                      <w:pPr>
                        <w:jc w:val="center"/>
                        <w:rPr>
                          <w:rFonts w:asciiTheme="majorHAnsi" w:hAnsiTheme="majorHAnsi" w:cstheme="majorHAnsi"/>
                        </w:rPr>
                      </w:pPr>
                      <w:r w:rsidRPr="009444C4">
                        <w:rPr>
                          <w:rFonts w:asciiTheme="majorHAnsi" w:hAnsiTheme="majorHAnsi" w:cstheme="majorHAnsi"/>
                        </w:rPr>
                        <w:t>Branch Operational Risk Register</w:t>
                      </w:r>
                    </w:p>
                  </w:txbxContent>
                </v:textbox>
              </v:roundrect>
            </w:pict>
          </mc:Fallback>
        </mc:AlternateContent>
      </w:r>
      <w:r w:rsidR="009444C4">
        <w:rPr>
          <w:noProof/>
        </w:rPr>
        <mc:AlternateContent>
          <mc:Choice Requires="wps">
            <w:drawing>
              <wp:anchor distT="45720" distB="45720" distL="114300" distR="114300" simplePos="0" relativeHeight="251741184" behindDoc="0" locked="0" layoutInCell="1" allowOverlap="1" wp14:anchorId="7541EA00" wp14:editId="41784263">
                <wp:simplePos x="0" y="0"/>
                <wp:positionH relativeFrom="margin">
                  <wp:posOffset>1809923</wp:posOffset>
                </wp:positionH>
                <wp:positionV relativeFrom="paragraph">
                  <wp:posOffset>3854557</wp:posOffset>
                </wp:positionV>
                <wp:extent cx="2648198" cy="22542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198" cy="225425"/>
                        </a:xfrm>
                        <a:prstGeom prst="rect">
                          <a:avLst/>
                        </a:prstGeom>
                        <a:solidFill>
                          <a:srgbClr val="FFFFFF"/>
                        </a:solidFill>
                        <a:ln w="9525">
                          <a:noFill/>
                          <a:miter lim="800000"/>
                          <a:headEnd/>
                          <a:tailEnd/>
                        </a:ln>
                      </wps:spPr>
                      <wps:txbx>
                        <w:txbxContent>
                          <w:p w14:paraId="662CFFDB" w14:textId="3C5A0A10" w:rsidR="009444C4" w:rsidRPr="0031485D" w:rsidRDefault="009444C4" w:rsidP="009444C4">
                            <w:pPr>
                              <w:jc w:val="center"/>
                              <w:rPr>
                                <w:b/>
                                <w:bCs/>
                                <w:i/>
                                <w:iCs/>
                                <w:sz w:val="18"/>
                                <w:szCs w:val="18"/>
                              </w:rPr>
                            </w:pPr>
                            <w:r>
                              <w:rPr>
                                <w:b/>
                                <w:bCs/>
                                <w:i/>
                                <w:iCs/>
                                <w:sz w:val="18"/>
                                <w:szCs w:val="18"/>
                              </w:rPr>
                              <w:t>Figure</w:t>
                            </w:r>
                            <w:r w:rsidRPr="0031485D">
                              <w:rPr>
                                <w:b/>
                                <w:bCs/>
                                <w:i/>
                                <w:iCs/>
                                <w:sz w:val="18"/>
                                <w:szCs w:val="18"/>
                              </w:rPr>
                              <w:t xml:space="preserve"> </w:t>
                            </w:r>
                            <w:r w:rsidR="00F1553B">
                              <w:rPr>
                                <w:b/>
                                <w:bCs/>
                                <w:i/>
                                <w:iCs/>
                                <w:sz w:val="18"/>
                                <w:szCs w:val="18"/>
                              </w:rPr>
                              <w:t>6</w:t>
                            </w:r>
                            <w:r w:rsidRPr="0031485D">
                              <w:rPr>
                                <w:b/>
                                <w:bCs/>
                                <w:i/>
                                <w:iCs/>
                                <w:sz w:val="18"/>
                                <w:szCs w:val="18"/>
                              </w:rPr>
                              <w:t xml:space="preserve">: </w:t>
                            </w:r>
                            <w:r>
                              <w:rPr>
                                <w:b/>
                                <w:bCs/>
                                <w:i/>
                                <w:iCs/>
                                <w:sz w:val="18"/>
                                <w:szCs w:val="18"/>
                              </w:rPr>
                              <w:t xml:space="preserve"> Risk Assessment and Risk Register Correlation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1EA00" id="Text Box 58" o:spid="_x0000_s1058" type="#_x0000_t202" style="position:absolute;margin-left:142.5pt;margin-top:303.5pt;width:208.5pt;height:17.75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" stroked="f">
                <v:textbox style="mso-fit-shape-to-text:t">
                  <w:txbxContent>
                    <w:p w14:paraId="662CFFDB" w14:textId="3C5A0A10" w:rsidR="009444C4" w:rsidRPr="0031485D" w:rsidRDefault="009444C4" w:rsidP="009444C4">
                      <w:pPr>
                        <w:jc w:val="center"/>
                        <w:rPr>
                          <w:b/>
                          <w:bCs/>
                          <w:i/>
                          <w:iCs/>
                          <w:sz w:val="18"/>
                          <w:szCs w:val="18"/>
                        </w:rPr>
                      </w:pPr>
                      <w:r>
                        <w:rPr>
                          <w:b/>
                          <w:bCs/>
                          <w:i/>
                          <w:iCs/>
                          <w:sz w:val="18"/>
                          <w:szCs w:val="18"/>
                        </w:rPr>
                        <w:t>Figure</w:t>
                      </w:r>
                      <w:r w:rsidRPr="0031485D">
                        <w:rPr>
                          <w:b/>
                          <w:bCs/>
                          <w:i/>
                          <w:iCs/>
                          <w:sz w:val="18"/>
                          <w:szCs w:val="18"/>
                        </w:rPr>
                        <w:t xml:space="preserve"> </w:t>
                      </w:r>
                      <w:r w:rsidR="00F1553B">
                        <w:rPr>
                          <w:b/>
                          <w:bCs/>
                          <w:i/>
                          <w:iCs/>
                          <w:sz w:val="18"/>
                          <w:szCs w:val="18"/>
                        </w:rPr>
                        <w:t>6</w:t>
                      </w:r>
                      <w:r w:rsidRPr="0031485D">
                        <w:rPr>
                          <w:b/>
                          <w:bCs/>
                          <w:i/>
                          <w:iCs/>
                          <w:sz w:val="18"/>
                          <w:szCs w:val="18"/>
                        </w:rPr>
                        <w:t xml:space="preserve">: </w:t>
                      </w:r>
                      <w:r>
                        <w:rPr>
                          <w:b/>
                          <w:bCs/>
                          <w:i/>
                          <w:iCs/>
                          <w:sz w:val="18"/>
                          <w:szCs w:val="18"/>
                        </w:rPr>
                        <w:t xml:space="preserve"> Risk Assessment and Risk Register Correlation</w:t>
                      </w:r>
                    </w:p>
                  </w:txbxContent>
                </v:textbox>
                <w10:wrap anchorx="margin"/>
              </v:shape>
            </w:pict>
          </mc:Fallback>
        </mc:AlternateContent>
      </w:r>
      <w:r w:rsidR="009444C4">
        <w:rPr>
          <w:noProof/>
        </w:rPr>
        <mc:AlternateContent>
          <mc:Choice Requires="wps">
            <w:drawing>
              <wp:anchor distT="45720" distB="45720" distL="114300" distR="114300" simplePos="0" relativeHeight="251731968" behindDoc="0" locked="0" layoutInCell="1" allowOverlap="1" wp14:anchorId="00D929AA" wp14:editId="7B0F84CA">
                <wp:simplePos x="0" y="0"/>
                <wp:positionH relativeFrom="margin">
                  <wp:align>right</wp:align>
                </wp:positionH>
                <wp:positionV relativeFrom="paragraph">
                  <wp:posOffset>1480820</wp:posOffset>
                </wp:positionV>
                <wp:extent cx="1255395" cy="1404620"/>
                <wp:effectExtent l="0" t="0" r="190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solidFill>
                        <a:ln w="9525">
                          <a:noFill/>
                          <a:miter lim="800000"/>
                          <a:headEnd/>
                          <a:tailEnd/>
                        </a:ln>
                      </wps:spPr>
                      <wps:txbx>
                        <w:txbxContent>
                          <w:p w14:paraId="3352FB6E" w14:textId="72CB0FD7" w:rsidR="009444C4" w:rsidRPr="00D73541" w:rsidRDefault="009444C4" w:rsidP="009444C4">
                            <w:pPr>
                              <w:jc w:val="center"/>
                              <w:rPr>
                                <w:rFonts w:asciiTheme="majorHAnsi" w:hAnsiTheme="majorHAnsi" w:cstheme="majorHAnsi"/>
                                <w:sz w:val="22"/>
                                <w:szCs w:val="22"/>
                              </w:rPr>
                            </w:pPr>
                            <w:r>
                              <w:rPr>
                                <w:rFonts w:asciiTheme="majorHAnsi" w:hAnsiTheme="majorHAnsi" w:cstheme="majorHAnsi"/>
                                <w:sz w:val="22"/>
                                <w:szCs w:val="22"/>
                              </w:rPr>
                              <w:t>Executive Oversight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929AA" id="_x0000_s1059" type="#_x0000_t202" style="position:absolute;margin-left:47.65pt;margin-top:116.6pt;width:98.85pt;height:110.6pt;z-index:251731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vuFAIAAP8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" stroked="f">
                <v:textbox style="mso-fit-shape-to-text:t">
                  <w:txbxContent>
                    <w:p w14:paraId="3352FB6E" w14:textId="72CB0FD7" w:rsidR="009444C4" w:rsidRPr="00D73541" w:rsidRDefault="009444C4" w:rsidP="009444C4">
                      <w:pPr>
                        <w:jc w:val="center"/>
                        <w:rPr>
                          <w:rFonts w:asciiTheme="majorHAnsi" w:hAnsiTheme="majorHAnsi" w:cstheme="majorHAnsi"/>
                          <w:sz w:val="22"/>
                          <w:szCs w:val="22"/>
                        </w:rPr>
                      </w:pPr>
                      <w:r>
                        <w:rPr>
                          <w:rFonts w:asciiTheme="majorHAnsi" w:hAnsiTheme="majorHAnsi" w:cstheme="majorHAnsi"/>
                          <w:sz w:val="22"/>
                          <w:szCs w:val="22"/>
                        </w:rPr>
                        <w:t>Executive Oversight</w:t>
                      </w:r>
                    </w:p>
                  </w:txbxContent>
                </v:textbox>
                <w10:wrap type="square" anchorx="margin"/>
              </v:shape>
            </w:pict>
          </mc:Fallback>
        </mc:AlternateContent>
      </w:r>
      <w:r w:rsidR="009444C4">
        <w:rPr>
          <w:noProof/>
        </w:rPr>
        <mc:AlternateContent>
          <mc:Choice Requires="wps">
            <w:drawing>
              <wp:anchor distT="0" distB="0" distL="114300" distR="114300" simplePos="0" relativeHeight="251717632" behindDoc="0" locked="0" layoutInCell="1" allowOverlap="1" wp14:anchorId="2B7FD2FD" wp14:editId="6E6A14B3">
                <wp:simplePos x="0" y="0"/>
                <wp:positionH relativeFrom="column">
                  <wp:posOffset>1992820</wp:posOffset>
                </wp:positionH>
                <wp:positionV relativeFrom="paragraph">
                  <wp:posOffset>86360</wp:posOffset>
                </wp:positionV>
                <wp:extent cx="2222500" cy="645795"/>
                <wp:effectExtent l="57150" t="19050" r="82550" b="97155"/>
                <wp:wrapNone/>
                <wp:docPr id="8" name="Rectangle: Rounded Corners 8"/>
                <wp:cNvGraphicFramePr/>
                <a:graphic xmlns:a="http://schemas.openxmlformats.org/drawingml/2006/main">
                  <a:graphicData uri="http://schemas.microsoft.com/office/word/2010/wordprocessingShape">
                    <wps:wsp>
                      <wps:cNvSpPr/>
                      <wps:spPr>
                        <a:xfrm>
                          <a:off x="0" y="0"/>
                          <a:ext cx="2222500" cy="645795"/>
                        </a:xfrm>
                        <a:prstGeom prst="round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163EA78B" w14:textId="734334BB" w:rsidR="00D73541" w:rsidRPr="00D73541" w:rsidRDefault="00D73541" w:rsidP="00D73541">
                            <w:pPr>
                              <w:jc w:val="center"/>
                              <w:rPr>
                                <w:rFonts w:asciiTheme="majorHAnsi" w:hAnsiTheme="majorHAnsi" w:cstheme="majorHAnsi"/>
                              </w:rPr>
                            </w:pPr>
                            <w:r w:rsidRPr="00D73541">
                              <w:rPr>
                                <w:rFonts w:asciiTheme="majorHAnsi" w:hAnsiTheme="majorHAnsi" w:cstheme="majorHAnsi"/>
                              </w:rPr>
                              <w:t>Directorate Strategic Risk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FD2FD" id="Rectangle: Rounded Corners 8" o:spid="_x0000_s1060" style="position:absolute;margin-left:156.9pt;margin-top:6.8pt;width:175pt;height:5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" fillcolor="#17365d [2415]" strokecolor="#4579b8 [3044]">
                <v:shadow on="t" color="black" opacity="22937f" origin=",.5" offset="0,.63889mm"/>
                <v:textbox>
                  <w:txbxContent>
                    <w:p w14:paraId="163EA78B" w14:textId="734334BB" w:rsidR="00D73541" w:rsidRPr="00D73541" w:rsidRDefault="00D73541" w:rsidP="00D73541">
                      <w:pPr>
                        <w:jc w:val="center"/>
                        <w:rPr>
                          <w:rFonts w:asciiTheme="majorHAnsi" w:hAnsiTheme="majorHAnsi" w:cstheme="majorHAnsi"/>
                        </w:rPr>
                      </w:pPr>
                      <w:r w:rsidRPr="00D73541">
                        <w:rPr>
                          <w:rFonts w:asciiTheme="majorHAnsi" w:hAnsiTheme="majorHAnsi" w:cstheme="majorHAnsi"/>
                        </w:rPr>
                        <w:t>Directorate Strategic Risk Register</w:t>
                      </w:r>
                    </w:p>
                  </w:txbxContent>
                </v:textbox>
              </v:roundrect>
            </w:pict>
          </mc:Fallback>
        </mc:AlternateContent>
      </w:r>
      <w:r w:rsidR="009444C4">
        <w:rPr>
          <w:noProof/>
        </w:rPr>
        <mc:AlternateContent>
          <mc:Choice Requires="wps">
            <w:drawing>
              <wp:anchor distT="0" distB="0" distL="114300" distR="114300" simplePos="0" relativeHeight="251739136" behindDoc="0" locked="0" layoutInCell="1" allowOverlap="1" wp14:anchorId="133E6AC4" wp14:editId="73B263A6">
                <wp:simplePos x="0" y="0"/>
                <wp:positionH relativeFrom="column">
                  <wp:posOffset>2137559</wp:posOffset>
                </wp:positionH>
                <wp:positionV relativeFrom="paragraph">
                  <wp:posOffset>821237</wp:posOffset>
                </wp:positionV>
                <wp:extent cx="156606" cy="365661"/>
                <wp:effectExtent l="57150" t="38100" r="72390" b="92075"/>
                <wp:wrapNone/>
                <wp:docPr id="57" name="Arrow: Up-Down 57"/>
                <wp:cNvGraphicFramePr/>
                <a:graphic xmlns:a="http://schemas.openxmlformats.org/drawingml/2006/main">
                  <a:graphicData uri="http://schemas.microsoft.com/office/word/2010/wordprocessingShape">
                    <wps:wsp>
                      <wps:cNvSpPr/>
                      <wps:spPr>
                        <a:xfrm>
                          <a:off x="0" y="0"/>
                          <a:ext cx="156606" cy="365661"/>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FC19" id="Arrow: Up-Down 57" o:spid="_x0000_s1026" type="#_x0000_t70" style="position:absolute;margin-left:168.3pt;margin-top:64.65pt;width:12.35pt;height:2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" adj=",4625" fillcolor="#3f80cd" strokecolor="#4a7ebb">
                <v:fill color2="#9bc1ff" rotate="t" angle="180" focus="100%" type="gradient">
                  <o:fill v:ext="view" type="gradientUnscaled"/>
                </v:fill>
                <v:shadow on="t" color="black" opacity="22937f" origin=",.5" offset="0,.63889mm"/>
              </v:shape>
            </w:pict>
          </mc:Fallback>
        </mc:AlternateContent>
      </w:r>
      <w:r w:rsidR="009444C4">
        <w:rPr>
          <w:noProof/>
        </w:rPr>
        <mc:AlternateContent>
          <mc:Choice Requires="wps">
            <w:drawing>
              <wp:anchor distT="45720" distB="45720" distL="114300" distR="114300" simplePos="0" relativeHeight="251734016" behindDoc="0" locked="0" layoutInCell="1" allowOverlap="1" wp14:anchorId="4377F485" wp14:editId="104658D1">
                <wp:simplePos x="0" y="0"/>
                <wp:positionH relativeFrom="margin">
                  <wp:posOffset>-70790</wp:posOffset>
                </wp:positionH>
                <wp:positionV relativeFrom="paragraph">
                  <wp:posOffset>1505272</wp:posOffset>
                </wp:positionV>
                <wp:extent cx="1255395" cy="1404620"/>
                <wp:effectExtent l="0" t="0" r="190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solidFill>
                        <a:ln w="9525">
                          <a:noFill/>
                          <a:miter lim="800000"/>
                          <a:headEnd/>
                          <a:tailEnd/>
                        </a:ln>
                      </wps:spPr>
                      <wps:txbx>
                        <w:txbxContent>
                          <w:p w14:paraId="62D0CB73" w14:textId="294018BC" w:rsidR="009444C4" w:rsidRPr="00D73541" w:rsidRDefault="009444C4" w:rsidP="009444C4">
                            <w:pPr>
                              <w:jc w:val="center"/>
                              <w:rPr>
                                <w:rFonts w:asciiTheme="majorHAnsi" w:hAnsiTheme="majorHAnsi" w:cstheme="majorHAnsi"/>
                                <w:sz w:val="22"/>
                                <w:szCs w:val="22"/>
                              </w:rPr>
                            </w:pPr>
                            <w:r>
                              <w:rPr>
                                <w:rFonts w:asciiTheme="majorHAnsi" w:hAnsiTheme="majorHAnsi" w:cstheme="majorHAnsi"/>
                                <w:sz w:val="22"/>
                                <w:szCs w:val="22"/>
                              </w:rPr>
                              <w:t>Principal Oversight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7F485" id="_x0000_s1061" type="#_x0000_t202" style="position:absolute;margin-left:-5.55pt;margin-top:118.55pt;width:98.85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" stroked="f">
                <v:textbox style="mso-fit-shape-to-text:t">
                  <w:txbxContent>
                    <w:p w14:paraId="62D0CB73" w14:textId="294018BC" w:rsidR="009444C4" w:rsidRPr="00D73541" w:rsidRDefault="009444C4" w:rsidP="009444C4">
                      <w:pPr>
                        <w:jc w:val="center"/>
                        <w:rPr>
                          <w:rFonts w:asciiTheme="majorHAnsi" w:hAnsiTheme="majorHAnsi" w:cstheme="majorHAnsi"/>
                          <w:sz w:val="22"/>
                          <w:szCs w:val="22"/>
                        </w:rPr>
                      </w:pPr>
                      <w:r>
                        <w:rPr>
                          <w:rFonts w:asciiTheme="majorHAnsi" w:hAnsiTheme="majorHAnsi" w:cstheme="majorHAnsi"/>
                          <w:sz w:val="22"/>
                          <w:szCs w:val="22"/>
                        </w:rPr>
                        <w:t>Principal Oversight</w:t>
                      </w:r>
                    </w:p>
                  </w:txbxContent>
                </v:textbox>
                <w10:wrap type="square" anchorx="margin"/>
              </v:shape>
            </w:pict>
          </mc:Fallback>
        </mc:AlternateContent>
      </w:r>
      <w:r w:rsidR="009444C4">
        <w:rPr>
          <w:noProof/>
        </w:rPr>
        <mc:AlternateContent>
          <mc:Choice Requires="wps">
            <w:drawing>
              <wp:anchor distT="45720" distB="45720" distL="114300" distR="114300" simplePos="0" relativeHeight="251736064" behindDoc="0" locked="0" layoutInCell="1" allowOverlap="1" wp14:anchorId="4006897E" wp14:editId="75CA063D">
                <wp:simplePos x="0" y="0"/>
                <wp:positionH relativeFrom="margin">
                  <wp:posOffset>2328990</wp:posOffset>
                </wp:positionH>
                <wp:positionV relativeFrom="paragraph">
                  <wp:posOffset>778510</wp:posOffset>
                </wp:positionV>
                <wp:extent cx="1531620" cy="422275"/>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22275"/>
                        </a:xfrm>
                        <a:prstGeom prst="rect">
                          <a:avLst/>
                        </a:prstGeom>
                        <a:solidFill>
                          <a:srgbClr val="FFFFFF"/>
                        </a:solidFill>
                        <a:ln w="9525">
                          <a:noFill/>
                          <a:miter lim="800000"/>
                          <a:headEnd/>
                          <a:tailEnd/>
                        </a:ln>
                      </wps:spPr>
                      <wps:txbx>
                        <w:txbxContent>
                          <w:p w14:paraId="02669903" w14:textId="7115D77E" w:rsidR="009444C4" w:rsidRPr="00D73541" w:rsidRDefault="009444C4" w:rsidP="009444C4">
                            <w:pPr>
                              <w:jc w:val="center"/>
                              <w:rPr>
                                <w:rFonts w:asciiTheme="majorHAnsi" w:hAnsiTheme="majorHAnsi" w:cstheme="majorHAnsi"/>
                                <w:sz w:val="22"/>
                                <w:szCs w:val="22"/>
                              </w:rPr>
                            </w:pPr>
                            <w:r>
                              <w:rPr>
                                <w:rFonts w:asciiTheme="majorHAnsi" w:hAnsiTheme="majorHAnsi" w:cstheme="majorHAnsi"/>
                                <w:sz w:val="22"/>
                                <w:szCs w:val="22"/>
                              </w:rPr>
                              <w:t>Influence control effectiveness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6897E" id="_x0000_s1062" type="#_x0000_t202" style="position:absolute;margin-left:183.4pt;margin-top:61.3pt;width:120.6pt;height:33.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" stroked="f">
                <v:textbox>
                  <w:txbxContent>
                    <w:p w14:paraId="02669903" w14:textId="7115D77E" w:rsidR="009444C4" w:rsidRPr="00D73541" w:rsidRDefault="009444C4" w:rsidP="009444C4">
                      <w:pPr>
                        <w:jc w:val="center"/>
                        <w:rPr>
                          <w:rFonts w:asciiTheme="majorHAnsi" w:hAnsiTheme="majorHAnsi" w:cstheme="majorHAnsi"/>
                          <w:sz w:val="22"/>
                          <w:szCs w:val="22"/>
                        </w:rPr>
                      </w:pPr>
                      <w:r>
                        <w:rPr>
                          <w:rFonts w:asciiTheme="majorHAnsi" w:hAnsiTheme="majorHAnsi" w:cstheme="majorHAnsi"/>
                          <w:sz w:val="22"/>
                          <w:szCs w:val="22"/>
                        </w:rPr>
                        <w:t>Influence control effectiveness</w:t>
                      </w:r>
                    </w:p>
                  </w:txbxContent>
                </v:textbox>
                <w10:wrap type="square" anchorx="margin"/>
              </v:shape>
            </w:pict>
          </mc:Fallback>
        </mc:AlternateContent>
      </w:r>
      <w:r w:rsidR="009444C4">
        <w:rPr>
          <w:noProof/>
        </w:rPr>
        <mc:AlternateContent>
          <mc:Choice Requires="wps">
            <w:drawing>
              <wp:anchor distT="0" distB="0" distL="114300" distR="114300" simplePos="0" relativeHeight="251718656" behindDoc="0" locked="0" layoutInCell="1" allowOverlap="1" wp14:anchorId="1B6F55CE" wp14:editId="236857A6">
                <wp:simplePos x="0" y="0"/>
                <wp:positionH relativeFrom="column">
                  <wp:posOffset>1361440</wp:posOffset>
                </wp:positionH>
                <wp:positionV relativeFrom="paragraph">
                  <wp:posOffset>1249045</wp:posOffset>
                </wp:positionV>
                <wp:extent cx="1699895" cy="914400"/>
                <wp:effectExtent l="57150" t="19050" r="71755" b="95250"/>
                <wp:wrapNone/>
                <wp:docPr id="12" name="Rectangle: Rounded Corners 12"/>
                <wp:cNvGraphicFramePr/>
                <a:graphic xmlns:a="http://schemas.openxmlformats.org/drawingml/2006/main">
                  <a:graphicData uri="http://schemas.microsoft.com/office/word/2010/wordprocessingShape">
                    <wps:wsp>
                      <wps:cNvSpPr/>
                      <wps:spPr>
                        <a:xfrm>
                          <a:off x="0" y="0"/>
                          <a:ext cx="1699895" cy="914400"/>
                        </a:xfrm>
                        <a:prstGeom prst="round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14:paraId="0407F5F4" w14:textId="6DF3BE96" w:rsidR="00D73541" w:rsidRPr="009444C4" w:rsidRDefault="00D73541" w:rsidP="00D73541">
                            <w:pPr>
                              <w:jc w:val="center"/>
                              <w:rPr>
                                <w:rFonts w:asciiTheme="majorHAnsi" w:hAnsiTheme="majorHAnsi" w:cstheme="majorHAnsi"/>
                              </w:rPr>
                            </w:pPr>
                            <w:r w:rsidRPr="009444C4">
                              <w:rPr>
                                <w:rFonts w:asciiTheme="majorHAnsi" w:hAnsiTheme="majorHAnsi" w:cstheme="majorHAnsi"/>
                              </w:rPr>
                              <w:t>School Operational Risk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F55CE" id="Rectangle: Rounded Corners 12" o:spid="_x0000_s1063" style="position:absolute;margin-left:107.2pt;margin-top:98.35pt;width:133.85pt;height:1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" fillcolor="#0070c0" strokecolor="#4579b8 [3044]">
                <v:shadow on="t" color="black" opacity="22937f" origin=",.5" offset="0,.63889mm"/>
                <v:textbox>
                  <w:txbxContent>
                    <w:p w14:paraId="0407F5F4" w14:textId="6DF3BE96" w:rsidR="00D73541" w:rsidRPr="009444C4" w:rsidRDefault="00D73541" w:rsidP="00D73541">
                      <w:pPr>
                        <w:jc w:val="center"/>
                        <w:rPr>
                          <w:rFonts w:asciiTheme="majorHAnsi" w:hAnsiTheme="majorHAnsi" w:cstheme="majorHAnsi"/>
                        </w:rPr>
                      </w:pPr>
                      <w:r w:rsidRPr="009444C4">
                        <w:rPr>
                          <w:rFonts w:asciiTheme="majorHAnsi" w:hAnsiTheme="majorHAnsi" w:cstheme="majorHAnsi"/>
                        </w:rPr>
                        <w:t>School Operational Risk Register</w:t>
                      </w:r>
                    </w:p>
                  </w:txbxContent>
                </v:textbox>
              </v:roundrect>
            </w:pict>
          </mc:Fallback>
        </mc:AlternateContent>
      </w:r>
      <w:r w:rsidR="009427BE">
        <w:br w:type="page"/>
      </w:r>
    </w:p>
    <w:p w14:paraId="0CFF03B8" w14:textId="73B245AF" w:rsidR="00AC5170" w:rsidRDefault="00AE11A9" w:rsidP="00F779DE">
      <w:pPr>
        <w:pStyle w:val="PolicySubHeading3-Accessible"/>
        <w:rPr>
          <w:szCs w:val="24"/>
        </w:rPr>
      </w:pPr>
      <w:bookmarkStart w:id="39" w:name="_Toc125665428"/>
      <w:r>
        <w:lastRenderedPageBreak/>
        <w:t>2</w:t>
      </w:r>
      <w:r w:rsidR="00D2400E">
        <w:t xml:space="preserve">.7.2 </w:t>
      </w:r>
      <w:r w:rsidR="00AC5170" w:rsidRPr="00D2400E">
        <w:t xml:space="preserve">Risk </w:t>
      </w:r>
      <w:r w:rsidR="009C3983">
        <w:t>r</w:t>
      </w:r>
      <w:r w:rsidR="00AC5170" w:rsidRPr="00D2400E">
        <w:t>eporting</w:t>
      </w:r>
      <w:bookmarkEnd w:id="39"/>
    </w:p>
    <w:p w14:paraId="616D5E85" w14:textId="7826A306" w:rsidR="00937E02" w:rsidRDefault="00937E02" w:rsidP="00932786">
      <w:pPr>
        <w:pStyle w:val="BodyText1"/>
        <w:rPr>
          <w:rFonts w:asciiTheme="majorHAnsi" w:hAnsiTheme="majorHAnsi" w:cstheme="majorHAnsi"/>
          <w:sz w:val="22"/>
          <w:szCs w:val="22"/>
        </w:rPr>
      </w:pPr>
      <w:r>
        <w:rPr>
          <w:rFonts w:asciiTheme="majorHAnsi" w:hAnsiTheme="majorHAnsi" w:cstheme="majorHAnsi"/>
          <w:sz w:val="22"/>
          <w:szCs w:val="22"/>
        </w:rPr>
        <w:t>Risk reporting provides a regular schedule to direct updates to key stakeholder</w:t>
      </w:r>
      <w:r w:rsidR="00735160">
        <w:rPr>
          <w:rFonts w:asciiTheme="majorHAnsi" w:hAnsiTheme="majorHAnsi" w:cstheme="majorHAnsi"/>
          <w:sz w:val="22"/>
          <w:szCs w:val="22"/>
        </w:rPr>
        <w:t>s</w:t>
      </w:r>
      <w:r>
        <w:rPr>
          <w:rFonts w:asciiTheme="majorHAnsi" w:hAnsiTheme="majorHAnsi" w:cstheme="majorHAnsi"/>
          <w:sz w:val="22"/>
          <w:szCs w:val="22"/>
        </w:rPr>
        <w:t xml:space="preserve">, ensuring the right information is given to the right people at the right reporting level at the right time. </w:t>
      </w:r>
    </w:p>
    <w:p w14:paraId="30BF03BF" w14:textId="007AF976" w:rsidR="00DB6D2F" w:rsidRDefault="00937E02" w:rsidP="00932786">
      <w:pPr>
        <w:pStyle w:val="BodyText1"/>
        <w:rPr>
          <w:rFonts w:asciiTheme="majorHAnsi" w:hAnsiTheme="majorHAnsi" w:cstheme="majorHAnsi"/>
          <w:sz w:val="22"/>
          <w:szCs w:val="22"/>
        </w:rPr>
      </w:pPr>
      <w:r>
        <w:rPr>
          <w:rFonts w:asciiTheme="majorHAnsi" w:hAnsiTheme="majorHAnsi" w:cstheme="majorHAnsi"/>
          <w:sz w:val="22"/>
          <w:szCs w:val="22"/>
        </w:rPr>
        <w:t>E</w:t>
      </w:r>
      <w:r w:rsidR="00D45096">
        <w:rPr>
          <w:rFonts w:asciiTheme="majorHAnsi" w:hAnsiTheme="majorHAnsi" w:cstheme="majorHAnsi"/>
          <w:sz w:val="22"/>
          <w:szCs w:val="22"/>
        </w:rPr>
        <w:t>arly notification and identification of</w:t>
      </w:r>
      <w:r w:rsidR="00932786">
        <w:rPr>
          <w:rFonts w:asciiTheme="majorHAnsi" w:hAnsiTheme="majorHAnsi" w:cstheme="majorHAnsi"/>
          <w:sz w:val="22"/>
          <w:szCs w:val="22"/>
        </w:rPr>
        <w:t xml:space="preserve"> </w:t>
      </w:r>
      <w:r w:rsidR="00D45096">
        <w:rPr>
          <w:rFonts w:asciiTheme="majorHAnsi" w:hAnsiTheme="majorHAnsi" w:cstheme="majorHAnsi"/>
          <w:sz w:val="22"/>
          <w:szCs w:val="22"/>
        </w:rPr>
        <w:t>risks</w:t>
      </w:r>
      <w:r w:rsidR="004231E7">
        <w:rPr>
          <w:rFonts w:asciiTheme="majorHAnsi" w:hAnsiTheme="majorHAnsi" w:cstheme="majorHAnsi"/>
          <w:sz w:val="22"/>
          <w:szCs w:val="22"/>
        </w:rPr>
        <w:t xml:space="preserve"> critical to the Directorate</w:t>
      </w:r>
      <w:r>
        <w:rPr>
          <w:rFonts w:asciiTheme="majorHAnsi" w:hAnsiTheme="majorHAnsi" w:cstheme="majorHAnsi"/>
          <w:sz w:val="22"/>
          <w:szCs w:val="22"/>
        </w:rPr>
        <w:t xml:space="preserve"> serve </w:t>
      </w:r>
      <w:r w:rsidR="00735160">
        <w:rPr>
          <w:rFonts w:asciiTheme="majorHAnsi" w:hAnsiTheme="majorHAnsi" w:cstheme="majorHAnsi"/>
          <w:sz w:val="22"/>
          <w:szCs w:val="22"/>
        </w:rPr>
        <w:t xml:space="preserve">an </w:t>
      </w:r>
      <w:r>
        <w:rPr>
          <w:rFonts w:asciiTheme="majorHAnsi" w:hAnsiTheme="majorHAnsi" w:cstheme="majorHAnsi"/>
          <w:sz w:val="22"/>
          <w:szCs w:val="22"/>
        </w:rPr>
        <w:t>appropriate and timely response:</w:t>
      </w:r>
    </w:p>
    <w:p w14:paraId="2C05FC0B" w14:textId="296A4585" w:rsidR="004577E1" w:rsidRDefault="00DB6D2F" w:rsidP="00DC1D6D">
      <w:pPr>
        <w:pStyle w:val="BodyText1"/>
        <w:numPr>
          <w:ilvl w:val="0"/>
          <w:numId w:val="40"/>
        </w:numPr>
        <w:rPr>
          <w:rFonts w:asciiTheme="majorHAnsi" w:hAnsiTheme="majorHAnsi" w:cstheme="majorHAnsi"/>
          <w:sz w:val="22"/>
          <w:szCs w:val="22"/>
        </w:rPr>
      </w:pPr>
      <w:r>
        <w:rPr>
          <w:rFonts w:asciiTheme="majorHAnsi" w:hAnsiTheme="majorHAnsi" w:cstheme="majorHAnsi"/>
          <w:sz w:val="22"/>
          <w:szCs w:val="22"/>
        </w:rPr>
        <w:t xml:space="preserve">High and </w:t>
      </w:r>
      <w:r w:rsidR="00C0594A">
        <w:rPr>
          <w:rFonts w:asciiTheme="majorHAnsi" w:hAnsiTheme="majorHAnsi" w:cstheme="majorHAnsi"/>
          <w:sz w:val="22"/>
          <w:szCs w:val="22"/>
        </w:rPr>
        <w:t>e</w:t>
      </w:r>
      <w:r>
        <w:rPr>
          <w:rFonts w:asciiTheme="majorHAnsi" w:hAnsiTheme="majorHAnsi" w:cstheme="majorHAnsi"/>
          <w:sz w:val="22"/>
          <w:szCs w:val="22"/>
        </w:rPr>
        <w:t xml:space="preserve">xtreme risks must be reported </w:t>
      </w:r>
      <w:r w:rsidR="009427BE">
        <w:rPr>
          <w:rFonts w:asciiTheme="majorHAnsi" w:hAnsiTheme="majorHAnsi" w:cstheme="majorHAnsi"/>
          <w:sz w:val="22"/>
          <w:szCs w:val="22"/>
        </w:rPr>
        <w:t xml:space="preserve">as soon as reasonably practical to your direct </w:t>
      </w:r>
      <w:proofErr w:type="gramStart"/>
      <w:r w:rsidR="009427BE">
        <w:rPr>
          <w:rFonts w:asciiTheme="majorHAnsi" w:hAnsiTheme="majorHAnsi" w:cstheme="majorHAnsi"/>
          <w:sz w:val="22"/>
          <w:szCs w:val="22"/>
        </w:rPr>
        <w:t>manager</w:t>
      </w:r>
      <w:proofErr w:type="gramEnd"/>
    </w:p>
    <w:p w14:paraId="24F744AA" w14:textId="43555B85" w:rsidR="00DB6D2F" w:rsidRDefault="007D2E10" w:rsidP="00DC1D6D">
      <w:pPr>
        <w:pStyle w:val="BodyText1"/>
        <w:numPr>
          <w:ilvl w:val="0"/>
          <w:numId w:val="40"/>
        </w:numPr>
        <w:rPr>
          <w:rFonts w:asciiTheme="majorHAnsi" w:hAnsiTheme="majorHAnsi" w:cstheme="majorHAnsi"/>
          <w:sz w:val="22"/>
          <w:szCs w:val="22"/>
        </w:rPr>
      </w:pPr>
      <w:r>
        <w:rPr>
          <w:rFonts w:asciiTheme="majorHAnsi" w:hAnsiTheme="majorHAnsi" w:cstheme="majorHAnsi"/>
          <w:sz w:val="22"/>
          <w:szCs w:val="22"/>
        </w:rPr>
        <w:t xml:space="preserve">Medium and </w:t>
      </w:r>
      <w:r w:rsidR="00C0594A">
        <w:rPr>
          <w:rFonts w:asciiTheme="majorHAnsi" w:hAnsiTheme="majorHAnsi" w:cstheme="majorHAnsi"/>
          <w:sz w:val="22"/>
          <w:szCs w:val="22"/>
        </w:rPr>
        <w:t>l</w:t>
      </w:r>
      <w:r w:rsidR="00DB6D2F">
        <w:rPr>
          <w:rFonts w:asciiTheme="majorHAnsi" w:hAnsiTheme="majorHAnsi" w:cstheme="majorHAnsi"/>
          <w:sz w:val="22"/>
          <w:szCs w:val="22"/>
        </w:rPr>
        <w:t xml:space="preserve">ow risks should be documented on a risk assessment </w:t>
      </w:r>
      <w:r>
        <w:rPr>
          <w:rFonts w:asciiTheme="majorHAnsi" w:hAnsiTheme="majorHAnsi" w:cstheme="majorHAnsi"/>
          <w:sz w:val="22"/>
          <w:szCs w:val="22"/>
        </w:rPr>
        <w:t>and</w:t>
      </w:r>
      <w:r w:rsidR="00735160">
        <w:rPr>
          <w:rFonts w:asciiTheme="majorHAnsi" w:hAnsiTheme="majorHAnsi" w:cstheme="majorHAnsi"/>
          <w:sz w:val="22"/>
          <w:szCs w:val="22"/>
        </w:rPr>
        <w:t>/</w:t>
      </w:r>
      <w:r>
        <w:rPr>
          <w:rFonts w:asciiTheme="majorHAnsi" w:hAnsiTheme="majorHAnsi" w:cstheme="majorHAnsi"/>
          <w:sz w:val="22"/>
          <w:szCs w:val="22"/>
        </w:rPr>
        <w:t>or Risk Register</w:t>
      </w:r>
      <w:r w:rsidR="009427BE">
        <w:rPr>
          <w:rFonts w:asciiTheme="majorHAnsi" w:hAnsiTheme="majorHAnsi" w:cstheme="majorHAnsi"/>
          <w:sz w:val="22"/>
          <w:szCs w:val="22"/>
        </w:rPr>
        <w:t>, discussed</w:t>
      </w:r>
      <w:r>
        <w:rPr>
          <w:rFonts w:asciiTheme="majorHAnsi" w:hAnsiTheme="majorHAnsi" w:cstheme="majorHAnsi"/>
          <w:sz w:val="22"/>
          <w:szCs w:val="22"/>
        </w:rPr>
        <w:t xml:space="preserve"> </w:t>
      </w:r>
      <w:r w:rsidR="00DB6D2F">
        <w:rPr>
          <w:rFonts w:asciiTheme="majorHAnsi" w:hAnsiTheme="majorHAnsi" w:cstheme="majorHAnsi"/>
          <w:sz w:val="22"/>
          <w:szCs w:val="22"/>
        </w:rPr>
        <w:t xml:space="preserve">and filed. </w:t>
      </w:r>
    </w:p>
    <w:p w14:paraId="59ACFA27" w14:textId="77777777" w:rsidR="00F07C84" w:rsidRDefault="003D02C4" w:rsidP="003D02C4">
      <w:pPr>
        <w:pStyle w:val="BodyText1"/>
        <w:rPr>
          <w:rFonts w:asciiTheme="majorHAnsi" w:hAnsiTheme="majorHAnsi" w:cstheme="majorHAnsi"/>
          <w:sz w:val="22"/>
          <w:szCs w:val="22"/>
        </w:rPr>
      </w:pPr>
      <w:r w:rsidRPr="00DB6D2F">
        <w:rPr>
          <w:rFonts w:asciiTheme="majorHAnsi" w:hAnsiTheme="majorHAnsi" w:cstheme="majorHAnsi"/>
          <w:sz w:val="22"/>
          <w:szCs w:val="22"/>
        </w:rPr>
        <w:t xml:space="preserve">Collation of risk registers from </w:t>
      </w:r>
      <w:r>
        <w:rPr>
          <w:rFonts w:asciiTheme="majorHAnsi" w:hAnsiTheme="majorHAnsi" w:cstheme="majorHAnsi"/>
          <w:sz w:val="22"/>
          <w:szCs w:val="22"/>
        </w:rPr>
        <w:t>across the Directorate</w:t>
      </w:r>
      <w:r w:rsidRPr="00DB6D2F">
        <w:rPr>
          <w:rFonts w:asciiTheme="majorHAnsi" w:hAnsiTheme="majorHAnsi" w:cstheme="majorHAnsi"/>
          <w:sz w:val="22"/>
          <w:szCs w:val="22"/>
        </w:rPr>
        <w:t xml:space="preserve"> provides assurance that risks are being managed correctly</w:t>
      </w:r>
      <w:r w:rsidR="00F07C84">
        <w:rPr>
          <w:rFonts w:asciiTheme="majorHAnsi" w:hAnsiTheme="majorHAnsi" w:cstheme="majorHAnsi"/>
          <w:sz w:val="22"/>
          <w:szCs w:val="22"/>
        </w:rPr>
        <w:t xml:space="preserve"> and</w:t>
      </w:r>
      <w:r w:rsidRPr="002A7AE2">
        <w:rPr>
          <w:rFonts w:asciiTheme="majorHAnsi" w:hAnsiTheme="majorHAnsi" w:cstheme="majorHAnsi"/>
          <w:sz w:val="22"/>
          <w:szCs w:val="22"/>
        </w:rPr>
        <w:t xml:space="preserve"> enables the Senior Executive to further assess how well risk is being managed against the Directorate’s strategic objectives.</w:t>
      </w:r>
      <w:r w:rsidR="00F07C84">
        <w:rPr>
          <w:rFonts w:asciiTheme="majorHAnsi" w:hAnsiTheme="majorHAnsi" w:cstheme="majorHAnsi"/>
          <w:sz w:val="22"/>
          <w:szCs w:val="22"/>
        </w:rPr>
        <w:t xml:space="preserve"> </w:t>
      </w:r>
    </w:p>
    <w:p w14:paraId="3DA62E77" w14:textId="14B4453B" w:rsidR="00F07C84" w:rsidRDefault="007A1165" w:rsidP="003D02C4">
      <w:pPr>
        <w:pStyle w:val="BodyText1"/>
        <w:rPr>
          <w:rFonts w:asciiTheme="majorHAnsi" w:hAnsiTheme="majorHAnsi" w:cstheme="majorHAnsi"/>
          <w:sz w:val="22"/>
          <w:szCs w:val="22"/>
        </w:rPr>
      </w:pPr>
      <w:r>
        <w:rPr>
          <w:rFonts w:asciiTheme="majorHAnsi" w:hAnsiTheme="majorHAnsi" w:cstheme="majorHAnsi"/>
          <w:sz w:val="22"/>
          <w:szCs w:val="22"/>
        </w:rPr>
        <w:t>Risk</w:t>
      </w:r>
      <w:r w:rsidR="00F10CB2">
        <w:rPr>
          <w:rFonts w:asciiTheme="majorHAnsi" w:hAnsiTheme="majorHAnsi" w:cstheme="majorHAnsi"/>
          <w:sz w:val="22"/>
          <w:szCs w:val="22"/>
        </w:rPr>
        <w:t xml:space="preserve"> reporting should</w:t>
      </w:r>
      <w:r>
        <w:rPr>
          <w:rFonts w:asciiTheme="majorHAnsi" w:hAnsiTheme="majorHAnsi" w:cstheme="majorHAnsi"/>
          <w:sz w:val="22"/>
          <w:szCs w:val="22"/>
        </w:rPr>
        <w:t>,</w:t>
      </w:r>
      <w:r w:rsidR="00F10CB2">
        <w:rPr>
          <w:rFonts w:asciiTheme="majorHAnsi" w:hAnsiTheme="majorHAnsi" w:cstheme="majorHAnsi"/>
          <w:sz w:val="22"/>
          <w:szCs w:val="22"/>
        </w:rPr>
        <w:t xml:space="preserve"> where possible, be embedded in the current Directorate reporting and management structures. </w:t>
      </w:r>
      <w:r w:rsidR="00C847DE">
        <w:rPr>
          <w:rFonts w:asciiTheme="majorHAnsi" w:hAnsiTheme="majorHAnsi" w:cstheme="majorHAnsi"/>
          <w:sz w:val="22"/>
          <w:szCs w:val="22"/>
        </w:rPr>
        <w:t xml:space="preserve">This allows for the </w:t>
      </w:r>
      <w:r w:rsidR="00530980">
        <w:rPr>
          <w:rFonts w:asciiTheme="majorHAnsi" w:hAnsiTheme="majorHAnsi" w:cstheme="majorHAnsi"/>
          <w:sz w:val="22"/>
          <w:szCs w:val="22"/>
        </w:rPr>
        <w:t xml:space="preserve">early identification of </w:t>
      </w:r>
      <w:r w:rsidR="00932786">
        <w:rPr>
          <w:rFonts w:asciiTheme="majorHAnsi" w:hAnsiTheme="majorHAnsi" w:cstheme="majorHAnsi"/>
          <w:sz w:val="22"/>
          <w:szCs w:val="22"/>
        </w:rPr>
        <w:t>risks</w:t>
      </w:r>
      <w:r w:rsidR="00F07C84">
        <w:rPr>
          <w:rFonts w:asciiTheme="majorHAnsi" w:hAnsiTheme="majorHAnsi" w:cstheme="majorHAnsi"/>
          <w:sz w:val="22"/>
          <w:szCs w:val="22"/>
        </w:rPr>
        <w:t xml:space="preserve"> </w:t>
      </w:r>
      <w:r w:rsidR="00932786">
        <w:rPr>
          <w:rFonts w:asciiTheme="majorHAnsi" w:hAnsiTheme="majorHAnsi" w:cstheme="majorHAnsi"/>
          <w:sz w:val="22"/>
          <w:szCs w:val="22"/>
        </w:rPr>
        <w:t>that have the potential to increase the impact</w:t>
      </w:r>
      <w:r w:rsidR="00C847DE">
        <w:rPr>
          <w:rFonts w:asciiTheme="majorHAnsi" w:hAnsiTheme="majorHAnsi" w:cstheme="majorHAnsi"/>
          <w:sz w:val="22"/>
          <w:szCs w:val="22"/>
        </w:rPr>
        <w:t xml:space="preserve"> on something</w:t>
      </w:r>
      <w:r w:rsidR="00932786">
        <w:rPr>
          <w:rFonts w:asciiTheme="majorHAnsi" w:hAnsiTheme="majorHAnsi" w:cstheme="majorHAnsi"/>
          <w:sz w:val="22"/>
          <w:szCs w:val="22"/>
        </w:rPr>
        <w:t xml:space="preserve"> if not monitored and treated early.</w:t>
      </w:r>
      <w:r w:rsidR="00932786" w:rsidRPr="00932786">
        <w:rPr>
          <w:rFonts w:asciiTheme="majorHAnsi" w:hAnsiTheme="majorHAnsi" w:cstheme="majorHAnsi"/>
          <w:sz w:val="22"/>
          <w:szCs w:val="22"/>
        </w:rPr>
        <w:t xml:space="preserve"> </w:t>
      </w:r>
    </w:p>
    <w:p w14:paraId="3F3FC531" w14:textId="1B3E3C90" w:rsidR="003D02C4" w:rsidRPr="002A7AE2" w:rsidRDefault="007A1165" w:rsidP="00AE11A9">
      <w:pPr>
        <w:pStyle w:val="BodyText1"/>
        <w:spacing w:after="240"/>
        <w:rPr>
          <w:rFonts w:asciiTheme="majorHAnsi" w:hAnsiTheme="majorHAnsi" w:cstheme="majorHAnsi"/>
          <w:sz w:val="22"/>
          <w:szCs w:val="22"/>
        </w:rPr>
      </w:pPr>
      <w:r>
        <w:rPr>
          <w:rFonts w:asciiTheme="majorHAnsi" w:hAnsiTheme="majorHAnsi" w:cstheme="majorHAnsi"/>
          <w:sz w:val="22"/>
          <w:szCs w:val="22"/>
        </w:rPr>
        <w:t xml:space="preserve">Risk reporting also aligns with the three-line model structure as summarised in the tables below. </w:t>
      </w:r>
    </w:p>
    <w:tbl>
      <w:tblPr>
        <w:tblStyle w:val="TableGrid"/>
        <w:tblW w:w="0" w:type="auto"/>
        <w:tblLook w:val="04A0" w:firstRow="1" w:lastRow="0" w:firstColumn="1" w:lastColumn="0" w:noHBand="0" w:noVBand="1"/>
      </w:tblPr>
      <w:tblGrid>
        <w:gridCol w:w="4868"/>
        <w:gridCol w:w="1931"/>
        <w:gridCol w:w="2937"/>
      </w:tblGrid>
      <w:tr w:rsidR="009A4D4D" w14:paraId="0F8085CF" w14:textId="77777777" w:rsidTr="6E3EF7D1">
        <w:tc>
          <w:tcPr>
            <w:tcW w:w="9736" w:type="dxa"/>
            <w:gridSpan w:val="3"/>
            <w:shd w:val="clear" w:color="auto" w:fill="002060"/>
          </w:tcPr>
          <w:p w14:paraId="344328C9" w14:textId="089BFB25" w:rsidR="009A4D4D" w:rsidRPr="00102DB5" w:rsidRDefault="007918D7" w:rsidP="00AC5170">
            <w:pPr>
              <w:pStyle w:val="BodyText1"/>
              <w:rPr>
                <w:rFonts w:asciiTheme="majorHAnsi" w:hAnsiTheme="majorHAnsi" w:cstheme="majorHAnsi"/>
                <w:b/>
                <w:bCs/>
                <w:color w:val="FFFFFF" w:themeColor="background1"/>
                <w:sz w:val="22"/>
                <w:szCs w:val="22"/>
              </w:rPr>
            </w:pPr>
            <w:r>
              <w:br w:type="page"/>
            </w:r>
            <w:r w:rsidR="005B6E80">
              <w:rPr>
                <w:rFonts w:asciiTheme="majorHAnsi" w:hAnsiTheme="majorHAnsi" w:cstheme="majorHAnsi"/>
                <w:sz w:val="22"/>
                <w:szCs w:val="22"/>
              </w:rPr>
              <w:t xml:space="preserve"> </w:t>
            </w:r>
            <w:bookmarkStart w:id="40" w:name="_Hlk116554944"/>
            <w:r w:rsidR="009A4D4D" w:rsidRPr="00102DB5">
              <w:rPr>
                <w:rFonts w:asciiTheme="majorHAnsi" w:hAnsiTheme="majorHAnsi" w:cstheme="majorHAnsi"/>
                <w:b/>
                <w:bCs/>
                <w:color w:val="FFFFFF" w:themeColor="background1"/>
                <w:sz w:val="22"/>
                <w:szCs w:val="22"/>
              </w:rPr>
              <w:t xml:space="preserve">First-line </w:t>
            </w:r>
            <w:r w:rsidR="006225D4">
              <w:rPr>
                <w:rFonts w:asciiTheme="majorHAnsi" w:hAnsiTheme="majorHAnsi" w:cstheme="majorHAnsi"/>
                <w:b/>
                <w:bCs/>
                <w:color w:val="FFFFFF" w:themeColor="background1"/>
                <w:sz w:val="22"/>
                <w:szCs w:val="22"/>
              </w:rPr>
              <w:t>r</w:t>
            </w:r>
            <w:r w:rsidR="009A4D4D" w:rsidRPr="00102DB5">
              <w:rPr>
                <w:rFonts w:asciiTheme="majorHAnsi" w:hAnsiTheme="majorHAnsi" w:cstheme="majorHAnsi"/>
                <w:b/>
                <w:bCs/>
                <w:color w:val="FFFFFF" w:themeColor="background1"/>
                <w:sz w:val="22"/>
                <w:szCs w:val="22"/>
              </w:rPr>
              <w:t xml:space="preserve">isk </w:t>
            </w:r>
            <w:r w:rsidR="006225D4">
              <w:rPr>
                <w:rFonts w:asciiTheme="majorHAnsi" w:hAnsiTheme="majorHAnsi" w:cstheme="majorHAnsi"/>
                <w:b/>
                <w:bCs/>
                <w:color w:val="FFFFFF" w:themeColor="background1"/>
                <w:sz w:val="22"/>
                <w:szCs w:val="22"/>
              </w:rPr>
              <w:t>r</w:t>
            </w:r>
            <w:r w:rsidR="009A4D4D" w:rsidRPr="00102DB5">
              <w:rPr>
                <w:rFonts w:asciiTheme="majorHAnsi" w:hAnsiTheme="majorHAnsi" w:cstheme="majorHAnsi"/>
                <w:b/>
                <w:bCs/>
                <w:color w:val="FFFFFF" w:themeColor="background1"/>
                <w:sz w:val="22"/>
                <w:szCs w:val="22"/>
              </w:rPr>
              <w:t>eporting</w:t>
            </w:r>
          </w:p>
        </w:tc>
      </w:tr>
      <w:tr w:rsidR="009A4D4D" w14:paraId="675C4D47" w14:textId="77777777" w:rsidTr="6E3EF7D1">
        <w:tc>
          <w:tcPr>
            <w:tcW w:w="4868" w:type="dxa"/>
          </w:tcPr>
          <w:p w14:paraId="0A7B14AF" w14:textId="13EEBD8E" w:rsidR="00102DB5" w:rsidRPr="0089054E" w:rsidRDefault="009A4D4D" w:rsidP="00102DB5">
            <w:pPr>
              <w:pStyle w:val="BodyText1"/>
              <w:spacing w:after="0"/>
              <w:rPr>
                <w:rFonts w:ascii="Calibri" w:hAnsi="Calibri"/>
                <w:color w:val="auto"/>
                <w:sz w:val="22"/>
                <w:szCs w:val="22"/>
              </w:rPr>
            </w:pPr>
            <w:r w:rsidRPr="0089054E">
              <w:rPr>
                <w:rFonts w:asciiTheme="majorHAnsi" w:hAnsiTheme="majorHAnsi" w:cstheme="majorHAnsi"/>
                <w:b/>
                <w:bCs/>
                <w:sz w:val="22"/>
                <w:szCs w:val="22"/>
              </w:rPr>
              <w:t>Who:</w:t>
            </w:r>
            <w:r w:rsidR="00102DB5" w:rsidRPr="0089054E">
              <w:rPr>
                <w:rFonts w:asciiTheme="majorHAnsi" w:hAnsiTheme="majorHAnsi" w:cstheme="majorHAnsi"/>
                <w:b/>
                <w:bCs/>
                <w:sz w:val="22"/>
                <w:szCs w:val="22"/>
              </w:rPr>
              <w:t xml:space="preserve"> </w:t>
            </w:r>
          </w:p>
          <w:p w14:paraId="7194B5D5" w14:textId="3427422A" w:rsidR="00F132FD" w:rsidRPr="0089054E" w:rsidRDefault="76036B85"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 xml:space="preserve">All staff – </w:t>
            </w:r>
            <w:r w:rsidR="006225D4">
              <w:rPr>
                <w:rFonts w:ascii="Calibri" w:hAnsi="Calibri"/>
                <w:color w:val="auto"/>
                <w:sz w:val="22"/>
                <w:szCs w:val="22"/>
              </w:rPr>
              <w:t>Education Support Office</w:t>
            </w:r>
            <w:r w:rsidRPr="0089054E">
              <w:rPr>
                <w:rFonts w:ascii="Calibri" w:hAnsi="Calibri"/>
                <w:color w:val="auto"/>
                <w:sz w:val="22"/>
                <w:szCs w:val="22"/>
              </w:rPr>
              <w:t xml:space="preserve"> </w:t>
            </w:r>
            <w:r w:rsidR="00423E3D">
              <w:rPr>
                <w:rFonts w:ascii="Calibri" w:hAnsi="Calibri"/>
                <w:color w:val="auto"/>
                <w:sz w:val="22"/>
                <w:szCs w:val="22"/>
              </w:rPr>
              <w:t>and</w:t>
            </w:r>
            <w:r w:rsidR="7A2D90A1" w:rsidRPr="0089054E">
              <w:rPr>
                <w:rFonts w:ascii="Calibri" w:hAnsi="Calibri"/>
                <w:color w:val="auto"/>
                <w:sz w:val="22"/>
                <w:szCs w:val="22"/>
              </w:rPr>
              <w:t xml:space="preserve"> </w:t>
            </w:r>
            <w:r w:rsidR="006225D4">
              <w:rPr>
                <w:rFonts w:ascii="Calibri" w:hAnsi="Calibri"/>
                <w:color w:val="auto"/>
                <w:sz w:val="22"/>
                <w:szCs w:val="22"/>
              </w:rPr>
              <w:t>s</w:t>
            </w:r>
            <w:r w:rsidRPr="0089054E">
              <w:rPr>
                <w:rFonts w:ascii="Calibri" w:hAnsi="Calibri"/>
                <w:color w:val="auto"/>
                <w:sz w:val="22"/>
                <w:szCs w:val="22"/>
              </w:rPr>
              <w:t>chool</w:t>
            </w:r>
            <w:r w:rsidR="006225D4">
              <w:rPr>
                <w:rFonts w:ascii="Calibri" w:hAnsi="Calibri"/>
                <w:color w:val="auto"/>
                <w:sz w:val="22"/>
                <w:szCs w:val="22"/>
              </w:rPr>
              <w:t>s</w:t>
            </w:r>
          </w:p>
          <w:p w14:paraId="2ED534CC" w14:textId="72C7AF15"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Teachers</w:t>
            </w:r>
          </w:p>
          <w:p w14:paraId="44574AEE" w14:textId="77777777"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 xml:space="preserve">Senior staff </w:t>
            </w:r>
          </w:p>
          <w:p w14:paraId="63E2579D" w14:textId="77777777"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School leaders/Business Managers</w:t>
            </w:r>
          </w:p>
          <w:p w14:paraId="4C11DF23" w14:textId="77777777"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HSR</w:t>
            </w:r>
          </w:p>
          <w:p w14:paraId="509A010F" w14:textId="681779DC" w:rsidR="009A4D4D" w:rsidRPr="0089054E" w:rsidRDefault="0691B8A3" w:rsidP="00DC1D6D">
            <w:pPr>
              <w:pStyle w:val="BodyText1"/>
              <w:numPr>
                <w:ilvl w:val="0"/>
                <w:numId w:val="12"/>
              </w:numPr>
              <w:tabs>
                <w:tab w:val="clear" w:pos="426"/>
                <w:tab w:val="left" w:pos="176"/>
              </w:tabs>
              <w:spacing w:before="0"/>
              <w:ind w:left="317"/>
              <w:rPr>
                <w:rFonts w:ascii="Calibri" w:hAnsi="Calibri"/>
                <w:color w:val="auto"/>
                <w:sz w:val="22"/>
                <w:szCs w:val="22"/>
              </w:rPr>
            </w:pPr>
            <w:r w:rsidRPr="0089054E">
              <w:rPr>
                <w:rFonts w:ascii="Calibri" w:hAnsi="Calibri"/>
                <w:color w:val="auto"/>
                <w:sz w:val="22"/>
                <w:szCs w:val="22"/>
              </w:rPr>
              <w:t xml:space="preserve">Stakeholders (internal/external) </w:t>
            </w:r>
            <w:r w:rsidR="00423E3D">
              <w:rPr>
                <w:rFonts w:ascii="Calibri" w:hAnsi="Calibri"/>
                <w:color w:val="auto"/>
                <w:sz w:val="22"/>
                <w:szCs w:val="22"/>
              </w:rPr>
              <w:t>and</w:t>
            </w:r>
            <w:r w:rsidRPr="0089054E">
              <w:rPr>
                <w:rFonts w:ascii="Calibri" w:hAnsi="Calibri"/>
                <w:color w:val="auto"/>
                <w:sz w:val="22"/>
                <w:szCs w:val="22"/>
              </w:rPr>
              <w:t xml:space="preserve"> Subject Matter Experts</w:t>
            </w:r>
          </w:p>
        </w:tc>
        <w:tc>
          <w:tcPr>
            <w:tcW w:w="4868" w:type="dxa"/>
            <w:gridSpan w:val="2"/>
          </w:tcPr>
          <w:p w14:paraId="43437474" w14:textId="572E6562" w:rsidR="00F132FD" w:rsidRPr="0089054E" w:rsidRDefault="009A4D4D" w:rsidP="00102DB5">
            <w:pPr>
              <w:pStyle w:val="BodyText1"/>
              <w:tabs>
                <w:tab w:val="clear" w:pos="426"/>
                <w:tab w:val="left" w:pos="176"/>
              </w:tabs>
              <w:spacing w:after="0"/>
              <w:ind w:left="-43"/>
              <w:rPr>
                <w:rFonts w:ascii="Calibri" w:hAnsi="Calibri"/>
                <w:color w:val="auto"/>
                <w:sz w:val="22"/>
                <w:szCs w:val="22"/>
              </w:rPr>
            </w:pPr>
            <w:r w:rsidRPr="0089054E">
              <w:rPr>
                <w:rFonts w:asciiTheme="majorHAnsi" w:hAnsiTheme="majorHAnsi" w:cstheme="majorHAnsi"/>
                <w:b/>
                <w:bCs/>
                <w:sz w:val="22"/>
                <w:szCs w:val="22"/>
              </w:rPr>
              <w:t>To</w:t>
            </w:r>
            <w:r w:rsidRPr="0089054E">
              <w:rPr>
                <w:rFonts w:asciiTheme="majorHAnsi" w:hAnsiTheme="majorHAnsi" w:cstheme="majorHAnsi"/>
                <w:b/>
                <w:bCs/>
                <w:color w:val="auto"/>
                <w:sz w:val="22"/>
                <w:szCs w:val="22"/>
              </w:rPr>
              <w:t>:</w:t>
            </w:r>
            <w:r w:rsidR="00102DB5" w:rsidRPr="0089054E">
              <w:rPr>
                <w:rFonts w:ascii="Calibri" w:hAnsi="Calibri"/>
                <w:color w:val="auto"/>
                <w:sz w:val="22"/>
                <w:szCs w:val="22"/>
              </w:rPr>
              <w:t xml:space="preserve"> </w:t>
            </w:r>
            <w:r w:rsidR="001B5F66" w:rsidRPr="0089054E">
              <w:rPr>
                <w:rFonts w:asciiTheme="majorHAnsi" w:hAnsiTheme="majorHAnsi" w:cstheme="majorHAnsi"/>
                <w:color w:val="auto"/>
                <w:sz w:val="22"/>
                <w:szCs w:val="22"/>
              </w:rPr>
              <w:t>most appropriate manager, supervisor in your specific line of management</w:t>
            </w:r>
          </w:p>
          <w:p w14:paraId="4516EE7D" w14:textId="706877C5"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Risk lead</w:t>
            </w:r>
            <w:r w:rsidR="76036B85" w:rsidRPr="0089054E">
              <w:rPr>
                <w:rFonts w:ascii="Calibri" w:hAnsi="Calibri"/>
                <w:color w:val="auto"/>
                <w:sz w:val="22"/>
                <w:szCs w:val="22"/>
              </w:rPr>
              <w:t>; risk owner</w:t>
            </w:r>
          </w:p>
          <w:p w14:paraId="1BC7FE97" w14:textId="77777777"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Principals</w:t>
            </w:r>
          </w:p>
          <w:p w14:paraId="627E9DC7" w14:textId="77777777"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Branch/Divisions</w:t>
            </w:r>
          </w:p>
          <w:p w14:paraId="2E77BA9A" w14:textId="22802000"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 xml:space="preserve">EBM </w:t>
            </w:r>
            <w:r w:rsidR="00423E3D">
              <w:rPr>
                <w:rFonts w:ascii="Calibri" w:hAnsi="Calibri"/>
                <w:color w:val="auto"/>
                <w:sz w:val="22"/>
                <w:szCs w:val="22"/>
              </w:rPr>
              <w:t>and</w:t>
            </w:r>
            <w:r w:rsidRPr="0089054E">
              <w:rPr>
                <w:rFonts w:ascii="Calibri" w:hAnsi="Calibri"/>
                <w:color w:val="auto"/>
                <w:sz w:val="22"/>
                <w:szCs w:val="22"/>
              </w:rPr>
              <w:t xml:space="preserve"> EGM</w:t>
            </w:r>
          </w:p>
          <w:p w14:paraId="423E8195" w14:textId="09F49FD9" w:rsidR="00102DB5" w:rsidRPr="0089054E" w:rsidRDefault="0691B8A3"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Committees, sub-committees (internal/external)</w:t>
            </w:r>
          </w:p>
          <w:p w14:paraId="3F277264" w14:textId="53D4B8AE" w:rsidR="009A4D4D" w:rsidRPr="0089054E" w:rsidRDefault="0691B8A3" w:rsidP="00DC1D6D">
            <w:pPr>
              <w:pStyle w:val="BodyText1"/>
              <w:numPr>
                <w:ilvl w:val="0"/>
                <w:numId w:val="12"/>
              </w:numPr>
              <w:tabs>
                <w:tab w:val="clear" w:pos="426"/>
                <w:tab w:val="left" w:pos="176"/>
              </w:tabs>
              <w:spacing w:before="0"/>
              <w:ind w:left="317"/>
              <w:rPr>
                <w:rFonts w:ascii="Calibri" w:hAnsi="Calibri"/>
                <w:color w:val="auto"/>
                <w:sz w:val="22"/>
                <w:szCs w:val="22"/>
              </w:rPr>
            </w:pPr>
            <w:r w:rsidRPr="0089054E">
              <w:rPr>
                <w:rFonts w:ascii="Calibri" w:hAnsi="Calibri"/>
                <w:color w:val="auto"/>
                <w:sz w:val="22"/>
                <w:szCs w:val="22"/>
              </w:rPr>
              <w:t>WHS</w:t>
            </w:r>
            <w:r w:rsidR="6F8080A8" w:rsidRPr="0089054E">
              <w:rPr>
                <w:rFonts w:ascii="Calibri" w:hAnsi="Calibri"/>
                <w:color w:val="auto"/>
                <w:sz w:val="22"/>
                <w:szCs w:val="22"/>
              </w:rPr>
              <w:t>, OVRA</w:t>
            </w:r>
            <w:r w:rsidRPr="0089054E">
              <w:rPr>
                <w:rFonts w:ascii="Calibri" w:hAnsi="Calibri"/>
                <w:color w:val="auto"/>
                <w:sz w:val="22"/>
                <w:szCs w:val="22"/>
              </w:rPr>
              <w:t xml:space="preserve"> and Risk Teams</w:t>
            </w:r>
          </w:p>
        </w:tc>
      </w:tr>
      <w:tr w:rsidR="00DB00AF" w14:paraId="15B7E7ED" w14:textId="77777777" w:rsidTr="006B0BD0">
        <w:tc>
          <w:tcPr>
            <w:tcW w:w="6799" w:type="dxa"/>
            <w:gridSpan w:val="2"/>
            <w:shd w:val="clear" w:color="auto" w:fill="0070C0"/>
          </w:tcPr>
          <w:p w14:paraId="12F7225A" w14:textId="1F8BB0A4" w:rsidR="00DB00AF" w:rsidRPr="00102DB5" w:rsidRDefault="00DB00AF" w:rsidP="00AC5170">
            <w:pPr>
              <w:pStyle w:val="BodyText1"/>
              <w:rPr>
                <w:rFonts w:asciiTheme="majorHAnsi" w:hAnsiTheme="majorHAnsi" w:cstheme="majorHAnsi"/>
                <w:b/>
                <w:bCs/>
                <w:color w:val="FFFFFF" w:themeColor="background1"/>
                <w:sz w:val="22"/>
                <w:szCs w:val="22"/>
              </w:rPr>
            </w:pPr>
            <w:r w:rsidRPr="00102DB5">
              <w:rPr>
                <w:rFonts w:asciiTheme="majorHAnsi" w:hAnsiTheme="majorHAnsi" w:cstheme="majorHAnsi"/>
                <w:b/>
                <w:bCs/>
                <w:color w:val="FFFFFF" w:themeColor="background1"/>
                <w:sz w:val="22"/>
                <w:szCs w:val="22"/>
              </w:rPr>
              <w:t xml:space="preserve">What to </w:t>
            </w:r>
            <w:r w:rsidR="00D96B97">
              <w:rPr>
                <w:rFonts w:asciiTheme="majorHAnsi" w:hAnsiTheme="majorHAnsi" w:cstheme="majorHAnsi"/>
                <w:b/>
                <w:bCs/>
                <w:color w:val="FFFFFF" w:themeColor="background1"/>
                <w:sz w:val="22"/>
                <w:szCs w:val="22"/>
              </w:rPr>
              <w:t>r</w:t>
            </w:r>
            <w:r w:rsidRPr="00102DB5">
              <w:rPr>
                <w:rFonts w:asciiTheme="majorHAnsi" w:hAnsiTheme="majorHAnsi" w:cstheme="majorHAnsi"/>
                <w:b/>
                <w:bCs/>
                <w:color w:val="FFFFFF" w:themeColor="background1"/>
                <w:sz w:val="22"/>
                <w:szCs w:val="22"/>
              </w:rPr>
              <w:t>eport</w:t>
            </w:r>
            <w:r>
              <w:rPr>
                <w:rFonts w:asciiTheme="majorHAnsi" w:hAnsiTheme="majorHAnsi" w:cstheme="majorHAnsi"/>
                <w:b/>
                <w:bCs/>
                <w:color w:val="FFFFFF" w:themeColor="background1"/>
                <w:sz w:val="22"/>
                <w:szCs w:val="22"/>
              </w:rPr>
              <w:t>?</w:t>
            </w:r>
          </w:p>
        </w:tc>
        <w:tc>
          <w:tcPr>
            <w:tcW w:w="2937" w:type="dxa"/>
            <w:shd w:val="clear" w:color="auto" w:fill="0070C0"/>
          </w:tcPr>
          <w:p w14:paraId="31DA1081" w14:textId="7BD8531F" w:rsidR="00DB00AF" w:rsidRPr="00102DB5" w:rsidRDefault="001B5F66" w:rsidP="00AC5170">
            <w:pPr>
              <w:pStyle w:val="BodyText1"/>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Frequency</w:t>
            </w:r>
            <w:r w:rsidR="00DB00AF">
              <w:rPr>
                <w:rFonts w:asciiTheme="majorHAnsi" w:hAnsiTheme="majorHAnsi" w:cstheme="majorHAnsi"/>
                <w:b/>
                <w:bCs/>
                <w:color w:val="FFFFFF" w:themeColor="background1"/>
                <w:sz w:val="22"/>
                <w:szCs w:val="22"/>
              </w:rPr>
              <w:t xml:space="preserve"> </w:t>
            </w:r>
          </w:p>
        </w:tc>
      </w:tr>
      <w:tr w:rsidR="001B5F66" w14:paraId="757E9779" w14:textId="77777777" w:rsidTr="006B0BD0">
        <w:tc>
          <w:tcPr>
            <w:tcW w:w="6799" w:type="dxa"/>
            <w:gridSpan w:val="2"/>
          </w:tcPr>
          <w:p w14:paraId="65247E92" w14:textId="77777777" w:rsidR="001B5F66" w:rsidRDefault="001B5F66" w:rsidP="00102DB5">
            <w:pPr>
              <w:pStyle w:val="BodyText1"/>
              <w:rPr>
                <w:rFonts w:asciiTheme="majorHAnsi" w:hAnsiTheme="majorHAnsi" w:cstheme="majorHAnsi"/>
                <w:b/>
                <w:bCs/>
                <w:i/>
                <w:iCs/>
                <w:sz w:val="22"/>
                <w:szCs w:val="22"/>
              </w:rPr>
            </w:pPr>
            <w:r w:rsidRPr="00756C69">
              <w:rPr>
                <w:rFonts w:asciiTheme="majorHAnsi" w:hAnsiTheme="majorHAnsi" w:cstheme="majorHAnsi"/>
                <w:b/>
                <w:bCs/>
                <w:i/>
                <w:iCs/>
                <w:sz w:val="22"/>
                <w:szCs w:val="22"/>
              </w:rPr>
              <w:t xml:space="preserve">Operational risks – branch </w:t>
            </w:r>
          </w:p>
          <w:p w14:paraId="2184FB39" w14:textId="298FB1B2" w:rsidR="001B5F66" w:rsidRPr="00756C69" w:rsidRDefault="001B5F66" w:rsidP="00102DB5">
            <w:pPr>
              <w:pStyle w:val="BodyText1"/>
              <w:rPr>
                <w:rFonts w:asciiTheme="majorHAnsi" w:hAnsiTheme="majorHAnsi" w:cstheme="majorHAnsi"/>
                <w:b/>
                <w:bCs/>
                <w:i/>
                <w:iCs/>
                <w:sz w:val="22"/>
                <w:szCs w:val="22"/>
              </w:rPr>
            </w:pPr>
            <w:r>
              <w:rPr>
                <w:rFonts w:asciiTheme="majorHAnsi" w:hAnsiTheme="majorHAnsi" w:cstheme="majorHAnsi"/>
                <w:sz w:val="22"/>
                <w:szCs w:val="22"/>
              </w:rPr>
              <w:t xml:space="preserve">Risks to the achievements to the branch plan objectives. </w:t>
            </w:r>
            <w:r w:rsidR="00C72F3E">
              <w:rPr>
                <w:rFonts w:asciiTheme="majorHAnsi" w:hAnsiTheme="majorHAnsi" w:cstheme="majorHAnsi"/>
                <w:sz w:val="22"/>
                <w:szCs w:val="22"/>
              </w:rPr>
              <w:t xml:space="preserve">These could be risks of a strategic nature that require further controls or ‘tangible actions’ to address the risk. </w:t>
            </w:r>
            <w:r>
              <w:rPr>
                <w:rFonts w:asciiTheme="majorHAnsi" w:hAnsiTheme="majorHAnsi" w:cstheme="majorHAnsi"/>
                <w:sz w:val="22"/>
                <w:szCs w:val="22"/>
              </w:rPr>
              <w:t>These should be reviewed regularly by senior leaders led by EBM</w:t>
            </w:r>
            <w:r w:rsidR="00C72F3E">
              <w:rPr>
                <w:rFonts w:asciiTheme="majorHAnsi" w:hAnsiTheme="majorHAnsi" w:cstheme="majorHAnsi"/>
                <w:sz w:val="22"/>
                <w:szCs w:val="22"/>
              </w:rPr>
              <w:t xml:space="preserve">. These risks include all key risks identified including project/program risks. </w:t>
            </w:r>
          </w:p>
        </w:tc>
        <w:tc>
          <w:tcPr>
            <w:tcW w:w="2937" w:type="dxa"/>
          </w:tcPr>
          <w:p w14:paraId="76A67D03" w14:textId="47BEE8AE" w:rsidR="001B5F66" w:rsidRDefault="007D2E10" w:rsidP="0070237A">
            <w:pPr>
              <w:pStyle w:val="BodyText1"/>
              <w:rPr>
                <w:rFonts w:asciiTheme="majorHAnsi" w:hAnsiTheme="majorHAnsi" w:cstheme="majorHAnsi"/>
                <w:sz w:val="22"/>
                <w:szCs w:val="22"/>
              </w:rPr>
            </w:pPr>
            <w:r>
              <w:rPr>
                <w:rFonts w:asciiTheme="majorHAnsi" w:hAnsiTheme="majorHAnsi" w:cstheme="majorHAnsi"/>
                <w:sz w:val="22"/>
                <w:szCs w:val="22"/>
              </w:rPr>
              <w:t>As per</w:t>
            </w:r>
            <w:r w:rsidR="00EB7B5D">
              <w:rPr>
                <w:rFonts w:asciiTheme="majorHAnsi" w:hAnsiTheme="majorHAnsi" w:cstheme="majorHAnsi"/>
                <w:sz w:val="22"/>
                <w:szCs w:val="22"/>
              </w:rPr>
              <w:t xml:space="preserve"> branch plan </w:t>
            </w:r>
            <w:r>
              <w:rPr>
                <w:rFonts w:asciiTheme="majorHAnsi" w:hAnsiTheme="majorHAnsi" w:cstheme="majorHAnsi"/>
                <w:sz w:val="22"/>
                <w:szCs w:val="22"/>
              </w:rPr>
              <w:t xml:space="preserve">reporting requirements </w:t>
            </w:r>
          </w:p>
          <w:p w14:paraId="5304AD71" w14:textId="3B55825D" w:rsidR="00EB7B5D" w:rsidRDefault="00EB7B5D" w:rsidP="0070237A">
            <w:pPr>
              <w:pStyle w:val="BodyText1"/>
              <w:rPr>
                <w:rFonts w:asciiTheme="majorHAnsi" w:hAnsiTheme="majorHAnsi" w:cstheme="majorHAnsi"/>
                <w:sz w:val="22"/>
                <w:szCs w:val="22"/>
              </w:rPr>
            </w:pPr>
            <w:r>
              <w:rPr>
                <w:rFonts w:asciiTheme="majorHAnsi" w:hAnsiTheme="majorHAnsi" w:cstheme="majorHAnsi"/>
                <w:sz w:val="22"/>
                <w:szCs w:val="22"/>
              </w:rPr>
              <w:t xml:space="preserve">Reviewed regularly, </w:t>
            </w:r>
            <w:r w:rsidR="00E40648">
              <w:rPr>
                <w:rFonts w:asciiTheme="majorHAnsi" w:hAnsiTheme="majorHAnsi" w:cstheme="majorHAnsi"/>
                <w:sz w:val="22"/>
                <w:szCs w:val="22"/>
              </w:rPr>
              <w:t>by EBM</w:t>
            </w:r>
          </w:p>
        </w:tc>
      </w:tr>
      <w:tr w:rsidR="001B5F66" w14:paraId="52D8F682" w14:textId="77777777" w:rsidTr="006B0BD0">
        <w:tc>
          <w:tcPr>
            <w:tcW w:w="6799" w:type="dxa"/>
            <w:gridSpan w:val="2"/>
          </w:tcPr>
          <w:p w14:paraId="1223C483" w14:textId="77777777" w:rsidR="001B5F66" w:rsidRDefault="001B5F66" w:rsidP="00102DB5">
            <w:pPr>
              <w:pStyle w:val="BodyText1"/>
              <w:rPr>
                <w:rFonts w:asciiTheme="majorHAnsi" w:hAnsiTheme="majorHAnsi" w:cstheme="majorHAnsi"/>
                <w:sz w:val="22"/>
                <w:szCs w:val="22"/>
              </w:rPr>
            </w:pPr>
            <w:r w:rsidRPr="00756C69">
              <w:rPr>
                <w:rFonts w:asciiTheme="majorHAnsi" w:hAnsiTheme="majorHAnsi" w:cstheme="majorHAnsi"/>
                <w:b/>
                <w:bCs/>
                <w:i/>
                <w:iCs/>
                <w:sz w:val="22"/>
                <w:szCs w:val="22"/>
              </w:rPr>
              <w:t>Operational risks – schools</w:t>
            </w:r>
            <w:r>
              <w:rPr>
                <w:rFonts w:asciiTheme="majorHAnsi" w:hAnsiTheme="majorHAnsi" w:cstheme="majorHAnsi"/>
                <w:sz w:val="22"/>
                <w:szCs w:val="22"/>
              </w:rPr>
              <w:t xml:space="preserve"> </w:t>
            </w:r>
          </w:p>
          <w:p w14:paraId="0933119E" w14:textId="54D437A9" w:rsidR="001B5F66" w:rsidRPr="00756C69" w:rsidRDefault="001B5F66" w:rsidP="00102DB5">
            <w:pPr>
              <w:pStyle w:val="BodyText1"/>
              <w:rPr>
                <w:rFonts w:asciiTheme="majorHAnsi" w:hAnsiTheme="majorHAnsi" w:cstheme="majorHAnsi"/>
                <w:b/>
                <w:bCs/>
                <w:i/>
                <w:iCs/>
                <w:sz w:val="22"/>
                <w:szCs w:val="22"/>
              </w:rPr>
            </w:pPr>
            <w:r>
              <w:rPr>
                <w:rFonts w:asciiTheme="majorHAnsi" w:hAnsiTheme="majorHAnsi" w:cstheme="majorHAnsi"/>
                <w:sz w:val="22"/>
                <w:szCs w:val="22"/>
              </w:rPr>
              <w:t>Risks specific to the school operating environment that impact on achievement of students’ outcomes</w:t>
            </w:r>
            <w:r w:rsidR="00C72F3E">
              <w:rPr>
                <w:rFonts w:asciiTheme="majorHAnsi" w:hAnsiTheme="majorHAnsi" w:cstheme="majorHAnsi"/>
                <w:sz w:val="22"/>
                <w:szCs w:val="22"/>
              </w:rPr>
              <w:t>. These could be risks of a strategic nature that require further controls or ‘tangible actions’ to address the risk. These risks include all key risks identified including WHS risks</w:t>
            </w:r>
          </w:p>
        </w:tc>
        <w:tc>
          <w:tcPr>
            <w:tcW w:w="2937" w:type="dxa"/>
          </w:tcPr>
          <w:p w14:paraId="7DABFB8A" w14:textId="2A627492" w:rsidR="001B5F66" w:rsidRDefault="00EB7B5D" w:rsidP="0070237A">
            <w:pPr>
              <w:pStyle w:val="BodyText1"/>
              <w:rPr>
                <w:rFonts w:asciiTheme="majorHAnsi" w:hAnsiTheme="majorHAnsi" w:cstheme="majorHAnsi"/>
                <w:sz w:val="22"/>
                <w:szCs w:val="22"/>
              </w:rPr>
            </w:pPr>
            <w:r>
              <w:rPr>
                <w:rFonts w:asciiTheme="majorHAnsi" w:hAnsiTheme="majorHAnsi" w:cstheme="majorHAnsi"/>
                <w:sz w:val="22"/>
                <w:szCs w:val="22"/>
              </w:rPr>
              <w:t xml:space="preserve">Reported regularly in various platforms </w:t>
            </w:r>
            <w:proofErr w:type="spellStart"/>
            <w:r>
              <w:rPr>
                <w:rFonts w:asciiTheme="majorHAnsi" w:hAnsiTheme="majorHAnsi" w:cstheme="majorHAnsi"/>
                <w:sz w:val="22"/>
                <w:szCs w:val="22"/>
              </w:rPr>
              <w:t>e.g</w:t>
            </w:r>
            <w:proofErr w:type="spellEnd"/>
            <w:r>
              <w:rPr>
                <w:rFonts w:asciiTheme="majorHAnsi" w:hAnsiTheme="majorHAnsi" w:cstheme="majorHAnsi"/>
                <w:sz w:val="22"/>
                <w:szCs w:val="22"/>
              </w:rPr>
              <w:t xml:space="preserve"> staff meeting</w:t>
            </w:r>
            <w:r w:rsidR="00FC1150">
              <w:rPr>
                <w:rFonts w:asciiTheme="majorHAnsi" w:hAnsiTheme="majorHAnsi" w:cstheme="majorHAnsi"/>
                <w:sz w:val="22"/>
                <w:szCs w:val="22"/>
              </w:rPr>
              <w:t>s</w:t>
            </w:r>
            <w:r w:rsidR="007D2E10">
              <w:rPr>
                <w:rFonts w:asciiTheme="majorHAnsi" w:hAnsiTheme="majorHAnsi" w:cstheme="majorHAnsi"/>
                <w:sz w:val="22"/>
                <w:szCs w:val="22"/>
              </w:rPr>
              <w:t xml:space="preserve">, to </w:t>
            </w:r>
            <w:proofErr w:type="gramStart"/>
            <w:r w:rsidR="007D2E10">
              <w:rPr>
                <w:rFonts w:asciiTheme="majorHAnsi" w:hAnsiTheme="majorHAnsi" w:cstheme="majorHAnsi"/>
                <w:sz w:val="22"/>
                <w:szCs w:val="22"/>
              </w:rPr>
              <w:t>DSI</w:t>
            </w:r>
            <w:proofErr w:type="gramEnd"/>
            <w:r w:rsidR="007D2E10">
              <w:rPr>
                <w:rFonts w:asciiTheme="majorHAnsi" w:hAnsiTheme="majorHAnsi" w:cstheme="majorHAnsi"/>
                <w:sz w:val="22"/>
                <w:szCs w:val="22"/>
              </w:rPr>
              <w:t xml:space="preserve"> </w:t>
            </w:r>
          </w:p>
          <w:p w14:paraId="28F4CFE9" w14:textId="797FC55C" w:rsidR="00EB7B5D" w:rsidRDefault="007D2E10" w:rsidP="0070237A">
            <w:pPr>
              <w:pStyle w:val="BodyText1"/>
              <w:rPr>
                <w:rFonts w:asciiTheme="majorHAnsi" w:hAnsiTheme="majorHAnsi" w:cstheme="majorHAnsi"/>
                <w:sz w:val="22"/>
                <w:szCs w:val="22"/>
              </w:rPr>
            </w:pPr>
            <w:r>
              <w:rPr>
                <w:rFonts w:asciiTheme="majorHAnsi" w:hAnsiTheme="majorHAnsi" w:cstheme="majorHAnsi"/>
                <w:sz w:val="22"/>
                <w:szCs w:val="22"/>
              </w:rPr>
              <w:t>Risk Registers r</w:t>
            </w:r>
            <w:r w:rsidR="00EB7B5D">
              <w:rPr>
                <w:rFonts w:asciiTheme="majorHAnsi" w:hAnsiTheme="majorHAnsi" w:cstheme="majorHAnsi"/>
                <w:sz w:val="22"/>
                <w:szCs w:val="22"/>
              </w:rPr>
              <w:t xml:space="preserve">eviewed </w:t>
            </w:r>
            <w:r>
              <w:rPr>
                <w:rFonts w:asciiTheme="majorHAnsi" w:hAnsiTheme="majorHAnsi" w:cstheme="majorHAnsi"/>
                <w:sz w:val="22"/>
                <w:szCs w:val="22"/>
              </w:rPr>
              <w:t xml:space="preserve">bi-annually, </w:t>
            </w:r>
            <w:r w:rsidR="00C0594A">
              <w:rPr>
                <w:rFonts w:asciiTheme="majorHAnsi" w:hAnsiTheme="majorHAnsi" w:cstheme="majorHAnsi"/>
                <w:sz w:val="22"/>
                <w:szCs w:val="22"/>
              </w:rPr>
              <w:t xml:space="preserve">and risks </w:t>
            </w:r>
            <w:r>
              <w:rPr>
                <w:rFonts w:asciiTheme="majorHAnsi" w:hAnsiTheme="majorHAnsi" w:cstheme="majorHAnsi"/>
                <w:sz w:val="22"/>
                <w:szCs w:val="22"/>
              </w:rPr>
              <w:t>reviewed regularly</w:t>
            </w:r>
          </w:p>
        </w:tc>
      </w:tr>
    </w:tbl>
    <w:p w14:paraId="15761A7E" w14:textId="77777777" w:rsidR="00933DF1" w:rsidRDefault="00933DF1"/>
    <w:bookmarkEnd w:id="40"/>
    <w:tbl>
      <w:tblPr>
        <w:tblStyle w:val="TableGrid"/>
        <w:tblW w:w="0" w:type="auto"/>
        <w:tblLook w:val="04A0" w:firstRow="1" w:lastRow="0" w:firstColumn="1" w:lastColumn="0" w:noHBand="0" w:noVBand="1"/>
      </w:tblPr>
      <w:tblGrid>
        <w:gridCol w:w="4868"/>
        <w:gridCol w:w="2073"/>
        <w:gridCol w:w="2795"/>
      </w:tblGrid>
      <w:tr w:rsidR="00802F17" w14:paraId="10833C22" w14:textId="77777777" w:rsidTr="6E3EF7D1">
        <w:tc>
          <w:tcPr>
            <w:tcW w:w="9736" w:type="dxa"/>
            <w:gridSpan w:val="3"/>
            <w:shd w:val="clear" w:color="auto" w:fill="002060"/>
          </w:tcPr>
          <w:p w14:paraId="0F00106F" w14:textId="7FF6FE17" w:rsidR="00802F17" w:rsidRPr="00102DB5" w:rsidRDefault="0089054E">
            <w:pPr>
              <w:pStyle w:val="BodyText1"/>
              <w:rPr>
                <w:rFonts w:asciiTheme="majorHAnsi" w:hAnsiTheme="majorHAnsi" w:cstheme="majorHAnsi"/>
                <w:b/>
                <w:bCs/>
                <w:color w:val="FFFFFF" w:themeColor="background1"/>
                <w:sz w:val="22"/>
                <w:szCs w:val="22"/>
              </w:rPr>
            </w:pPr>
            <w:r>
              <w:br w:type="page"/>
            </w:r>
            <w:r w:rsidR="007918D7">
              <w:rPr>
                <w:rFonts w:asciiTheme="minorHAnsi" w:hAnsiTheme="minorHAnsi" w:cstheme="minorBidi"/>
                <w:color w:val="auto"/>
                <w:sz w:val="24"/>
                <w:szCs w:val="24"/>
              </w:rPr>
              <w:br w:type="page"/>
            </w:r>
            <w:r w:rsidR="00802F17">
              <w:rPr>
                <w:rFonts w:asciiTheme="majorHAnsi" w:hAnsiTheme="majorHAnsi" w:cstheme="majorHAnsi"/>
                <w:b/>
                <w:bCs/>
                <w:color w:val="FFFFFF" w:themeColor="background1"/>
                <w:sz w:val="22"/>
                <w:szCs w:val="22"/>
              </w:rPr>
              <w:t>Second</w:t>
            </w:r>
            <w:r w:rsidR="00802F17" w:rsidRPr="00102DB5">
              <w:rPr>
                <w:rFonts w:asciiTheme="majorHAnsi" w:hAnsiTheme="majorHAnsi" w:cstheme="majorHAnsi"/>
                <w:b/>
                <w:bCs/>
                <w:color w:val="FFFFFF" w:themeColor="background1"/>
                <w:sz w:val="22"/>
                <w:szCs w:val="22"/>
              </w:rPr>
              <w:t xml:space="preserve">-line </w:t>
            </w:r>
            <w:r w:rsidR="006225D4">
              <w:rPr>
                <w:rFonts w:asciiTheme="majorHAnsi" w:hAnsiTheme="majorHAnsi" w:cstheme="majorHAnsi"/>
                <w:b/>
                <w:bCs/>
                <w:color w:val="FFFFFF" w:themeColor="background1"/>
                <w:sz w:val="22"/>
                <w:szCs w:val="22"/>
              </w:rPr>
              <w:t>r</w:t>
            </w:r>
            <w:r w:rsidR="00802F17" w:rsidRPr="00102DB5">
              <w:rPr>
                <w:rFonts w:asciiTheme="majorHAnsi" w:hAnsiTheme="majorHAnsi" w:cstheme="majorHAnsi"/>
                <w:b/>
                <w:bCs/>
                <w:color w:val="FFFFFF" w:themeColor="background1"/>
                <w:sz w:val="22"/>
                <w:szCs w:val="22"/>
              </w:rPr>
              <w:t xml:space="preserve">isk </w:t>
            </w:r>
            <w:r w:rsidR="006225D4">
              <w:rPr>
                <w:rFonts w:asciiTheme="majorHAnsi" w:hAnsiTheme="majorHAnsi" w:cstheme="majorHAnsi"/>
                <w:b/>
                <w:bCs/>
                <w:color w:val="FFFFFF" w:themeColor="background1"/>
                <w:sz w:val="22"/>
                <w:szCs w:val="22"/>
              </w:rPr>
              <w:t>r</w:t>
            </w:r>
            <w:r w:rsidR="00802F17" w:rsidRPr="00102DB5">
              <w:rPr>
                <w:rFonts w:asciiTheme="majorHAnsi" w:hAnsiTheme="majorHAnsi" w:cstheme="majorHAnsi"/>
                <w:b/>
                <w:bCs/>
                <w:color w:val="FFFFFF" w:themeColor="background1"/>
                <w:sz w:val="22"/>
                <w:szCs w:val="22"/>
              </w:rPr>
              <w:t>eporting</w:t>
            </w:r>
          </w:p>
        </w:tc>
      </w:tr>
      <w:tr w:rsidR="00802F17" w14:paraId="48DC6BA9" w14:textId="77777777" w:rsidTr="6E3EF7D1">
        <w:tc>
          <w:tcPr>
            <w:tcW w:w="4868" w:type="dxa"/>
          </w:tcPr>
          <w:p w14:paraId="15A6949C" w14:textId="77777777" w:rsidR="00802F17" w:rsidRPr="0089054E" w:rsidRDefault="00802F17">
            <w:pPr>
              <w:pStyle w:val="BodyText1"/>
              <w:spacing w:after="0"/>
              <w:rPr>
                <w:rFonts w:ascii="Calibri" w:hAnsi="Calibri"/>
                <w:color w:val="auto"/>
                <w:sz w:val="22"/>
                <w:szCs w:val="22"/>
              </w:rPr>
            </w:pPr>
            <w:r w:rsidRPr="0089054E">
              <w:rPr>
                <w:rFonts w:asciiTheme="majorHAnsi" w:hAnsiTheme="majorHAnsi" w:cstheme="majorHAnsi"/>
                <w:b/>
                <w:bCs/>
                <w:sz w:val="22"/>
                <w:szCs w:val="22"/>
              </w:rPr>
              <w:t xml:space="preserve">Who: </w:t>
            </w:r>
          </w:p>
          <w:p w14:paraId="224E9F9C" w14:textId="566179E8" w:rsidR="00DB00AF" w:rsidRPr="0089054E" w:rsidRDefault="2BC41AAD" w:rsidP="00DC1D6D">
            <w:pPr>
              <w:pStyle w:val="BodyText1"/>
              <w:numPr>
                <w:ilvl w:val="0"/>
                <w:numId w:val="12"/>
              </w:numPr>
              <w:tabs>
                <w:tab w:val="clear" w:pos="426"/>
                <w:tab w:val="left" w:pos="176"/>
              </w:tabs>
              <w:spacing w:after="0"/>
              <w:ind w:left="317"/>
              <w:rPr>
                <w:rFonts w:ascii="Calibri" w:hAnsi="Calibri"/>
                <w:color w:val="auto"/>
                <w:sz w:val="22"/>
                <w:szCs w:val="22"/>
              </w:rPr>
            </w:pPr>
            <w:r w:rsidRPr="0089054E">
              <w:rPr>
                <w:rFonts w:ascii="Calibri" w:hAnsi="Calibri"/>
                <w:color w:val="auto"/>
                <w:sz w:val="22"/>
                <w:szCs w:val="22"/>
              </w:rPr>
              <w:t xml:space="preserve">Risk owner </w:t>
            </w:r>
            <w:r w:rsidR="00423E3D">
              <w:rPr>
                <w:rFonts w:ascii="Calibri" w:hAnsi="Calibri"/>
                <w:color w:val="auto"/>
                <w:sz w:val="22"/>
                <w:szCs w:val="22"/>
              </w:rPr>
              <w:t>and</w:t>
            </w:r>
            <w:r w:rsidRPr="0089054E">
              <w:rPr>
                <w:rFonts w:ascii="Calibri" w:hAnsi="Calibri"/>
                <w:color w:val="auto"/>
                <w:sz w:val="22"/>
                <w:szCs w:val="22"/>
              </w:rPr>
              <w:t xml:space="preserve"> Risk Manager, specialist area</w:t>
            </w:r>
          </w:p>
          <w:p w14:paraId="3D4DF365" w14:textId="77777777" w:rsidR="00DB00AF" w:rsidRPr="0089054E" w:rsidRDefault="2BC41AAD"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 xml:space="preserve">Risk lead </w:t>
            </w:r>
          </w:p>
          <w:p w14:paraId="727F4DB8" w14:textId="77777777" w:rsidR="00DB00AF" w:rsidRPr="0089054E" w:rsidRDefault="2BC41AAD"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Principals</w:t>
            </w:r>
          </w:p>
          <w:p w14:paraId="18D5787E" w14:textId="77777777" w:rsidR="00DB00AF" w:rsidRPr="0089054E" w:rsidRDefault="2BC41AAD"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Branch/Divisions</w:t>
            </w:r>
          </w:p>
          <w:p w14:paraId="507C3BEF" w14:textId="1CF3DAD5" w:rsidR="00DB00AF" w:rsidRPr="0089054E" w:rsidRDefault="2BC41AAD"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 xml:space="preserve">EBM </w:t>
            </w:r>
            <w:r w:rsidR="00423E3D">
              <w:rPr>
                <w:rFonts w:ascii="Calibri" w:hAnsi="Calibri"/>
                <w:color w:val="auto"/>
                <w:sz w:val="22"/>
                <w:szCs w:val="22"/>
              </w:rPr>
              <w:t>and</w:t>
            </w:r>
            <w:r w:rsidRPr="0089054E">
              <w:rPr>
                <w:rFonts w:ascii="Calibri" w:hAnsi="Calibri"/>
                <w:color w:val="auto"/>
                <w:sz w:val="22"/>
                <w:szCs w:val="22"/>
              </w:rPr>
              <w:t xml:space="preserve"> EGM</w:t>
            </w:r>
          </w:p>
          <w:p w14:paraId="49142893" w14:textId="640272EB" w:rsidR="00DB00AF" w:rsidRPr="0089054E" w:rsidRDefault="2BC41AAD"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Committees, sub-committees (internal/external)</w:t>
            </w:r>
          </w:p>
          <w:p w14:paraId="1CEFAB5B" w14:textId="77777777" w:rsidR="00802F17" w:rsidRDefault="2BC41AAD" w:rsidP="00DC1D6D">
            <w:pPr>
              <w:pStyle w:val="BodyText1"/>
              <w:numPr>
                <w:ilvl w:val="0"/>
                <w:numId w:val="12"/>
              </w:numPr>
              <w:tabs>
                <w:tab w:val="clear" w:pos="426"/>
                <w:tab w:val="left" w:pos="176"/>
              </w:tabs>
              <w:spacing w:before="0"/>
              <w:ind w:left="317"/>
              <w:rPr>
                <w:rFonts w:ascii="Calibri" w:hAnsi="Calibri"/>
                <w:color w:val="auto"/>
                <w:sz w:val="22"/>
                <w:szCs w:val="22"/>
              </w:rPr>
            </w:pPr>
            <w:r w:rsidRPr="0089054E">
              <w:rPr>
                <w:rFonts w:ascii="Calibri" w:hAnsi="Calibri"/>
                <w:color w:val="auto"/>
                <w:sz w:val="22"/>
                <w:szCs w:val="22"/>
              </w:rPr>
              <w:t>WHS, OVRA</w:t>
            </w:r>
            <w:r w:rsidR="00901176">
              <w:rPr>
                <w:rFonts w:ascii="Calibri" w:hAnsi="Calibri"/>
                <w:color w:val="auto"/>
                <w:sz w:val="22"/>
                <w:szCs w:val="22"/>
              </w:rPr>
              <w:t xml:space="preserve">, </w:t>
            </w:r>
            <w:r w:rsidR="00C0594A">
              <w:rPr>
                <w:rFonts w:ascii="Calibri" w:hAnsi="Calibri"/>
                <w:color w:val="auto"/>
                <w:sz w:val="22"/>
                <w:szCs w:val="22"/>
              </w:rPr>
              <w:t>E</w:t>
            </w:r>
            <w:r w:rsidR="00901176">
              <w:rPr>
                <w:rFonts w:ascii="Calibri" w:hAnsi="Calibri"/>
                <w:color w:val="auto"/>
                <w:sz w:val="22"/>
                <w:szCs w:val="22"/>
              </w:rPr>
              <w:t xml:space="preserve">xcursion </w:t>
            </w:r>
            <w:r w:rsidR="00423E3D">
              <w:rPr>
                <w:rFonts w:ascii="Calibri" w:hAnsi="Calibri"/>
                <w:color w:val="auto"/>
                <w:sz w:val="22"/>
                <w:szCs w:val="22"/>
              </w:rPr>
              <w:t>and</w:t>
            </w:r>
            <w:r w:rsidRPr="0089054E">
              <w:rPr>
                <w:rFonts w:ascii="Calibri" w:hAnsi="Calibri"/>
                <w:color w:val="auto"/>
                <w:sz w:val="22"/>
                <w:szCs w:val="22"/>
              </w:rPr>
              <w:t xml:space="preserve"> Risk team</w:t>
            </w:r>
          </w:p>
          <w:p w14:paraId="491BD562" w14:textId="54A1520B" w:rsidR="00C0594A" w:rsidRPr="0089054E" w:rsidRDefault="00C0594A" w:rsidP="00DC1D6D">
            <w:pPr>
              <w:pStyle w:val="BodyText1"/>
              <w:numPr>
                <w:ilvl w:val="0"/>
                <w:numId w:val="12"/>
              </w:numPr>
              <w:tabs>
                <w:tab w:val="clear" w:pos="426"/>
                <w:tab w:val="left" w:pos="176"/>
              </w:tabs>
              <w:spacing w:before="0"/>
              <w:ind w:left="317"/>
              <w:rPr>
                <w:rFonts w:ascii="Calibri" w:hAnsi="Calibri"/>
                <w:color w:val="auto"/>
                <w:sz w:val="22"/>
                <w:szCs w:val="22"/>
              </w:rPr>
            </w:pPr>
            <w:r>
              <w:rPr>
                <w:rFonts w:ascii="Calibri" w:hAnsi="Calibri"/>
                <w:color w:val="auto"/>
                <w:sz w:val="22"/>
                <w:szCs w:val="22"/>
              </w:rPr>
              <w:t>Subject Matter Experts</w:t>
            </w:r>
          </w:p>
        </w:tc>
        <w:tc>
          <w:tcPr>
            <w:tcW w:w="4868" w:type="dxa"/>
            <w:gridSpan w:val="2"/>
          </w:tcPr>
          <w:p w14:paraId="4BD5E1F9" w14:textId="12876D2D" w:rsidR="00802F17" w:rsidRPr="0089054E" w:rsidRDefault="00802F17">
            <w:pPr>
              <w:pStyle w:val="BodyText1"/>
              <w:tabs>
                <w:tab w:val="clear" w:pos="426"/>
                <w:tab w:val="left" w:pos="176"/>
              </w:tabs>
              <w:spacing w:after="0"/>
              <w:ind w:left="-43"/>
              <w:rPr>
                <w:rFonts w:ascii="Calibri" w:hAnsi="Calibri"/>
                <w:color w:val="auto"/>
                <w:sz w:val="22"/>
                <w:szCs w:val="22"/>
              </w:rPr>
            </w:pPr>
            <w:r w:rsidRPr="0089054E">
              <w:rPr>
                <w:rFonts w:asciiTheme="majorHAnsi" w:hAnsiTheme="majorHAnsi" w:cstheme="majorHAnsi"/>
                <w:b/>
                <w:bCs/>
                <w:sz w:val="22"/>
                <w:szCs w:val="22"/>
              </w:rPr>
              <w:t>To:</w:t>
            </w:r>
            <w:r w:rsidRPr="0089054E">
              <w:rPr>
                <w:rFonts w:ascii="Calibri" w:hAnsi="Calibri"/>
                <w:color w:val="auto"/>
                <w:sz w:val="22"/>
                <w:szCs w:val="22"/>
              </w:rPr>
              <w:t xml:space="preserve"> </w:t>
            </w:r>
            <w:r w:rsidR="000E5A15" w:rsidRPr="0089054E">
              <w:rPr>
                <w:rFonts w:asciiTheme="majorHAnsi" w:hAnsiTheme="majorHAnsi" w:cstheme="majorHAnsi"/>
                <w:color w:val="auto"/>
                <w:sz w:val="22"/>
                <w:szCs w:val="22"/>
              </w:rPr>
              <w:t>Most appropriate manager, supervisor in your specific line of management</w:t>
            </w:r>
          </w:p>
          <w:p w14:paraId="4E0AC134" w14:textId="27A5D2DE" w:rsidR="00932786" w:rsidRPr="0089054E" w:rsidRDefault="78DAA018" w:rsidP="00DC1D6D">
            <w:pPr>
              <w:pStyle w:val="BodyText1"/>
              <w:numPr>
                <w:ilvl w:val="0"/>
                <w:numId w:val="12"/>
              </w:numPr>
              <w:tabs>
                <w:tab w:val="clear" w:pos="426"/>
                <w:tab w:val="left" w:pos="176"/>
              </w:tabs>
              <w:spacing w:after="0"/>
              <w:ind w:left="317"/>
              <w:rPr>
                <w:rFonts w:ascii="Calibri" w:hAnsi="Calibri"/>
                <w:color w:val="auto"/>
                <w:sz w:val="22"/>
                <w:szCs w:val="22"/>
              </w:rPr>
            </w:pPr>
            <w:r w:rsidRPr="0089054E">
              <w:rPr>
                <w:rFonts w:ascii="Calibri" w:hAnsi="Calibri"/>
                <w:color w:val="auto"/>
                <w:sz w:val="22"/>
                <w:szCs w:val="22"/>
              </w:rPr>
              <w:t xml:space="preserve">Internal Audit </w:t>
            </w:r>
            <w:r w:rsidR="00423E3D">
              <w:rPr>
                <w:rFonts w:ascii="Calibri" w:hAnsi="Calibri"/>
                <w:color w:val="auto"/>
                <w:sz w:val="22"/>
                <w:szCs w:val="22"/>
              </w:rPr>
              <w:t>and</w:t>
            </w:r>
            <w:r w:rsidRPr="0089054E">
              <w:rPr>
                <w:rFonts w:ascii="Calibri" w:hAnsi="Calibri"/>
                <w:color w:val="auto"/>
                <w:sz w:val="22"/>
                <w:szCs w:val="22"/>
              </w:rPr>
              <w:t xml:space="preserve"> Assurance</w:t>
            </w:r>
          </w:p>
          <w:p w14:paraId="0DA2D12B" w14:textId="26F94B19" w:rsidR="00932786" w:rsidRPr="0089054E" w:rsidRDefault="78DAA018"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89054E">
              <w:rPr>
                <w:rFonts w:ascii="Calibri" w:hAnsi="Calibri"/>
                <w:color w:val="auto"/>
                <w:sz w:val="22"/>
                <w:szCs w:val="22"/>
              </w:rPr>
              <w:t>D</w:t>
            </w:r>
            <w:r w:rsidR="00FC1150">
              <w:rPr>
                <w:rFonts w:ascii="Calibri" w:hAnsi="Calibri"/>
                <w:color w:val="auto"/>
                <w:sz w:val="22"/>
                <w:szCs w:val="22"/>
              </w:rPr>
              <w:t>irector-</w:t>
            </w:r>
            <w:r w:rsidR="00901176" w:rsidRPr="0089054E">
              <w:rPr>
                <w:rFonts w:ascii="Calibri" w:hAnsi="Calibri"/>
                <w:color w:val="auto"/>
                <w:sz w:val="22"/>
                <w:szCs w:val="22"/>
              </w:rPr>
              <w:t>G</w:t>
            </w:r>
            <w:r w:rsidR="00901176">
              <w:rPr>
                <w:rFonts w:ascii="Calibri" w:hAnsi="Calibri"/>
                <w:color w:val="auto"/>
                <w:sz w:val="22"/>
                <w:szCs w:val="22"/>
              </w:rPr>
              <w:t>eneral</w:t>
            </w:r>
          </w:p>
          <w:p w14:paraId="66BF02D4" w14:textId="3A3F19F7" w:rsidR="00802F17" w:rsidRPr="0089054E" w:rsidRDefault="78DAA018" w:rsidP="00DC1D6D">
            <w:pPr>
              <w:pStyle w:val="BodyText1"/>
              <w:numPr>
                <w:ilvl w:val="0"/>
                <w:numId w:val="12"/>
              </w:numPr>
              <w:tabs>
                <w:tab w:val="clear" w:pos="426"/>
                <w:tab w:val="left" w:pos="176"/>
              </w:tabs>
              <w:spacing w:before="0"/>
              <w:ind w:left="317"/>
              <w:rPr>
                <w:rFonts w:ascii="Calibri" w:hAnsi="Calibri"/>
                <w:color w:val="auto"/>
                <w:sz w:val="22"/>
                <w:szCs w:val="22"/>
              </w:rPr>
            </w:pPr>
            <w:r w:rsidRPr="0089054E">
              <w:rPr>
                <w:rFonts w:ascii="Calibri" w:hAnsi="Calibri"/>
                <w:color w:val="auto"/>
                <w:sz w:val="22"/>
                <w:szCs w:val="22"/>
              </w:rPr>
              <w:t>Senior Executives</w:t>
            </w:r>
          </w:p>
        </w:tc>
      </w:tr>
      <w:tr w:rsidR="00DB00AF" w14:paraId="2439B2C6" w14:textId="77777777" w:rsidTr="006B0BD0">
        <w:tc>
          <w:tcPr>
            <w:tcW w:w="6941" w:type="dxa"/>
            <w:gridSpan w:val="2"/>
            <w:shd w:val="clear" w:color="auto" w:fill="0070C0"/>
          </w:tcPr>
          <w:p w14:paraId="1810E501" w14:textId="39D456D0" w:rsidR="00DB00AF" w:rsidRPr="00102DB5" w:rsidRDefault="00DB00AF">
            <w:pPr>
              <w:pStyle w:val="BodyText1"/>
              <w:rPr>
                <w:rFonts w:asciiTheme="majorHAnsi" w:hAnsiTheme="majorHAnsi" w:cstheme="majorHAnsi"/>
                <w:b/>
                <w:bCs/>
                <w:color w:val="FFFFFF" w:themeColor="background1"/>
                <w:sz w:val="22"/>
                <w:szCs w:val="22"/>
              </w:rPr>
            </w:pPr>
            <w:r w:rsidRPr="00102DB5">
              <w:rPr>
                <w:rFonts w:asciiTheme="majorHAnsi" w:hAnsiTheme="majorHAnsi" w:cstheme="majorHAnsi"/>
                <w:b/>
                <w:bCs/>
                <w:color w:val="FFFFFF" w:themeColor="background1"/>
                <w:sz w:val="22"/>
                <w:szCs w:val="22"/>
              </w:rPr>
              <w:t xml:space="preserve">What to </w:t>
            </w:r>
            <w:r w:rsidR="00D96B97">
              <w:rPr>
                <w:rFonts w:asciiTheme="majorHAnsi" w:hAnsiTheme="majorHAnsi" w:cstheme="majorHAnsi"/>
                <w:b/>
                <w:bCs/>
                <w:color w:val="FFFFFF" w:themeColor="background1"/>
                <w:sz w:val="22"/>
                <w:szCs w:val="22"/>
              </w:rPr>
              <w:t>r</w:t>
            </w:r>
            <w:r w:rsidRPr="00102DB5">
              <w:rPr>
                <w:rFonts w:asciiTheme="majorHAnsi" w:hAnsiTheme="majorHAnsi" w:cstheme="majorHAnsi"/>
                <w:b/>
                <w:bCs/>
                <w:color w:val="FFFFFF" w:themeColor="background1"/>
                <w:sz w:val="22"/>
                <w:szCs w:val="22"/>
              </w:rPr>
              <w:t>eport</w:t>
            </w:r>
            <w:r>
              <w:rPr>
                <w:rFonts w:asciiTheme="majorHAnsi" w:hAnsiTheme="majorHAnsi" w:cstheme="majorHAnsi"/>
                <w:b/>
                <w:bCs/>
                <w:color w:val="FFFFFF" w:themeColor="background1"/>
                <w:sz w:val="22"/>
                <w:szCs w:val="22"/>
              </w:rPr>
              <w:t>?</w:t>
            </w:r>
          </w:p>
        </w:tc>
        <w:tc>
          <w:tcPr>
            <w:tcW w:w="2795" w:type="dxa"/>
            <w:shd w:val="clear" w:color="auto" w:fill="0070C0"/>
            <w:vAlign w:val="center"/>
          </w:tcPr>
          <w:p w14:paraId="69DED261" w14:textId="158229A7" w:rsidR="00DB00AF" w:rsidRPr="00102DB5" w:rsidRDefault="000E5A15" w:rsidP="000E5A15">
            <w:pPr>
              <w:pStyle w:val="BodyText1"/>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Frequency</w:t>
            </w:r>
          </w:p>
        </w:tc>
      </w:tr>
      <w:tr w:rsidR="000E5A15" w14:paraId="77CFBD68" w14:textId="77777777" w:rsidTr="006B0BD0">
        <w:tc>
          <w:tcPr>
            <w:tcW w:w="6941" w:type="dxa"/>
            <w:gridSpan w:val="2"/>
          </w:tcPr>
          <w:p w14:paraId="2123F111" w14:textId="465457C6" w:rsidR="000E5A15" w:rsidRPr="00756C69" w:rsidRDefault="000E5A15">
            <w:pPr>
              <w:pStyle w:val="BodyText1"/>
              <w:rPr>
                <w:rFonts w:asciiTheme="majorHAnsi" w:hAnsiTheme="majorHAnsi" w:cstheme="majorHAnsi"/>
                <w:b/>
                <w:bCs/>
                <w:i/>
                <w:iCs/>
                <w:sz w:val="22"/>
                <w:szCs w:val="22"/>
              </w:rPr>
            </w:pPr>
            <w:r>
              <w:rPr>
                <w:rFonts w:asciiTheme="majorHAnsi" w:hAnsiTheme="majorHAnsi" w:cstheme="majorHAnsi"/>
                <w:b/>
                <w:bCs/>
                <w:i/>
                <w:iCs/>
                <w:sz w:val="22"/>
                <w:szCs w:val="22"/>
              </w:rPr>
              <w:t xml:space="preserve">Emerging </w:t>
            </w:r>
            <w:r w:rsidR="00D96B97">
              <w:rPr>
                <w:rFonts w:asciiTheme="majorHAnsi" w:hAnsiTheme="majorHAnsi" w:cstheme="majorHAnsi"/>
                <w:b/>
                <w:bCs/>
                <w:i/>
                <w:iCs/>
                <w:sz w:val="22"/>
                <w:szCs w:val="22"/>
              </w:rPr>
              <w:t>r</w:t>
            </w:r>
            <w:r>
              <w:rPr>
                <w:rFonts w:asciiTheme="majorHAnsi" w:hAnsiTheme="majorHAnsi" w:cstheme="majorHAnsi"/>
                <w:b/>
                <w:bCs/>
                <w:i/>
                <w:iCs/>
                <w:sz w:val="22"/>
                <w:szCs w:val="22"/>
              </w:rPr>
              <w:t>isks</w:t>
            </w:r>
          </w:p>
          <w:p w14:paraId="58F7749B" w14:textId="7E6F44DF" w:rsidR="000E5A15" w:rsidRDefault="000E5A15">
            <w:pPr>
              <w:pStyle w:val="BodyText1"/>
              <w:rPr>
                <w:rFonts w:asciiTheme="majorHAnsi" w:hAnsiTheme="majorHAnsi" w:cstheme="majorHAnsi"/>
                <w:sz w:val="22"/>
                <w:szCs w:val="22"/>
              </w:rPr>
            </w:pPr>
            <w:r>
              <w:rPr>
                <w:rFonts w:asciiTheme="majorHAnsi" w:hAnsiTheme="majorHAnsi" w:cstheme="majorHAnsi"/>
                <w:sz w:val="22"/>
                <w:szCs w:val="22"/>
              </w:rPr>
              <w:t xml:space="preserve">Risks that are emerging from first line reporting or from alignment with third-line reporting that has the potential to affect the key strategic objectives of the </w:t>
            </w:r>
            <w:r w:rsidR="00123152">
              <w:rPr>
                <w:rFonts w:asciiTheme="majorHAnsi" w:hAnsiTheme="majorHAnsi" w:cstheme="majorHAnsi"/>
                <w:sz w:val="22"/>
                <w:szCs w:val="22"/>
              </w:rPr>
              <w:t>D</w:t>
            </w:r>
            <w:r>
              <w:rPr>
                <w:rFonts w:asciiTheme="majorHAnsi" w:hAnsiTheme="majorHAnsi" w:cstheme="majorHAnsi"/>
                <w:sz w:val="22"/>
                <w:szCs w:val="22"/>
              </w:rPr>
              <w:t xml:space="preserve">irectorate. </w:t>
            </w:r>
          </w:p>
          <w:p w14:paraId="034DA86A" w14:textId="30E8404C" w:rsidR="000E5A15" w:rsidRDefault="000E5A15">
            <w:pPr>
              <w:pStyle w:val="BodyText1"/>
              <w:rPr>
                <w:rFonts w:asciiTheme="majorHAnsi" w:hAnsiTheme="majorHAnsi" w:cstheme="majorHAnsi"/>
                <w:sz w:val="22"/>
                <w:szCs w:val="22"/>
              </w:rPr>
            </w:pPr>
            <w:r>
              <w:rPr>
                <w:rFonts w:asciiTheme="majorHAnsi" w:hAnsiTheme="majorHAnsi" w:cstheme="majorHAnsi"/>
                <w:sz w:val="22"/>
                <w:szCs w:val="22"/>
              </w:rPr>
              <w:t>Emerging risks may be a consideration as a new strategic risk or to further analyse current controls to support the emergence of the new risk.</w:t>
            </w:r>
          </w:p>
        </w:tc>
        <w:tc>
          <w:tcPr>
            <w:tcW w:w="2795" w:type="dxa"/>
          </w:tcPr>
          <w:p w14:paraId="27F088BE" w14:textId="77777777" w:rsidR="000E5A15" w:rsidRDefault="000E5A15">
            <w:pPr>
              <w:pStyle w:val="BodyText1"/>
              <w:rPr>
                <w:rFonts w:asciiTheme="majorHAnsi" w:hAnsiTheme="majorHAnsi" w:cstheme="majorHAnsi"/>
                <w:sz w:val="22"/>
                <w:szCs w:val="22"/>
              </w:rPr>
            </w:pPr>
            <w:r>
              <w:rPr>
                <w:rFonts w:asciiTheme="majorHAnsi" w:hAnsiTheme="majorHAnsi" w:cstheme="majorHAnsi"/>
                <w:sz w:val="22"/>
                <w:szCs w:val="22"/>
              </w:rPr>
              <w:t>Highlighted in reports to sub-</w:t>
            </w:r>
            <w:proofErr w:type="gramStart"/>
            <w:r>
              <w:rPr>
                <w:rFonts w:asciiTheme="majorHAnsi" w:hAnsiTheme="majorHAnsi" w:cstheme="majorHAnsi"/>
                <w:sz w:val="22"/>
                <w:szCs w:val="22"/>
              </w:rPr>
              <w:t>committees</w:t>
            </w:r>
            <w:proofErr w:type="gramEnd"/>
          </w:p>
          <w:p w14:paraId="6C4D9811" w14:textId="16379264" w:rsidR="000E5A15" w:rsidRDefault="000E5A15">
            <w:pPr>
              <w:pStyle w:val="BodyText1"/>
              <w:rPr>
                <w:rFonts w:asciiTheme="majorHAnsi" w:hAnsiTheme="majorHAnsi" w:cstheme="majorHAnsi"/>
                <w:sz w:val="22"/>
                <w:szCs w:val="22"/>
              </w:rPr>
            </w:pPr>
            <w:r>
              <w:rPr>
                <w:rFonts w:asciiTheme="majorHAnsi" w:hAnsiTheme="majorHAnsi" w:cstheme="majorHAnsi"/>
                <w:sz w:val="22"/>
                <w:szCs w:val="22"/>
              </w:rPr>
              <w:t>Raised at staff meetings including WHS</w:t>
            </w:r>
          </w:p>
        </w:tc>
      </w:tr>
      <w:tr w:rsidR="000E5A15" w14:paraId="51F082C1" w14:textId="77777777" w:rsidTr="006B0BD0">
        <w:tc>
          <w:tcPr>
            <w:tcW w:w="6941" w:type="dxa"/>
            <w:gridSpan w:val="2"/>
          </w:tcPr>
          <w:p w14:paraId="0FAA1CC0" w14:textId="1C1ADBBF" w:rsidR="000E5A15" w:rsidRDefault="000E5A15">
            <w:pPr>
              <w:pStyle w:val="BodyText1"/>
              <w:rPr>
                <w:rFonts w:asciiTheme="majorHAnsi" w:hAnsiTheme="majorHAnsi" w:cstheme="majorHAnsi"/>
                <w:sz w:val="22"/>
                <w:szCs w:val="22"/>
              </w:rPr>
            </w:pPr>
            <w:r w:rsidRPr="00AA7723">
              <w:rPr>
                <w:rFonts w:asciiTheme="majorHAnsi" w:hAnsiTheme="majorHAnsi" w:cstheme="majorHAnsi"/>
                <w:b/>
                <w:bCs/>
                <w:i/>
                <w:iCs/>
                <w:sz w:val="22"/>
                <w:szCs w:val="22"/>
              </w:rPr>
              <w:t xml:space="preserve">Strategic </w:t>
            </w:r>
            <w:r w:rsidR="00D96B97">
              <w:rPr>
                <w:rFonts w:asciiTheme="majorHAnsi" w:hAnsiTheme="majorHAnsi" w:cstheme="majorHAnsi"/>
                <w:b/>
                <w:bCs/>
                <w:i/>
                <w:iCs/>
                <w:sz w:val="22"/>
                <w:szCs w:val="22"/>
              </w:rPr>
              <w:t>r</w:t>
            </w:r>
            <w:r w:rsidRPr="00AA7723">
              <w:rPr>
                <w:rFonts w:asciiTheme="majorHAnsi" w:hAnsiTheme="majorHAnsi" w:cstheme="majorHAnsi"/>
                <w:b/>
                <w:bCs/>
                <w:i/>
                <w:iCs/>
                <w:sz w:val="22"/>
                <w:szCs w:val="22"/>
              </w:rPr>
              <w:t xml:space="preserve">isk </w:t>
            </w:r>
            <w:r w:rsidR="00D96B97">
              <w:rPr>
                <w:rFonts w:asciiTheme="majorHAnsi" w:hAnsiTheme="majorHAnsi" w:cstheme="majorHAnsi"/>
                <w:b/>
                <w:bCs/>
                <w:i/>
                <w:iCs/>
                <w:sz w:val="22"/>
                <w:szCs w:val="22"/>
              </w:rPr>
              <w:t>m</w:t>
            </w:r>
            <w:r w:rsidRPr="00AA7723">
              <w:rPr>
                <w:rFonts w:asciiTheme="majorHAnsi" w:hAnsiTheme="majorHAnsi" w:cstheme="majorHAnsi"/>
                <w:b/>
                <w:bCs/>
                <w:i/>
                <w:iCs/>
                <w:sz w:val="22"/>
                <w:szCs w:val="22"/>
              </w:rPr>
              <w:t>anagement -</w:t>
            </w:r>
            <w:r>
              <w:rPr>
                <w:rFonts w:asciiTheme="majorHAnsi" w:hAnsiTheme="majorHAnsi" w:cstheme="majorHAnsi"/>
                <w:i/>
                <w:iCs/>
                <w:sz w:val="22"/>
                <w:szCs w:val="22"/>
              </w:rPr>
              <w:t xml:space="preserve"> </w:t>
            </w:r>
            <w:r>
              <w:rPr>
                <w:rFonts w:asciiTheme="majorHAnsi" w:hAnsiTheme="majorHAnsi" w:cstheme="majorHAnsi"/>
                <w:b/>
                <w:bCs/>
                <w:i/>
                <w:iCs/>
                <w:sz w:val="22"/>
                <w:szCs w:val="22"/>
              </w:rPr>
              <w:t>(system risk oversight and management)</w:t>
            </w:r>
            <w:r>
              <w:rPr>
                <w:rFonts w:asciiTheme="majorHAnsi" w:hAnsiTheme="majorHAnsi" w:cstheme="majorHAnsi"/>
                <w:sz w:val="22"/>
                <w:szCs w:val="22"/>
              </w:rPr>
              <w:t xml:space="preserve"> </w:t>
            </w:r>
          </w:p>
          <w:p w14:paraId="3EA31E65" w14:textId="70BF4D47" w:rsidR="000E5A15" w:rsidRDefault="000E5A15">
            <w:pPr>
              <w:pStyle w:val="BodyText1"/>
              <w:rPr>
                <w:rFonts w:asciiTheme="majorHAnsi" w:hAnsiTheme="majorHAnsi" w:cstheme="majorHAnsi"/>
                <w:b/>
                <w:bCs/>
                <w:i/>
                <w:iCs/>
                <w:sz w:val="22"/>
                <w:szCs w:val="22"/>
              </w:rPr>
            </w:pPr>
            <w:r>
              <w:rPr>
                <w:rFonts w:asciiTheme="majorHAnsi" w:hAnsiTheme="majorHAnsi" w:cstheme="majorHAnsi"/>
                <w:sz w:val="22"/>
                <w:szCs w:val="22"/>
              </w:rPr>
              <w:t xml:space="preserve">Risk profiles from across the </w:t>
            </w:r>
            <w:r w:rsidR="00123152">
              <w:rPr>
                <w:rFonts w:asciiTheme="majorHAnsi" w:hAnsiTheme="majorHAnsi" w:cstheme="majorHAnsi"/>
                <w:sz w:val="22"/>
                <w:szCs w:val="22"/>
              </w:rPr>
              <w:t>D</w:t>
            </w:r>
            <w:r>
              <w:rPr>
                <w:rFonts w:asciiTheme="majorHAnsi" w:hAnsiTheme="majorHAnsi" w:cstheme="majorHAnsi"/>
                <w:sz w:val="22"/>
                <w:szCs w:val="22"/>
              </w:rPr>
              <w:t xml:space="preserve">irectorate – these drive the control effectiveness of the </w:t>
            </w:r>
            <w:r w:rsidR="00123152">
              <w:rPr>
                <w:rFonts w:asciiTheme="majorHAnsi" w:hAnsiTheme="majorHAnsi" w:cstheme="majorHAnsi"/>
                <w:sz w:val="22"/>
                <w:szCs w:val="22"/>
              </w:rPr>
              <w:t>D</w:t>
            </w:r>
            <w:r>
              <w:rPr>
                <w:rFonts w:asciiTheme="majorHAnsi" w:hAnsiTheme="majorHAnsi" w:cstheme="majorHAnsi"/>
                <w:sz w:val="22"/>
                <w:szCs w:val="22"/>
              </w:rPr>
              <w:t>irectorate strategic risks. The analysis is undertaken to assess risk information, summar</w:t>
            </w:r>
            <w:r w:rsidR="00FC1150">
              <w:rPr>
                <w:rFonts w:asciiTheme="majorHAnsi" w:hAnsiTheme="majorHAnsi" w:cstheme="majorHAnsi"/>
                <w:sz w:val="22"/>
                <w:szCs w:val="22"/>
              </w:rPr>
              <w:t>ise</w:t>
            </w:r>
            <w:r>
              <w:rPr>
                <w:rFonts w:asciiTheme="majorHAnsi" w:hAnsiTheme="majorHAnsi" w:cstheme="majorHAnsi"/>
                <w:sz w:val="22"/>
                <w:szCs w:val="22"/>
              </w:rPr>
              <w:t xml:space="preserve"> key risk themes, define significant risk exposures to be considered at the strategic level, evaluation of key controls and risk treatments, capture risk exposure overtime and identify potential improvements.</w:t>
            </w:r>
          </w:p>
        </w:tc>
        <w:tc>
          <w:tcPr>
            <w:tcW w:w="2795" w:type="dxa"/>
          </w:tcPr>
          <w:p w14:paraId="360C6FEC" w14:textId="77777777" w:rsidR="000E5A15" w:rsidRDefault="00B85E61">
            <w:pPr>
              <w:pStyle w:val="BodyText1"/>
              <w:rPr>
                <w:rFonts w:asciiTheme="majorHAnsi" w:hAnsiTheme="majorHAnsi" w:cstheme="majorHAnsi"/>
                <w:sz w:val="22"/>
                <w:szCs w:val="22"/>
              </w:rPr>
            </w:pPr>
            <w:r>
              <w:rPr>
                <w:rFonts w:asciiTheme="majorHAnsi" w:hAnsiTheme="majorHAnsi" w:cstheme="majorHAnsi"/>
                <w:sz w:val="22"/>
                <w:szCs w:val="22"/>
              </w:rPr>
              <w:t>Monitored by Governance Branch regularly – information from EGC and Audit</w:t>
            </w:r>
          </w:p>
          <w:p w14:paraId="3F62F226" w14:textId="652D0A95" w:rsidR="00B85E61" w:rsidRDefault="009E4909">
            <w:pPr>
              <w:pStyle w:val="BodyText1"/>
              <w:rPr>
                <w:rFonts w:asciiTheme="majorHAnsi" w:hAnsiTheme="majorHAnsi" w:cstheme="majorHAnsi"/>
                <w:sz w:val="22"/>
                <w:szCs w:val="22"/>
              </w:rPr>
            </w:pPr>
            <w:r>
              <w:rPr>
                <w:rFonts w:asciiTheme="majorHAnsi" w:hAnsiTheme="majorHAnsi" w:cstheme="majorHAnsi"/>
                <w:sz w:val="22"/>
                <w:szCs w:val="22"/>
              </w:rPr>
              <w:t>Report bi-annually</w:t>
            </w:r>
          </w:p>
        </w:tc>
      </w:tr>
      <w:tr w:rsidR="000E5A15" w14:paraId="405BF9BD" w14:textId="77777777" w:rsidTr="006B0BD0">
        <w:tc>
          <w:tcPr>
            <w:tcW w:w="6941" w:type="dxa"/>
            <w:gridSpan w:val="2"/>
          </w:tcPr>
          <w:p w14:paraId="343A1F24" w14:textId="429D91CD" w:rsidR="000E5A15" w:rsidRDefault="000E5A15">
            <w:pPr>
              <w:pStyle w:val="BodyText1"/>
              <w:rPr>
                <w:rFonts w:asciiTheme="majorHAnsi" w:hAnsiTheme="majorHAnsi" w:cstheme="majorHAnsi"/>
                <w:b/>
                <w:bCs/>
                <w:i/>
                <w:iCs/>
                <w:sz w:val="22"/>
                <w:szCs w:val="22"/>
              </w:rPr>
            </w:pPr>
            <w:r>
              <w:rPr>
                <w:rFonts w:asciiTheme="majorHAnsi" w:hAnsiTheme="majorHAnsi" w:cstheme="majorHAnsi"/>
                <w:b/>
                <w:bCs/>
                <w:i/>
                <w:iCs/>
                <w:sz w:val="22"/>
                <w:szCs w:val="22"/>
              </w:rPr>
              <w:t xml:space="preserve">Key </w:t>
            </w:r>
            <w:r w:rsidR="00D96B97">
              <w:rPr>
                <w:rFonts w:asciiTheme="majorHAnsi" w:hAnsiTheme="majorHAnsi" w:cstheme="majorHAnsi"/>
                <w:b/>
                <w:bCs/>
                <w:i/>
                <w:iCs/>
                <w:sz w:val="22"/>
                <w:szCs w:val="22"/>
              </w:rPr>
              <w:t>o</w:t>
            </w:r>
            <w:r>
              <w:rPr>
                <w:rFonts w:asciiTheme="majorHAnsi" w:hAnsiTheme="majorHAnsi" w:cstheme="majorHAnsi"/>
                <w:b/>
                <w:bCs/>
                <w:i/>
                <w:iCs/>
                <w:sz w:val="22"/>
                <w:szCs w:val="22"/>
              </w:rPr>
              <w:t xml:space="preserve">perational </w:t>
            </w:r>
            <w:r w:rsidR="00D96B97">
              <w:rPr>
                <w:rFonts w:asciiTheme="majorHAnsi" w:hAnsiTheme="majorHAnsi" w:cstheme="majorHAnsi"/>
                <w:b/>
                <w:bCs/>
                <w:i/>
                <w:iCs/>
                <w:sz w:val="22"/>
                <w:szCs w:val="22"/>
              </w:rPr>
              <w:t>r</w:t>
            </w:r>
            <w:r>
              <w:rPr>
                <w:rFonts w:asciiTheme="majorHAnsi" w:hAnsiTheme="majorHAnsi" w:cstheme="majorHAnsi"/>
                <w:b/>
                <w:bCs/>
                <w:i/>
                <w:iCs/>
                <w:sz w:val="22"/>
                <w:szCs w:val="22"/>
              </w:rPr>
              <w:t>isks</w:t>
            </w:r>
            <w:r w:rsidR="007D2E10">
              <w:rPr>
                <w:rFonts w:asciiTheme="majorHAnsi" w:hAnsiTheme="majorHAnsi" w:cstheme="majorHAnsi"/>
                <w:b/>
                <w:bCs/>
                <w:i/>
                <w:iCs/>
                <w:sz w:val="22"/>
                <w:szCs w:val="22"/>
              </w:rPr>
              <w:t xml:space="preserve"> – risks that have been </w:t>
            </w:r>
            <w:proofErr w:type="gramStart"/>
            <w:r w:rsidR="007D2E10">
              <w:rPr>
                <w:rFonts w:asciiTheme="majorHAnsi" w:hAnsiTheme="majorHAnsi" w:cstheme="majorHAnsi"/>
                <w:b/>
                <w:bCs/>
                <w:i/>
                <w:iCs/>
                <w:sz w:val="22"/>
                <w:szCs w:val="22"/>
              </w:rPr>
              <w:t>prioritised</w:t>
            </w:r>
            <w:proofErr w:type="gramEnd"/>
          </w:p>
          <w:p w14:paraId="745D80F3" w14:textId="190BC789" w:rsidR="000E5A15" w:rsidRPr="007D2E10" w:rsidRDefault="000E5A15">
            <w:pPr>
              <w:pStyle w:val="BodyText1"/>
              <w:rPr>
                <w:rFonts w:asciiTheme="majorHAnsi" w:hAnsiTheme="majorHAnsi" w:cstheme="majorHAnsi"/>
                <w:sz w:val="22"/>
                <w:szCs w:val="22"/>
              </w:rPr>
            </w:pPr>
            <w:r>
              <w:rPr>
                <w:rFonts w:asciiTheme="majorHAnsi" w:hAnsiTheme="majorHAnsi" w:cstheme="majorHAnsi"/>
                <w:sz w:val="22"/>
                <w:szCs w:val="22"/>
              </w:rPr>
              <w:t xml:space="preserve">Typically reported through the branch and sub-committees, key operational risks are prioritised and identified as emerging risks or risks that require further analysis. These risks usually have a high impact or influence on one or more critical area of the </w:t>
            </w:r>
            <w:r w:rsidR="00123152">
              <w:rPr>
                <w:rFonts w:asciiTheme="majorHAnsi" w:hAnsiTheme="majorHAnsi" w:cstheme="majorHAnsi"/>
                <w:sz w:val="22"/>
                <w:szCs w:val="22"/>
              </w:rPr>
              <w:t>D</w:t>
            </w:r>
            <w:r>
              <w:rPr>
                <w:rFonts w:asciiTheme="majorHAnsi" w:hAnsiTheme="majorHAnsi" w:cstheme="majorHAnsi"/>
                <w:sz w:val="22"/>
                <w:szCs w:val="22"/>
              </w:rPr>
              <w:t>irectorate. Reported through to EGC</w:t>
            </w:r>
            <w:r w:rsidR="004E1BEC">
              <w:rPr>
                <w:rFonts w:asciiTheme="majorHAnsi" w:hAnsiTheme="majorHAnsi" w:cstheme="majorHAnsi"/>
                <w:sz w:val="22"/>
                <w:szCs w:val="22"/>
              </w:rPr>
              <w:t xml:space="preserve">. </w:t>
            </w:r>
          </w:p>
        </w:tc>
        <w:tc>
          <w:tcPr>
            <w:tcW w:w="2795" w:type="dxa"/>
          </w:tcPr>
          <w:p w14:paraId="282E539C" w14:textId="3553B0D0" w:rsidR="000E5A15" w:rsidRDefault="009E4909">
            <w:pPr>
              <w:pStyle w:val="BodyText1"/>
              <w:rPr>
                <w:rFonts w:asciiTheme="majorHAnsi" w:hAnsiTheme="majorHAnsi" w:cstheme="majorHAnsi"/>
                <w:sz w:val="22"/>
                <w:szCs w:val="22"/>
              </w:rPr>
            </w:pPr>
            <w:r>
              <w:rPr>
                <w:rFonts w:asciiTheme="majorHAnsi" w:hAnsiTheme="majorHAnsi" w:cstheme="majorHAnsi"/>
                <w:sz w:val="22"/>
                <w:szCs w:val="22"/>
              </w:rPr>
              <w:t>Reviewed regularly by sub-committees</w:t>
            </w:r>
            <w:r w:rsidR="004E1BEC">
              <w:rPr>
                <w:rFonts w:asciiTheme="majorHAnsi" w:hAnsiTheme="majorHAnsi" w:cstheme="majorHAnsi"/>
                <w:sz w:val="22"/>
                <w:szCs w:val="22"/>
              </w:rPr>
              <w:t xml:space="preserve"> to determine further </w:t>
            </w:r>
            <w:proofErr w:type="gramStart"/>
            <w:r w:rsidR="004E1BEC">
              <w:rPr>
                <w:rFonts w:asciiTheme="majorHAnsi" w:hAnsiTheme="majorHAnsi" w:cstheme="majorHAnsi"/>
                <w:sz w:val="22"/>
                <w:szCs w:val="22"/>
              </w:rPr>
              <w:t>treatments</w:t>
            </w:r>
            <w:proofErr w:type="gramEnd"/>
          </w:p>
          <w:p w14:paraId="0941E788" w14:textId="352E02DA" w:rsidR="009E4909" w:rsidRPr="000532F5" w:rsidRDefault="009E4909">
            <w:pPr>
              <w:pStyle w:val="BodyText1"/>
              <w:rPr>
                <w:rFonts w:asciiTheme="majorHAnsi" w:hAnsiTheme="majorHAnsi" w:cstheme="majorHAnsi"/>
                <w:sz w:val="22"/>
                <w:szCs w:val="22"/>
              </w:rPr>
            </w:pPr>
            <w:r>
              <w:rPr>
                <w:rFonts w:asciiTheme="majorHAnsi" w:hAnsiTheme="majorHAnsi" w:cstheme="majorHAnsi"/>
                <w:sz w:val="22"/>
                <w:szCs w:val="22"/>
              </w:rPr>
              <w:t>Escalated to EGC for prioritisation</w:t>
            </w:r>
          </w:p>
        </w:tc>
      </w:tr>
    </w:tbl>
    <w:p w14:paraId="277EF6BB" w14:textId="77777777" w:rsidR="00F07C84" w:rsidRDefault="00F07C84"/>
    <w:tbl>
      <w:tblPr>
        <w:tblStyle w:val="TableGrid"/>
        <w:tblW w:w="0" w:type="auto"/>
        <w:tblLook w:val="04A0" w:firstRow="1" w:lastRow="0" w:firstColumn="1" w:lastColumn="0" w:noHBand="0" w:noVBand="1"/>
      </w:tblPr>
      <w:tblGrid>
        <w:gridCol w:w="4868"/>
        <w:gridCol w:w="2073"/>
        <w:gridCol w:w="2795"/>
      </w:tblGrid>
      <w:tr w:rsidR="00802F17" w14:paraId="00798571" w14:textId="77777777" w:rsidTr="6E3EF7D1">
        <w:tc>
          <w:tcPr>
            <w:tcW w:w="9736" w:type="dxa"/>
            <w:gridSpan w:val="3"/>
            <w:shd w:val="clear" w:color="auto" w:fill="002060"/>
          </w:tcPr>
          <w:p w14:paraId="62660FD0" w14:textId="65361400" w:rsidR="00802F17" w:rsidRPr="00102DB5" w:rsidRDefault="0064725B">
            <w:pPr>
              <w:pStyle w:val="BodyText1"/>
              <w:rPr>
                <w:rFonts w:asciiTheme="majorHAnsi" w:hAnsiTheme="majorHAnsi" w:cstheme="majorHAnsi"/>
                <w:b/>
                <w:bCs/>
                <w:color w:val="FFFFFF" w:themeColor="background1"/>
                <w:sz w:val="22"/>
                <w:szCs w:val="22"/>
              </w:rPr>
            </w:pPr>
            <w:r>
              <w:br w:type="page"/>
            </w:r>
            <w:r w:rsidR="007918D7">
              <w:br w:type="page"/>
            </w:r>
            <w:r w:rsidR="00802F17">
              <w:rPr>
                <w:rFonts w:asciiTheme="majorHAnsi" w:hAnsiTheme="majorHAnsi" w:cstheme="majorHAnsi"/>
                <w:b/>
                <w:bCs/>
                <w:color w:val="FFFFFF" w:themeColor="background1"/>
                <w:sz w:val="22"/>
                <w:szCs w:val="22"/>
              </w:rPr>
              <w:t>Third</w:t>
            </w:r>
            <w:r w:rsidR="00802F17" w:rsidRPr="00102DB5">
              <w:rPr>
                <w:rFonts w:asciiTheme="majorHAnsi" w:hAnsiTheme="majorHAnsi" w:cstheme="majorHAnsi"/>
                <w:b/>
                <w:bCs/>
                <w:color w:val="FFFFFF" w:themeColor="background1"/>
                <w:sz w:val="22"/>
                <w:szCs w:val="22"/>
              </w:rPr>
              <w:t xml:space="preserve">-line </w:t>
            </w:r>
            <w:r w:rsidR="00D96B97">
              <w:rPr>
                <w:rFonts w:asciiTheme="majorHAnsi" w:hAnsiTheme="majorHAnsi" w:cstheme="majorHAnsi"/>
                <w:b/>
                <w:bCs/>
                <w:color w:val="FFFFFF" w:themeColor="background1"/>
                <w:sz w:val="22"/>
                <w:szCs w:val="22"/>
              </w:rPr>
              <w:t>r</w:t>
            </w:r>
            <w:r w:rsidR="00802F17" w:rsidRPr="00102DB5">
              <w:rPr>
                <w:rFonts w:asciiTheme="majorHAnsi" w:hAnsiTheme="majorHAnsi" w:cstheme="majorHAnsi"/>
                <w:b/>
                <w:bCs/>
                <w:color w:val="FFFFFF" w:themeColor="background1"/>
                <w:sz w:val="22"/>
                <w:szCs w:val="22"/>
              </w:rPr>
              <w:t xml:space="preserve">isk </w:t>
            </w:r>
            <w:r w:rsidR="00D96B97">
              <w:rPr>
                <w:rFonts w:asciiTheme="majorHAnsi" w:hAnsiTheme="majorHAnsi" w:cstheme="majorHAnsi"/>
                <w:b/>
                <w:bCs/>
                <w:color w:val="FFFFFF" w:themeColor="background1"/>
                <w:sz w:val="22"/>
                <w:szCs w:val="22"/>
              </w:rPr>
              <w:t>r</w:t>
            </w:r>
            <w:r w:rsidR="00802F17" w:rsidRPr="00102DB5">
              <w:rPr>
                <w:rFonts w:asciiTheme="majorHAnsi" w:hAnsiTheme="majorHAnsi" w:cstheme="majorHAnsi"/>
                <w:b/>
                <w:bCs/>
                <w:color w:val="FFFFFF" w:themeColor="background1"/>
                <w:sz w:val="22"/>
                <w:szCs w:val="22"/>
              </w:rPr>
              <w:t>eporting</w:t>
            </w:r>
          </w:p>
        </w:tc>
      </w:tr>
      <w:tr w:rsidR="001B5F66" w14:paraId="358F48FA" w14:textId="77777777" w:rsidTr="6E3EF7D1">
        <w:tc>
          <w:tcPr>
            <w:tcW w:w="4868" w:type="dxa"/>
          </w:tcPr>
          <w:p w14:paraId="51010296" w14:textId="77777777" w:rsidR="00802F17" w:rsidRPr="00F21D12" w:rsidRDefault="00802F17">
            <w:pPr>
              <w:pStyle w:val="BodyText1"/>
              <w:spacing w:after="0"/>
              <w:rPr>
                <w:rFonts w:ascii="Calibri" w:hAnsi="Calibri"/>
                <w:color w:val="auto"/>
                <w:sz w:val="20"/>
                <w:szCs w:val="20"/>
              </w:rPr>
            </w:pPr>
            <w:r w:rsidRPr="00102DB5">
              <w:rPr>
                <w:rFonts w:asciiTheme="majorHAnsi" w:hAnsiTheme="majorHAnsi" w:cstheme="majorHAnsi"/>
                <w:b/>
                <w:bCs/>
                <w:sz w:val="22"/>
                <w:szCs w:val="22"/>
              </w:rPr>
              <w:t>Who:</w:t>
            </w:r>
            <w:r>
              <w:rPr>
                <w:rFonts w:asciiTheme="majorHAnsi" w:hAnsiTheme="majorHAnsi" w:cstheme="majorHAnsi"/>
                <w:b/>
                <w:bCs/>
                <w:sz w:val="22"/>
                <w:szCs w:val="22"/>
              </w:rPr>
              <w:t xml:space="preserve"> </w:t>
            </w:r>
          </w:p>
          <w:p w14:paraId="21D3ED2D" w14:textId="09CD8BEB" w:rsidR="00932786" w:rsidRPr="006331F9" w:rsidRDefault="78DAA018" w:rsidP="00DC1D6D">
            <w:pPr>
              <w:pStyle w:val="BodyText1"/>
              <w:numPr>
                <w:ilvl w:val="0"/>
                <w:numId w:val="12"/>
              </w:numPr>
              <w:tabs>
                <w:tab w:val="clear" w:pos="426"/>
                <w:tab w:val="left" w:pos="176"/>
              </w:tabs>
              <w:spacing w:after="0"/>
              <w:ind w:left="317"/>
              <w:rPr>
                <w:rFonts w:ascii="Calibri" w:hAnsi="Calibri"/>
                <w:color w:val="auto"/>
                <w:sz w:val="22"/>
                <w:szCs w:val="22"/>
              </w:rPr>
            </w:pPr>
            <w:r w:rsidRPr="006331F9">
              <w:rPr>
                <w:rFonts w:ascii="Calibri" w:hAnsi="Calibri"/>
                <w:color w:val="auto"/>
                <w:sz w:val="22"/>
                <w:szCs w:val="22"/>
              </w:rPr>
              <w:t xml:space="preserve">Internal Audit </w:t>
            </w:r>
            <w:r w:rsidR="00423E3D" w:rsidRPr="006331F9">
              <w:rPr>
                <w:rFonts w:ascii="Calibri" w:hAnsi="Calibri"/>
                <w:color w:val="auto"/>
                <w:sz w:val="22"/>
                <w:szCs w:val="22"/>
              </w:rPr>
              <w:t>and</w:t>
            </w:r>
            <w:r w:rsidRPr="006331F9">
              <w:rPr>
                <w:rFonts w:ascii="Calibri" w:hAnsi="Calibri"/>
                <w:color w:val="auto"/>
                <w:sz w:val="22"/>
                <w:szCs w:val="22"/>
              </w:rPr>
              <w:t xml:space="preserve"> Assurance</w:t>
            </w:r>
          </w:p>
          <w:p w14:paraId="5A3EA605" w14:textId="18659085" w:rsidR="00932786" w:rsidRPr="006331F9" w:rsidRDefault="78DAA018" w:rsidP="00DC1D6D">
            <w:pPr>
              <w:pStyle w:val="BodyText1"/>
              <w:numPr>
                <w:ilvl w:val="0"/>
                <w:numId w:val="12"/>
              </w:numPr>
              <w:tabs>
                <w:tab w:val="clear" w:pos="426"/>
                <w:tab w:val="left" w:pos="176"/>
              </w:tabs>
              <w:spacing w:before="0" w:after="0"/>
              <w:ind w:left="317"/>
              <w:rPr>
                <w:rFonts w:ascii="Calibri" w:hAnsi="Calibri"/>
                <w:color w:val="auto"/>
                <w:sz w:val="22"/>
                <w:szCs w:val="22"/>
              </w:rPr>
            </w:pPr>
            <w:r w:rsidRPr="006331F9">
              <w:rPr>
                <w:rFonts w:ascii="Calibri" w:hAnsi="Calibri"/>
                <w:color w:val="auto"/>
                <w:sz w:val="22"/>
                <w:szCs w:val="22"/>
              </w:rPr>
              <w:lastRenderedPageBreak/>
              <w:t>D</w:t>
            </w:r>
            <w:r w:rsidR="00FC1150" w:rsidRPr="006331F9">
              <w:rPr>
                <w:rFonts w:ascii="Calibri" w:hAnsi="Calibri"/>
                <w:color w:val="auto"/>
                <w:sz w:val="22"/>
                <w:szCs w:val="22"/>
              </w:rPr>
              <w:t>irector-</w:t>
            </w:r>
            <w:r w:rsidRPr="006331F9">
              <w:rPr>
                <w:rFonts w:ascii="Calibri" w:hAnsi="Calibri"/>
                <w:color w:val="auto"/>
                <w:sz w:val="22"/>
                <w:szCs w:val="22"/>
              </w:rPr>
              <w:t>G</w:t>
            </w:r>
            <w:r w:rsidR="00FC1150" w:rsidRPr="006331F9">
              <w:rPr>
                <w:rFonts w:ascii="Calibri" w:hAnsi="Calibri"/>
                <w:color w:val="auto"/>
                <w:sz w:val="22"/>
                <w:szCs w:val="22"/>
              </w:rPr>
              <w:t>eneral</w:t>
            </w:r>
          </w:p>
          <w:p w14:paraId="0D5716EF" w14:textId="30740361" w:rsidR="00802F17" w:rsidRPr="00102DB5" w:rsidRDefault="78DAA018" w:rsidP="00DC1D6D">
            <w:pPr>
              <w:pStyle w:val="BodyText1"/>
              <w:numPr>
                <w:ilvl w:val="0"/>
                <w:numId w:val="12"/>
              </w:numPr>
              <w:tabs>
                <w:tab w:val="clear" w:pos="426"/>
                <w:tab w:val="left" w:pos="176"/>
              </w:tabs>
              <w:spacing w:before="0"/>
              <w:ind w:left="317"/>
              <w:rPr>
                <w:rFonts w:ascii="Calibri" w:hAnsi="Calibri"/>
                <w:color w:val="auto"/>
                <w:sz w:val="20"/>
                <w:szCs w:val="20"/>
              </w:rPr>
            </w:pPr>
            <w:r w:rsidRPr="006331F9">
              <w:rPr>
                <w:rFonts w:ascii="Calibri" w:hAnsi="Calibri"/>
                <w:color w:val="auto"/>
                <w:sz w:val="22"/>
                <w:szCs w:val="22"/>
              </w:rPr>
              <w:t>Senior Executives</w:t>
            </w:r>
          </w:p>
        </w:tc>
        <w:tc>
          <w:tcPr>
            <w:tcW w:w="4868" w:type="dxa"/>
            <w:gridSpan w:val="2"/>
          </w:tcPr>
          <w:p w14:paraId="611792B5" w14:textId="77777777" w:rsidR="00802F17" w:rsidRDefault="00802F17">
            <w:pPr>
              <w:pStyle w:val="BodyText1"/>
              <w:tabs>
                <w:tab w:val="clear" w:pos="426"/>
                <w:tab w:val="left" w:pos="176"/>
              </w:tabs>
              <w:spacing w:after="0"/>
              <w:ind w:left="-43"/>
              <w:rPr>
                <w:rFonts w:ascii="Calibri" w:hAnsi="Calibri"/>
                <w:color w:val="auto"/>
                <w:sz w:val="20"/>
                <w:szCs w:val="20"/>
              </w:rPr>
            </w:pPr>
            <w:r w:rsidRPr="00102DB5">
              <w:rPr>
                <w:rFonts w:asciiTheme="majorHAnsi" w:hAnsiTheme="majorHAnsi" w:cstheme="majorHAnsi"/>
                <w:b/>
                <w:bCs/>
                <w:sz w:val="22"/>
                <w:szCs w:val="22"/>
              </w:rPr>
              <w:lastRenderedPageBreak/>
              <w:t>To:</w:t>
            </w:r>
            <w:r w:rsidRPr="00F21D12">
              <w:rPr>
                <w:rFonts w:ascii="Calibri" w:hAnsi="Calibri"/>
                <w:color w:val="auto"/>
                <w:sz w:val="20"/>
                <w:szCs w:val="20"/>
              </w:rPr>
              <w:t xml:space="preserve"> </w:t>
            </w:r>
          </w:p>
          <w:p w14:paraId="748C30B3" w14:textId="77777777" w:rsidR="00802F17" w:rsidRPr="006331F9" w:rsidRDefault="78DAA018" w:rsidP="00DC1D6D">
            <w:pPr>
              <w:pStyle w:val="BodyText1"/>
              <w:numPr>
                <w:ilvl w:val="0"/>
                <w:numId w:val="12"/>
              </w:numPr>
              <w:tabs>
                <w:tab w:val="clear" w:pos="426"/>
                <w:tab w:val="left" w:pos="176"/>
              </w:tabs>
              <w:spacing w:before="0"/>
              <w:ind w:left="317"/>
              <w:rPr>
                <w:rFonts w:ascii="Calibri" w:hAnsi="Calibri"/>
                <w:color w:val="auto"/>
                <w:sz w:val="22"/>
                <w:szCs w:val="22"/>
              </w:rPr>
            </w:pPr>
            <w:r w:rsidRPr="006331F9">
              <w:rPr>
                <w:rFonts w:ascii="Calibri" w:hAnsi="Calibri"/>
                <w:color w:val="auto"/>
                <w:sz w:val="22"/>
                <w:szCs w:val="22"/>
              </w:rPr>
              <w:t>Audit Committee</w:t>
            </w:r>
          </w:p>
          <w:p w14:paraId="0807FD5B" w14:textId="0F06617D" w:rsidR="00932786" w:rsidRPr="00102DB5" w:rsidRDefault="78DAA018" w:rsidP="00DC1D6D">
            <w:pPr>
              <w:pStyle w:val="BodyText1"/>
              <w:numPr>
                <w:ilvl w:val="0"/>
                <w:numId w:val="12"/>
              </w:numPr>
              <w:tabs>
                <w:tab w:val="clear" w:pos="426"/>
                <w:tab w:val="left" w:pos="176"/>
              </w:tabs>
              <w:spacing w:before="0"/>
              <w:ind w:left="317"/>
              <w:rPr>
                <w:rFonts w:ascii="Calibri" w:hAnsi="Calibri"/>
                <w:color w:val="auto"/>
                <w:sz w:val="20"/>
                <w:szCs w:val="20"/>
              </w:rPr>
            </w:pPr>
            <w:r w:rsidRPr="006331F9">
              <w:rPr>
                <w:rFonts w:ascii="Calibri" w:hAnsi="Calibri"/>
                <w:color w:val="auto"/>
                <w:sz w:val="22"/>
                <w:szCs w:val="22"/>
              </w:rPr>
              <w:lastRenderedPageBreak/>
              <w:t>Other independent Assurance entities</w:t>
            </w:r>
          </w:p>
        </w:tc>
      </w:tr>
      <w:tr w:rsidR="00DB00AF" w14:paraId="3516FAD3" w14:textId="77777777" w:rsidTr="006B0BD0">
        <w:tc>
          <w:tcPr>
            <w:tcW w:w="6941" w:type="dxa"/>
            <w:gridSpan w:val="2"/>
            <w:shd w:val="clear" w:color="auto" w:fill="0070C0"/>
          </w:tcPr>
          <w:p w14:paraId="3973E03C" w14:textId="2C8036A4" w:rsidR="00DB00AF" w:rsidRPr="00102DB5" w:rsidRDefault="00DB00AF" w:rsidP="00DB00AF">
            <w:pPr>
              <w:pStyle w:val="BodyText1"/>
              <w:rPr>
                <w:rFonts w:asciiTheme="majorHAnsi" w:hAnsiTheme="majorHAnsi" w:cstheme="majorHAnsi"/>
                <w:b/>
                <w:bCs/>
                <w:color w:val="FFFFFF" w:themeColor="background1"/>
                <w:sz w:val="22"/>
                <w:szCs w:val="22"/>
              </w:rPr>
            </w:pPr>
            <w:r w:rsidRPr="00102DB5">
              <w:rPr>
                <w:rFonts w:asciiTheme="majorHAnsi" w:hAnsiTheme="majorHAnsi" w:cstheme="majorHAnsi"/>
                <w:b/>
                <w:bCs/>
                <w:color w:val="FFFFFF" w:themeColor="background1"/>
                <w:sz w:val="22"/>
                <w:szCs w:val="22"/>
              </w:rPr>
              <w:lastRenderedPageBreak/>
              <w:t xml:space="preserve">What to </w:t>
            </w:r>
            <w:r w:rsidR="00D96B97">
              <w:rPr>
                <w:rFonts w:asciiTheme="majorHAnsi" w:hAnsiTheme="majorHAnsi" w:cstheme="majorHAnsi"/>
                <w:b/>
                <w:bCs/>
                <w:color w:val="FFFFFF" w:themeColor="background1"/>
                <w:sz w:val="22"/>
                <w:szCs w:val="22"/>
              </w:rPr>
              <w:t>r</w:t>
            </w:r>
            <w:r w:rsidRPr="00102DB5">
              <w:rPr>
                <w:rFonts w:asciiTheme="majorHAnsi" w:hAnsiTheme="majorHAnsi" w:cstheme="majorHAnsi"/>
                <w:b/>
                <w:bCs/>
                <w:color w:val="FFFFFF" w:themeColor="background1"/>
                <w:sz w:val="22"/>
                <w:szCs w:val="22"/>
              </w:rPr>
              <w:t>eport</w:t>
            </w:r>
            <w:r>
              <w:rPr>
                <w:rFonts w:asciiTheme="majorHAnsi" w:hAnsiTheme="majorHAnsi" w:cstheme="majorHAnsi"/>
                <w:b/>
                <w:bCs/>
                <w:color w:val="FFFFFF" w:themeColor="background1"/>
                <w:sz w:val="22"/>
                <w:szCs w:val="22"/>
              </w:rPr>
              <w:t xml:space="preserve">?  </w:t>
            </w:r>
          </w:p>
        </w:tc>
        <w:tc>
          <w:tcPr>
            <w:tcW w:w="2795" w:type="dxa"/>
            <w:shd w:val="clear" w:color="auto" w:fill="0070C0"/>
            <w:vAlign w:val="center"/>
          </w:tcPr>
          <w:p w14:paraId="0014B2AB" w14:textId="0CE3D3B7" w:rsidR="00DB00AF" w:rsidRPr="00102DB5" w:rsidRDefault="001B5F66" w:rsidP="001B5F66">
            <w:pPr>
              <w:pStyle w:val="BodyText1"/>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Frequency</w:t>
            </w:r>
          </w:p>
        </w:tc>
      </w:tr>
      <w:tr w:rsidR="00E21172" w14:paraId="7E587103" w14:textId="77777777" w:rsidTr="006B0BD0">
        <w:tc>
          <w:tcPr>
            <w:tcW w:w="6941" w:type="dxa"/>
            <w:gridSpan w:val="2"/>
          </w:tcPr>
          <w:p w14:paraId="62619D64" w14:textId="5F121A8D" w:rsidR="00E21172" w:rsidRDefault="00E21172" w:rsidP="00DB00AF">
            <w:pPr>
              <w:pStyle w:val="BodyText1"/>
              <w:rPr>
                <w:rFonts w:asciiTheme="majorHAnsi" w:hAnsiTheme="majorHAnsi" w:cstheme="majorHAnsi"/>
                <w:b/>
                <w:bCs/>
                <w:i/>
                <w:iCs/>
                <w:sz w:val="22"/>
                <w:szCs w:val="22"/>
              </w:rPr>
            </w:pPr>
            <w:r>
              <w:rPr>
                <w:rFonts w:asciiTheme="majorHAnsi" w:hAnsiTheme="majorHAnsi" w:cstheme="majorHAnsi"/>
                <w:b/>
                <w:bCs/>
                <w:i/>
                <w:iCs/>
                <w:sz w:val="22"/>
                <w:szCs w:val="22"/>
              </w:rPr>
              <w:t xml:space="preserve">System of </w:t>
            </w:r>
            <w:r w:rsidR="00D96B97">
              <w:rPr>
                <w:rFonts w:asciiTheme="majorHAnsi" w:hAnsiTheme="majorHAnsi" w:cstheme="majorHAnsi"/>
                <w:b/>
                <w:bCs/>
                <w:i/>
                <w:iCs/>
                <w:sz w:val="22"/>
                <w:szCs w:val="22"/>
              </w:rPr>
              <w:t>r</w:t>
            </w:r>
            <w:r>
              <w:rPr>
                <w:rFonts w:asciiTheme="majorHAnsi" w:hAnsiTheme="majorHAnsi" w:cstheme="majorHAnsi"/>
                <w:b/>
                <w:bCs/>
                <w:i/>
                <w:iCs/>
                <w:sz w:val="22"/>
                <w:szCs w:val="22"/>
              </w:rPr>
              <w:t xml:space="preserve">isk </w:t>
            </w:r>
            <w:r w:rsidR="00D96B97">
              <w:rPr>
                <w:rFonts w:asciiTheme="majorHAnsi" w:hAnsiTheme="majorHAnsi" w:cstheme="majorHAnsi"/>
                <w:b/>
                <w:bCs/>
                <w:i/>
                <w:iCs/>
                <w:sz w:val="22"/>
                <w:szCs w:val="22"/>
              </w:rPr>
              <w:t>o</w:t>
            </w:r>
            <w:r>
              <w:rPr>
                <w:rFonts w:asciiTheme="majorHAnsi" w:hAnsiTheme="majorHAnsi" w:cstheme="majorHAnsi"/>
                <w:b/>
                <w:bCs/>
                <w:i/>
                <w:iCs/>
                <w:sz w:val="22"/>
                <w:szCs w:val="22"/>
              </w:rPr>
              <w:t xml:space="preserve">versight and </w:t>
            </w:r>
            <w:r w:rsidR="00D96B97">
              <w:rPr>
                <w:rFonts w:asciiTheme="majorHAnsi" w:hAnsiTheme="majorHAnsi" w:cstheme="majorHAnsi"/>
                <w:b/>
                <w:bCs/>
                <w:i/>
                <w:iCs/>
                <w:sz w:val="22"/>
                <w:szCs w:val="22"/>
              </w:rPr>
              <w:t>m</w:t>
            </w:r>
            <w:r>
              <w:rPr>
                <w:rFonts w:asciiTheme="majorHAnsi" w:hAnsiTheme="majorHAnsi" w:cstheme="majorHAnsi"/>
                <w:b/>
                <w:bCs/>
                <w:i/>
                <w:iCs/>
                <w:sz w:val="22"/>
                <w:szCs w:val="22"/>
              </w:rPr>
              <w:t>anagement</w:t>
            </w:r>
          </w:p>
          <w:p w14:paraId="62C0D28F" w14:textId="4D005C94" w:rsidR="00E21172" w:rsidRPr="00DB6D2F" w:rsidRDefault="00E21172" w:rsidP="00E21172">
            <w:pPr>
              <w:pStyle w:val="BodyText1"/>
              <w:rPr>
                <w:rFonts w:ascii="Calibri" w:hAnsi="Calibri" w:cs="Calibri"/>
                <w:sz w:val="22"/>
                <w:szCs w:val="22"/>
                <w:lang w:val="en-US"/>
              </w:rPr>
            </w:pPr>
            <w:r w:rsidRPr="00E21172">
              <w:rPr>
                <w:rFonts w:ascii="Calibri" w:hAnsi="Calibri" w:cs="Calibri"/>
                <w:sz w:val="22"/>
                <w:szCs w:val="22"/>
                <w:lang w:val="en-US"/>
              </w:rPr>
              <w:t>To ensure that</w:t>
            </w:r>
            <w:r w:rsidR="00DB6D2F">
              <w:rPr>
                <w:rFonts w:ascii="Calibri" w:hAnsi="Calibri" w:cs="Calibri"/>
                <w:sz w:val="22"/>
                <w:szCs w:val="22"/>
                <w:lang w:val="en-US"/>
              </w:rPr>
              <w:t xml:space="preserve"> </w:t>
            </w:r>
            <w:r w:rsidRPr="00E21172">
              <w:rPr>
                <w:rFonts w:ascii="Calibri" w:hAnsi="Calibri" w:cs="Calibri"/>
                <w:sz w:val="22"/>
                <w:szCs w:val="22"/>
                <w:lang w:val="en-US"/>
              </w:rPr>
              <w:t xml:space="preserve">the risk management framework policies, </w:t>
            </w:r>
            <w:proofErr w:type="gramStart"/>
            <w:r w:rsidRPr="00E21172">
              <w:rPr>
                <w:rFonts w:ascii="Calibri" w:hAnsi="Calibri" w:cs="Calibri"/>
                <w:sz w:val="22"/>
                <w:szCs w:val="22"/>
                <w:lang w:val="en-US"/>
              </w:rPr>
              <w:t>practices</w:t>
            </w:r>
            <w:proofErr w:type="gramEnd"/>
            <w:r w:rsidRPr="00E21172">
              <w:rPr>
                <w:rFonts w:ascii="Calibri" w:hAnsi="Calibri" w:cs="Calibri"/>
                <w:sz w:val="22"/>
                <w:szCs w:val="22"/>
                <w:lang w:val="en-US"/>
              </w:rPr>
              <w:t xml:space="preserve"> and processes for risk management are implemented effectively in compliance with the relevant Australian standards.</w:t>
            </w:r>
          </w:p>
        </w:tc>
        <w:tc>
          <w:tcPr>
            <w:tcW w:w="2795" w:type="dxa"/>
            <w:vMerge w:val="restart"/>
            <w:vAlign w:val="center"/>
          </w:tcPr>
          <w:p w14:paraId="40120059" w14:textId="755963B6" w:rsidR="00E21172" w:rsidRPr="00E21172" w:rsidRDefault="00E21172" w:rsidP="00E21172">
            <w:pPr>
              <w:pStyle w:val="BodyText1"/>
              <w:rPr>
                <w:rFonts w:asciiTheme="majorHAnsi" w:hAnsiTheme="majorHAnsi" w:cstheme="majorHAnsi"/>
                <w:sz w:val="22"/>
                <w:szCs w:val="22"/>
                <w:lang w:val="en-US"/>
              </w:rPr>
            </w:pPr>
            <w:r w:rsidRPr="00E21172">
              <w:rPr>
                <w:rFonts w:asciiTheme="majorHAnsi" w:hAnsiTheme="majorHAnsi" w:cstheme="majorHAnsi"/>
                <w:sz w:val="22"/>
                <w:szCs w:val="22"/>
                <w:lang w:val="en-US"/>
              </w:rPr>
              <w:t>Five times per year, at each Audit Committee meeting</w:t>
            </w:r>
          </w:p>
          <w:p w14:paraId="1AEFE7D7" w14:textId="77777777" w:rsidR="00E21172" w:rsidRDefault="00E21172" w:rsidP="00E21172">
            <w:pPr>
              <w:pStyle w:val="BodyText1"/>
              <w:rPr>
                <w:rFonts w:asciiTheme="majorHAnsi" w:hAnsiTheme="majorHAnsi" w:cstheme="majorHAnsi"/>
                <w:sz w:val="22"/>
                <w:szCs w:val="22"/>
              </w:rPr>
            </w:pPr>
            <w:r w:rsidRPr="00E21172">
              <w:rPr>
                <w:rFonts w:asciiTheme="majorHAnsi" w:hAnsiTheme="majorHAnsi" w:cstheme="majorHAnsi"/>
                <w:sz w:val="22"/>
                <w:szCs w:val="22"/>
                <w:lang w:val="en-US"/>
              </w:rPr>
              <w:t>This includes an annual special purpose meeting to review financial statements.</w:t>
            </w:r>
          </w:p>
          <w:p w14:paraId="00920F0F" w14:textId="009DEC8A" w:rsidR="00E21172" w:rsidRDefault="00E21172" w:rsidP="00E21172">
            <w:pPr>
              <w:pStyle w:val="BodyText1"/>
              <w:rPr>
                <w:rFonts w:asciiTheme="majorHAnsi" w:hAnsiTheme="majorHAnsi" w:cstheme="majorHAnsi"/>
                <w:sz w:val="22"/>
                <w:szCs w:val="22"/>
              </w:rPr>
            </w:pPr>
            <w:r>
              <w:rPr>
                <w:rFonts w:asciiTheme="majorHAnsi" w:hAnsiTheme="majorHAnsi" w:cstheme="majorHAnsi"/>
                <w:sz w:val="22"/>
                <w:szCs w:val="22"/>
              </w:rPr>
              <w:t xml:space="preserve"> </w:t>
            </w:r>
          </w:p>
        </w:tc>
      </w:tr>
      <w:tr w:rsidR="00E21172" w14:paraId="6EFA15F5" w14:textId="77777777" w:rsidTr="006B0BD0">
        <w:tc>
          <w:tcPr>
            <w:tcW w:w="6941" w:type="dxa"/>
            <w:gridSpan w:val="2"/>
          </w:tcPr>
          <w:p w14:paraId="19530FB6" w14:textId="6DAC86F8" w:rsidR="00E21172" w:rsidRDefault="00E21172" w:rsidP="001B5F66">
            <w:pPr>
              <w:pStyle w:val="BodyText1"/>
              <w:rPr>
                <w:rFonts w:asciiTheme="majorHAnsi" w:hAnsiTheme="majorHAnsi" w:cstheme="majorHAnsi"/>
                <w:b/>
                <w:bCs/>
                <w:i/>
                <w:iCs/>
                <w:sz w:val="22"/>
                <w:szCs w:val="22"/>
              </w:rPr>
            </w:pPr>
            <w:r>
              <w:rPr>
                <w:rFonts w:asciiTheme="majorHAnsi" w:hAnsiTheme="majorHAnsi" w:cstheme="majorHAnsi"/>
                <w:b/>
                <w:bCs/>
                <w:i/>
                <w:iCs/>
                <w:sz w:val="22"/>
                <w:szCs w:val="22"/>
              </w:rPr>
              <w:t xml:space="preserve">Financial/Performance </w:t>
            </w:r>
            <w:r w:rsidR="00D96B97">
              <w:rPr>
                <w:rFonts w:asciiTheme="majorHAnsi" w:hAnsiTheme="majorHAnsi" w:cstheme="majorHAnsi"/>
                <w:b/>
                <w:bCs/>
                <w:i/>
                <w:iCs/>
                <w:sz w:val="22"/>
                <w:szCs w:val="22"/>
              </w:rPr>
              <w:t>r</w:t>
            </w:r>
            <w:r>
              <w:rPr>
                <w:rFonts w:asciiTheme="majorHAnsi" w:hAnsiTheme="majorHAnsi" w:cstheme="majorHAnsi"/>
                <w:b/>
                <w:bCs/>
                <w:i/>
                <w:iCs/>
                <w:sz w:val="22"/>
                <w:szCs w:val="22"/>
              </w:rPr>
              <w:t>eporting</w:t>
            </w:r>
          </w:p>
          <w:p w14:paraId="2289BA8A" w14:textId="05AA3BD3" w:rsidR="00E21172" w:rsidRPr="00E21172" w:rsidRDefault="00E21172" w:rsidP="00E21172">
            <w:pPr>
              <w:pStyle w:val="BodyText1"/>
              <w:rPr>
                <w:rFonts w:ascii="Calibri" w:hAnsi="Calibri" w:cs="Calibri"/>
                <w:sz w:val="22"/>
                <w:szCs w:val="22"/>
                <w:lang w:val="en-US"/>
              </w:rPr>
            </w:pPr>
            <w:r w:rsidRPr="00E21172">
              <w:rPr>
                <w:rFonts w:ascii="Calibri" w:hAnsi="Calibri" w:cs="Calibri"/>
                <w:sz w:val="22"/>
                <w:szCs w:val="22"/>
                <w:lang w:val="en-US"/>
              </w:rPr>
              <w:t xml:space="preserve">To ensure: </w:t>
            </w:r>
          </w:p>
          <w:p w14:paraId="5C9A6D90" w14:textId="4BD54EEE" w:rsidR="00E21172" w:rsidRPr="00E21172" w:rsidRDefault="00E21172" w:rsidP="00DC1D6D">
            <w:pPr>
              <w:pStyle w:val="BodyText1"/>
              <w:numPr>
                <w:ilvl w:val="0"/>
                <w:numId w:val="34"/>
              </w:numPr>
              <w:tabs>
                <w:tab w:val="clear" w:pos="426"/>
              </w:tabs>
              <w:rPr>
                <w:rFonts w:ascii="Calibri" w:hAnsi="Calibri" w:cs="Calibri"/>
                <w:b/>
                <w:bCs/>
                <w:sz w:val="22"/>
                <w:szCs w:val="22"/>
                <w:lang w:val="en-US"/>
              </w:rPr>
            </w:pPr>
            <w:r w:rsidRPr="00E21172">
              <w:rPr>
                <w:rFonts w:ascii="Calibri" w:hAnsi="Calibri" w:cs="Calibri"/>
                <w:sz w:val="22"/>
                <w:szCs w:val="22"/>
                <w:lang w:val="en-US"/>
              </w:rPr>
              <w:t>annual financial statements and statement</w:t>
            </w:r>
            <w:r w:rsidR="00C0594A">
              <w:rPr>
                <w:rFonts w:ascii="Calibri" w:hAnsi="Calibri" w:cs="Calibri"/>
                <w:sz w:val="22"/>
                <w:szCs w:val="22"/>
                <w:lang w:val="en-US"/>
              </w:rPr>
              <w:t>s</w:t>
            </w:r>
            <w:r w:rsidRPr="00E21172">
              <w:rPr>
                <w:rFonts w:ascii="Calibri" w:hAnsi="Calibri" w:cs="Calibri"/>
                <w:sz w:val="22"/>
                <w:szCs w:val="22"/>
                <w:lang w:val="en-US"/>
              </w:rPr>
              <w:t xml:space="preserve"> of performance are compliant with ACT legislation, ACT treasury guidance and relevant accounting standards and policies; and</w:t>
            </w:r>
          </w:p>
          <w:p w14:paraId="0B387F4C" w14:textId="079AE6F1" w:rsidR="00E21172" w:rsidRPr="00E21172" w:rsidRDefault="00E21172" w:rsidP="00DC1D6D">
            <w:pPr>
              <w:pStyle w:val="BodyText1"/>
              <w:numPr>
                <w:ilvl w:val="0"/>
                <w:numId w:val="34"/>
              </w:numPr>
              <w:tabs>
                <w:tab w:val="clear" w:pos="426"/>
              </w:tabs>
              <w:rPr>
                <w:rFonts w:ascii="Calibri" w:hAnsi="Calibri" w:cs="Calibri"/>
                <w:b/>
                <w:bCs/>
                <w:sz w:val="22"/>
                <w:szCs w:val="22"/>
                <w:lang w:val="en-US"/>
              </w:rPr>
            </w:pPr>
            <w:r w:rsidRPr="00E21172">
              <w:rPr>
                <w:rFonts w:ascii="Calibri" w:hAnsi="Calibri" w:cs="Calibri"/>
                <w:sz w:val="22"/>
                <w:szCs w:val="22"/>
                <w:lang w:val="en-US"/>
              </w:rPr>
              <w:t>to provide recommendations to the governing body on the annual financial statements.</w:t>
            </w:r>
          </w:p>
        </w:tc>
        <w:tc>
          <w:tcPr>
            <w:tcW w:w="2795" w:type="dxa"/>
            <w:vMerge/>
          </w:tcPr>
          <w:p w14:paraId="65B86B52" w14:textId="195CDF51" w:rsidR="00E21172" w:rsidRDefault="00E21172" w:rsidP="001B5F66">
            <w:pPr>
              <w:pStyle w:val="BodyText1"/>
              <w:rPr>
                <w:rFonts w:asciiTheme="majorHAnsi" w:hAnsiTheme="majorHAnsi" w:cstheme="majorHAnsi"/>
                <w:sz w:val="22"/>
                <w:szCs w:val="22"/>
              </w:rPr>
            </w:pPr>
          </w:p>
        </w:tc>
      </w:tr>
      <w:tr w:rsidR="00E21172" w14:paraId="3C384857" w14:textId="77777777" w:rsidTr="006B0BD0">
        <w:tc>
          <w:tcPr>
            <w:tcW w:w="6941" w:type="dxa"/>
            <w:gridSpan w:val="2"/>
          </w:tcPr>
          <w:p w14:paraId="1DC69329" w14:textId="77777777" w:rsidR="00E21172" w:rsidRDefault="00E21172" w:rsidP="001B5F66">
            <w:pPr>
              <w:pStyle w:val="BodyText1"/>
              <w:rPr>
                <w:rFonts w:asciiTheme="majorHAnsi" w:hAnsiTheme="majorHAnsi" w:cstheme="majorHAnsi"/>
                <w:b/>
                <w:bCs/>
                <w:i/>
                <w:iCs/>
                <w:sz w:val="22"/>
                <w:szCs w:val="22"/>
              </w:rPr>
            </w:pPr>
            <w:r w:rsidRPr="001B5F66">
              <w:rPr>
                <w:rFonts w:asciiTheme="majorHAnsi" w:hAnsiTheme="majorHAnsi" w:cstheme="majorHAnsi"/>
                <w:b/>
                <w:bCs/>
                <w:i/>
                <w:iCs/>
                <w:sz w:val="22"/>
                <w:szCs w:val="22"/>
              </w:rPr>
              <w:t>System of internal control</w:t>
            </w:r>
          </w:p>
          <w:p w14:paraId="498F0B38" w14:textId="73F2A005" w:rsidR="00E21172" w:rsidRPr="00E21172" w:rsidRDefault="00E21172" w:rsidP="00E21172">
            <w:pPr>
              <w:pStyle w:val="BodyText1"/>
              <w:rPr>
                <w:rFonts w:ascii="Calibri" w:hAnsi="Calibri" w:cs="Calibri"/>
                <w:sz w:val="22"/>
                <w:szCs w:val="22"/>
                <w:lang w:val="en-US"/>
              </w:rPr>
            </w:pPr>
            <w:r w:rsidRPr="00E21172">
              <w:rPr>
                <w:rFonts w:ascii="Calibri" w:hAnsi="Calibri" w:cs="Calibri"/>
                <w:sz w:val="22"/>
                <w:szCs w:val="22"/>
                <w:lang w:val="en-US"/>
              </w:rPr>
              <w:t>To ensure:</w:t>
            </w:r>
          </w:p>
          <w:p w14:paraId="0FAE4175" w14:textId="45D7933E" w:rsidR="00E21172" w:rsidRPr="00E21172" w:rsidRDefault="00E21172" w:rsidP="00DC1D6D">
            <w:pPr>
              <w:pStyle w:val="BodyText1"/>
              <w:numPr>
                <w:ilvl w:val="0"/>
                <w:numId w:val="35"/>
              </w:numPr>
              <w:tabs>
                <w:tab w:val="clear" w:pos="426"/>
              </w:tabs>
              <w:rPr>
                <w:rFonts w:ascii="Calibri" w:hAnsi="Calibri" w:cs="Calibri"/>
                <w:sz w:val="22"/>
                <w:szCs w:val="22"/>
                <w:lang w:val="en-US"/>
              </w:rPr>
            </w:pPr>
            <w:r w:rsidRPr="00E21172">
              <w:rPr>
                <w:rFonts w:ascii="Calibri" w:hAnsi="Calibri" w:cs="Calibri"/>
                <w:sz w:val="22"/>
                <w:szCs w:val="22"/>
                <w:lang w:val="en-US"/>
              </w:rPr>
              <w:t xml:space="preserve">the </w:t>
            </w:r>
            <w:r w:rsidR="007D2E10">
              <w:rPr>
                <w:rFonts w:ascii="Calibri" w:hAnsi="Calibri" w:cs="Calibri"/>
                <w:sz w:val="22"/>
                <w:szCs w:val="22"/>
                <w:lang w:val="en-US"/>
              </w:rPr>
              <w:t>D</w:t>
            </w:r>
            <w:r w:rsidRPr="00E21172">
              <w:rPr>
                <w:rFonts w:ascii="Calibri" w:hAnsi="Calibri" w:cs="Calibri"/>
                <w:sz w:val="22"/>
                <w:szCs w:val="22"/>
                <w:lang w:val="en-US"/>
              </w:rPr>
              <w:t xml:space="preserve">irectorate has in place effective and efficient internal audit </w:t>
            </w:r>
            <w:proofErr w:type="gramStart"/>
            <w:r w:rsidRPr="00E21172">
              <w:rPr>
                <w:rFonts w:ascii="Calibri" w:hAnsi="Calibri" w:cs="Calibri"/>
                <w:sz w:val="22"/>
                <w:szCs w:val="22"/>
                <w:lang w:val="en-US"/>
              </w:rPr>
              <w:t>program;</w:t>
            </w:r>
            <w:proofErr w:type="gramEnd"/>
            <w:r w:rsidRPr="00E21172">
              <w:rPr>
                <w:rFonts w:ascii="Calibri" w:hAnsi="Calibri" w:cs="Calibri"/>
                <w:sz w:val="22"/>
                <w:szCs w:val="22"/>
                <w:lang w:val="en-US"/>
              </w:rPr>
              <w:t xml:space="preserve"> </w:t>
            </w:r>
          </w:p>
          <w:p w14:paraId="55114B12" w14:textId="77777777" w:rsidR="007D2E10" w:rsidRDefault="00E21172" w:rsidP="00DC1D6D">
            <w:pPr>
              <w:pStyle w:val="BodyText1"/>
              <w:numPr>
                <w:ilvl w:val="0"/>
                <w:numId w:val="35"/>
              </w:numPr>
              <w:tabs>
                <w:tab w:val="clear" w:pos="426"/>
              </w:tabs>
              <w:rPr>
                <w:rFonts w:ascii="Calibri" w:hAnsi="Calibri" w:cs="Calibri"/>
                <w:sz w:val="22"/>
                <w:szCs w:val="22"/>
                <w:lang w:val="en-US"/>
              </w:rPr>
            </w:pPr>
            <w:r w:rsidRPr="00E21172">
              <w:rPr>
                <w:rFonts w:ascii="Calibri" w:hAnsi="Calibri" w:cs="Calibri"/>
                <w:sz w:val="22"/>
                <w:szCs w:val="22"/>
                <w:lang w:val="en-US"/>
              </w:rPr>
              <w:t>the policies and practices and the operation of the internal control system are effective; and</w:t>
            </w:r>
          </w:p>
          <w:p w14:paraId="0CD4EE73" w14:textId="280EEBDB" w:rsidR="00E21172" w:rsidRPr="007D2E10" w:rsidRDefault="00E21172" w:rsidP="00DC1D6D">
            <w:pPr>
              <w:pStyle w:val="BodyText1"/>
              <w:numPr>
                <w:ilvl w:val="0"/>
                <w:numId w:val="35"/>
              </w:numPr>
              <w:tabs>
                <w:tab w:val="clear" w:pos="426"/>
              </w:tabs>
              <w:rPr>
                <w:rFonts w:ascii="Calibri" w:hAnsi="Calibri" w:cs="Calibri"/>
                <w:sz w:val="22"/>
                <w:szCs w:val="22"/>
                <w:lang w:val="en-US"/>
              </w:rPr>
            </w:pPr>
            <w:r w:rsidRPr="007D2E10">
              <w:rPr>
                <w:rFonts w:ascii="Calibri" w:hAnsi="Calibri" w:cs="Calibri"/>
                <w:sz w:val="22"/>
                <w:szCs w:val="22"/>
                <w:lang w:val="en-US"/>
              </w:rPr>
              <w:t xml:space="preserve">the policies and practices </w:t>
            </w:r>
            <w:r w:rsidR="007D2E10">
              <w:rPr>
                <w:rFonts w:ascii="Calibri" w:hAnsi="Calibri" w:cs="Calibri"/>
                <w:sz w:val="22"/>
                <w:szCs w:val="22"/>
                <w:lang w:val="en-US"/>
              </w:rPr>
              <w:t>are</w:t>
            </w:r>
            <w:r w:rsidRPr="007D2E10">
              <w:rPr>
                <w:rFonts w:ascii="Calibri" w:hAnsi="Calibri" w:cs="Calibri"/>
                <w:sz w:val="22"/>
                <w:szCs w:val="22"/>
                <w:lang w:val="en-US"/>
              </w:rPr>
              <w:t xml:space="preserve"> complian</w:t>
            </w:r>
            <w:r w:rsidR="007D2E10">
              <w:rPr>
                <w:rFonts w:ascii="Calibri" w:hAnsi="Calibri" w:cs="Calibri"/>
                <w:sz w:val="22"/>
                <w:szCs w:val="22"/>
                <w:lang w:val="en-US"/>
              </w:rPr>
              <w:t>t</w:t>
            </w:r>
            <w:r w:rsidRPr="007D2E10">
              <w:rPr>
                <w:rFonts w:ascii="Calibri" w:hAnsi="Calibri" w:cs="Calibri"/>
                <w:sz w:val="22"/>
                <w:szCs w:val="22"/>
                <w:lang w:val="en-US"/>
              </w:rPr>
              <w:t xml:space="preserve"> with laws, regulations</w:t>
            </w:r>
            <w:r w:rsidR="00953EE3">
              <w:rPr>
                <w:rFonts w:ascii="Calibri" w:hAnsi="Calibri" w:cs="Calibri"/>
                <w:sz w:val="22"/>
                <w:szCs w:val="22"/>
                <w:lang w:val="en-US"/>
              </w:rPr>
              <w:t>.</w:t>
            </w:r>
          </w:p>
        </w:tc>
        <w:tc>
          <w:tcPr>
            <w:tcW w:w="2795" w:type="dxa"/>
            <w:vMerge/>
          </w:tcPr>
          <w:p w14:paraId="5CB8E50F" w14:textId="77777777" w:rsidR="00E21172" w:rsidRDefault="00E21172" w:rsidP="001B5F66">
            <w:pPr>
              <w:pStyle w:val="BodyText1"/>
              <w:rPr>
                <w:rFonts w:asciiTheme="majorHAnsi" w:hAnsiTheme="majorHAnsi" w:cstheme="majorHAnsi"/>
                <w:sz w:val="22"/>
                <w:szCs w:val="22"/>
              </w:rPr>
            </w:pPr>
          </w:p>
        </w:tc>
      </w:tr>
    </w:tbl>
    <w:p w14:paraId="5DA0B85A" w14:textId="4D0FE4FF" w:rsidR="007A1165" w:rsidRPr="00B33058" w:rsidRDefault="00AE11A9" w:rsidP="00F779DE">
      <w:pPr>
        <w:pStyle w:val="PolicySubHeading3-Accessible"/>
      </w:pPr>
      <w:bookmarkStart w:id="41" w:name="_Toc125665429"/>
      <w:r>
        <w:t>2</w:t>
      </w:r>
      <w:r w:rsidR="00735160" w:rsidRPr="00B33058">
        <w:t xml:space="preserve">.7.3 </w:t>
      </w:r>
      <w:r w:rsidR="007A1165" w:rsidRPr="00B33058">
        <w:t xml:space="preserve">Escalation of </w:t>
      </w:r>
      <w:r w:rsidR="009C3983">
        <w:t>r</w:t>
      </w:r>
      <w:r w:rsidR="007A1165" w:rsidRPr="00B33058">
        <w:t xml:space="preserve">isk </w:t>
      </w:r>
      <w:r w:rsidR="009C3983">
        <w:t>r</w:t>
      </w:r>
      <w:r w:rsidR="007A1165" w:rsidRPr="00B33058">
        <w:t>eporting</w:t>
      </w:r>
      <w:bookmarkEnd w:id="41"/>
    </w:p>
    <w:p w14:paraId="2B964B0C" w14:textId="537A2411" w:rsidR="002A7AE2" w:rsidRPr="002A7AE2" w:rsidRDefault="002A7AE2" w:rsidP="002A7AE2">
      <w:pPr>
        <w:pStyle w:val="BodyText1"/>
        <w:ind w:left="-142" w:right="-177"/>
        <w:rPr>
          <w:rFonts w:asciiTheme="majorHAnsi" w:hAnsiTheme="majorHAnsi" w:cstheme="majorHAnsi"/>
          <w:sz w:val="22"/>
          <w:szCs w:val="22"/>
        </w:rPr>
      </w:pPr>
      <w:r w:rsidRPr="002A7AE2">
        <w:rPr>
          <w:rFonts w:asciiTheme="majorHAnsi" w:hAnsiTheme="majorHAnsi" w:cstheme="majorHAnsi"/>
          <w:sz w:val="22"/>
          <w:szCs w:val="22"/>
        </w:rPr>
        <w:t xml:space="preserve">Risks that have been analysed during the risk </w:t>
      </w:r>
      <w:r w:rsidR="0017154C">
        <w:rPr>
          <w:rFonts w:asciiTheme="majorHAnsi" w:hAnsiTheme="majorHAnsi" w:cstheme="majorHAnsi"/>
          <w:sz w:val="22"/>
          <w:szCs w:val="22"/>
        </w:rPr>
        <w:t xml:space="preserve">management </w:t>
      </w:r>
      <w:r w:rsidRPr="002A7AE2">
        <w:rPr>
          <w:rFonts w:asciiTheme="majorHAnsi" w:hAnsiTheme="majorHAnsi" w:cstheme="majorHAnsi"/>
          <w:sz w:val="22"/>
          <w:szCs w:val="22"/>
        </w:rPr>
        <w:t xml:space="preserve">process and identified as extreme or high after </w:t>
      </w:r>
      <w:r w:rsidR="00DB6D2F">
        <w:rPr>
          <w:rFonts w:asciiTheme="majorHAnsi" w:hAnsiTheme="majorHAnsi" w:cstheme="majorHAnsi"/>
          <w:sz w:val="22"/>
          <w:szCs w:val="22"/>
        </w:rPr>
        <w:t xml:space="preserve">must be escalated as </w:t>
      </w:r>
      <w:r w:rsidR="007D2E10">
        <w:rPr>
          <w:rFonts w:asciiTheme="majorHAnsi" w:hAnsiTheme="majorHAnsi" w:cstheme="majorHAnsi"/>
          <w:sz w:val="22"/>
          <w:szCs w:val="22"/>
        </w:rPr>
        <w:t>summarised</w:t>
      </w:r>
      <w:r w:rsidR="00DB6D2F">
        <w:rPr>
          <w:rFonts w:asciiTheme="majorHAnsi" w:hAnsiTheme="majorHAnsi" w:cstheme="majorHAnsi"/>
          <w:sz w:val="22"/>
          <w:szCs w:val="22"/>
        </w:rPr>
        <w:t xml:space="preserve"> below. </w:t>
      </w:r>
      <w:r w:rsidR="007D2E10">
        <w:rPr>
          <w:rFonts w:asciiTheme="majorHAnsi" w:hAnsiTheme="majorHAnsi" w:cstheme="majorHAnsi"/>
          <w:sz w:val="22"/>
          <w:szCs w:val="22"/>
        </w:rPr>
        <w:t xml:space="preserve">Further information </w:t>
      </w:r>
      <w:r w:rsidR="00F07C84">
        <w:rPr>
          <w:rFonts w:asciiTheme="majorHAnsi" w:hAnsiTheme="majorHAnsi" w:cstheme="majorHAnsi"/>
          <w:sz w:val="22"/>
          <w:szCs w:val="22"/>
        </w:rPr>
        <w:t xml:space="preserve">for low and medium risks </w:t>
      </w:r>
      <w:r w:rsidR="007D2E10">
        <w:rPr>
          <w:rFonts w:asciiTheme="majorHAnsi" w:hAnsiTheme="majorHAnsi" w:cstheme="majorHAnsi"/>
          <w:sz w:val="22"/>
          <w:szCs w:val="22"/>
        </w:rPr>
        <w:t xml:space="preserve">can be found </w:t>
      </w:r>
      <w:r w:rsidR="00F1553B">
        <w:rPr>
          <w:rFonts w:asciiTheme="majorHAnsi" w:hAnsiTheme="majorHAnsi" w:cstheme="majorHAnsi"/>
          <w:sz w:val="22"/>
          <w:szCs w:val="22"/>
        </w:rPr>
        <w:t xml:space="preserve">in the </w:t>
      </w:r>
      <w:r w:rsidR="00F1553B" w:rsidRPr="00BD04A2">
        <w:rPr>
          <w:rFonts w:asciiTheme="majorHAnsi" w:hAnsiTheme="majorHAnsi" w:cstheme="majorHAnsi"/>
          <w:sz w:val="22"/>
          <w:szCs w:val="22"/>
        </w:rPr>
        <w:t>Risk Management Procedure</w:t>
      </w:r>
      <w:r w:rsidR="002D3E28" w:rsidRPr="00BD04A2">
        <w:rPr>
          <w:rFonts w:asciiTheme="majorHAnsi" w:hAnsiTheme="majorHAnsi" w:cstheme="majorHAnsi"/>
          <w:sz w:val="22"/>
          <w:szCs w:val="22"/>
        </w:rPr>
        <w:t>s</w:t>
      </w:r>
      <w:r w:rsidR="00F1553B" w:rsidRPr="00BD04A2">
        <w:rPr>
          <w:rFonts w:asciiTheme="majorHAnsi" w:hAnsiTheme="majorHAnsi" w:cstheme="majorHAnsi"/>
          <w:sz w:val="22"/>
          <w:szCs w:val="22"/>
        </w:rPr>
        <w:t xml:space="preserve"> and </w:t>
      </w:r>
      <w:r w:rsidR="007D2E10" w:rsidRPr="00BD04A2">
        <w:rPr>
          <w:rFonts w:asciiTheme="majorHAnsi" w:hAnsiTheme="majorHAnsi" w:cstheme="majorHAnsi"/>
          <w:sz w:val="22"/>
          <w:szCs w:val="22"/>
        </w:rPr>
        <w:t>Fact Sheet 3</w:t>
      </w:r>
      <w:r w:rsidR="003B0168" w:rsidRPr="00BD04A2">
        <w:rPr>
          <w:rFonts w:asciiTheme="majorHAnsi" w:hAnsiTheme="majorHAnsi" w:cstheme="majorHAnsi"/>
          <w:sz w:val="22"/>
          <w:szCs w:val="22"/>
        </w:rPr>
        <w:t xml:space="preserve"> – Risk Escalation</w:t>
      </w:r>
      <w:r w:rsidR="007B6CC0" w:rsidRPr="00BD04A2">
        <w:rPr>
          <w:rFonts w:asciiTheme="majorHAnsi" w:hAnsiTheme="majorHAnsi" w:cstheme="majorHAnsi"/>
          <w:sz w:val="22"/>
          <w:szCs w:val="22"/>
        </w:rPr>
        <w:t xml:space="preserve"> &amp; Notification</w:t>
      </w:r>
      <w:r w:rsidR="003B0168" w:rsidRPr="00BD04A2">
        <w:rPr>
          <w:rFonts w:asciiTheme="majorHAnsi" w:hAnsiTheme="majorHAnsi" w:cstheme="majorHAnsi"/>
          <w:sz w:val="22"/>
          <w:szCs w:val="22"/>
        </w:rPr>
        <w:t xml:space="preserve"> </w:t>
      </w:r>
      <w:r w:rsidR="007D2E10" w:rsidRPr="00BD04A2">
        <w:rPr>
          <w:rFonts w:asciiTheme="majorHAnsi" w:hAnsiTheme="majorHAnsi" w:cstheme="majorHAnsi"/>
          <w:sz w:val="22"/>
          <w:szCs w:val="22"/>
        </w:rPr>
        <w:t>.</w:t>
      </w:r>
    </w:p>
    <w:p w14:paraId="3E457464" w14:textId="009A1EB4" w:rsidR="002A7AE2" w:rsidRPr="002A7AE2" w:rsidRDefault="002A7AE2" w:rsidP="002A7AE2">
      <w:pPr>
        <w:pStyle w:val="BodyText1"/>
        <w:ind w:left="-142" w:right="-177"/>
        <w:rPr>
          <w:rFonts w:asciiTheme="majorHAnsi" w:hAnsiTheme="majorHAnsi" w:cstheme="majorHAnsi"/>
          <w:b/>
          <w:bCs/>
          <w:sz w:val="22"/>
          <w:szCs w:val="22"/>
        </w:rPr>
      </w:pPr>
      <w:bookmarkStart w:id="42" w:name="_Hlk121947616"/>
      <w:r w:rsidRPr="002A7AE2">
        <w:rPr>
          <w:rFonts w:asciiTheme="majorHAnsi" w:hAnsiTheme="majorHAnsi" w:cstheme="majorHAnsi"/>
          <w:b/>
          <w:bCs/>
          <w:sz w:val="22"/>
          <w:szCs w:val="22"/>
        </w:rPr>
        <w:t xml:space="preserve">Note: </w:t>
      </w:r>
      <w:r w:rsidR="00F1553B">
        <w:rPr>
          <w:rFonts w:asciiTheme="majorHAnsi" w:hAnsiTheme="majorHAnsi" w:cstheme="majorHAnsi"/>
          <w:b/>
          <w:bCs/>
          <w:sz w:val="22"/>
          <w:szCs w:val="22"/>
        </w:rPr>
        <w:t xml:space="preserve">Escalation </w:t>
      </w:r>
      <w:r w:rsidRPr="002A7AE2">
        <w:rPr>
          <w:rFonts w:asciiTheme="majorHAnsi" w:hAnsiTheme="majorHAnsi" w:cstheme="majorHAnsi"/>
          <w:b/>
          <w:bCs/>
          <w:sz w:val="22"/>
          <w:szCs w:val="22"/>
        </w:rPr>
        <w:t xml:space="preserve">does not include </w:t>
      </w:r>
      <w:r w:rsidR="00C0594A">
        <w:rPr>
          <w:rFonts w:asciiTheme="majorHAnsi" w:hAnsiTheme="majorHAnsi" w:cstheme="majorHAnsi"/>
          <w:b/>
          <w:bCs/>
          <w:sz w:val="22"/>
          <w:szCs w:val="22"/>
          <w:u w:val="single"/>
        </w:rPr>
        <w:t>n</w:t>
      </w:r>
      <w:r w:rsidR="00C0594A" w:rsidRPr="00C0594A">
        <w:rPr>
          <w:rFonts w:asciiTheme="majorHAnsi" w:hAnsiTheme="majorHAnsi" w:cstheme="majorHAnsi"/>
          <w:b/>
          <w:bCs/>
          <w:sz w:val="22"/>
          <w:szCs w:val="22"/>
          <w:u w:val="single"/>
        </w:rPr>
        <w:t>otifiable incidents</w:t>
      </w:r>
      <w:r w:rsidR="007D2E10">
        <w:rPr>
          <w:rFonts w:asciiTheme="majorHAnsi" w:hAnsiTheme="majorHAnsi" w:cstheme="majorHAnsi"/>
          <w:b/>
          <w:bCs/>
          <w:sz w:val="22"/>
          <w:szCs w:val="22"/>
        </w:rPr>
        <w:t xml:space="preserve"> </w:t>
      </w:r>
      <w:r w:rsidR="00C0594A">
        <w:rPr>
          <w:rFonts w:asciiTheme="majorHAnsi" w:hAnsiTheme="majorHAnsi" w:cstheme="majorHAnsi"/>
          <w:b/>
          <w:bCs/>
          <w:sz w:val="22"/>
          <w:szCs w:val="22"/>
        </w:rPr>
        <w:t xml:space="preserve">which need to be reported immediately to School Operations </w:t>
      </w:r>
      <w:r w:rsidR="007D2E10">
        <w:rPr>
          <w:rFonts w:asciiTheme="majorHAnsi" w:hAnsiTheme="majorHAnsi" w:cstheme="majorHAnsi"/>
          <w:b/>
          <w:bCs/>
          <w:sz w:val="22"/>
          <w:szCs w:val="22"/>
        </w:rPr>
        <w:t xml:space="preserve">or OVRA </w:t>
      </w:r>
      <w:r w:rsidR="00C0594A">
        <w:rPr>
          <w:rFonts w:asciiTheme="majorHAnsi" w:hAnsiTheme="majorHAnsi" w:cstheme="majorHAnsi"/>
          <w:b/>
          <w:bCs/>
          <w:sz w:val="22"/>
          <w:szCs w:val="22"/>
        </w:rPr>
        <w:t xml:space="preserve">incidents which are managed </w:t>
      </w:r>
      <w:r w:rsidR="007D2E10">
        <w:rPr>
          <w:rFonts w:asciiTheme="majorHAnsi" w:hAnsiTheme="majorHAnsi" w:cstheme="majorHAnsi"/>
          <w:b/>
          <w:bCs/>
          <w:sz w:val="22"/>
          <w:szCs w:val="22"/>
        </w:rPr>
        <w:t>via a specialist team</w:t>
      </w:r>
      <w:r w:rsidR="00F1553B">
        <w:rPr>
          <w:rFonts w:asciiTheme="majorHAnsi" w:hAnsiTheme="majorHAnsi" w:cstheme="majorHAnsi"/>
          <w:b/>
          <w:bCs/>
          <w:sz w:val="22"/>
          <w:szCs w:val="22"/>
        </w:rPr>
        <w:t>/s</w:t>
      </w:r>
      <w:r w:rsidR="007D2E10">
        <w:rPr>
          <w:rFonts w:asciiTheme="majorHAnsi" w:hAnsiTheme="majorHAnsi" w:cstheme="majorHAnsi"/>
          <w:b/>
          <w:bCs/>
          <w:sz w:val="22"/>
          <w:szCs w:val="22"/>
        </w:rPr>
        <w:t xml:space="preserve"> in collaboration with the school</w:t>
      </w:r>
      <w:r w:rsidRPr="002A7AE2">
        <w:rPr>
          <w:rFonts w:asciiTheme="majorHAnsi" w:hAnsiTheme="majorHAnsi" w:cstheme="majorHAnsi"/>
          <w:b/>
          <w:bCs/>
          <w:sz w:val="22"/>
          <w:szCs w:val="22"/>
        </w:rPr>
        <w:t>.</w:t>
      </w:r>
      <w:r w:rsidR="00C0594A">
        <w:rPr>
          <w:rFonts w:asciiTheme="majorHAnsi" w:hAnsiTheme="majorHAnsi" w:cstheme="majorHAnsi"/>
          <w:b/>
          <w:bCs/>
          <w:sz w:val="22"/>
          <w:szCs w:val="22"/>
        </w:rPr>
        <w:t xml:space="preserve"> </w:t>
      </w:r>
    </w:p>
    <w:tbl>
      <w:tblPr>
        <w:tblStyle w:val="TableGrid"/>
        <w:tblW w:w="0" w:type="auto"/>
        <w:tblLook w:val="04A0" w:firstRow="1" w:lastRow="0" w:firstColumn="1" w:lastColumn="0" w:noHBand="0" w:noVBand="1"/>
      </w:tblPr>
      <w:tblGrid>
        <w:gridCol w:w="1384"/>
        <w:gridCol w:w="2266"/>
        <w:gridCol w:w="1701"/>
        <w:gridCol w:w="2548"/>
        <w:gridCol w:w="1837"/>
      </w:tblGrid>
      <w:tr w:rsidR="002A7AE2" w14:paraId="17D43F21" w14:textId="77777777" w:rsidTr="000802F4">
        <w:tc>
          <w:tcPr>
            <w:tcW w:w="1384" w:type="dxa"/>
            <w:shd w:val="clear" w:color="auto" w:fill="002060"/>
            <w:vAlign w:val="center"/>
          </w:tcPr>
          <w:p w14:paraId="098EF813" w14:textId="49BC6591" w:rsidR="002A7AE2" w:rsidRPr="007918D7" w:rsidRDefault="002A7AE2" w:rsidP="00071D04">
            <w:pPr>
              <w:pStyle w:val="BodyText1"/>
              <w:jc w:val="center"/>
              <w:rPr>
                <w:rFonts w:asciiTheme="majorHAnsi" w:hAnsiTheme="majorHAnsi" w:cstheme="majorHAnsi"/>
                <w:color w:val="FFFFFF" w:themeColor="background1"/>
                <w:sz w:val="22"/>
                <w:szCs w:val="22"/>
              </w:rPr>
            </w:pPr>
            <w:bookmarkStart w:id="43" w:name="_Hlk121946084"/>
            <w:bookmarkEnd w:id="42"/>
            <w:r w:rsidRPr="007918D7">
              <w:rPr>
                <w:rFonts w:asciiTheme="majorHAnsi" w:hAnsiTheme="majorHAnsi" w:cstheme="majorHAnsi"/>
                <w:color w:val="FFFFFF" w:themeColor="background1"/>
                <w:sz w:val="22"/>
                <w:szCs w:val="22"/>
              </w:rPr>
              <w:t xml:space="preserve">Perceived or </w:t>
            </w:r>
            <w:r w:rsidR="00D96B97">
              <w:rPr>
                <w:rFonts w:asciiTheme="majorHAnsi" w:hAnsiTheme="majorHAnsi" w:cstheme="majorHAnsi"/>
                <w:color w:val="FFFFFF" w:themeColor="background1"/>
                <w:sz w:val="22"/>
                <w:szCs w:val="22"/>
              </w:rPr>
              <w:t>a</w:t>
            </w:r>
            <w:r w:rsidRPr="007918D7">
              <w:rPr>
                <w:rFonts w:asciiTheme="majorHAnsi" w:hAnsiTheme="majorHAnsi" w:cstheme="majorHAnsi"/>
                <w:color w:val="FFFFFF" w:themeColor="background1"/>
                <w:sz w:val="22"/>
                <w:szCs w:val="22"/>
              </w:rPr>
              <w:t xml:space="preserve">ctual </w:t>
            </w:r>
            <w:r w:rsidR="00D96B97">
              <w:rPr>
                <w:rFonts w:asciiTheme="majorHAnsi" w:hAnsiTheme="majorHAnsi" w:cstheme="majorHAnsi"/>
                <w:color w:val="FFFFFF" w:themeColor="background1"/>
                <w:sz w:val="22"/>
                <w:szCs w:val="22"/>
              </w:rPr>
              <w:t>r</w:t>
            </w:r>
            <w:r w:rsidRPr="007918D7">
              <w:rPr>
                <w:rFonts w:asciiTheme="majorHAnsi" w:hAnsiTheme="majorHAnsi" w:cstheme="majorHAnsi"/>
                <w:color w:val="FFFFFF" w:themeColor="background1"/>
                <w:sz w:val="22"/>
                <w:szCs w:val="22"/>
              </w:rPr>
              <w:t>isk Level</w:t>
            </w:r>
          </w:p>
        </w:tc>
        <w:tc>
          <w:tcPr>
            <w:tcW w:w="2268" w:type="dxa"/>
            <w:shd w:val="clear" w:color="auto" w:fill="002060"/>
            <w:vAlign w:val="center"/>
          </w:tcPr>
          <w:p w14:paraId="4CCF98EA" w14:textId="77777777" w:rsidR="002A7AE2" w:rsidRDefault="002A7AE2" w:rsidP="00071D04">
            <w:pPr>
              <w:pStyle w:val="BodyText1"/>
              <w:jc w:val="center"/>
              <w:rPr>
                <w:rFonts w:asciiTheme="majorHAnsi" w:hAnsiTheme="majorHAnsi" w:cstheme="majorHAnsi"/>
                <w:color w:val="FFFFFF" w:themeColor="background1"/>
                <w:sz w:val="22"/>
                <w:szCs w:val="22"/>
              </w:rPr>
            </w:pPr>
            <w:r w:rsidRPr="007918D7">
              <w:rPr>
                <w:rFonts w:asciiTheme="majorHAnsi" w:hAnsiTheme="majorHAnsi" w:cstheme="majorHAnsi"/>
                <w:color w:val="FFFFFF" w:themeColor="background1"/>
                <w:sz w:val="22"/>
                <w:szCs w:val="22"/>
              </w:rPr>
              <w:t>Notification</w:t>
            </w:r>
          </w:p>
          <w:p w14:paraId="532A22B2" w14:textId="436BBFBA" w:rsidR="002A7AE2" w:rsidRPr="007918D7" w:rsidRDefault="000802F4" w:rsidP="00071D0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Step 1</w:t>
            </w:r>
          </w:p>
        </w:tc>
        <w:tc>
          <w:tcPr>
            <w:tcW w:w="1701" w:type="dxa"/>
            <w:shd w:val="clear" w:color="auto" w:fill="002060"/>
            <w:vAlign w:val="center"/>
          </w:tcPr>
          <w:p w14:paraId="1281F0C4" w14:textId="45982C54" w:rsidR="002A7AE2" w:rsidRDefault="000802F4" w:rsidP="000802F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E</w:t>
            </w:r>
            <w:r w:rsidR="002A7AE2">
              <w:rPr>
                <w:rFonts w:asciiTheme="majorHAnsi" w:hAnsiTheme="majorHAnsi" w:cstheme="majorHAnsi"/>
                <w:color w:val="FFFFFF" w:themeColor="background1"/>
                <w:sz w:val="22"/>
                <w:szCs w:val="22"/>
              </w:rPr>
              <w:t>scalation to</w:t>
            </w:r>
          </w:p>
          <w:p w14:paraId="1DFE4A79" w14:textId="0E382A4F" w:rsidR="002A7AE2" w:rsidRPr="007918D7" w:rsidRDefault="000802F4" w:rsidP="000802F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Step 2</w:t>
            </w:r>
          </w:p>
        </w:tc>
        <w:tc>
          <w:tcPr>
            <w:tcW w:w="2552" w:type="dxa"/>
            <w:shd w:val="clear" w:color="auto" w:fill="002060"/>
            <w:vAlign w:val="center"/>
          </w:tcPr>
          <w:p w14:paraId="3F7BD16F" w14:textId="4AA6AD34" w:rsidR="002A7AE2" w:rsidRDefault="00933DF1" w:rsidP="00071D0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Action</w:t>
            </w:r>
          </w:p>
          <w:p w14:paraId="0C1E6220" w14:textId="6F9998A0" w:rsidR="002A7AE2" w:rsidRPr="007918D7" w:rsidRDefault="000802F4" w:rsidP="00071D0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Step 3</w:t>
            </w:r>
          </w:p>
        </w:tc>
        <w:tc>
          <w:tcPr>
            <w:tcW w:w="1838" w:type="dxa"/>
            <w:shd w:val="clear" w:color="auto" w:fill="002060"/>
            <w:vAlign w:val="center"/>
          </w:tcPr>
          <w:p w14:paraId="5E865417" w14:textId="6E6F92C5" w:rsidR="002A7AE2" w:rsidRDefault="002A7AE2" w:rsidP="00071D0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 xml:space="preserve">Managed and </w:t>
            </w:r>
            <w:proofErr w:type="gramStart"/>
            <w:r w:rsidR="00D96B97">
              <w:rPr>
                <w:rFonts w:asciiTheme="majorHAnsi" w:hAnsiTheme="majorHAnsi" w:cstheme="majorHAnsi"/>
                <w:color w:val="FFFFFF" w:themeColor="background1"/>
                <w:sz w:val="22"/>
                <w:szCs w:val="22"/>
              </w:rPr>
              <w:t>m</w:t>
            </w:r>
            <w:r>
              <w:rPr>
                <w:rFonts w:asciiTheme="majorHAnsi" w:hAnsiTheme="majorHAnsi" w:cstheme="majorHAnsi"/>
                <w:color w:val="FFFFFF" w:themeColor="background1"/>
                <w:sz w:val="22"/>
                <w:szCs w:val="22"/>
              </w:rPr>
              <w:t>onitored</w:t>
            </w:r>
            <w:proofErr w:type="gramEnd"/>
          </w:p>
          <w:p w14:paraId="04A70E17" w14:textId="60EC1A79" w:rsidR="000802F4" w:rsidRPr="007918D7" w:rsidRDefault="000802F4" w:rsidP="00071D04">
            <w:pPr>
              <w:pStyle w:val="BodyText1"/>
              <w:jc w:val="cente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Step 4</w:t>
            </w:r>
          </w:p>
        </w:tc>
      </w:tr>
      <w:tr w:rsidR="002A7AE2" w14:paraId="7019BAF2" w14:textId="77777777" w:rsidTr="007D2E10">
        <w:tc>
          <w:tcPr>
            <w:tcW w:w="1384" w:type="dxa"/>
            <w:shd w:val="clear" w:color="auto" w:fill="FF0000"/>
            <w:vAlign w:val="center"/>
          </w:tcPr>
          <w:p w14:paraId="4486A65C"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EXTREME</w:t>
            </w:r>
          </w:p>
        </w:tc>
        <w:tc>
          <w:tcPr>
            <w:tcW w:w="2268" w:type="dxa"/>
            <w:vAlign w:val="center"/>
          </w:tcPr>
          <w:p w14:paraId="7CA8FB4C"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 xml:space="preserve">As soon as safe to do so or within </w:t>
            </w:r>
            <w:proofErr w:type="gramStart"/>
            <w:r>
              <w:rPr>
                <w:rFonts w:asciiTheme="majorHAnsi" w:hAnsiTheme="majorHAnsi" w:cstheme="majorHAnsi"/>
                <w:sz w:val="22"/>
                <w:szCs w:val="22"/>
              </w:rPr>
              <w:t>24hrs</w:t>
            </w:r>
            <w:proofErr w:type="gramEnd"/>
          </w:p>
          <w:p w14:paraId="79BD97AE" w14:textId="4206E4A4"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 xml:space="preserve">Schools – </w:t>
            </w:r>
            <w:r w:rsidR="00917434">
              <w:rPr>
                <w:rFonts w:asciiTheme="majorHAnsi" w:hAnsiTheme="majorHAnsi" w:cstheme="majorHAnsi"/>
                <w:sz w:val="22"/>
                <w:szCs w:val="22"/>
              </w:rPr>
              <w:t>School Operations/</w:t>
            </w:r>
            <w:r>
              <w:rPr>
                <w:rFonts w:asciiTheme="majorHAnsi" w:hAnsiTheme="majorHAnsi" w:cstheme="majorHAnsi"/>
                <w:sz w:val="22"/>
                <w:szCs w:val="22"/>
              </w:rPr>
              <w:t>DSI</w:t>
            </w:r>
          </w:p>
          <w:p w14:paraId="7970DED3" w14:textId="4867EA43"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lastRenderedPageBreak/>
              <w:t xml:space="preserve">ESO </w:t>
            </w:r>
            <w:r w:rsidR="00917434">
              <w:rPr>
                <w:rFonts w:asciiTheme="majorHAnsi" w:hAnsiTheme="majorHAnsi" w:cstheme="majorHAnsi"/>
                <w:sz w:val="22"/>
                <w:szCs w:val="22"/>
              </w:rPr>
              <w:t>–</w:t>
            </w:r>
            <w:r>
              <w:rPr>
                <w:rFonts w:asciiTheme="majorHAnsi" w:hAnsiTheme="majorHAnsi" w:cstheme="majorHAnsi"/>
                <w:sz w:val="22"/>
                <w:szCs w:val="22"/>
              </w:rPr>
              <w:t xml:space="preserve"> EGM</w:t>
            </w:r>
          </w:p>
        </w:tc>
        <w:tc>
          <w:tcPr>
            <w:tcW w:w="1701" w:type="dxa"/>
            <w:vAlign w:val="center"/>
          </w:tcPr>
          <w:p w14:paraId="7A214527"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lastRenderedPageBreak/>
              <w:t>WHS or RSEM</w:t>
            </w:r>
          </w:p>
          <w:p w14:paraId="6966D6C9"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 xml:space="preserve">for investigation, </w:t>
            </w:r>
            <w:proofErr w:type="gramStart"/>
            <w:r>
              <w:rPr>
                <w:rFonts w:asciiTheme="majorHAnsi" w:hAnsiTheme="majorHAnsi" w:cstheme="majorHAnsi"/>
                <w:sz w:val="22"/>
                <w:szCs w:val="22"/>
              </w:rPr>
              <w:lastRenderedPageBreak/>
              <w:t>analysis</w:t>
            </w:r>
            <w:proofErr w:type="gramEnd"/>
            <w:r>
              <w:rPr>
                <w:rFonts w:asciiTheme="majorHAnsi" w:hAnsiTheme="majorHAnsi" w:cstheme="majorHAnsi"/>
                <w:sz w:val="22"/>
                <w:szCs w:val="22"/>
              </w:rPr>
              <w:t xml:space="preserve"> and support</w:t>
            </w:r>
          </w:p>
        </w:tc>
        <w:tc>
          <w:tcPr>
            <w:tcW w:w="2552" w:type="dxa"/>
            <w:vAlign w:val="center"/>
          </w:tcPr>
          <w:p w14:paraId="69274289" w14:textId="77777777" w:rsidR="006B0BD0" w:rsidRDefault="00933DF1" w:rsidP="006B0BD0">
            <w:pPr>
              <w:pStyle w:val="BodyText1"/>
              <w:jc w:val="center"/>
              <w:rPr>
                <w:rFonts w:asciiTheme="majorHAnsi" w:hAnsiTheme="majorHAnsi" w:cstheme="majorHAnsi"/>
                <w:sz w:val="22"/>
                <w:szCs w:val="22"/>
              </w:rPr>
            </w:pPr>
            <w:r>
              <w:rPr>
                <w:rFonts w:asciiTheme="majorHAnsi" w:hAnsiTheme="majorHAnsi" w:cstheme="majorHAnsi"/>
                <w:sz w:val="22"/>
                <w:szCs w:val="22"/>
              </w:rPr>
              <w:lastRenderedPageBreak/>
              <w:t>Treatment plan t</w:t>
            </w:r>
            <w:r w:rsidR="002A7AE2">
              <w:rPr>
                <w:rFonts w:asciiTheme="majorHAnsi" w:hAnsiTheme="majorHAnsi" w:cstheme="majorHAnsi"/>
                <w:sz w:val="22"/>
                <w:szCs w:val="22"/>
              </w:rPr>
              <w:t xml:space="preserve">o be in place within 5 working </w:t>
            </w:r>
            <w:proofErr w:type="gramStart"/>
            <w:r w:rsidR="002A7AE2">
              <w:rPr>
                <w:rFonts w:asciiTheme="majorHAnsi" w:hAnsiTheme="majorHAnsi" w:cstheme="majorHAnsi"/>
                <w:sz w:val="22"/>
                <w:szCs w:val="22"/>
              </w:rPr>
              <w:t>days</w:t>
            </w:r>
            <w:proofErr w:type="gramEnd"/>
            <w:r w:rsidR="002A7AE2">
              <w:rPr>
                <w:rFonts w:asciiTheme="majorHAnsi" w:hAnsiTheme="majorHAnsi" w:cstheme="majorHAnsi"/>
                <w:sz w:val="22"/>
                <w:szCs w:val="22"/>
              </w:rPr>
              <w:t xml:space="preserve"> </w:t>
            </w:r>
          </w:p>
          <w:p w14:paraId="294AD355" w14:textId="6669E0E4" w:rsidR="00933DF1" w:rsidRDefault="00933DF1" w:rsidP="006B0BD0">
            <w:pPr>
              <w:pStyle w:val="BodyText1"/>
              <w:jc w:val="center"/>
              <w:rPr>
                <w:rFonts w:asciiTheme="majorHAnsi" w:hAnsiTheme="majorHAnsi" w:cstheme="majorHAnsi"/>
                <w:sz w:val="22"/>
                <w:szCs w:val="22"/>
              </w:rPr>
            </w:pPr>
            <w:r>
              <w:rPr>
                <w:rFonts w:asciiTheme="majorHAnsi" w:hAnsiTheme="majorHAnsi" w:cstheme="majorHAnsi"/>
                <w:sz w:val="22"/>
                <w:szCs w:val="22"/>
              </w:rPr>
              <w:t>Plan a</w:t>
            </w:r>
            <w:r w:rsidR="002A7AE2">
              <w:rPr>
                <w:rFonts w:asciiTheme="majorHAnsi" w:hAnsiTheme="majorHAnsi" w:cstheme="majorHAnsi"/>
                <w:sz w:val="22"/>
                <w:szCs w:val="22"/>
              </w:rPr>
              <w:t>ssessed by WHS or Risk</w:t>
            </w:r>
            <w:r w:rsidR="00FC1150">
              <w:rPr>
                <w:rFonts w:asciiTheme="majorHAnsi" w:hAnsiTheme="majorHAnsi" w:cstheme="majorHAnsi"/>
                <w:sz w:val="22"/>
                <w:szCs w:val="22"/>
              </w:rPr>
              <w:t xml:space="preserve">, </w:t>
            </w:r>
            <w:r w:rsidR="002A7AE2">
              <w:rPr>
                <w:rFonts w:asciiTheme="majorHAnsi" w:hAnsiTheme="majorHAnsi" w:cstheme="majorHAnsi"/>
                <w:sz w:val="22"/>
                <w:szCs w:val="22"/>
              </w:rPr>
              <w:t xml:space="preserve">Security </w:t>
            </w:r>
            <w:r w:rsidR="00423E3D">
              <w:rPr>
                <w:rFonts w:asciiTheme="majorHAnsi" w:hAnsiTheme="majorHAnsi" w:cstheme="majorHAnsi"/>
                <w:sz w:val="22"/>
                <w:szCs w:val="22"/>
              </w:rPr>
              <w:t>and</w:t>
            </w:r>
            <w:r w:rsidR="002A7AE2">
              <w:rPr>
                <w:rFonts w:asciiTheme="majorHAnsi" w:hAnsiTheme="majorHAnsi" w:cstheme="majorHAnsi"/>
                <w:sz w:val="22"/>
                <w:szCs w:val="22"/>
              </w:rPr>
              <w:t xml:space="preserve"> </w:t>
            </w:r>
            <w:r w:rsidR="002A7AE2">
              <w:rPr>
                <w:rFonts w:asciiTheme="majorHAnsi" w:hAnsiTheme="majorHAnsi" w:cstheme="majorHAnsi"/>
                <w:sz w:val="22"/>
                <w:szCs w:val="22"/>
              </w:rPr>
              <w:lastRenderedPageBreak/>
              <w:t>Emergency Management Team</w:t>
            </w:r>
          </w:p>
        </w:tc>
        <w:tc>
          <w:tcPr>
            <w:tcW w:w="1838" w:type="dxa"/>
            <w:vAlign w:val="center"/>
          </w:tcPr>
          <w:p w14:paraId="369A3673" w14:textId="7C57EDF8"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lastRenderedPageBreak/>
              <w:t>Notification to DSI or EGM</w:t>
            </w:r>
            <w:r w:rsidR="00933DF1">
              <w:rPr>
                <w:rFonts w:asciiTheme="majorHAnsi" w:hAnsiTheme="majorHAnsi" w:cstheme="majorHAnsi"/>
                <w:sz w:val="22"/>
                <w:szCs w:val="22"/>
              </w:rPr>
              <w:t xml:space="preserve"> for Approval</w:t>
            </w:r>
          </w:p>
          <w:p w14:paraId="5527BA0F"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 xml:space="preserve">Monitored by EGC – through </w:t>
            </w:r>
            <w:r>
              <w:rPr>
                <w:rFonts w:asciiTheme="majorHAnsi" w:hAnsiTheme="majorHAnsi" w:cstheme="majorHAnsi"/>
                <w:sz w:val="22"/>
                <w:szCs w:val="22"/>
              </w:rPr>
              <w:lastRenderedPageBreak/>
              <w:t>monthly reports</w:t>
            </w:r>
          </w:p>
        </w:tc>
      </w:tr>
      <w:tr w:rsidR="002A7AE2" w14:paraId="1EA9E704" w14:textId="77777777" w:rsidTr="007D2E10">
        <w:tc>
          <w:tcPr>
            <w:tcW w:w="1384" w:type="dxa"/>
            <w:shd w:val="clear" w:color="auto" w:fill="F79646" w:themeFill="accent6"/>
            <w:vAlign w:val="center"/>
          </w:tcPr>
          <w:p w14:paraId="2625CC87"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lastRenderedPageBreak/>
              <w:t>HIGH</w:t>
            </w:r>
          </w:p>
        </w:tc>
        <w:tc>
          <w:tcPr>
            <w:tcW w:w="2268" w:type="dxa"/>
            <w:vAlign w:val="center"/>
          </w:tcPr>
          <w:p w14:paraId="13241F34"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 xml:space="preserve">As soon as safe to do so or within 5 working </w:t>
            </w:r>
            <w:proofErr w:type="gramStart"/>
            <w:r>
              <w:rPr>
                <w:rFonts w:asciiTheme="majorHAnsi" w:hAnsiTheme="majorHAnsi" w:cstheme="majorHAnsi"/>
                <w:sz w:val="22"/>
                <w:szCs w:val="22"/>
              </w:rPr>
              <w:t>days</w:t>
            </w:r>
            <w:proofErr w:type="gramEnd"/>
          </w:p>
          <w:p w14:paraId="6BCDBE4B"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Schools – Principals</w:t>
            </w:r>
          </w:p>
          <w:p w14:paraId="4F0A2A1F"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ESO - EBM</w:t>
            </w:r>
          </w:p>
        </w:tc>
        <w:tc>
          <w:tcPr>
            <w:tcW w:w="1701" w:type="dxa"/>
            <w:vAlign w:val="center"/>
          </w:tcPr>
          <w:p w14:paraId="53FED03C"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WHS or RSEM</w:t>
            </w:r>
          </w:p>
          <w:p w14:paraId="718779FE" w14:textId="72164B4E"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 xml:space="preserve">for </w:t>
            </w:r>
            <w:r w:rsidR="00FC1150">
              <w:rPr>
                <w:rFonts w:asciiTheme="majorHAnsi" w:hAnsiTheme="majorHAnsi" w:cstheme="majorHAnsi"/>
                <w:sz w:val="22"/>
                <w:szCs w:val="22"/>
              </w:rPr>
              <w:t>a</w:t>
            </w:r>
            <w:r>
              <w:rPr>
                <w:rFonts w:asciiTheme="majorHAnsi" w:hAnsiTheme="majorHAnsi" w:cstheme="majorHAnsi"/>
                <w:sz w:val="22"/>
                <w:szCs w:val="22"/>
              </w:rPr>
              <w:t>nalysis and support</w:t>
            </w:r>
          </w:p>
        </w:tc>
        <w:tc>
          <w:tcPr>
            <w:tcW w:w="2552" w:type="dxa"/>
            <w:vAlign w:val="center"/>
          </w:tcPr>
          <w:p w14:paraId="138EB3E9" w14:textId="77777777" w:rsidR="00933DF1" w:rsidRDefault="00933DF1" w:rsidP="00071D04">
            <w:pPr>
              <w:pStyle w:val="BodyText1"/>
              <w:jc w:val="center"/>
              <w:rPr>
                <w:rFonts w:asciiTheme="majorHAnsi" w:hAnsiTheme="majorHAnsi" w:cstheme="majorHAnsi"/>
                <w:sz w:val="22"/>
                <w:szCs w:val="22"/>
              </w:rPr>
            </w:pPr>
            <w:r>
              <w:rPr>
                <w:rFonts w:asciiTheme="majorHAnsi" w:hAnsiTheme="majorHAnsi" w:cstheme="majorHAnsi"/>
                <w:sz w:val="22"/>
                <w:szCs w:val="22"/>
              </w:rPr>
              <w:t>Treatment plan t</w:t>
            </w:r>
            <w:r w:rsidR="002A7AE2">
              <w:rPr>
                <w:rFonts w:asciiTheme="majorHAnsi" w:hAnsiTheme="majorHAnsi" w:cstheme="majorHAnsi"/>
                <w:sz w:val="22"/>
                <w:szCs w:val="22"/>
              </w:rPr>
              <w:t xml:space="preserve">o be in place within 1 month </w:t>
            </w:r>
            <w:r>
              <w:rPr>
                <w:rFonts w:asciiTheme="majorHAnsi" w:hAnsiTheme="majorHAnsi" w:cstheme="majorHAnsi"/>
                <w:sz w:val="22"/>
                <w:szCs w:val="22"/>
              </w:rPr>
              <w:t>to ensure risk remains within risk appetite.</w:t>
            </w:r>
          </w:p>
          <w:p w14:paraId="755FEA33" w14:textId="06E5711C" w:rsidR="002A7AE2" w:rsidRDefault="00933DF1" w:rsidP="00071D04">
            <w:pPr>
              <w:pStyle w:val="BodyText1"/>
              <w:jc w:val="center"/>
              <w:rPr>
                <w:rFonts w:asciiTheme="majorHAnsi" w:hAnsiTheme="majorHAnsi" w:cstheme="majorHAnsi"/>
                <w:sz w:val="22"/>
                <w:szCs w:val="22"/>
              </w:rPr>
            </w:pPr>
            <w:r>
              <w:rPr>
                <w:rFonts w:asciiTheme="majorHAnsi" w:hAnsiTheme="majorHAnsi" w:cstheme="majorHAnsi"/>
                <w:sz w:val="22"/>
                <w:szCs w:val="22"/>
              </w:rPr>
              <w:t>Plan a</w:t>
            </w:r>
            <w:r w:rsidR="002A7AE2">
              <w:rPr>
                <w:rFonts w:asciiTheme="majorHAnsi" w:hAnsiTheme="majorHAnsi" w:cstheme="majorHAnsi"/>
                <w:sz w:val="22"/>
                <w:szCs w:val="22"/>
              </w:rPr>
              <w:t>ssessed by WHS or Risk</w:t>
            </w:r>
            <w:r w:rsidR="00FC1150">
              <w:rPr>
                <w:rFonts w:asciiTheme="majorHAnsi" w:hAnsiTheme="majorHAnsi" w:cstheme="majorHAnsi"/>
                <w:sz w:val="22"/>
                <w:szCs w:val="22"/>
              </w:rPr>
              <w:t xml:space="preserve">, </w:t>
            </w:r>
            <w:r w:rsidR="002A7AE2">
              <w:rPr>
                <w:rFonts w:asciiTheme="majorHAnsi" w:hAnsiTheme="majorHAnsi" w:cstheme="majorHAnsi"/>
                <w:sz w:val="22"/>
                <w:szCs w:val="22"/>
              </w:rPr>
              <w:t xml:space="preserve">Security </w:t>
            </w:r>
            <w:r w:rsidR="00423E3D">
              <w:rPr>
                <w:rFonts w:asciiTheme="majorHAnsi" w:hAnsiTheme="majorHAnsi" w:cstheme="majorHAnsi"/>
                <w:sz w:val="22"/>
                <w:szCs w:val="22"/>
              </w:rPr>
              <w:t>and</w:t>
            </w:r>
            <w:r w:rsidR="002A7AE2">
              <w:rPr>
                <w:rFonts w:asciiTheme="majorHAnsi" w:hAnsiTheme="majorHAnsi" w:cstheme="majorHAnsi"/>
                <w:sz w:val="22"/>
                <w:szCs w:val="22"/>
              </w:rPr>
              <w:t xml:space="preserve"> Emergency Management Team</w:t>
            </w:r>
          </w:p>
        </w:tc>
        <w:tc>
          <w:tcPr>
            <w:tcW w:w="1838" w:type="dxa"/>
            <w:vAlign w:val="center"/>
          </w:tcPr>
          <w:p w14:paraId="7BA89A23"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Notification to DSI or EGM</w:t>
            </w:r>
          </w:p>
          <w:p w14:paraId="0E2E3B69" w14:textId="77777777" w:rsidR="002A7AE2" w:rsidRDefault="002A7AE2" w:rsidP="00071D04">
            <w:pPr>
              <w:pStyle w:val="BodyText1"/>
              <w:jc w:val="center"/>
              <w:rPr>
                <w:rFonts w:asciiTheme="majorHAnsi" w:hAnsiTheme="majorHAnsi" w:cstheme="majorHAnsi"/>
                <w:sz w:val="22"/>
                <w:szCs w:val="22"/>
              </w:rPr>
            </w:pPr>
            <w:r>
              <w:rPr>
                <w:rFonts w:asciiTheme="majorHAnsi" w:hAnsiTheme="majorHAnsi" w:cstheme="majorHAnsi"/>
                <w:sz w:val="22"/>
                <w:szCs w:val="22"/>
              </w:rPr>
              <w:t>Monitored by EGC – through monthly reports</w:t>
            </w:r>
          </w:p>
        </w:tc>
      </w:tr>
      <w:bookmarkEnd w:id="43"/>
    </w:tbl>
    <w:p w14:paraId="0D310967" w14:textId="77777777" w:rsidR="00953EE3" w:rsidRDefault="00953EE3" w:rsidP="00953EE3">
      <w:pPr>
        <w:pStyle w:val="BodyText1"/>
      </w:pPr>
    </w:p>
    <w:p w14:paraId="33DCBD31" w14:textId="67D0E992" w:rsidR="00FB4F37" w:rsidRPr="00F1187C" w:rsidRDefault="00AE11A9" w:rsidP="00AE11A9">
      <w:pPr>
        <w:pStyle w:val="PolicyHeading2-Accessible"/>
      </w:pPr>
      <w:bookmarkStart w:id="44" w:name="_Toc125665430"/>
      <w:r>
        <w:t>2.</w:t>
      </w:r>
      <w:r w:rsidR="006225D4">
        <w:t xml:space="preserve">8 </w:t>
      </w:r>
      <w:r w:rsidR="0064725B">
        <w:t xml:space="preserve">Induction, </w:t>
      </w:r>
      <w:proofErr w:type="gramStart"/>
      <w:r>
        <w:t>t</w:t>
      </w:r>
      <w:r w:rsidR="00F916E2" w:rsidRPr="00F1187C">
        <w:t>raining</w:t>
      </w:r>
      <w:proofErr w:type="gramEnd"/>
      <w:r w:rsidR="00F916E2" w:rsidRPr="00F1187C">
        <w:t xml:space="preserve"> and </w:t>
      </w:r>
      <w:r>
        <w:t>r</w:t>
      </w:r>
      <w:r w:rsidR="00C56360">
        <w:t xml:space="preserve">esource </w:t>
      </w:r>
      <w:r>
        <w:t>s</w:t>
      </w:r>
      <w:r w:rsidR="00C56360">
        <w:t>upport</w:t>
      </w:r>
      <w:bookmarkEnd w:id="44"/>
    </w:p>
    <w:p w14:paraId="5339AC1D" w14:textId="0B38A434" w:rsidR="001909D7" w:rsidRDefault="00F1187C" w:rsidP="001909D7">
      <w:pPr>
        <w:pStyle w:val="BodyText1"/>
        <w:rPr>
          <w:rFonts w:asciiTheme="majorHAnsi" w:hAnsiTheme="majorHAnsi" w:cstheme="majorHAnsi"/>
          <w:sz w:val="22"/>
          <w:szCs w:val="22"/>
        </w:rPr>
      </w:pPr>
      <w:r w:rsidRPr="00F1187C">
        <w:rPr>
          <w:rFonts w:asciiTheme="majorHAnsi" w:hAnsiTheme="majorHAnsi" w:cstheme="majorHAnsi"/>
          <w:sz w:val="22"/>
          <w:szCs w:val="22"/>
        </w:rPr>
        <w:t xml:space="preserve">It is a requirement under the </w:t>
      </w:r>
      <w:hyperlink r:id="rId41" w:history="1">
        <w:r w:rsidR="006331F9" w:rsidRPr="006331F9">
          <w:rPr>
            <w:rStyle w:val="Hyperlink"/>
            <w:i/>
            <w:iCs/>
          </w:rPr>
          <w:t>Work Health and Safety Act 2011</w:t>
        </w:r>
      </w:hyperlink>
      <w:r w:rsidR="006331F9">
        <w:rPr>
          <w:rStyle w:val="Hyperlink"/>
          <w:i/>
          <w:iCs/>
        </w:rPr>
        <w:t xml:space="preserve"> </w:t>
      </w:r>
      <w:r w:rsidRPr="00F1187C">
        <w:rPr>
          <w:rFonts w:asciiTheme="majorHAnsi" w:hAnsiTheme="majorHAnsi" w:cstheme="majorHAnsi"/>
          <w:sz w:val="22"/>
          <w:szCs w:val="22"/>
        </w:rPr>
        <w:t>to provide information, education</w:t>
      </w:r>
      <w:r>
        <w:rPr>
          <w:rFonts w:asciiTheme="majorHAnsi" w:hAnsiTheme="majorHAnsi" w:cstheme="majorHAnsi"/>
          <w:sz w:val="22"/>
          <w:szCs w:val="22"/>
        </w:rPr>
        <w:t>,</w:t>
      </w:r>
      <w:r w:rsidRPr="00F1187C">
        <w:rPr>
          <w:rFonts w:asciiTheme="majorHAnsi" w:hAnsiTheme="majorHAnsi" w:cstheme="majorHAnsi"/>
          <w:sz w:val="22"/>
          <w:szCs w:val="22"/>
        </w:rPr>
        <w:t xml:space="preserve"> and training to staff in the workplace on the identified hazards and risks.</w:t>
      </w:r>
      <w:r w:rsidR="005D2515">
        <w:rPr>
          <w:rFonts w:asciiTheme="majorHAnsi" w:hAnsiTheme="majorHAnsi" w:cstheme="majorHAnsi"/>
          <w:sz w:val="22"/>
          <w:szCs w:val="22"/>
        </w:rPr>
        <w:t xml:space="preserve"> The Directorate will facilitate risk management training for staff in a manner that is commensurate with roles and responsibilities. </w:t>
      </w:r>
    </w:p>
    <w:p w14:paraId="3A1EFCFC" w14:textId="4DE6AA28" w:rsidR="00C56360" w:rsidRDefault="00C56360" w:rsidP="001909D7">
      <w:pPr>
        <w:pStyle w:val="BodyText1"/>
        <w:rPr>
          <w:rFonts w:asciiTheme="majorHAnsi" w:hAnsiTheme="majorHAnsi" w:cstheme="majorHAnsi"/>
          <w:sz w:val="22"/>
          <w:szCs w:val="22"/>
        </w:rPr>
      </w:pPr>
      <w:r>
        <w:rPr>
          <w:rFonts w:asciiTheme="majorHAnsi" w:hAnsiTheme="majorHAnsi" w:cstheme="majorHAnsi"/>
          <w:sz w:val="22"/>
          <w:szCs w:val="22"/>
        </w:rPr>
        <w:t>Training in risk management and the elements are offered through the following methods:</w:t>
      </w:r>
    </w:p>
    <w:p w14:paraId="7A4FCB2C" w14:textId="78A6BF0C" w:rsidR="0064725B" w:rsidRDefault="005D2515" w:rsidP="00DC1D6D">
      <w:pPr>
        <w:pStyle w:val="BodyText1"/>
        <w:numPr>
          <w:ilvl w:val="0"/>
          <w:numId w:val="20"/>
        </w:numPr>
        <w:rPr>
          <w:rFonts w:asciiTheme="majorHAnsi" w:hAnsiTheme="majorHAnsi" w:cstheme="majorHAnsi"/>
          <w:sz w:val="22"/>
          <w:szCs w:val="22"/>
        </w:rPr>
      </w:pPr>
      <w:r>
        <w:rPr>
          <w:rFonts w:asciiTheme="majorHAnsi" w:hAnsiTheme="majorHAnsi" w:cstheme="majorHAnsi"/>
          <w:sz w:val="22"/>
          <w:szCs w:val="22"/>
        </w:rPr>
        <w:t>M</w:t>
      </w:r>
      <w:r w:rsidR="0064725B">
        <w:rPr>
          <w:rFonts w:asciiTheme="majorHAnsi" w:hAnsiTheme="majorHAnsi" w:cstheme="majorHAnsi"/>
          <w:sz w:val="22"/>
          <w:szCs w:val="22"/>
        </w:rPr>
        <w:t xml:space="preserve">andatory training on </w:t>
      </w:r>
      <w:proofErr w:type="gramStart"/>
      <w:r w:rsidR="0064725B">
        <w:rPr>
          <w:rFonts w:asciiTheme="majorHAnsi" w:hAnsiTheme="majorHAnsi" w:cstheme="majorHAnsi"/>
          <w:sz w:val="22"/>
          <w:szCs w:val="22"/>
        </w:rPr>
        <w:t>HRIMS;</w:t>
      </w:r>
      <w:proofErr w:type="gramEnd"/>
    </w:p>
    <w:p w14:paraId="62325F47" w14:textId="31994B5C" w:rsidR="0064725B" w:rsidRDefault="0064725B" w:rsidP="00DC1D6D">
      <w:pPr>
        <w:pStyle w:val="BodyText1"/>
        <w:numPr>
          <w:ilvl w:val="0"/>
          <w:numId w:val="20"/>
        </w:numPr>
        <w:rPr>
          <w:rFonts w:asciiTheme="majorHAnsi" w:hAnsiTheme="majorHAnsi" w:cstheme="majorHAnsi"/>
          <w:sz w:val="22"/>
          <w:szCs w:val="22"/>
        </w:rPr>
      </w:pPr>
      <w:r>
        <w:rPr>
          <w:rFonts w:asciiTheme="majorHAnsi" w:hAnsiTheme="majorHAnsi" w:cstheme="majorHAnsi"/>
          <w:sz w:val="22"/>
          <w:szCs w:val="22"/>
        </w:rPr>
        <w:t xml:space="preserve">ACTIA online </w:t>
      </w:r>
      <w:proofErr w:type="gramStart"/>
      <w:r>
        <w:rPr>
          <w:rFonts w:asciiTheme="majorHAnsi" w:hAnsiTheme="majorHAnsi" w:cstheme="majorHAnsi"/>
          <w:sz w:val="22"/>
          <w:szCs w:val="22"/>
        </w:rPr>
        <w:t>training;</w:t>
      </w:r>
      <w:proofErr w:type="gramEnd"/>
    </w:p>
    <w:p w14:paraId="251A9427" w14:textId="60ECC6C3" w:rsidR="00C56360" w:rsidRDefault="0064725B" w:rsidP="00DC1D6D">
      <w:pPr>
        <w:pStyle w:val="BodyText1"/>
        <w:numPr>
          <w:ilvl w:val="0"/>
          <w:numId w:val="20"/>
        </w:numPr>
        <w:rPr>
          <w:rFonts w:asciiTheme="majorHAnsi" w:hAnsiTheme="majorHAnsi" w:cstheme="majorHAnsi"/>
          <w:sz w:val="22"/>
          <w:szCs w:val="22"/>
        </w:rPr>
      </w:pPr>
      <w:r>
        <w:rPr>
          <w:rFonts w:asciiTheme="majorHAnsi" w:hAnsiTheme="majorHAnsi" w:cstheme="majorHAnsi"/>
          <w:sz w:val="22"/>
          <w:szCs w:val="22"/>
        </w:rPr>
        <w:t>Fact</w:t>
      </w:r>
      <w:r w:rsidR="00C56360">
        <w:rPr>
          <w:rFonts w:asciiTheme="majorHAnsi" w:hAnsiTheme="majorHAnsi" w:cstheme="majorHAnsi"/>
          <w:sz w:val="22"/>
          <w:szCs w:val="22"/>
        </w:rPr>
        <w:t xml:space="preserve"> sheets</w:t>
      </w:r>
      <w:r w:rsidR="00380A75">
        <w:rPr>
          <w:rFonts w:asciiTheme="majorHAnsi" w:hAnsiTheme="majorHAnsi" w:cstheme="majorHAnsi"/>
          <w:sz w:val="22"/>
          <w:szCs w:val="22"/>
        </w:rPr>
        <w:t xml:space="preserve"> on </w:t>
      </w:r>
      <w:proofErr w:type="spellStart"/>
      <w:r w:rsidR="00380A75">
        <w:rPr>
          <w:rFonts w:asciiTheme="majorHAnsi" w:hAnsiTheme="majorHAnsi" w:cstheme="majorHAnsi"/>
          <w:sz w:val="22"/>
          <w:szCs w:val="22"/>
        </w:rPr>
        <w:t>ConnectEd</w:t>
      </w:r>
      <w:proofErr w:type="spellEnd"/>
      <w:r w:rsidR="00056DEA">
        <w:rPr>
          <w:rFonts w:asciiTheme="majorHAnsi" w:hAnsiTheme="majorHAnsi" w:cstheme="majorHAnsi"/>
          <w:sz w:val="22"/>
          <w:szCs w:val="22"/>
        </w:rPr>
        <w:t xml:space="preserve"> </w:t>
      </w:r>
      <w:r>
        <w:rPr>
          <w:rFonts w:asciiTheme="majorHAnsi" w:hAnsiTheme="majorHAnsi" w:cstheme="majorHAnsi"/>
          <w:sz w:val="22"/>
          <w:szCs w:val="22"/>
        </w:rPr>
        <w:t xml:space="preserve">in the various business </w:t>
      </w:r>
      <w:proofErr w:type="gramStart"/>
      <w:r>
        <w:rPr>
          <w:rFonts w:asciiTheme="majorHAnsi" w:hAnsiTheme="majorHAnsi" w:cstheme="majorHAnsi"/>
          <w:sz w:val="22"/>
          <w:szCs w:val="22"/>
        </w:rPr>
        <w:t>areas;</w:t>
      </w:r>
      <w:proofErr w:type="gramEnd"/>
    </w:p>
    <w:p w14:paraId="799E9809" w14:textId="7A296881" w:rsidR="00C56360" w:rsidRDefault="005D2515" w:rsidP="00DC1D6D">
      <w:pPr>
        <w:pStyle w:val="BodyText1"/>
        <w:numPr>
          <w:ilvl w:val="0"/>
          <w:numId w:val="20"/>
        </w:numPr>
        <w:rPr>
          <w:rFonts w:asciiTheme="majorHAnsi" w:hAnsiTheme="majorHAnsi" w:cstheme="majorHAnsi"/>
          <w:sz w:val="22"/>
          <w:szCs w:val="22"/>
        </w:rPr>
      </w:pPr>
      <w:r>
        <w:rPr>
          <w:rFonts w:asciiTheme="majorHAnsi" w:hAnsiTheme="majorHAnsi" w:cstheme="majorHAnsi"/>
          <w:sz w:val="22"/>
          <w:szCs w:val="22"/>
        </w:rPr>
        <w:t>O</w:t>
      </w:r>
      <w:r w:rsidR="00C56360">
        <w:rPr>
          <w:rFonts w:asciiTheme="majorHAnsi" w:hAnsiTheme="majorHAnsi" w:cstheme="majorHAnsi"/>
          <w:sz w:val="22"/>
          <w:szCs w:val="22"/>
        </w:rPr>
        <w:t>ne-</w:t>
      </w:r>
      <w:r w:rsidR="00056DEA">
        <w:rPr>
          <w:rFonts w:asciiTheme="majorHAnsi" w:hAnsiTheme="majorHAnsi" w:cstheme="majorHAnsi"/>
          <w:sz w:val="22"/>
          <w:szCs w:val="22"/>
        </w:rPr>
        <w:t>on-one</w:t>
      </w:r>
      <w:r w:rsidR="00C56360">
        <w:rPr>
          <w:rFonts w:asciiTheme="majorHAnsi" w:hAnsiTheme="majorHAnsi" w:cstheme="majorHAnsi"/>
          <w:sz w:val="22"/>
          <w:szCs w:val="22"/>
        </w:rPr>
        <w:t xml:space="preserve"> with Principals, Business Managers, Executive Staff</w:t>
      </w:r>
      <w:r w:rsidR="0064725B">
        <w:rPr>
          <w:rFonts w:asciiTheme="majorHAnsi" w:hAnsiTheme="majorHAnsi" w:cstheme="majorHAnsi"/>
          <w:sz w:val="22"/>
          <w:szCs w:val="22"/>
        </w:rPr>
        <w:t>; and</w:t>
      </w:r>
    </w:p>
    <w:p w14:paraId="0E97F13A" w14:textId="53612D68" w:rsidR="0064725B" w:rsidRDefault="005D2515" w:rsidP="00DC1D6D">
      <w:pPr>
        <w:pStyle w:val="BodyText1"/>
        <w:numPr>
          <w:ilvl w:val="0"/>
          <w:numId w:val="20"/>
        </w:numPr>
        <w:rPr>
          <w:rFonts w:asciiTheme="majorHAnsi" w:hAnsiTheme="majorHAnsi" w:cstheme="majorHAnsi"/>
          <w:sz w:val="22"/>
          <w:szCs w:val="22"/>
        </w:rPr>
      </w:pPr>
      <w:r>
        <w:rPr>
          <w:rFonts w:asciiTheme="majorHAnsi" w:hAnsiTheme="majorHAnsi" w:cstheme="majorHAnsi"/>
          <w:sz w:val="22"/>
          <w:szCs w:val="22"/>
        </w:rPr>
        <w:t>P</w:t>
      </w:r>
      <w:r w:rsidR="00380A75">
        <w:rPr>
          <w:rFonts w:asciiTheme="majorHAnsi" w:hAnsiTheme="majorHAnsi" w:cstheme="majorHAnsi"/>
          <w:sz w:val="22"/>
          <w:szCs w:val="22"/>
        </w:rPr>
        <w:t>rofessional learning sessions</w:t>
      </w:r>
      <w:r w:rsidR="0064725B">
        <w:rPr>
          <w:rFonts w:asciiTheme="majorHAnsi" w:hAnsiTheme="majorHAnsi" w:cstheme="majorHAnsi"/>
          <w:sz w:val="22"/>
          <w:szCs w:val="22"/>
        </w:rPr>
        <w:t xml:space="preserve"> for staff developed by business areas.</w:t>
      </w:r>
    </w:p>
    <w:p w14:paraId="3955C22D" w14:textId="382CA7C5" w:rsidR="00BB5822" w:rsidRPr="00DC1D6D" w:rsidRDefault="00AE11A9" w:rsidP="00B33058">
      <w:pPr>
        <w:pStyle w:val="PolicyHeading2-Accessible"/>
      </w:pPr>
      <w:bookmarkStart w:id="45" w:name="_Toc125665431"/>
      <w:r>
        <w:t>2</w:t>
      </w:r>
      <w:r w:rsidR="006225D4" w:rsidRPr="00B33058">
        <w:t xml:space="preserve">.9 </w:t>
      </w:r>
      <w:r w:rsidR="00BB5822" w:rsidRPr="00DC1D6D">
        <w:t xml:space="preserve">Monitoring and </w:t>
      </w:r>
      <w:r w:rsidR="009C3983">
        <w:t>r</w:t>
      </w:r>
      <w:r w:rsidR="00BB5822" w:rsidRPr="00DC1D6D">
        <w:t xml:space="preserve">eview of the </w:t>
      </w:r>
      <w:r w:rsidR="009C3983">
        <w:t>f</w:t>
      </w:r>
      <w:r w:rsidR="00BB5822" w:rsidRPr="00DC1D6D">
        <w:t>ramework</w:t>
      </w:r>
      <w:bookmarkEnd w:id="45"/>
    </w:p>
    <w:p w14:paraId="676B9986" w14:textId="611EE51B" w:rsidR="00071C7F" w:rsidRPr="00BB5822" w:rsidRDefault="00BB5822" w:rsidP="00D730E4">
      <w:pPr>
        <w:pStyle w:val="BodyText1"/>
        <w:rPr>
          <w:rStyle w:val="Strong"/>
          <w:rFonts w:asciiTheme="majorHAnsi" w:hAnsiTheme="majorHAnsi" w:cstheme="majorHAnsi"/>
          <w:b w:val="0"/>
          <w:bCs w:val="0"/>
          <w:szCs w:val="28"/>
        </w:rPr>
      </w:pPr>
      <w:r w:rsidRPr="00BB5822">
        <w:rPr>
          <w:rStyle w:val="Strong"/>
          <w:rFonts w:asciiTheme="majorHAnsi" w:hAnsiTheme="majorHAnsi" w:cstheme="majorHAnsi"/>
          <w:b w:val="0"/>
          <w:bCs w:val="0"/>
          <w:szCs w:val="28"/>
        </w:rPr>
        <w:t xml:space="preserve">The Framework requires regular monitoring and review to assess the effectiveness of its design and implementation. This activity will be managed by the Governance Branch in the ESO guided by EGC. </w:t>
      </w:r>
    </w:p>
    <w:p w14:paraId="753046FF" w14:textId="5950A6A5" w:rsidR="005432AE" w:rsidRDefault="00BB5822" w:rsidP="00D730E4">
      <w:pPr>
        <w:pStyle w:val="BodyText1"/>
        <w:rPr>
          <w:rStyle w:val="Strong"/>
          <w:rFonts w:asciiTheme="majorHAnsi" w:hAnsiTheme="majorHAnsi" w:cstheme="majorHAnsi"/>
          <w:b w:val="0"/>
          <w:bCs w:val="0"/>
          <w:szCs w:val="28"/>
        </w:rPr>
      </w:pPr>
      <w:r w:rsidRPr="00BB5822">
        <w:rPr>
          <w:rStyle w:val="Strong"/>
          <w:rFonts w:asciiTheme="majorHAnsi" w:hAnsiTheme="majorHAnsi" w:cstheme="majorHAnsi"/>
          <w:b w:val="0"/>
          <w:bCs w:val="0"/>
          <w:szCs w:val="28"/>
        </w:rPr>
        <w:t>Effective monitoring and review will require all parts of the Directorate to provide inputs</w:t>
      </w:r>
      <w:r w:rsidR="005432AE">
        <w:rPr>
          <w:rStyle w:val="Strong"/>
          <w:rFonts w:asciiTheme="majorHAnsi" w:hAnsiTheme="majorHAnsi" w:cstheme="majorHAnsi"/>
          <w:b w:val="0"/>
          <w:bCs w:val="0"/>
          <w:szCs w:val="28"/>
        </w:rPr>
        <w:t xml:space="preserve"> </w:t>
      </w:r>
      <w:r w:rsidRPr="00BB5822">
        <w:rPr>
          <w:rStyle w:val="Strong"/>
          <w:rFonts w:asciiTheme="majorHAnsi" w:hAnsiTheme="majorHAnsi" w:cstheme="majorHAnsi"/>
          <w:b w:val="0"/>
          <w:bCs w:val="0"/>
          <w:szCs w:val="28"/>
        </w:rPr>
        <w:t xml:space="preserve">through formal reporting mechanisms of sub-committees. </w:t>
      </w:r>
    </w:p>
    <w:p w14:paraId="794829C0" w14:textId="1AA41B27" w:rsidR="00BB5822" w:rsidRDefault="005432AE" w:rsidP="00D730E4">
      <w:pPr>
        <w:pStyle w:val="BodyText1"/>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Service delivery </w:t>
      </w:r>
      <w:r w:rsidR="00761BB2">
        <w:rPr>
          <w:rStyle w:val="Strong"/>
          <w:rFonts w:asciiTheme="majorHAnsi" w:hAnsiTheme="majorHAnsi" w:cstheme="majorHAnsi"/>
          <w:b w:val="0"/>
          <w:bCs w:val="0"/>
          <w:szCs w:val="28"/>
        </w:rPr>
        <w:t xml:space="preserve">and staff feedback will be gathered via various methods including </w:t>
      </w:r>
      <w:r>
        <w:rPr>
          <w:rStyle w:val="Strong"/>
          <w:rFonts w:asciiTheme="majorHAnsi" w:hAnsiTheme="majorHAnsi" w:cstheme="majorHAnsi"/>
          <w:b w:val="0"/>
          <w:bCs w:val="0"/>
          <w:szCs w:val="28"/>
        </w:rPr>
        <w:t xml:space="preserve">surveys. </w:t>
      </w:r>
    </w:p>
    <w:p w14:paraId="483B57A6" w14:textId="18B459BB" w:rsidR="00BB5822" w:rsidRDefault="00BB5822" w:rsidP="00D730E4">
      <w:pPr>
        <w:pStyle w:val="BodyText1"/>
        <w:rPr>
          <w:rStyle w:val="Strong"/>
          <w:rFonts w:asciiTheme="majorHAnsi" w:hAnsiTheme="majorHAnsi" w:cstheme="majorHAnsi"/>
          <w:b w:val="0"/>
          <w:bCs w:val="0"/>
          <w:szCs w:val="28"/>
        </w:rPr>
      </w:pPr>
      <w:r>
        <w:rPr>
          <w:rStyle w:val="Strong"/>
          <w:rFonts w:asciiTheme="majorHAnsi" w:hAnsiTheme="majorHAnsi" w:cstheme="majorHAnsi"/>
          <w:b w:val="0"/>
          <w:bCs w:val="0"/>
          <w:szCs w:val="28"/>
        </w:rPr>
        <w:t>To validate feedback and input</w:t>
      </w:r>
      <w:r w:rsidR="0064725B">
        <w:rPr>
          <w:rStyle w:val="Strong"/>
          <w:rFonts w:asciiTheme="majorHAnsi" w:hAnsiTheme="majorHAnsi" w:cstheme="majorHAnsi"/>
          <w:b w:val="0"/>
          <w:bCs w:val="0"/>
          <w:szCs w:val="28"/>
        </w:rPr>
        <w:t xml:space="preserve"> the</w:t>
      </w:r>
      <w:r>
        <w:rPr>
          <w:rStyle w:val="Strong"/>
          <w:rFonts w:asciiTheme="majorHAnsi" w:hAnsiTheme="majorHAnsi" w:cstheme="majorHAnsi"/>
          <w:b w:val="0"/>
          <w:bCs w:val="0"/>
          <w:szCs w:val="28"/>
        </w:rPr>
        <w:t xml:space="preserve"> Governance </w:t>
      </w:r>
      <w:r w:rsidR="0064725B">
        <w:rPr>
          <w:rStyle w:val="Strong"/>
          <w:rFonts w:asciiTheme="majorHAnsi" w:hAnsiTheme="majorHAnsi" w:cstheme="majorHAnsi"/>
          <w:b w:val="0"/>
          <w:bCs w:val="0"/>
          <w:szCs w:val="28"/>
        </w:rPr>
        <w:t xml:space="preserve">Branch </w:t>
      </w:r>
      <w:r>
        <w:rPr>
          <w:rStyle w:val="Strong"/>
          <w:rFonts w:asciiTheme="majorHAnsi" w:hAnsiTheme="majorHAnsi" w:cstheme="majorHAnsi"/>
          <w:b w:val="0"/>
          <w:bCs w:val="0"/>
          <w:szCs w:val="28"/>
        </w:rPr>
        <w:t>will:</w:t>
      </w:r>
    </w:p>
    <w:p w14:paraId="2EEEA897" w14:textId="357A31DD"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participate in risk maturity assessments with </w:t>
      </w:r>
      <w:proofErr w:type="gramStart"/>
      <w:r>
        <w:rPr>
          <w:rStyle w:val="Strong"/>
          <w:rFonts w:asciiTheme="majorHAnsi" w:hAnsiTheme="majorHAnsi" w:cstheme="majorHAnsi"/>
          <w:b w:val="0"/>
          <w:bCs w:val="0"/>
          <w:szCs w:val="28"/>
        </w:rPr>
        <w:t>ACTIA</w:t>
      </w:r>
      <w:r w:rsidR="0064725B">
        <w:rPr>
          <w:rStyle w:val="Strong"/>
          <w:rFonts w:asciiTheme="majorHAnsi" w:hAnsiTheme="majorHAnsi" w:cstheme="majorHAnsi"/>
          <w:b w:val="0"/>
          <w:bCs w:val="0"/>
          <w:szCs w:val="28"/>
        </w:rPr>
        <w:t>;</w:t>
      </w:r>
      <w:proofErr w:type="gramEnd"/>
    </w:p>
    <w:p w14:paraId="71C23940" w14:textId="2BD7AE93"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undertake risk culture </w:t>
      </w:r>
      <w:proofErr w:type="gramStart"/>
      <w:r>
        <w:rPr>
          <w:rStyle w:val="Strong"/>
          <w:rFonts w:asciiTheme="majorHAnsi" w:hAnsiTheme="majorHAnsi" w:cstheme="majorHAnsi"/>
          <w:b w:val="0"/>
          <w:bCs w:val="0"/>
          <w:szCs w:val="28"/>
        </w:rPr>
        <w:t>surveys</w:t>
      </w:r>
      <w:r w:rsidR="0064725B">
        <w:rPr>
          <w:rStyle w:val="Strong"/>
          <w:rFonts w:asciiTheme="majorHAnsi" w:hAnsiTheme="majorHAnsi" w:cstheme="majorHAnsi"/>
          <w:b w:val="0"/>
          <w:bCs w:val="0"/>
          <w:szCs w:val="28"/>
        </w:rPr>
        <w:t>;</w:t>
      </w:r>
      <w:proofErr w:type="gramEnd"/>
    </w:p>
    <w:p w14:paraId="4D5D0DD2" w14:textId="0C50F53A"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participate in peer reviews and discussion on the latest developments in risk </w:t>
      </w:r>
      <w:proofErr w:type="gramStart"/>
      <w:r>
        <w:rPr>
          <w:rStyle w:val="Strong"/>
          <w:rFonts w:asciiTheme="majorHAnsi" w:hAnsiTheme="majorHAnsi" w:cstheme="majorHAnsi"/>
          <w:b w:val="0"/>
          <w:bCs w:val="0"/>
          <w:szCs w:val="28"/>
        </w:rPr>
        <w:t>management</w:t>
      </w:r>
      <w:r w:rsidR="0064725B">
        <w:rPr>
          <w:rStyle w:val="Strong"/>
          <w:rFonts w:asciiTheme="majorHAnsi" w:hAnsiTheme="majorHAnsi" w:cstheme="majorHAnsi"/>
          <w:b w:val="0"/>
          <w:bCs w:val="0"/>
          <w:szCs w:val="28"/>
        </w:rPr>
        <w:t>;</w:t>
      </w:r>
      <w:proofErr w:type="gramEnd"/>
    </w:p>
    <w:p w14:paraId="6F041B59" w14:textId="5C0AC831"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collaborate across ACT Government on new initiatives regarding risk </w:t>
      </w:r>
      <w:proofErr w:type="gramStart"/>
      <w:r>
        <w:rPr>
          <w:rStyle w:val="Strong"/>
          <w:rFonts w:asciiTheme="majorHAnsi" w:hAnsiTheme="majorHAnsi" w:cstheme="majorHAnsi"/>
          <w:b w:val="0"/>
          <w:bCs w:val="0"/>
          <w:szCs w:val="28"/>
        </w:rPr>
        <w:t>management</w:t>
      </w:r>
      <w:r w:rsidR="0064725B">
        <w:rPr>
          <w:rStyle w:val="Strong"/>
          <w:rFonts w:asciiTheme="majorHAnsi" w:hAnsiTheme="majorHAnsi" w:cstheme="majorHAnsi"/>
          <w:b w:val="0"/>
          <w:bCs w:val="0"/>
          <w:szCs w:val="28"/>
        </w:rPr>
        <w:t>;</w:t>
      </w:r>
      <w:proofErr w:type="gramEnd"/>
    </w:p>
    <w:p w14:paraId="0130A887" w14:textId="24AEE3C2"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regularly review and identify opportunities for improvements through recommendations from EGC, internal Audit and Audit </w:t>
      </w:r>
      <w:proofErr w:type="gramStart"/>
      <w:r>
        <w:rPr>
          <w:rStyle w:val="Strong"/>
          <w:rFonts w:asciiTheme="majorHAnsi" w:hAnsiTheme="majorHAnsi" w:cstheme="majorHAnsi"/>
          <w:b w:val="0"/>
          <w:bCs w:val="0"/>
          <w:szCs w:val="28"/>
        </w:rPr>
        <w:t>Committee</w:t>
      </w:r>
      <w:r w:rsidR="0064725B">
        <w:rPr>
          <w:rStyle w:val="Strong"/>
          <w:rFonts w:asciiTheme="majorHAnsi" w:hAnsiTheme="majorHAnsi" w:cstheme="majorHAnsi"/>
          <w:b w:val="0"/>
          <w:bCs w:val="0"/>
          <w:szCs w:val="28"/>
        </w:rPr>
        <w:t>;</w:t>
      </w:r>
      <w:proofErr w:type="gramEnd"/>
    </w:p>
    <w:p w14:paraId="00356AC5" w14:textId="7A780A25"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update the framework to reflect legislative changes</w:t>
      </w:r>
      <w:r w:rsidR="0064725B">
        <w:rPr>
          <w:rStyle w:val="Strong"/>
          <w:rFonts w:asciiTheme="majorHAnsi" w:hAnsiTheme="majorHAnsi" w:cstheme="majorHAnsi"/>
          <w:b w:val="0"/>
          <w:bCs w:val="0"/>
          <w:szCs w:val="28"/>
        </w:rPr>
        <w:t>; and</w:t>
      </w:r>
    </w:p>
    <w:p w14:paraId="56C5DB1F" w14:textId="604FEAE8" w:rsidR="00BB5822" w:rsidRDefault="00BB5822" w:rsidP="00DC1D6D">
      <w:pPr>
        <w:pStyle w:val="BodyText1"/>
        <w:numPr>
          <w:ilvl w:val="0"/>
          <w:numId w:val="26"/>
        </w:numPr>
        <w:rPr>
          <w:rStyle w:val="Strong"/>
          <w:rFonts w:asciiTheme="majorHAnsi" w:hAnsiTheme="majorHAnsi" w:cstheme="majorHAnsi"/>
          <w:b w:val="0"/>
          <w:bCs w:val="0"/>
          <w:szCs w:val="28"/>
        </w:rPr>
      </w:pPr>
      <w:r>
        <w:rPr>
          <w:rStyle w:val="Strong"/>
          <w:rFonts w:asciiTheme="majorHAnsi" w:hAnsiTheme="majorHAnsi" w:cstheme="majorHAnsi"/>
          <w:b w:val="0"/>
          <w:bCs w:val="0"/>
          <w:szCs w:val="28"/>
        </w:rPr>
        <w:t xml:space="preserve">complete a full review </w:t>
      </w:r>
      <w:r w:rsidR="00761BB2">
        <w:rPr>
          <w:rStyle w:val="Strong"/>
          <w:rFonts w:asciiTheme="majorHAnsi" w:hAnsiTheme="majorHAnsi" w:cstheme="majorHAnsi"/>
          <w:b w:val="0"/>
          <w:bCs w:val="0"/>
          <w:szCs w:val="28"/>
        </w:rPr>
        <w:t>after the first year of publication then every two years</w:t>
      </w:r>
      <w:r w:rsidR="0064725B">
        <w:rPr>
          <w:rStyle w:val="Strong"/>
          <w:rFonts w:asciiTheme="majorHAnsi" w:hAnsiTheme="majorHAnsi" w:cstheme="majorHAnsi"/>
          <w:b w:val="0"/>
          <w:bCs w:val="0"/>
          <w:szCs w:val="28"/>
        </w:rPr>
        <w:t>.</w:t>
      </w:r>
    </w:p>
    <w:p w14:paraId="5A3CEBD7" w14:textId="2CEEF5F0" w:rsidR="005432AE" w:rsidRPr="00DC1D6D" w:rsidRDefault="005432AE" w:rsidP="00DC1D6D">
      <w:pPr>
        <w:pStyle w:val="BodyText1"/>
        <w:spacing w:after="240"/>
        <w:rPr>
          <w:rFonts w:asciiTheme="majorHAnsi" w:hAnsiTheme="majorHAnsi" w:cstheme="majorHAnsi"/>
          <w:sz w:val="22"/>
          <w:szCs w:val="22"/>
        </w:rPr>
      </w:pPr>
      <w:r w:rsidRPr="005432AE">
        <w:rPr>
          <w:rStyle w:val="Strong"/>
          <w:rFonts w:asciiTheme="majorHAnsi" w:hAnsiTheme="majorHAnsi" w:cstheme="majorHAnsi"/>
          <w:b w:val="0"/>
          <w:bCs w:val="0"/>
          <w:sz w:val="22"/>
          <w:szCs w:val="22"/>
        </w:rPr>
        <w:lastRenderedPageBreak/>
        <w:t xml:space="preserve">The findings and validation of the monitoring and review of the </w:t>
      </w:r>
      <w:r w:rsidR="0064725B">
        <w:rPr>
          <w:rStyle w:val="Strong"/>
          <w:rFonts w:asciiTheme="majorHAnsi" w:hAnsiTheme="majorHAnsi" w:cstheme="majorHAnsi"/>
          <w:b w:val="0"/>
          <w:bCs w:val="0"/>
          <w:sz w:val="22"/>
          <w:szCs w:val="22"/>
        </w:rPr>
        <w:t>Risk Management F</w:t>
      </w:r>
      <w:r w:rsidRPr="005432AE">
        <w:rPr>
          <w:rStyle w:val="Strong"/>
          <w:rFonts w:asciiTheme="majorHAnsi" w:hAnsiTheme="majorHAnsi" w:cstheme="majorHAnsi"/>
          <w:b w:val="0"/>
          <w:bCs w:val="0"/>
          <w:sz w:val="22"/>
          <w:szCs w:val="22"/>
        </w:rPr>
        <w:t xml:space="preserve">ramework will contribute to the continual improvement of the building of risk culture across the Education Directorate. </w:t>
      </w:r>
    </w:p>
    <w:p w14:paraId="7603DED4" w14:textId="2B30F054" w:rsidR="00A41E61" w:rsidRPr="00DC1D6D" w:rsidRDefault="00D063A3" w:rsidP="006B0BD0">
      <w:pPr>
        <w:pStyle w:val="PolicyHeading1-Accessible"/>
        <w:spacing w:before="240"/>
      </w:pPr>
      <w:r>
        <w:br w:type="page"/>
      </w:r>
      <w:bookmarkStart w:id="46" w:name="_Toc125665432"/>
      <w:r w:rsidR="00DC1D6D">
        <w:lastRenderedPageBreak/>
        <w:t xml:space="preserve">3.0 </w:t>
      </w:r>
      <w:r w:rsidR="002247FE" w:rsidRPr="00DC1D6D">
        <w:t xml:space="preserve">Risk </w:t>
      </w:r>
      <w:r w:rsidR="00DC1D6D">
        <w:t>d</w:t>
      </w:r>
      <w:r w:rsidR="00A41E61" w:rsidRPr="00DC1D6D">
        <w:t>efinitions</w:t>
      </w:r>
      <w:bookmarkEnd w:id="46"/>
    </w:p>
    <w:p w14:paraId="585D3601" w14:textId="7BA770F4" w:rsidR="002247FE" w:rsidRDefault="002247FE" w:rsidP="00DC1D6D">
      <w:pPr>
        <w:pStyle w:val="BodyText1"/>
        <w:spacing w:after="240"/>
        <w:rPr>
          <w:rFonts w:asciiTheme="majorHAnsi" w:hAnsiTheme="majorHAnsi" w:cstheme="majorHAnsi"/>
          <w:sz w:val="22"/>
          <w:szCs w:val="22"/>
        </w:rPr>
      </w:pPr>
      <w:r w:rsidRPr="00FD6BB1">
        <w:rPr>
          <w:rFonts w:asciiTheme="majorHAnsi" w:hAnsiTheme="majorHAnsi" w:cstheme="majorHAnsi"/>
          <w:sz w:val="22"/>
          <w:szCs w:val="22"/>
        </w:rPr>
        <w:t>The following definitions are taken or amended from AS ISO 31000:2018: Risk Management Guidelines (referred to in this document as the RM Standard)</w:t>
      </w:r>
      <w:r w:rsidR="00FD6BB1">
        <w:rPr>
          <w:rFonts w:asciiTheme="majorHAnsi" w:hAnsiTheme="majorHAnsi" w:cstheme="majorHAnsi"/>
          <w:sz w:val="22"/>
          <w:szCs w:val="22"/>
        </w:rPr>
        <w:t xml:space="preserve"> and modified for the Directorate for implementation:</w:t>
      </w:r>
    </w:p>
    <w:tbl>
      <w:tblPr>
        <w:tblStyle w:val="GridTable4-Accent1"/>
        <w:tblW w:w="0" w:type="auto"/>
        <w:tblLook w:val="04A0" w:firstRow="1" w:lastRow="0" w:firstColumn="1" w:lastColumn="0" w:noHBand="0" w:noVBand="1"/>
      </w:tblPr>
      <w:tblGrid>
        <w:gridCol w:w="1860"/>
        <w:gridCol w:w="7876"/>
      </w:tblGrid>
      <w:tr w:rsidR="00FD6BB1" w14:paraId="2A98FD81" w14:textId="77777777" w:rsidTr="00464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7F6B8D34" w14:textId="7EE574BF" w:rsidR="00FD6BB1" w:rsidRPr="00FD6BB1" w:rsidRDefault="00FD6BB1" w:rsidP="001909D7">
            <w:pPr>
              <w:pStyle w:val="BodyText1"/>
              <w:rPr>
                <w:rFonts w:asciiTheme="majorHAnsi" w:hAnsiTheme="majorHAnsi" w:cstheme="majorHAnsi"/>
                <w:color w:val="FFFFFF" w:themeColor="background1"/>
                <w:sz w:val="22"/>
                <w:szCs w:val="22"/>
              </w:rPr>
            </w:pPr>
            <w:r w:rsidRPr="00FD6BB1">
              <w:rPr>
                <w:rFonts w:asciiTheme="majorHAnsi" w:hAnsiTheme="majorHAnsi" w:cstheme="majorHAnsi"/>
                <w:color w:val="FFFFFF" w:themeColor="background1"/>
                <w:sz w:val="22"/>
                <w:szCs w:val="22"/>
              </w:rPr>
              <w:t>Term</w:t>
            </w:r>
          </w:p>
        </w:tc>
        <w:tc>
          <w:tcPr>
            <w:tcW w:w="8040" w:type="dxa"/>
          </w:tcPr>
          <w:p w14:paraId="5C14F21C" w14:textId="1300312F" w:rsidR="00FD6BB1" w:rsidRPr="00FD6BB1" w:rsidRDefault="00FD6BB1" w:rsidP="001909D7">
            <w:pPr>
              <w:pStyle w:val="BodyText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FD6BB1">
              <w:rPr>
                <w:rFonts w:asciiTheme="majorHAnsi" w:hAnsiTheme="majorHAnsi" w:cstheme="majorHAnsi"/>
                <w:color w:val="FFFFFF" w:themeColor="background1"/>
                <w:sz w:val="22"/>
                <w:szCs w:val="22"/>
              </w:rPr>
              <w:t>Definition</w:t>
            </w:r>
          </w:p>
        </w:tc>
      </w:tr>
      <w:tr w:rsidR="00EA56D2" w14:paraId="57B10964" w14:textId="77777777" w:rsidTr="0046476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3DD92771" w14:textId="4103A04B" w:rsidR="00EA56D2"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Assurance</w:t>
            </w:r>
          </w:p>
        </w:tc>
        <w:tc>
          <w:tcPr>
            <w:tcW w:w="8040" w:type="dxa"/>
          </w:tcPr>
          <w:p w14:paraId="4ECADDEF" w14:textId="3F21787F" w:rsidR="00EA56D2" w:rsidRPr="00EA56D2" w:rsidRDefault="00EA56D2"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A56D2">
              <w:rPr>
                <w:rFonts w:asciiTheme="majorHAnsi" w:hAnsiTheme="majorHAnsi" w:cstheme="majorHAnsi"/>
                <w:sz w:val="22"/>
                <w:szCs w:val="22"/>
              </w:rPr>
              <w:t>a measure that provides evidence about the effectiveness of controls</w:t>
            </w:r>
          </w:p>
        </w:tc>
      </w:tr>
      <w:tr w:rsidR="00FD6BB1" w14:paraId="5DA4B5EF" w14:textId="77777777" w:rsidTr="00464761">
        <w:trPr>
          <w:trHeight w:val="348"/>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4A4215D4" w14:textId="696EAF24" w:rsidR="00FD6BB1" w:rsidRDefault="00FD6BB1" w:rsidP="00FD6BB1">
            <w:pPr>
              <w:pStyle w:val="BodyText1"/>
              <w:rPr>
                <w:rFonts w:asciiTheme="majorHAnsi" w:hAnsiTheme="majorHAnsi" w:cstheme="majorHAnsi"/>
                <w:sz w:val="22"/>
                <w:szCs w:val="22"/>
              </w:rPr>
            </w:pPr>
            <w:r>
              <w:rPr>
                <w:rFonts w:asciiTheme="majorHAnsi" w:hAnsiTheme="majorHAnsi" w:cstheme="majorHAnsi"/>
                <w:sz w:val="22"/>
                <w:szCs w:val="22"/>
              </w:rPr>
              <w:t>Consequence</w:t>
            </w:r>
          </w:p>
        </w:tc>
        <w:tc>
          <w:tcPr>
            <w:tcW w:w="8040" w:type="dxa"/>
          </w:tcPr>
          <w:p w14:paraId="644C494B" w14:textId="54B549C3" w:rsidR="00FD6BB1" w:rsidRDefault="00EA56D2" w:rsidP="001909D7">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o</w:t>
            </w:r>
            <w:r w:rsidR="00FD6BB1">
              <w:rPr>
                <w:rFonts w:asciiTheme="majorHAnsi" w:hAnsiTheme="majorHAnsi" w:cstheme="majorHAnsi"/>
                <w:sz w:val="22"/>
                <w:szCs w:val="22"/>
              </w:rPr>
              <w:t>utcome of an event affecting objectives (positive or negative)</w:t>
            </w:r>
          </w:p>
        </w:tc>
      </w:tr>
      <w:tr w:rsidR="00FD6BB1" w14:paraId="644F8DFB"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12E47D0D" w14:textId="5FFDB2CD" w:rsidR="00FD6BB1" w:rsidRDefault="00FD6BB1" w:rsidP="00FD6BB1">
            <w:pPr>
              <w:pStyle w:val="BodyText1"/>
              <w:rPr>
                <w:rFonts w:asciiTheme="majorHAnsi" w:hAnsiTheme="majorHAnsi" w:cstheme="majorHAnsi"/>
                <w:sz w:val="22"/>
                <w:szCs w:val="22"/>
              </w:rPr>
            </w:pPr>
            <w:r>
              <w:rPr>
                <w:rFonts w:asciiTheme="majorHAnsi" w:hAnsiTheme="majorHAnsi" w:cstheme="majorHAnsi"/>
                <w:sz w:val="22"/>
                <w:szCs w:val="22"/>
              </w:rPr>
              <w:t>Control</w:t>
            </w:r>
          </w:p>
        </w:tc>
        <w:tc>
          <w:tcPr>
            <w:tcW w:w="8040" w:type="dxa"/>
          </w:tcPr>
          <w:p w14:paraId="629E0C6D" w14:textId="550692D3" w:rsidR="00FD6BB1" w:rsidRPr="00FD6BB1" w:rsidRDefault="00FD6BB1"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m</w:t>
            </w:r>
            <w:r w:rsidRPr="00FD6BB1">
              <w:rPr>
                <w:rFonts w:asciiTheme="majorHAnsi" w:hAnsiTheme="majorHAnsi" w:cstheme="majorHAnsi"/>
                <w:sz w:val="22"/>
                <w:szCs w:val="22"/>
              </w:rPr>
              <w:t xml:space="preserve">easure that maintains or modified risk in business as usual to reduce the likelihood and/or consequence </w:t>
            </w:r>
            <w:proofErr w:type="gramStart"/>
            <w:r w:rsidRPr="00FD6BB1">
              <w:rPr>
                <w:rFonts w:asciiTheme="majorHAnsi" w:hAnsiTheme="majorHAnsi" w:cstheme="majorHAnsi"/>
                <w:sz w:val="22"/>
                <w:szCs w:val="22"/>
              </w:rPr>
              <w:t>e.g.</w:t>
            </w:r>
            <w:proofErr w:type="gramEnd"/>
            <w:r w:rsidRPr="00FD6BB1">
              <w:rPr>
                <w:rFonts w:asciiTheme="majorHAnsi" w:hAnsiTheme="majorHAnsi" w:cstheme="majorHAnsi"/>
                <w:sz w:val="22"/>
                <w:szCs w:val="22"/>
              </w:rPr>
              <w:t xml:space="preserve"> process, policy, practice</w:t>
            </w:r>
            <w:r w:rsidR="00CA351C">
              <w:rPr>
                <w:rFonts w:asciiTheme="majorHAnsi" w:hAnsiTheme="majorHAnsi" w:cstheme="majorHAnsi"/>
                <w:sz w:val="22"/>
                <w:szCs w:val="22"/>
              </w:rPr>
              <w:t xml:space="preserve"> or action</w:t>
            </w:r>
          </w:p>
        </w:tc>
      </w:tr>
      <w:tr w:rsidR="00EA56D2" w14:paraId="0F45FCDF"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5BE09C53" w14:textId="39832A4C" w:rsidR="00EA56D2"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Current risk</w:t>
            </w:r>
          </w:p>
        </w:tc>
        <w:tc>
          <w:tcPr>
            <w:tcW w:w="8040" w:type="dxa"/>
          </w:tcPr>
          <w:p w14:paraId="52D9F983" w14:textId="3D5AA838" w:rsidR="00EA56D2" w:rsidRPr="00761BB2" w:rsidRDefault="00761BB2" w:rsidP="001909D7">
            <w:pPr>
              <w:pStyle w:val="BodyText1"/>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761BB2">
              <w:rPr>
                <w:rFonts w:ascii="Calibri" w:hAnsi="Calibri"/>
                <w:sz w:val="22"/>
                <w:szCs w:val="22"/>
              </w:rPr>
              <w:t>the risks that exist under the current levels of controls and treatments have been applied</w:t>
            </w:r>
          </w:p>
        </w:tc>
      </w:tr>
      <w:tr w:rsidR="00FD6BB1" w14:paraId="0E1D1BAF"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5B06D4F6" w14:textId="77E412A4" w:rsidR="00FD6BB1" w:rsidRDefault="00FD6BB1" w:rsidP="00FD6BB1">
            <w:pPr>
              <w:pStyle w:val="BodyText1"/>
              <w:rPr>
                <w:rFonts w:asciiTheme="majorHAnsi" w:hAnsiTheme="majorHAnsi" w:cstheme="majorHAnsi"/>
                <w:sz w:val="22"/>
                <w:szCs w:val="22"/>
              </w:rPr>
            </w:pPr>
            <w:r>
              <w:rPr>
                <w:rFonts w:asciiTheme="majorHAnsi" w:hAnsiTheme="majorHAnsi" w:cstheme="majorHAnsi"/>
                <w:sz w:val="22"/>
                <w:szCs w:val="22"/>
              </w:rPr>
              <w:t>Hazard</w:t>
            </w:r>
          </w:p>
        </w:tc>
        <w:tc>
          <w:tcPr>
            <w:tcW w:w="8040" w:type="dxa"/>
          </w:tcPr>
          <w:p w14:paraId="3024C818" w14:textId="0B4347FA" w:rsidR="00FD6BB1" w:rsidRPr="00FD6BB1" w:rsidRDefault="00FD6BB1"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FD6BB1">
              <w:rPr>
                <w:rFonts w:asciiTheme="majorHAnsi" w:hAnsiTheme="majorHAnsi" w:cstheme="majorHAnsi"/>
                <w:sz w:val="22"/>
                <w:szCs w:val="22"/>
              </w:rPr>
              <w:t xml:space="preserve">the source </w:t>
            </w:r>
            <w:r w:rsidR="00EA56D2">
              <w:rPr>
                <w:rFonts w:asciiTheme="majorHAnsi" w:hAnsiTheme="majorHAnsi" w:cstheme="majorHAnsi"/>
                <w:sz w:val="22"/>
                <w:szCs w:val="22"/>
              </w:rPr>
              <w:t xml:space="preserve">or driver </w:t>
            </w:r>
            <w:r w:rsidRPr="00FD6BB1">
              <w:rPr>
                <w:rFonts w:asciiTheme="majorHAnsi" w:hAnsiTheme="majorHAnsi" w:cstheme="majorHAnsi"/>
                <w:sz w:val="22"/>
                <w:szCs w:val="22"/>
              </w:rPr>
              <w:t>of potential harm or a situation with a potential to cause a loss</w:t>
            </w:r>
          </w:p>
        </w:tc>
      </w:tr>
      <w:tr w:rsidR="00B8725C" w14:paraId="418D7ED7"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36E479D9" w14:textId="1F9129CB" w:rsidR="00B8725C" w:rsidRDefault="00B8725C" w:rsidP="00FD6BB1">
            <w:pPr>
              <w:pStyle w:val="BodyText1"/>
              <w:rPr>
                <w:rFonts w:asciiTheme="majorHAnsi" w:hAnsiTheme="majorHAnsi" w:cstheme="majorHAnsi"/>
                <w:sz w:val="22"/>
                <w:szCs w:val="22"/>
              </w:rPr>
            </w:pPr>
            <w:r>
              <w:rPr>
                <w:rFonts w:asciiTheme="majorHAnsi" w:hAnsiTheme="majorHAnsi" w:cstheme="majorHAnsi"/>
                <w:sz w:val="22"/>
                <w:szCs w:val="22"/>
              </w:rPr>
              <w:t>Health and Safety Representative</w:t>
            </w:r>
            <w:r w:rsidR="0064725B">
              <w:rPr>
                <w:rFonts w:asciiTheme="majorHAnsi" w:hAnsiTheme="majorHAnsi" w:cstheme="majorHAnsi"/>
                <w:sz w:val="22"/>
                <w:szCs w:val="22"/>
              </w:rPr>
              <w:t xml:space="preserve"> </w:t>
            </w:r>
          </w:p>
        </w:tc>
        <w:tc>
          <w:tcPr>
            <w:tcW w:w="8040" w:type="dxa"/>
          </w:tcPr>
          <w:p w14:paraId="76234150" w14:textId="7C6D9D5E" w:rsidR="00B8725C" w:rsidRPr="00FD6BB1" w:rsidRDefault="00464761" w:rsidP="001909D7">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 xml:space="preserve">Also known as </w:t>
            </w:r>
            <w:r w:rsidR="0064725B">
              <w:rPr>
                <w:rFonts w:asciiTheme="majorHAnsi" w:hAnsiTheme="majorHAnsi" w:cstheme="majorHAnsi"/>
                <w:sz w:val="22"/>
                <w:szCs w:val="22"/>
              </w:rPr>
              <w:t xml:space="preserve">HSR </w:t>
            </w:r>
            <w:r>
              <w:rPr>
                <w:rFonts w:asciiTheme="majorHAnsi" w:hAnsiTheme="majorHAnsi" w:cstheme="majorHAnsi"/>
                <w:sz w:val="22"/>
                <w:szCs w:val="22"/>
              </w:rPr>
              <w:t>are workers who are elected to represent the health and safety interests of the work group and to raise any issues with their employer</w:t>
            </w:r>
            <w:r w:rsidR="00B8725C">
              <w:rPr>
                <w:rFonts w:asciiTheme="majorHAnsi" w:hAnsiTheme="majorHAnsi" w:cstheme="majorHAnsi"/>
                <w:sz w:val="22"/>
                <w:szCs w:val="22"/>
              </w:rPr>
              <w:t xml:space="preserve"> </w:t>
            </w:r>
          </w:p>
        </w:tc>
      </w:tr>
      <w:tr w:rsidR="00FD6BB1" w14:paraId="22D42B70"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0DBBCFAF" w14:textId="380952D0" w:rsidR="00FD6BB1"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Likelihood</w:t>
            </w:r>
          </w:p>
        </w:tc>
        <w:tc>
          <w:tcPr>
            <w:tcW w:w="8040" w:type="dxa"/>
          </w:tcPr>
          <w:p w14:paraId="791B2E82" w14:textId="1ACB83D9" w:rsidR="00FD6BB1" w:rsidRDefault="00EA56D2"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chance of something happening</w:t>
            </w:r>
          </w:p>
        </w:tc>
      </w:tr>
      <w:tr w:rsidR="000A6328" w14:paraId="2B34934F"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13B3CA29" w14:textId="696840E0" w:rsidR="000A6328" w:rsidRDefault="0064725B" w:rsidP="00FD6BB1">
            <w:pPr>
              <w:pStyle w:val="BodyText1"/>
              <w:rPr>
                <w:rFonts w:asciiTheme="majorHAnsi" w:hAnsiTheme="majorHAnsi" w:cstheme="majorHAnsi"/>
                <w:sz w:val="22"/>
                <w:szCs w:val="22"/>
              </w:rPr>
            </w:pPr>
            <w:r>
              <w:rPr>
                <w:rFonts w:asciiTheme="majorHAnsi" w:hAnsiTheme="majorHAnsi" w:cstheme="majorHAnsi"/>
                <w:sz w:val="22"/>
                <w:szCs w:val="22"/>
              </w:rPr>
              <w:t>Person Conducting a Business or Undertaking (</w:t>
            </w:r>
            <w:r w:rsidR="000A6328">
              <w:rPr>
                <w:rFonts w:asciiTheme="majorHAnsi" w:hAnsiTheme="majorHAnsi" w:cstheme="majorHAnsi"/>
                <w:sz w:val="22"/>
                <w:szCs w:val="22"/>
              </w:rPr>
              <w:t>PCBU</w:t>
            </w:r>
            <w:r>
              <w:rPr>
                <w:rFonts w:asciiTheme="majorHAnsi" w:hAnsiTheme="majorHAnsi" w:cstheme="majorHAnsi"/>
                <w:sz w:val="22"/>
                <w:szCs w:val="22"/>
              </w:rPr>
              <w:t>)</w:t>
            </w:r>
          </w:p>
        </w:tc>
        <w:tc>
          <w:tcPr>
            <w:tcW w:w="8040" w:type="dxa"/>
          </w:tcPr>
          <w:p w14:paraId="735F545E" w14:textId="157273E6" w:rsidR="000A6328" w:rsidRPr="00EA56D2" w:rsidRDefault="000A6328" w:rsidP="001909D7">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 xml:space="preserve">the Director-General is the </w:t>
            </w:r>
            <w:r w:rsidR="00F50385">
              <w:rPr>
                <w:rFonts w:asciiTheme="majorHAnsi" w:hAnsiTheme="majorHAnsi" w:cstheme="majorHAnsi"/>
                <w:sz w:val="22"/>
                <w:szCs w:val="22"/>
              </w:rPr>
              <w:t>PCBU who</w:t>
            </w:r>
            <w:r>
              <w:rPr>
                <w:rFonts w:asciiTheme="majorHAnsi" w:hAnsiTheme="majorHAnsi" w:cstheme="majorHAnsi"/>
                <w:sz w:val="22"/>
                <w:szCs w:val="22"/>
              </w:rPr>
              <w:t xml:space="preserve"> </w:t>
            </w:r>
            <w:r w:rsidR="00F50385">
              <w:rPr>
                <w:rFonts w:asciiTheme="majorHAnsi" w:hAnsiTheme="majorHAnsi" w:cstheme="majorHAnsi"/>
                <w:sz w:val="22"/>
                <w:szCs w:val="22"/>
              </w:rPr>
              <w:t>has primary duty of care to ensure, so far as is reasonably practicable, the health and safety of workers while they are at work in the business or undertaking and other who may be affected by the carrying out of work, such as visitors</w:t>
            </w:r>
          </w:p>
        </w:tc>
      </w:tr>
      <w:tr w:rsidR="00EA56D2" w14:paraId="1F35853F"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63D65D4D" w14:textId="70B14207" w:rsidR="00EA56D2"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Risk</w:t>
            </w:r>
          </w:p>
        </w:tc>
        <w:tc>
          <w:tcPr>
            <w:tcW w:w="8040" w:type="dxa"/>
          </w:tcPr>
          <w:p w14:paraId="31C64AEF" w14:textId="3D1A6C87" w:rsidR="00EA56D2" w:rsidRPr="00EA56D2" w:rsidRDefault="00EA56D2"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A56D2">
              <w:rPr>
                <w:rFonts w:asciiTheme="majorHAnsi" w:hAnsiTheme="majorHAnsi" w:cstheme="majorHAnsi"/>
                <w:sz w:val="22"/>
                <w:szCs w:val="22"/>
              </w:rPr>
              <w:t xml:space="preserve">the effect </w:t>
            </w:r>
            <w:r w:rsidR="009704BE">
              <w:rPr>
                <w:rFonts w:asciiTheme="majorHAnsi" w:hAnsiTheme="majorHAnsi" w:cstheme="majorHAnsi"/>
                <w:sz w:val="22"/>
                <w:szCs w:val="22"/>
              </w:rPr>
              <w:t xml:space="preserve">of </w:t>
            </w:r>
            <w:r w:rsidRPr="00EA56D2">
              <w:rPr>
                <w:rFonts w:asciiTheme="majorHAnsi" w:hAnsiTheme="majorHAnsi" w:cstheme="majorHAnsi"/>
                <w:sz w:val="22"/>
                <w:szCs w:val="22"/>
              </w:rPr>
              <w:t xml:space="preserve">uncertainty on objectives </w:t>
            </w:r>
          </w:p>
        </w:tc>
      </w:tr>
      <w:tr w:rsidR="00FD6BB1" w14:paraId="17077C6C"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4093250E" w14:textId="2B5AE688" w:rsidR="00FD6BB1"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Risk appetite</w:t>
            </w:r>
          </w:p>
        </w:tc>
        <w:tc>
          <w:tcPr>
            <w:tcW w:w="8040" w:type="dxa"/>
          </w:tcPr>
          <w:p w14:paraId="68015ADB" w14:textId="3EC16834" w:rsidR="00FD6BB1" w:rsidRPr="00EA56D2" w:rsidRDefault="00EA56D2" w:rsidP="001909D7">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EA56D2">
              <w:rPr>
                <w:rFonts w:asciiTheme="majorHAnsi" w:hAnsiTheme="majorHAnsi" w:cstheme="majorHAnsi"/>
                <w:sz w:val="22"/>
                <w:szCs w:val="22"/>
              </w:rPr>
              <w:t>defines the amount and type of risk that the Directorate is willing to accept to achieve its strategic objectives</w:t>
            </w:r>
          </w:p>
        </w:tc>
      </w:tr>
      <w:tr w:rsidR="00EA56D2" w14:paraId="25EB9AE7"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1E5F518D" w14:textId="388B6B32" w:rsidR="00EA56D2"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Risk assessment</w:t>
            </w:r>
          </w:p>
        </w:tc>
        <w:tc>
          <w:tcPr>
            <w:tcW w:w="8040" w:type="dxa"/>
          </w:tcPr>
          <w:p w14:paraId="49C8582D" w14:textId="30A5E5F2" w:rsidR="00EA56D2" w:rsidRPr="00EA56D2" w:rsidRDefault="00EA56D2"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A56D2">
              <w:rPr>
                <w:rFonts w:asciiTheme="majorHAnsi" w:hAnsiTheme="majorHAnsi" w:cstheme="majorHAnsi"/>
                <w:sz w:val="22"/>
                <w:szCs w:val="22"/>
              </w:rPr>
              <w:t>the overall process of risk identification, risk analysis and risk evaluation</w:t>
            </w:r>
          </w:p>
        </w:tc>
      </w:tr>
      <w:tr w:rsidR="00EA56D2" w14:paraId="1769557C"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5562D53B" w14:textId="5D66E9E9" w:rsidR="00EA56D2" w:rsidRDefault="00EA56D2" w:rsidP="00FD6BB1">
            <w:pPr>
              <w:pStyle w:val="BodyText1"/>
              <w:rPr>
                <w:rFonts w:asciiTheme="majorHAnsi" w:hAnsiTheme="majorHAnsi" w:cstheme="majorHAnsi"/>
                <w:sz w:val="22"/>
                <w:szCs w:val="22"/>
              </w:rPr>
            </w:pPr>
            <w:r>
              <w:rPr>
                <w:rFonts w:asciiTheme="majorHAnsi" w:hAnsiTheme="majorHAnsi" w:cstheme="majorHAnsi"/>
                <w:sz w:val="22"/>
                <w:szCs w:val="22"/>
              </w:rPr>
              <w:t>Risk culture</w:t>
            </w:r>
          </w:p>
        </w:tc>
        <w:tc>
          <w:tcPr>
            <w:tcW w:w="8040" w:type="dxa"/>
          </w:tcPr>
          <w:p w14:paraId="4B9B145F" w14:textId="35E66AD9" w:rsidR="00EA56D2" w:rsidRDefault="00EA56D2" w:rsidP="001909D7">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the behaviours that support successful implementation of the risk management framework</w:t>
            </w:r>
            <w:r>
              <w:rPr>
                <w:sz w:val="22"/>
                <w:szCs w:val="22"/>
              </w:rPr>
              <w:t xml:space="preserve"> </w:t>
            </w:r>
            <w:r w:rsidRPr="00EA56D2">
              <w:rPr>
                <w:rFonts w:asciiTheme="majorHAnsi" w:hAnsiTheme="majorHAnsi" w:cstheme="majorHAnsi"/>
                <w:sz w:val="22"/>
                <w:szCs w:val="22"/>
              </w:rPr>
              <w:t>including risk management principles and their role and responsibilities in managing risk</w:t>
            </w:r>
          </w:p>
        </w:tc>
      </w:tr>
      <w:tr w:rsidR="000A6328" w14:paraId="635A2D22"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5D89CD98" w14:textId="1838CDB2" w:rsidR="000A6328" w:rsidRDefault="000A6328" w:rsidP="00FD6BB1">
            <w:pPr>
              <w:pStyle w:val="BodyText1"/>
              <w:rPr>
                <w:rFonts w:asciiTheme="majorHAnsi" w:hAnsiTheme="majorHAnsi" w:cstheme="majorHAnsi"/>
                <w:sz w:val="22"/>
                <w:szCs w:val="22"/>
              </w:rPr>
            </w:pPr>
            <w:r>
              <w:rPr>
                <w:rFonts w:asciiTheme="majorHAnsi" w:hAnsiTheme="majorHAnsi" w:cstheme="majorHAnsi"/>
                <w:sz w:val="22"/>
                <w:szCs w:val="22"/>
              </w:rPr>
              <w:t>Risk identification</w:t>
            </w:r>
          </w:p>
        </w:tc>
        <w:tc>
          <w:tcPr>
            <w:tcW w:w="8040" w:type="dxa"/>
          </w:tcPr>
          <w:p w14:paraId="0AA126CD" w14:textId="0BF6BEE4" w:rsidR="000A6328" w:rsidRPr="000A6328" w:rsidRDefault="000A6328" w:rsidP="001909D7">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A6328">
              <w:rPr>
                <w:rFonts w:asciiTheme="majorHAnsi" w:hAnsiTheme="majorHAnsi" w:cstheme="majorHAnsi"/>
                <w:sz w:val="22"/>
                <w:szCs w:val="22"/>
              </w:rPr>
              <w:t>the process of finding, recognising, and describing risks</w:t>
            </w:r>
          </w:p>
        </w:tc>
      </w:tr>
      <w:tr w:rsidR="000A6328" w14:paraId="432490AA"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58D342DD" w14:textId="53819231" w:rsidR="000A6328" w:rsidRDefault="000A6328" w:rsidP="00FD6BB1">
            <w:pPr>
              <w:pStyle w:val="BodyText1"/>
              <w:rPr>
                <w:rFonts w:asciiTheme="majorHAnsi" w:hAnsiTheme="majorHAnsi" w:cstheme="majorHAnsi"/>
                <w:sz w:val="22"/>
                <w:szCs w:val="22"/>
              </w:rPr>
            </w:pPr>
            <w:r>
              <w:rPr>
                <w:rFonts w:asciiTheme="majorHAnsi" w:hAnsiTheme="majorHAnsi" w:cstheme="majorHAnsi"/>
                <w:sz w:val="22"/>
                <w:szCs w:val="22"/>
              </w:rPr>
              <w:lastRenderedPageBreak/>
              <w:t>Risk lead</w:t>
            </w:r>
          </w:p>
        </w:tc>
        <w:tc>
          <w:tcPr>
            <w:tcW w:w="8040" w:type="dxa"/>
          </w:tcPr>
          <w:p w14:paraId="3BB8FF3D" w14:textId="17174D51" w:rsidR="000A6328" w:rsidRPr="000A6328" w:rsidRDefault="000A6328" w:rsidP="001909D7">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A6328">
              <w:rPr>
                <w:rFonts w:asciiTheme="majorHAnsi" w:hAnsiTheme="majorHAnsi" w:cstheme="majorHAnsi"/>
                <w:sz w:val="22"/>
                <w:szCs w:val="22"/>
              </w:rPr>
              <w:t xml:space="preserve">the Senior Executive delegated to lead the risk management process for </w:t>
            </w:r>
            <w:r>
              <w:rPr>
                <w:rFonts w:asciiTheme="majorHAnsi" w:hAnsiTheme="majorHAnsi" w:cstheme="majorHAnsi"/>
                <w:sz w:val="22"/>
                <w:szCs w:val="22"/>
              </w:rPr>
              <w:t xml:space="preserve">a </w:t>
            </w:r>
            <w:r w:rsidR="00123152">
              <w:rPr>
                <w:rFonts w:asciiTheme="majorHAnsi" w:hAnsiTheme="majorHAnsi" w:cstheme="majorHAnsi"/>
                <w:sz w:val="22"/>
                <w:szCs w:val="22"/>
              </w:rPr>
              <w:t>D</w:t>
            </w:r>
            <w:r w:rsidRPr="000A6328">
              <w:rPr>
                <w:rFonts w:asciiTheme="majorHAnsi" w:hAnsiTheme="majorHAnsi" w:cstheme="majorHAnsi"/>
                <w:sz w:val="22"/>
                <w:szCs w:val="22"/>
              </w:rPr>
              <w:t>irectorate’s strategic risk</w:t>
            </w:r>
          </w:p>
        </w:tc>
      </w:tr>
      <w:tr w:rsidR="00464761" w14:paraId="183935CD"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726F9A47" w14:textId="5EAEAEBE"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manager</w:t>
            </w:r>
          </w:p>
        </w:tc>
        <w:tc>
          <w:tcPr>
            <w:tcW w:w="8040" w:type="dxa"/>
          </w:tcPr>
          <w:p w14:paraId="3E7E8ECD" w14:textId="6E72A781" w:rsidR="00464761" w:rsidRDefault="00464761" w:rsidP="00464761">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A6328">
              <w:rPr>
                <w:rFonts w:asciiTheme="majorHAnsi" w:hAnsiTheme="majorHAnsi" w:cstheme="majorHAnsi"/>
                <w:sz w:val="22"/>
                <w:szCs w:val="22"/>
              </w:rPr>
              <w:t xml:space="preserve">the person </w:t>
            </w:r>
            <w:r>
              <w:rPr>
                <w:rFonts w:asciiTheme="majorHAnsi" w:hAnsiTheme="majorHAnsi" w:cstheme="majorHAnsi"/>
                <w:sz w:val="22"/>
                <w:szCs w:val="22"/>
              </w:rPr>
              <w:t xml:space="preserve">responsible </w:t>
            </w:r>
            <w:r w:rsidRPr="000A6328">
              <w:rPr>
                <w:rFonts w:asciiTheme="majorHAnsi" w:hAnsiTheme="majorHAnsi" w:cstheme="majorHAnsi"/>
                <w:sz w:val="22"/>
                <w:szCs w:val="22"/>
              </w:rPr>
              <w:t xml:space="preserve">to oversee </w:t>
            </w:r>
            <w:r>
              <w:rPr>
                <w:rFonts w:asciiTheme="majorHAnsi" w:hAnsiTheme="majorHAnsi" w:cstheme="majorHAnsi"/>
                <w:sz w:val="22"/>
                <w:szCs w:val="22"/>
              </w:rPr>
              <w:t xml:space="preserve">and lead </w:t>
            </w:r>
            <w:r w:rsidRPr="000A6328">
              <w:rPr>
                <w:rFonts w:asciiTheme="majorHAnsi" w:hAnsiTheme="majorHAnsi" w:cstheme="majorHAnsi"/>
                <w:sz w:val="22"/>
                <w:szCs w:val="22"/>
              </w:rPr>
              <w:t>the risk management process</w:t>
            </w:r>
            <w:r>
              <w:rPr>
                <w:rFonts w:asciiTheme="majorHAnsi" w:hAnsiTheme="majorHAnsi" w:cstheme="majorHAnsi"/>
                <w:sz w:val="22"/>
                <w:szCs w:val="22"/>
              </w:rPr>
              <w:t xml:space="preserve"> and implementation of treatments</w:t>
            </w:r>
            <w:r w:rsidRPr="000A6328">
              <w:rPr>
                <w:rFonts w:asciiTheme="majorHAnsi" w:hAnsiTheme="majorHAnsi" w:cstheme="majorHAnsi"/>
                <w:sz w:val="22"/>
                <w:szCs w:val="22"/>
              </w:rPr>
              <w:t xml:space="preserve">. </w:t>
            </w:r>
            <w:r>
              <w:rPr>
                <w:rFonts w:asciiTheme="majorHAnsi" w:hAnsiTheme="majorHAnsi" w:cstheme="majorHAnsi"/>
                <w:sz w:val="22"/>
                <w:szCs w:val="22"/>
              </w:rPr>
              <w:t>Reports</w:t>
            </w:r>
            <w:r w:rsidRPr="000A6328">
              <w:rPr>
                <w:rFonts w:asciiTheme="majorHAnsi" w:hAnsiTheme="majorHAnsi" w:cstheme="majorHAnsi"/>
                <w:sz w:val="22"/>
                <w:szCs w:val="22"/>
              </w:rPr>
              <w:t xml:space="preserve"> to the risk owner </w:t>
            </w:r>
            <w:r>
              <w:rPr>
                <w:rFonts w:asciiTheme="majorHAnsi" w:hAnsiTheme="majorHAnsi" w:cstheme="majorHAnsi"/>
                <w:sz w:val="22"/>
                <w:szCs w:val="22"/>
              </w:rPr>
              <w:t xml:space="preserve">or risk lead </w:t>
            </w:r>
            <w:r w:rsidRPr="000A6328">
              <w:rPr>
                <w:rFonts w:asciiTheme="majorHAnsi" w:hAnsiTheme="majorHAnsi" w:cstheme="majorHAnsi"/>
                <w:sz w:val="22"/>
                <w:szCs w:val="22"/>
              </w:rPr>
              <w:t>the progress of the risk controls</w:t>
            </w:r>
          </w:p>
        </w:tc>
      </w:tr>
      <w:tr w:rsidR="00464761" w14:paraId="22C5728A"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153CEE30" w14:textId="72357573"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management</w:t>
            </w:r>
          </w:p>
        </w:tc>
        <w:tc>
          <w:tcPr>
            <w:tcW w:w="8040" w:type="dxa"/>
          </w:tcPr>
          <w:p w14:paraId="5D8A6EB1" w14:textId="07E7B3D8" w:rsidR="00464761" w:rsidRDefault="00464761" w:rsidP="00464761">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the ‘coordinated activities to direct and control an organisation’s risk’. Its purpose is the ‘creation and protection of value’ (AS ISO Standard 31000:2018 Risk management – Guidelines)</w:t>
            </w:r>
          </w:p>
        </w:tc>
      </w:tr>
      <w:tr w:rsidR="00464761" w14:paraId="72B11DF4"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5785CE81" w14:textId="39DF97AF"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matrix</w:t>
            </w:r>
          </w:p>
        </w:tc>
        <w:tc>
          <w:tcPr>
            <w:tcW w:w="8040" w:type="dxa"/>
          </w:tcPr>
          <w:p w14:paraId="435017E2" w14:textId="51CADCCF" w:rsidR="00464761" w:rsidRPr="000A6328" w:rsidRDefault="00464761" w:rsidP="00464761">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standard tool for rating risk by defining ranges for consequence and likelihood</w:t>
            </w:r>
          </w:p>
        </w:tc>
      </w:tr>
      <w:tr w:rsidR="00464761" w14:paraId="3BFBA3F6"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5D8BF9C0" w14:textId="433974A6"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owner</w:t>
            </w:r>
          </w:p>
        </w:tc>
        <w:tc>
          <w:tcPr>
            <w:tcW w:w="8040" w:type="dxa"/>
          </w:tcPr>
          <w:p w14:paraId="5DF931E2" w14:textId="0E3CE1AB" w:rsidR="00464761" w:rsidRPr="000A6328" w:rsidRDefault="00464761" w:rsidP="00464761">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person with the accountability and authority to manage a risk, maybe delegated by the PCBU</w:t>
            </w:r>
          </w:p>
        </w:tc>
      </w:tr>
      <w:tr w:rsidR="00464761" w14:paraId="40FAC727"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0BC7E3BD" w14:textId="5737C0F9"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register</w:t>
            </w:r>
          </w:p>
        </w:tc>
        <w:tc>
          <w:tcPr>
            <w:tcW w:w="8040" w:type="dxa"/>
          </w:tcPr>
          <w:p w14:paraId="0E7887B4" w14:textId="10F2E342" w:rsidR="00464761" w:rsidRDefault="00464761" w:rsidP="00464761">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A6328">
              <w:rPr>
                <w:rFonts w:asciiTheme="majorHAnsi" w:hAnsiTheme="majorHAnsi" w:cstheme="majorHAnsi"/>
                <w:sz w:val="22"/>
                <w:szCs w:val="22"/>
              </w:rPr>
              <w:t xml:space="preserve">a location for documenting risks </w:t>
            </w:r>
            <w:r>
              <w:rPr>
                <w:rFonts w:asciiTheme="majorHAnsi" w:hAnsiTheme="majorHAnsi" w:cstheme="majorHAnsi"/>
                <w:sz w:val="22"/>
                <w:szCs w:val="22"/>
              </w:rPr>
              <w:t xml:space="preserve">after they have been analysed; </w:t>
            </w:r>
            <w:r w:rsidRPr="000A6328">
              <w:rPr>
                <w:rFonts w:asciiTheme="majorHAnsi" w:hAnsiTheme="majorHAnsi" w:cstheme="majorHAnsi"/>
                <w:sz w:val="22"/>
                <w:szCs w:val="22"/>
              </w:rPr>
              <w:t>outlines the context, controls and actions required to reduce the risk to an acceptable level</w:t>
            </w:r>
          </w:p>
        </w:tc>
      </w:tr>
      <w:tr w:rsidR="00464761" w14:paraId="0F822C61"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6FB6F6EF" w14:textId="114A7621"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tolerance</w:t>
            </w:r>
          </w:p>
        </w:tc>
        <w:tc>
          <w:tcPr>
            <w:tcW w:w="8040" w:type="dxa"/>
          </w:tcPr>
          <w:p w14:paraId="592C31DF" w14:textId="70A28B07" w:rsidR="00464761" w:rsidRPr="000A6328" w:rsidRDefault="00464761" w:rsidP="00464761">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769F1">
              <w:rPr>
                <w:rFonts w:asciiTheme="majorHAnsi" w:hAnsiTheme="majorHAnsi" w:cstheme="majorHAnsi"/>
                <w:sz w:val="22"/>
                <w:szCs w:val="22"/>
              </w:rPr>
              <w:t>the maximum level of acceptable risk that the Directorate will bear after risk treatment without affecting the achievement of strategic and operational objectives</w:t>
            </w:r>
          </w:p>
        </w:tc>
      </w:tr>
      <w:tr w:rsidR="00464761" w14:paraId="3FDECCA3" w14:textId="77777777" w:rsidTr="0046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center"/>
          </w:tcPr>
          <w:p w14:paraId="0FED3C17" w14:textId="7ED5E9B7"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Risk treatment</w:t>
            </w:r>
          </w:p>
        </w:tc>
        <w:tc>
          <w:tcPr>
            <w:tcW w:w="8040" w:type="dxa"/>
          </w:tcPr>
          <w:p w14:paraId="1B26F056" w14:textId="6F7409BD" w:rsidR="00464761" w:rsidRPr="007769F1" w:rsidRDefault="00464761" w:rsidP="00464761">
            <w:pPr>
              <w:pStyle w:val="BodyText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769F1">
              <w:rPr>
                <w:rFonts w:asciiTheme="majorHAnsi" w:hAnsiTheme="majorHAnsi" w:cstheme="majorHAnsi"/>
                <w:sz w:val="22"/>
                <w:szCs w:val="22"/>
              </w:rPr>
              <w:t xml:space="preserve">an action required to modify risk </w:t>
            </w:r>
            <w:proofErr w:type="gramStart"/>
            <w:r w:rsidRPr="007769F1">
              <w:rPr>
                <w:rFonts w:asciiTheme="majorHAnsi" w:hAnsiTheme="majorHAnsi" w:cstheme="majorHAnsi"/>
                <w:sz w:val="22"/>
                <w:szCs w:val="22"/>
              </w:rPr>
              <w:t>i.e.</w:t>
            </w:r>
            <w:proofErr w:type="gramEnd"/>
            <w:r w:rsidRPr="007769F1">
              <w:rPr>
                <w:rFonts w:asciiTheme="majorHAnsi" w:hAnsiTheme="majorHAnsi" w:cstheme="majorHAnsi"/>
                <w:sz w:val="22"/>
                <w:szCs w:val="22"/>
              </w:rPr>
              <w:t xml:space="preserve"> reduce the likelihood and/or consequence</w:t>
            </w:r>
          </w:p>
        </w:tc>
      </w:tr>
      <w:tr w:rsidR="00464761" w14:paraId="0EFB9D37" w14:textId="77777777" w:rsidTr="00464761">
        <w:tc>
          <w:tcPr>
            <w:cnfStyle w:val="001000000000" w:firstRow="0" w:lastRow="0" w:firstColumn="1" w:lastColumn="0" w:oddVBand="0" w:evenVBand="0" w:oddHBand="0" w:evenHBand="0" w:firstRowFirstColumn="0" w:firstRowLastColumn="0" w:lastRowFirstColumn="0" w:lastRowLastColumn="0"/>
            <w:tcW w:w="1860" w:type="dxa"/>
            <w:vAlign w:val="center"/>
          </w:tcPr>
          <w:p w14:paraId="615D684C" w14:textId="15240CA1" w:rsidR="00464761" w:rsidRDefault="00464761" w:rsidP="00464761">
            <w:pPr>
              <w:pStyle w:val="BodyText1"/>
              <w:rPr>
                <w:rFonts w:asciiTheme="majorHAnsi" w:hAnsiTheme="majorHAnsi" w:cstheme="majorHAnsi"/>
                <w:sz w:val="22"/>
                <w:szCs w:val="22"/>
              </w:rPr>
            </w:pPr>
            <w:r>
              <w:rPr>
                <w:rFonts w:asciiTheme="majorHAnsi" w:hAnsiTheme="majorHAnsi" w:cstheme="majorHAnsi"/>
                <w:sz w:val="22"/>
                <w:szCs w:val="22"/>
              </w:rPr>
              <w:t>Target risk</w:t>
            </w:r>
          </w:p>
        </w:tc>
        <w:tc>
          <w:tcPr>
            <w:tcW w:w="8040" w:type="dxa"/>
          </w:tcPr>
          <w:p w14:paraId="577718B4" w14:textId="7820AAC0" w:rsidR="00464761" w:rsidRPr="007769F1" w:rsidRDefault="00464761" w:rsidP="00464761">
            <w:pPr>
              <w:pStyle w:val="BodyTex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the desired optimal level of level</w:t>
            </w:r>
          </w:p>
        </w:tc>
      </w:tr>
    </w:tbl>
    <w:p w14:paraId="6754379A" w14:textId="4BE68455" w:rsidR="007769F1" w:rsidRPr="00DC1D6D" w:rsidRDefault="00DC1D6D" w:rsidP="00DC1D6D">
      <w:pPr>
        <w:pStyle w:val="PolicyHeading1-Accessible"/>
        <w:spacing w:before="240"/>
      </w:pPr>
      <w:bookmarkStart w:id="47" w:name="_Toc125665433"/>
      <w:r>
        <w:t xml:space="preserve">4.0 </w:t>
      </w:r>
      <w:r w:rsidR="00A52B21" w:rsidRPr="00DC1D6D">
        <w:t>References</w:t>
      </w:r>
      <w:bookmarkEnd w:id="47"/>
    </w:p>
    <w:p w14:paraId="360E6606" w14:textId="22265432" w:rsidR="00A05B60" w:rsidRPr="00FE7970" w:rsidRDefault="00000000" w:rsidP="00D50244">
      <w:pPr>
        <w:pStyle w:val="BodyText1"/>
        <w:numPr>
          <w:ilvl w:val="0"/>
          <w:numId w:val="7"/>
        </w:numPr>
        <w:rPr>
          <w:rStyle w:val="Hyperlink"/>
        </w:rPr>
      </w:pPr>
      <w:hyperlink r:id="rId42" w:history="1">
        <w:r w:rsidR="007769F1" w:rsidRPr="00FE7970">
          <w:rPr>
            <w:rStyle w:val="Hyperlink"/>
            <w:rFonts w:asciiTheme="majorHAnsi" w:hAnsiTheme="majorHAnsi" w:cstheme="majorHAnsi"/>
            <w:i/>
            <w:iCs/>
            <w:sz w:val="22"/>
            <w:szCs w:val="22"/>
          </w:rPr>
          <w:t>AS ISO Standard 31000:2018 Risk Management Guidelines</w:t>
        </w:r>
      </w:hyperlink>
    </w:p>
    <w:p w14:paraId="212A43B0" w14:textId="77777777" w:rsidR="00FE7970" w:rsidRPr="00FE7970" w:rsidRDefault="00000000" w:rsidP="00D50244">
      <w:pPr>
        <w:pStyle w:val="BodyText1"/>
        <w:numPr>
          <w:ilvl w:val="0"/>
          <w:numId w:val="7"/>
        </w:numPr>
        <w:rPr>
          <w:rStyle w:val="Hyperlink"/>
        </w:rPr>
      </w:pPr>
      <w:hyperlink r:id="rId43" w:history="1">
        <w:r w:rsidR="00FE7970" w:rsidRPr="00FE7970">
          <w:rPr>
            <w:rStyle w:val="Hyperlink"/>
            <w:rFonts w:asciiTheme="majorHAnsi" w:hAnsiTheme="majorHAnsi" w:cstheme="majorHAnsi"/>
            <w:i/>
            <w:iCs/>
            <w:sz w:val="22"/>
            <w:szCs w:val="22"/>
          </w:rPr>
          <w:t>ACT Government Risk Management Policy (2021)</w:t>
        </w:r>
      </w:hyperlink>
      <w:r w:rsidR="00FE7970" w:rsidRPr="00FE7970">
        <w:rPr>
          <w:rStyle w:val="Hyperlink"/>
        </w:rPr>
        <w:t xml:space="preserve"> </w:t>
      </w:r>
    </w:p>
    <w:p w14:paraId="07395376" w14:textId="17C46CC5" w:rsidR="007769F1" w:rsidRPr="00FE7970" w:rsidRDefault="00000000" w:rsidP="00D50244">
      <w:pPr>
        <w:pStyle w:val="BodyText1"/>
        <w:numPr>
          <w:ilvl w:val="0"/>
          <w:numId w:val="7"/>
        </w:numPr>
        <w:rPr>
          <w:rStyle w:val="Hyperlink"/>
        </w:rPr>
      </w:pPr>
      <w:hyperlink r:id="rId44" w:history="1">
        <w:r w:rsidR="007769F1" w:rsidRPr="00FE7970">
          <w:rPr>
            <w:rStyle w:val="Hyperlink"/>
            <w:rFonts w:asciiTheme="majorHAnsi" w:hAnsiTheme="majorHAnsi" w:cstheme="majorHAnsi"/>
            <w:i/>
            <w:iCs/>
            <w:sz w:val="22"/>
            <w:szCs w:val="22"/>
          </w:rPr>
          <w:t>ACT Government Risk Management Implementation Guide</w:t>
        </w:r>
      </w:hyperlink>
    </w:p>
    <w:p w14:paraId="42E3C2E1" w14:textId="511405A9" w:rsidR="007769F1" w:rsidRPr="00FE7970" w:rsidRDefault="00000000" w:rsidP="00D50244">
      <w:pPr>
        <w:pStyle w:val="BodyText1"/>
        <w:numPr>
          <w:ilvl w:val="0"/>
          <w:numId w:val="7"/>
        </w:numPr>
        <w:rPr>
          <w:rStyle w:val="Hyperlink"/>
        </w:rPr>
      </w:pPr>
      <w:hyperlink r:id="rId45" w:history="1">
        <w:r w:rsidR="007769F1" w:rsidRPr="00FE7970">
          <w:rPr>
            <w:rStyle w:val="Hyperlink"/>
            <w:rFonts w:asciiTheme="majorHAnsi" w:hAnsiTheme="majorHAnsi" w:cstheme="majorHAnsi"/>
            <w:i/>
            <w:iCs/>
            <w:sz w:val="22"/>
            <w:szCs w:val="22"/>
          </w:rPr>
          <w:t>Institute of Internal Auditors</w:t>
        </w:r>
      </w:hyperlink>
      <w:r w:rsidR="007769F1" w:rsidRPr="00FE7970">
        <w:rPr>
          <w:rStyle w:val="Hyperlink"/>
        </w:rPr>
        <w:t xml:space="preserve"> </w:t>
      </w:r>
    </w:p>
    <w:bookmarkStart w:id="48" w:name="_Hlk134094677"/>
    <w:p w14:paraId="4AF26986" w14:textId="77777777" w:rsidR="00FE7970" w:rsidRPr="00FE7970" w:rsidRDefault="00FE7970" w:rsidP="00FE7970">
      <w:pPr>
        <w:pStyle w:val="BodyText1"/>
        <w:numPr>
          <w:ilvl w:val="0"/>
          <w:numId w:val="7"/>
        </w:numPr>
        <w:rPr>
          <w:rStyle w:val="Hyperlink"/>
          <w:rFonts w:asciiTheme="majorHAnsi" w:hAnsiTheme="majorHAnsi" w:cstheme="majorHAnsi"/>
          <w:i/>
          <w:iCs/>
          <w:sz w:val="22"/>
          <w:szCs w:val="22"/>
        </w:rPr>
      </w:pPr>
      <w:r w:rsidRPr="00FE7970">
        <w:rPr>
          <w:rStyle w:val="Hyperlink"/>
          <w:rFonts w:asciiTheme="majorHAnsi" w:hAnsiTheme="majorHAnsi" w:cstheme="majorHAnsi"/>
          <w:i/>
          <w:iCs/>
          <w:sz w:val="22"/>
          <w:szCs w:val="22"/>
        </w:rPr>
        <w:fldChar w:fldCharType="begin"/>
      </w:r>
      <w:r w:rsidRPr="00FE7970">
        <w:rPr>
          <w:rStyle w:val="Hyperlink"/>
          <w:rFonts w:asciiTheme="majorHAnsi" w:hAnsiTheme="majorHAnsi" w:cstheme="majorHAnsi"/>
          <w:i/>
          <w:iCs/>
          <w:sz w:val="22"/>
          <w:szCs w:val="22"/>
        </w:rPr>
        <w:instrText>HYPERLINK "https://www.legislation.gov.au/Details/C2018C00293"</w:instrText>
      </w:r>
      <w:r w:rsidRPr="00FE7970">
        <w:rPr>
          <w:rStyle w:val="Hyperlink"/>
          <w:rFonts w:asciiTheme="majorHAnsi" w:hAnsiTheme="majorHAnsi" w:cstheme="majorHAnsi"/>
          <w:i/>
          <w:iCs/>
          <w:sz w:val="22"/>
          <w:szCs w:val="22"/>
        </w:rPr>
      </w:r>
      <w:r w:rsidRPr="00FE7970">
        <w:rPr>
          <w:rStyle w:val="Hyperlink"/>
          <w:rFonts w:asciiTheme="majorHAnsi" w:hAnsiTheme="majorHAnsi" w:cstheme="majorHAnsi"/>
          <w:i/>
          <w:iCs/>
          <w:sz w:val="22"/>
          <w:szCs w:val="22"/>
        </w:rPr>
        <w:fldChar w:fldCharType="separate"/>
      </w:r>
      <w:r w:rsidRPr="00FE7970">
        <w:rPr>
          <w:rStyle w:val="Hyperlink"/>
          <w:rFonts w:asciiTheme="majorHAnsi" w:hAnsiTheme="majorHAnsi" w:cstheme="majorHAnsi"/>
          <w:i/>
          <w:iCs/>
          <w:sz w:val="22"/>
          <w:szCs w:val="22"/>
        </w:rPr>
        <w:t>Work Health and Safety Act 2011</w:t>
      </w:r>
      <w:r w:rsidRPr="00FE7970">
        <w:rPr>
          <w:rStyle w:val="Hyperlink"/>
          <w:rFonts w:asciiTheme="majorHAnsi" w:hAnsiTheme="majorHAnsi" w:cstheme="majorHAnsi"/>
          <w:i/>
          <w:iCs/>
          <w:sz w:val="22"/>
          <w:szCs w:val="22"/>
        </w:rPr>
        <w:fldChar w:fldCharType="end"/>
      </w:r>
      <w:bookmarkEnd w:id="48"/>
    </w:p>
    <w:p w14:paraId="58F3D503" w14:textId="241096E5" w:rsidR="00071C7F" w:rsidRPr="00FE7970" w:rsidRDefault="00000000" w:rsidP="00D50244">
      <w:pPr>
        <w:pStyle w:val="BodyText1"/>
        <w:numPr>
          <w:ilvl w:val="0"/>
          <w:numId w:val="7"/>
        </w:numPr>
        <w:rPr>
          <w:rStyle w:val="Hyperlink"/>
          <w:i/>
          <w:iCs/>
        </w:rPr>
      </w:pPr>
      <w:hyperlink r:id="rId46" w:history="1">
        <w:r w:rsidR="00071C7F" w:rsidRPr="00FE7970">
          <w:rPr>
            <w:rStyle w:val="Hyperlink"/>
            <w:i/>
            <w:iCs/>
          </w:rPr>
          <w:t>How to Manage Work Health and Safety Risks, Code of Practice, 2011</w:t>
        </w:r>
      </w:hyperlink>
    </w:p>
    <w:p w14:paraId="2372AEE5" w14:textId="3A96F02A" w:rsidR="00F50385" w:rsidRPr="00BD04A2" w:rsidRDefault="00F50385" w:rsidP="00D50244">
      <w:pPr>
        <w:pStyle w:val="BodyText1"/>
        <w:numPr>
          <w:ilvl w:val="0"/>
          <w:numId w:val="7"/>
        </w:numPr>
        <w:rPr>
          <w:rFonts w:asciiTheme="majorHAnsi" w:hAnsiTheme="majorHAnsi" w:cstheme="majorHAnsi"/>
          <w:sz w:val="22"/>
          <w:szCs w:val="22"/>
        </w:rPr>
      </w:pPr>
      <w:r w:rsidRPr="00BD04A2">
        <w:rPr>
          <w:rStyle w:val="Hyperlink"/>
          <w:i/>
          <w:iCs/>
        </w:rPr>
        <w:t>Safe Work Australia (</w:t>
      </w:r>
      <w:hyperlink r:id="rId47" w:history="1">
        <w:r w:rsidRPr="00BD04A2">
          <w:rPr>
            <w:rStyle w:val="Hyperlink"/>
            <w:rFonts w:asciiTheme="majorHAnsi" w:hAnsiTheme="majorHAnsi" w:cstheme="majorHAnsi"/>
            <w:i/>
            <w:iCs/>
            <w:sz w:val="22"/>
            <w:szCs w:val="22"/>
          </w:rPr>
          <w:t>https://www.safeworkaustralia.gov.au</w:t>
        </w:r>
      </w:hyperlink>
      <w:r w:rsidRPr="00BD04A2">
        <w:rPr>
          <w:rFonts w:asciiTheme="majorHAnsi" w:hAnsiTheme="majorHAnsi" w:cstheme="majorHAnsi"/>
          <w:sz w:val="22"/>
          <w:szCs w:val="22"/>
        </w:rPr>
        <w:t>)</w:t>
      </w:r>
    </w:p>
    <w:p w14:paraId="4B884942" w14:textId="77777777" w:rsidR="00C23158" w:rsidRPr="00BD04A2" w:rsidRDefault="00C23158" w:rsidP="00C23158">
      <w:pPr>
        <w:pStyle w:val="BodyText1"/>
        <w:ind w:left="720"/>
        <w:rPr>
          <w:rFonts w:asciiTheme="majorHAnsi" w:hAnsiTheme="majorHAnsi" w:cstheme="majorHAnsi"/>
          <w:sz w:val="22"/>
          <w:szCs w:val="22"/>
        </w:rPr>
      </w:pPr>
    </w:p>
    <w:p w14:paraId="1CF5920A" w14:textId="6FEC3E54" w:rsidR="007769F1" w:rsidRPr="00BD04A2" w:rsidRDefault="00DC1D6D" w:rsidP="00DC1D6D">
      <w:pPr>
        <w:pStyle w:val="PolicyHeading1-Accessible"/>
      </w:pPr>
      <w:bookmarkStart w:id="49" w:name="_Toc125665434"/>
      <w:r w:rsidRPr="00BD04A2">
        <w:t xml:space="preserve">5.0 </w:t>
      </w:r>
      <w:r w:rsidR="007769F1" w:rsidRPr="00BD04A2">
        <w:t xml:space="preserve">Supporting </w:t>
      </w:r>
      <w:proofErr w:type="gramStart"/>
      <w:r w:rsidR="009C3983" w:rsidRPr="00BD04A2">
        <w:t>d</w:t>
      </w:r>
      <w:r w:rsidR="007769F1" w:rsidRPr="00BD04A2">
        <w:t>ocuments</w:t>
      </w:r>
      <w:bookmarkEnd w:id="49"/>
      <w:proofErr w:type="gramEnd"/>
    </w:p>
    <w:p w14:paraId="0158A133" w14:textId="5398093F" w:rsidR="00FB4F37" w:rsidRPr="00BD04A2" w:rsidRDefault="002A259E" w:rsidP="00DC1D6D">
      <w:pPr>
        <w:pStyle w:val="BodyText1"/>
        <w:numPr>
          <w:ilvl w:val="0"/>
          <w:numId w:val="27"/>
        </w:numPr>
        <w:rPr>
          <w:rFonts w:ascii="Calibri" w:hAnsi="Calibri"/>
          <w:sz w:val="22"/>
          <w:szCs w:val="22"/>
        </w:rPr>
      </w:pPr>
      <w:r w:rsidRPr="00BD04A2">
        <w:rPr>
          <w:rFonts w:ascii="Calibri" w:hAnsi="Calibri"/>
          <w:sz w:val="22"/>
          <w:szCs w:val="22"/>
        </w:rPr>
        <w:t>EDU</w:t>
      </w:r>
      <w:r w:rsidR="007769F1" w:rsidRPr="00BD04A2">
        <w:rPr>
          <w:rFonts w:ascii="Calibri" w:hAnsi="Calibri"/>
          <w:sz w:val="22"/>
          <w:szCs w:val="22"/>
        </w:rPr>
        <w:t xml:space="preserve"> Risk Management Policy</w:t>
      </w:r>
    </w:p>
    <w:p w14:paraId="69B5EA72" w14:textId="2E5D5A0E" w:rsidR="007769F1" w:rsidRPr="00BD04A2" w:rsidRDefault="007769F1" w:rsidP="00DC1D6D">
      <w:pPr>
        <w:pStyle w:val="BodyText1"/>
        <w:numPr>
          <w:ilvl w:val="0"/>
          <w:numId w:val="27"/>
        </w:numPr>
        <w:rPr>
          <w:rFonts w:ascii="Calibri" w:hAnsi="Calibri"/>
          <w:sz w:val="22"/>
          <w:szCs w:val="22"/>
        </w:rPr>
      </w:pPr>
      <w:r w:rsidRPr="00BD04A2">
        <w:rPr>
          <w:rFonts w:ascii="Calibri" w:hAnsi="Calibri"/>
          <w:sz w:val="22"/>
          <w:szCs w:val="22"/>
        </w:rPr>
        <w:t xml:space="preserve">Risk Management Framework </w:t>
      </w:r>
      <w:r w:rsidR="00F50385" w:rsidRPr="00BD04A2">
        <w:rPr>
          <w:rFonts w:ascii="Calibri" w:hAnsi="Calibri"/>
          <w:sz w:val="22"/>
          <w:szCs w:val="22"/>
        </w:rPr>
        <w:t>Overview</w:t>
      </w:r>
    </w:p>
    <w:p w14:paraId="500915CC" w14:textId="4E54A90C" w:rsidR="00522EEB" w:rsidRPr="00BD04A2" w:rsidRDefault="00522EEB" w:rsidP="00DC1D6D">
      <w:pPr>
        <w:pStyle w:val="BodyText1"/>
        <w:numPr>
          <w:ilvl w:val="0"/>
          <w:numId w:val="27"/>
        </w:numPr>
        <w:rPr>
          <w:rFonts w:ascii="Calibri" w:hAnsi="Calibri"/>
          <w:sz w:val="22"/>
          <w:szCs w:val="22"/>
        </w:rPr>
      </w:pPr>
      <w:r w:rsidRPr="00BD04A2">
        <w:rPr>
          <w:rFonts w:ascii="Calibri" w:hAnsi="Calibri"/>
          <w:sz w:val="22"/>
          <w:szCs w:val="22"/>
        </w:rPr>
        <w:t>Risk Appetite and Tolerance Statement</w:t>
      </w:r>
    </w:p>
    <w:p w14:paraId="74717C90" w14:textId="6B15F514" w:rsidR="00123152" w:rsidRPr="00BD04A2" w:rsidRDefault="00123152" w:rsidP="00DC1D6D">
      <w:pPr>
        <w:pStyle w:val="BodyText1"/>
        <w:numPr>
          <w:ilvl w:val="0"/>
          <w:numId w:val="27"/>
        </w:numPr>
        <w:rPr>
          <w:rFonts w:ascii="Calibri" w:hAnsi="Calibri"/>
          <w:sz w:val="22"/>
          <w:szCs w:val="22"/>
        </w:rPr>
      </w:pPr>
      <w:bookmarkStart w:id="50" w:name="_Hlk117090748"/>
      <w:r w:rsidRPr="00BD04A2">
        <w:rPr>
          <w:rFonts w:ascii="Calibri" w:hAnsi="Calibri"/>
          <w:sz w:val="22"/>
          <w:szCs w:val="22"/>
        </w:rPr>
        <w:t>Risk Analysis Tools</w:t>
      </w:r>
    </w:p>
    <w:p w14:paraId="6928A0D2" w14:textId="4467EF16" w:rsidR="00123152" w:rsidRPr="00BD04A2" w:rsidRDefault="00123152" w:rsidP="00DC1D6D">
      <w:pPr>
        <w:pStyle w:val="BodyText1"/>
        <w:numPr>
          <w:ilvl w:val="0"/>
          <w:numId w:val="27"/>
        </w:numPr>
        <w:rPr>
          <w:rFonts w:ascii="Calibri" w:hAnsi="Calibri"/>
          <w:sz w:val="22"/>
          <w:szCs w:val="22"/>
        </w:rPr>
      </w:pPr>
      <w:r w:rsidRPr="00BD04A2">
        <w:rPr>
          <w:rFonts w:ascii="Calibri" w:hAnsi="Calibri"/>
          <w:sz w:val="22"/>
          <w:szCs w:val="22"/>
        </w:rPr>
        <w:lastRenderedPageBreak/>
        <w:t>Root Cause Analysis</w:t>
      </w:r>
    </w:p>
    <w:bookmarkEnd w:id="50"/>
    <w:p w14:paraId="7E87055B" w14:textId="7789AD64" w:rsidR="006B4950" w:rsidRPr="00BD04A2" w:rsidRDefault="006B4950" w:rsidP="00DC1D6D">
      <w:pPr>
        <w:pStyle w:val="BodyText1"/>
        <w:numPr>
          <w:ilvl w:val="0"/>
          <w:numId w:val="27"/>
        </w:numPr>
        <w:rPr>
          <w:rFonts w:ascii="Calibri" w:hAnsi="Calibri"/>
          <w:sz w:val="22"/>
          <w:szCs w:val="22"/>
        </w:rPr>
      </w:pPr>
      <w:r w:rsidRPr="00BD04A2">
        <w:rPr>
          <w:rFonts w:ascii="Calibri" w:hAnsi="Calibri"/>
          <w:sz w:val="22"/>
          <w:szCs w:val="22"/>
        </w:rPr>
        <w:t>ACT</w:t>
      </w:r>
      <w:r w:rsidR="006A1B92" w:rsidRPr="00BD04A2">
        <w:rPr>
          <w:rFonts w:ascii="Calibri" w:hAnsi="Calibri"/>
          <w:sz w:val="22"/>
          <w:szCs w:val="22"/>
        </w:rPr>
        <w:t>IA</w:t>
      </w:r>
      <w:r w:rsidRPr="00BD04A2">
        <w:rPr>
          <w:rFonts w:ascii="Calibri" w:hAnsi="Calibri"/>
          <w:sz w:val="22"/>
          <w:szCs w:val="22"/>
        </w:rPr>
        <w:t xml:space="preserve"> </w:t>
      </w:r>
      <w:r w:rsidR="00FD7B91" w:rsidRPr="00BD04A2">
        <w:rPr>
          <w:rFonts w:ascii="Calibri" w:hAnsi="Calibri"/>
          <w:sz w:val="22"/>
          <w:szCs w:val="22"/>
        </w:rPr>
        <w:t>Risk Matrix</w:t>
      </w:r>
      <w:r w:rsidR="00040AAC" w:rsidRPr="00BD04A2">
        <w:rPr>
          <w:rFonts w:ascii="Calibri" w:hAnsi="Calibri"/>
          <w:sz w:val="22"/>
          <w:szCs w:val="22"/>
        </w:rPr>
        <w:t xml:space="preserve"> 2021</w:t>
      </w:r>
      <w:r w:rsidRPr="00BD04A2">
        <w:rPr>
          <w:rFonts w:ascii="Calibri" w:hAnsi="Calibri"/>
          <w:sz w:val="22"/>
          <w:szCs w:val="22"/>
        </w:rPr>
        <w:t xml:space="preserve"> </w:t>
      </w:r>
    </w:p>
    <w:p w14:paraId="338693D6" w14:textId="777D493E" w:rsidR="006B4950" w:rsidRPr="00BD04A2" w:rsidRDefault="006A1B92" w:rsidP="00DC1D6D">
      <w:pPr>
        <w:pStyle w:val="BodyText1"/>
        <w:numPr>
          <w:ilvl w:val="0"/>
          <w:numId w:val="27"/>
        </w:numPr>
        <w:rPr>
          <w:rFonts w:ascii="Calibri" w:hAnsi="Calibri"/>
          <w:sz w:val="22"/>
          <w:szCs w:val="22"/>
        </w:rPr>
      </w:pPr>
      <w:r w:rsidRPr="00BD04A2">
        <w:rPr>
          <w:rFonts w:ascii="Calibri" w:hAnsi="Calibri"/>
          <w:sz w:val="22"/>
          <w:szCs w:val="22"/>
        </w:rPr>
        <w:t>EDU</w:t>
      </w:r>
      <w:r w:rsidR="006B4950" w:rsidRPr="00BD04A2">
        <w:rPr>
          <w:rFonts w:ascii="Calibri" w:hAnsi="Calibri"/>
          <w:sz w:val="22"/>
          <w:szCs w:val="22"/>
        </w:rPr>
        <w:t xml:space="preserve"> Risk Register Template</w:t>
      </w:r>
    </w:p>
    <w:p w14:paraId="54BD93A9" w14:textId="463A61B9" w:rsidR="00F50385" w:rsidRPr="00BD04A2" w:rsidRDefault="006A1B92" w:rsidP="00DC1D6D">
      <w:pPr>
        <w:pStyle w:val="BodyText1"/>
        <w:numPr>
          <w:ilvl w:val="0"/>
          <w:numId w:val="27"/>
        </w:numPr>
        <w:rPr>
          <w:rFonts w:ascii="Calibri" w:hAnsi="Calibri"/>
          <w:sz w:val="22"/>
          <w:szCs w:val="22"/>
        </w:rPr>
      </w:pPr>
      <w:r w:rsidRPr="00BD04A2">
        <w:rPr>
          <w:rFonts w:ascii="Calibri" w:hAnsi="Calibri"/>
          <w:sz w:val="22"/>
          <w:szCs w:val="22"/>
        </w:rPr>
        <w:t>EDU Multiple</w:t>
      </w:r>
      <w:r w:rsidR="009F36EB" w:rsidRPr="00BD04A2">
        <w:rPr>
          <w:rFonts w:ascii="Calibri" w:hAnsi="Calibri"/>
          <w:sz w:val="22"/>
          <w:szCs w:val="22"/>
        </w:rPr>
        <w:t xml:space="preserve"> Hazard</w:t>
      </w:r>
      <w:r w:rsidR="00F50385" w:rsidRPr="00BD04A2">
        <w:rPr>
          <w:rFonts w:ascii="Calibri" w:hAnsi="Calibri"/>
          <w:sz w:val="22"/>
          <w:szCs w:val="22"/>
        </w:rPr>
        <w:t xml:space="preserve"> Risk Assessment Template</w:t>
      </w:r>
    </w:p>
    <w:p w14:paraId="73FA6BA2" w14:textId="5C04CA6B" w:rsidR="001C08F3" w:rsidRPr="00BD04A2" w:rsidRDefault="001C08F3" w:rsidP="00DC1D6D">
      <w:pPr>
        <w:pStyle w:val="BodyText1"/>
        <w:numPr>
          <w:ilvl w:val="0"/>
          <w:numId w:val="27"/>
        </w:numPr>
        <w:rPr>
          <w:rFonts w:ascii="Calibri" w:hAnsi="Calibri"/>
          <w:sz w:val="22"/>
          <w:szCs w:val="22"/>
        </w:rPr>
      </w:pPr>
      <w:r w:rsidRPr="00BD04A2">
        <w:rPr>
          <w:rFonts w:ascii="Calibri" w:hAnsi="Calibri"/>
          <w:sz w:val="22"/>
          <w:szCs w:val="22"/>
        </w:rPr>
        <w:t>Fact Sheet 1 –</w:t>
      </w:r>
      <w:r w:rsidR="005D1D31" w:rsidRPr="00BD04A2">
        <w:rPr>
          <w:rFonts w:ascii="Calibri" w:hAnsi="Calibri"/>
          <w:sz w:val="22"/>
          <w:szCs w:val="22"/>
        </w:rPr>
        <w:t xml:space="preserve"> </w:t>
      </w:r>
      <w:r w:rsidR="000D1EF4" w:rsidRPr="00BD04A2">
        <w:rPr>
          <w:rFonts w:ascii="Calibri" w:hAnsi="Calibri"/>
          <w:sz w:val="22"/>
          <w:szCs w:val="22"/>
        </w:rPr>
        <w:t>Risk</w:t>
      </w:r>
      <w:r w:rsidRPr="00BD04A2">
        <w:rPr>
          <w:rFonts w:ascii="Calibri" w:hAnsi="Calibri"/>
          <w:sz w:val="22"/>
          <w:szCs w:val="22"/>
        </w:rPr>
        <w:t xml:space="preserve"> Assessment</w:t>
      </w:r>
    </w:p>
    <w:p w14:paraId="2FDFB57D" w14:textId="376CA4D2" w:rsidR="001C08F3" w:rsidRPr="00BD04A2" w:rsidRDefault="001C08F3" w:rsidP="00DC1D6D">
      <w:pPr>
        <w:pStyle w:val="BodyText1"/>
        <w:numPr>
          <w:ilvl w:val="0"/>
          <w:numId w:val="27"/>
        </w:numPr>
        <w:rPr>
          <w:rFonts w:ascii="Calibri" w:hAnsi="Calibri"/>
          <w:sz w:val="22"/>
          <w:szCs w:val="22"/>
        </w:rPr>
      </w:pPr>
      <w:r w:rsidRPr="00BD04A2">
        <w:rPr>
          <w:rFonts w:ascii="Calibri" w:hAnsi="Calibri"/>
          <w:sz w:val="22"/>
          <w:szCs w:val="22"/>
        </w:rPr>
        <w:t xml:space="preserve">Fact Sheet 2 – </w:t>
      </w:r>
      <w:r w:rsidR="000D1EF4" w:rsidRPr="00BD04A2">
        <w:rPr>
          <w:rFonts w:ascii="Calibri" w:hAnsi="Calibri"/>
          <w:sz w:val="22"/>
          <w:szCs w:val="22"/>
        </w:rPr>
        <w:t>Risk Management Process</w:t>
      </w:r>
    </w:p>
    <w:p w14:paraId="057086D5" w14:textId="3A54B827" w:rsidR="00FD7B91" w:rsidRPr="00BD04A2" w:rsidRDefault="001C08F3" w:rsidP="00FC1150">
      <w:pPr>
        <w:pStyle w:val="BodyText1"/>
        <w:numPr>
          <w:ilvl w:val="0"/>
          <w:numId w:val="27"/>
        </w:numPr>
        <w:rPr>
          <w:rFonts w:ascii="Calibri" w:hAnsi="Calibri"/>
          <w:sz w:val="22"/>
          <w:szCs w:val="22"/>
        </w:rPr>
      </w:pPr>
      <w:r w:rsidRPr="00BD04A2">
        <w:rPr>
          <w:rFonts w:ascii="Calibri" w:hAnsi="Calibri"/>
          <w:sz w:val="22"/>
          <w:szCs w:val="22"/>
        </w:rPr>
        <w:t xml:space="preserve">Fact Sheet 3 – Risk Escalation and </w:t>
      </w:r>
      <w:r w:rsidR="00936FD6" w:rsidRPr="00BD04A2">
        <w:rPr>
          <w:rFonts w:ascii="Calibri" w:hAnsi="Calibri"/>
          <w:sz w:val="22"/>
          <w:szCs w:val="22"/>
        </w:rPr>
        <w:t>Notification</w:t>
      </w:r>
    </w:p>
    <w:p w14:paraId="22471EC7" w14:textId="14AE5E91" w:rsidR="00C772E1" w:rsidRPr="00901176" w:rsidRDefault="00123152" w:rsidP="00C772E1">
      <w:pPr>
        <w:pStyle w:val="BodyText1"/>
        <w:rPr>
          <w:rFonts w:ascii="Calibri" w:hAnsi="Calibri"/>
          <w:sz w:val="22"/>
          <w:szCs w:val="22"/>
        </w:rPr>
        <w:sectPr w:rsidR="00C772E1" w:rsidRPr="00901176" w:rsidSect="00504DA7">
          <w:headerReference w:type="even" r:id="rId48"/>
          <w:headerReference w:type="default" r:id="rId49"/>
          <w:footerReference w:type="even" r:id="rId50"/>
          <w:footerReference w:type="default" r:id="rId51"/>
          <w:headerReference w:type="first" r:id="rId52"/>
          <w:type w:val="continuous"/>
          <w:pgSz w:w="11900" w:h="16840"/>
          <w:pgMar w:top="2410" w:right="1077" w:bottom="1418" w:left="1077" w:header="709" w:footer="510" w:gutter="0"/>
          <w:cols w:space="708"/>
          <w:docGrid w:linePitch="360"/>
        </w:sectPr>
      </w:pPr>
      <w:r w:rsidRPr="00BD04A2">
        <w:rPr>
          <w:rFonts w:ascii="Calibri" w:hAnsi="Calibri"/>
          <w:b/>
          <w:bCs/>
          <w:sz w:val="22"/>
          <w:szCs w:val="22"/>
        </w:rPr>
        <w:t>Note:</w:t>
      </w:r>
      <w:r w:rsidRPr="00BD04A2">
        <w:rPr>
          <w:rFonts w:ascii="Calibri" w:hAnsi="Calibri"/>
          <w:sz w:val="22"/>
          <w:szCs w:val="22"/>
        </w:rPr>
        <w:t xml:space="preserve"> all supporting documents will be found on the Risk Management </w:t>
      </w:r>
      <w:proofErr w:type="spellStart"/>
      <w:r w:rsidRPr="00BD04A2">
        <w:rPr>
          <w:rFonts w:ascii="Calibri" w:hAnsi="Calibri"/>
          <w:sz w:val="22"/>
          <w:szCs w:val="22"/>
        </w:rPr>
        <w:t>ConnectED</w:t>
      </w:r>
      <w:proofErr w:type="spellEnd"/>
      <w:r w:rsidRPr="00BD04A2">
        <w:rPr>
          <w:rFonts w:ascii="Calibri" w:hAnsi="Calibri"/>
          <w:sz w:val="22"/>
          <w:szCs w:val="22"/>
        </w:rPr>
        <w:t xml:space="preserve"> page</w:t>
      </w:r>
      <w:r w:rsidR="00901176" w:rsidRPr="00BD04A2">
        <w:rPr>
          <w:rFonts w:ascii="Calibri" w:hAnsi="Calibri"/>
          <w:sz w:val="22"/>
          <w:szCs w:val="22"/>
        </w:rPr>
        <w:t>.</w:t>
      </w:r>
    </w:p>
    <w:p w14:paraId="4E8D0546" w14:textId="1193D6C2" w:rsidR="002A3557" w:rsidRDefault="002523E0" w:rsidP="00523DD9">
      <w:r>
        <w:rPr>
          <w:noProof/>
        </w:rPr>
        <w:lastRenderedPageBreak/>
        <mc:AlternateContent>
          <mc:Choice Requires="wps">
            <w:drawing>
              <wp:anchor distT="0" distB="0" distL="114300" distR="114300" simplePos="0" relativeHeight="251650048" behindDoc="0" locked="0" layoutInCell="1" allowOverlap="1" wp14:anchorId="2A19A634" wp14:editId="63CB8400">
                <wp:simplePos x="0" y="0"/>
                <wp:positionH relativeFrom="margin">
                  <wp:posOffset>0</wp:posOffset>
                </wp:positionH>
                <wp:positionV relativeFrom="page">
                  <wp:posOffset>9319260</wp:posOffset>
                </wp:positionV>
                <wp:extent cx="3464560" cy="4635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463550"/>
                        </a:xfrm>
                        <a:prstGeom prst="rect">
                          <a:avLst/>
                        </a:prstGeom>
                        <a:noFill/>
                        <a:ln>
                          <a:noFill/>
                        </a:ln>
                      </wps:spPr>
                      <wps:txbx>
                        <w:txbxContent>
                          <w:p w14:paraId="1620E3D0" w14:textId="77777777" w:rsidR="00523DD9" w:rsidRPr="009D61B1" w:rsidRDefault="00523DD9" w:rsidP="00523DD9">
                            <w:pPr>
                              <w:rPr>
                                <w:rFonts w:asciiTheme="majorHAnsi" w:hAnsiTheme="majorHAnsi"/>
                                <w:b/>
                                <w:bCs/>
                                <w:color w:val="FFFFFF" w:themeColor="background1"/>
                              </w:rPr>
                            </w:pPr>
                            <w:r w:rsidRPr="009D61B1">
                              <w:rPr>
                                <w:rFonts w:asciiTheme="majorHAnsi" w:hAnsiTheme="majorHAnsi"/>
                                <w:b/>
                                <w:bCs/>
                                <w:color w:val="FFFFFF" w:themeColor="background1"/>
                              </w:rPr>
                              <w:t>EDUCATION DIRECTORATE</w:t>
                            </w:r>
                          </w:p>
                          <w:p w14:paraId="06D05777" w14:textId="5A21D352" w:rsidR="00523DD9" w:rsidRPr="009D61B1" w:rsidRDefault="00523DD9" w:rsidP="00523DD9">
                            <w:pPr>
                              <w:rPr>
                                <w:rFonts w:asciiTheme="majorHAnsi" w:hAnsiTheme="majorHAnsi"/>
                                <w:color w:val="FFFFFF" w:themeColor="background1"/>
                              </w:rPr>
                            </w:pPr>
                            <w:r w:rsidRPr="009D61B1">
                              <w:rPr>
                                <w:rFonts w:asciiTheme="majorHAnsi" w:hAnsiTheme="majorHAnsi"/>
                                <w:color w:val="FFFFFF" w:themeColor="background1"/>
                              </w:rPr>
                              <w:t>202</w:t>
                            </w:r>
                            <w:r w:rsidR="00E613BC">
                              <w:rPr>
                                <w:rFonts w:asciiTheme="majorHAnsi" w:hAnsiTheme="majorHAnsi"/>
                                <w:color w:val="FFFFFF" w:themeColor="background1"/>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19A634" id="Text Box 14" o:spid="_x0000_s1064" type="#_x0000_t202" style="position:absolute;margin-left:0;margin-top:733.8pt;width:272.8pt;height:36.5pt;z-index:25165004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" filled="f" stroked="f">
                <v:textbox style="mso-fit-shape-to-text:t">
                  <w:txbxContent>
                    <w:p w14:paraId="1620E3D0" w14:textId="77777777" w:rsidR="00523DD9" w:rsidRPr="009D61B1" w:rsidRDefault="00523DD9" w:rsidP="00523DD9">
                      <w:pPr>
                        <w:rPr>
                          <w:rFonts w:asciiTheme="majorHAnsi" w:hAnsiTheme="majorHAnsi"/>
                          <w:b/>
                          <w:bCs/>
                          <w:color w:val="FFFFFF" w:themeColor="background1"/>
                        </w:rPr>
                      </w:pPr>
                      <w:r w:rsidRPr="009D61B1">
                        <w:rPr>
                          <w:rFonts w:asciiTheme="majorHAnsi" w:hAnsiTheme="majorHAnsi"/>
                          <w:b/>
                          <w:bCs/>
                          <w:color w:val="FFFFFF" w:themeColor="background1"/>
                        </w:rPr>
                        <w:t>EDUCATION DIRECTORATE</w:t>
                      </w:r>
                    </w:p>
                    <w:p w14:paraId="06D05777" w14:textId="5A21D352" w:rsidR="00523DD9" w:rsidRPr="009D61B1" w:rsidRDefault="00523DD9" w:rsidP="00523DD9">
                      <w:pPr>
                        <w:rPr>
                          <w:rFonts w:asciiTheme="majorHAnsi" w:hAnsiTheme="majorHAnsi"/>
                          <w:color w:val="FFFFFF" w:themeColor="background1"/>
                        </w:rPr>
                      </w:pPr>
                      <w:r w:rsidRPr="009D61B1">
                        <w:rPr>
                          <w:rFonts w:asciiTheme="majorHAnsi" w:hAnsiTheme="majorHAnsi"/>
                          <w:color w:val="FFFFFF" w:themeColor="background1"/>
                        </w:rPr>
                        <w:t>202</w:t>
                      </w:r>
                      <w:r w:rsidR="00E613BC">
                        <w:rPr>
                          <w:rFonts w:asciiTheme="majorHAnsi" w:hAnsiTheme="majorHAnsi"/>
                          <w:color w:val="FFFFFF" w:themeColor="background1"/>
                        </w:rPr>
                        <w:t>2</w:t>
                      </w:r>
                    </w:p>
                  </w:txbxContent>
                </v:textbox>
                <w10:wrap anchorx="margin" anchory="page"/>
              </v:shape>
            </w:pict>
          </mc:Fallback>
        </mc:AlternateContent>
      </w:r>
      <w:r w:rsidR="00523DD9" w:rsidRPr="00523DD9">
        <w:rPr>
          <w:noProof/>
        </w:rPr>
        <w:drawing>
          <wp:anchor distT="0" distB="0" distL="114300" distR="114300" simplePos="0" relativeHeight="251624448" behindDoc="0" locked="0" layoutInCell="1" allowOverlap="1" wp14:anchorId="134063C9" wp14:editId="3445C6A1">
            <wp:simplePos x="0" y="0"/>
            <wp:positionH relativeFrom="margin">
              <wp:posOffset>95250</wp:posOffset>
            </wp:positionH>
            <wp:positionV relativeFrom="page">
              <wp:posOffset>8671494</wp:posOffset>
            </wp:positionV>
            <wp:extent cx="2220685" cy="561428"/>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0685" cy="561428"/>
                    </a:xfrm>
                    <a:prstGeom prst="rect">
                      <a:avLst/>
                    </a:prstGeom>
                    <a:noFill/>
                    <a:ln>
                      <a:noFill/>
                    </a:ln>
                  </pic:spPr>
                </pic:pic>
              </a:graphicData>
            </a:graphic>
            <wp14:sizeRelH relativeFrom="page">
              <wp14:pctWidth>0</wp14:pctWidth>
            </wp14:sizeRelH>
            <wp14:sizeRelV relativeFrom="page">
              <wp14:pctHeight>0</wp14:pctHeight>
            </wp14:sizeRelV>
          </wp:anchor>
        </w:drawing>
      </w:r>
      <w:r w:rsidR="00523DD9">
        <w:rPr>
          <w:noProof/>
        </w:rPr>
        <w:drawing>
          <wp:anchor distT="0" distB="0" distL="114300" distR="114300" simplePos="0" relativeHeight="251623424" behindDoc="1" locked="0" layoutInCell="1" allowOverlap="1" wp14:anchorId="49101AD1" wp14:editId="73E1DC30">
            <wp:simplePos x="0" y="0"/>
            <wp:positionH relativeFrom="page">
              <wp:align>left</wp:align>
            </wp:positionH>
            <wp:positionV relativeFrom="page">
              <wp:align>top</wp:align>
            </wp:positionV>
            <wp:extent cx="7627993" cy="11391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54"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bwMode="auto">
                    <a:xfrm>
                      <a:off x="0" y="0"/>
                      <a:ext cx="7627993" cy="11391900"/>
                    </a:xfrm>
                    <a:prstGeom prst="rect">
                      <a:avLst/>
                    </a:prstGeom>
                    <a:noFill/>
                  </pic:spPr>
                </pic:pic>
              </a:graphicData>
            </a:graphic>
            <wp14:sizeRelV relativeFrom="margin">
              <wp14:pctHeight>0</wp14:pctHeight>
            </wp14:sizeRelV>
          </wp:anchor>
        </w:drawing>
      </w:r>
    </w:p>
    <w:sectPr w:rsidR="002A3557" w:rsidSect="002A3557">
      <w:headerReference w:type="even" r:id="rId55"/>
      <w:headerReference w:type="default" r:id="rId56"/>
      <w:headerReference w:type="first" r:id="rId57"/>
      <w:pgSz w:w="11900" w:h="16840"/>
      <w:pgMar w:top="2410" w:right="1077" w:bottom="1418" w:left="107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F28A2" w14:textId="77777777" w:rsidR="00C80153" w:rsidRDefault="00C80153" w:rsidP="00477967">
      <w:r>
        <w:separator/>
      </w:r>
    </w:p>
    <w:p w14:paraId="53A6B654" w14:textId="77777777" w:rsidR="00C80153" w:rsidRDefault="00C80153"/>
  </w:endnote>
  <w:endnote w:type="continuationSeparator" w:id="0">
    <w:p w14:paraId="455AD4D1" w14:textId="77777777" w:rsidR="00C80153" w:rsidRDefault="00C80153" w:rsidP="00477967">
      <w:r>
        <w:continuationSeparator/>
      </w:r>
    </w:p>
    <w:p w14:paraId="48A33DDA" w14:textId="77777777" w:rsidR="00C80153" w:rsidRDefault="00C80153"/>
  </w:endnote>
  <w:endnote w:type="continuationNotice" w:id="1">
    <w:p w14:paraId="4B2A8535" w14:textId="77777777" w:rsidR="00C80153" w:rsidRDefault="00C80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176B" w14:textId="77777777" w:rsidR="0039743A" w:rsidRDefault="00397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875354"/>
      <w:docPartObj>
        <w:docPartGallery w:val="Page Numbers (Bottom of Page)"/>
        <w:docPartUnique/>
      </w:docPartObj>
    </w:sdtPr>
    <w:sdtEndPr>
      <w:rPr>
        <w:noProof/>
      </w:rPr>
    </w:sdtEndPr>
    <w:sdtContent>
      <w:p w14:paraId="6CDC989B" w14:textId="60489F15" w:rsidR="00EA53E4" w:rsidRDefault="00EA53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60ACB" w14:textId="3C13EEC1" w:rsidR="00EA53E4" w:rsidRDefault="00EA53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2AAE" w14:textId="77777777" w:rsidR="0039743A" w:rsidRDefault="003974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911D" w14:textId="77777777" w:rsidR="00B91BD6" w:rsidRDefault="003C6519" w:rsidP="003E61B7">
    <w:pPr>
      <w:pStyle w:val="Footer"/>
      <w:framePr w:wrap="around" w:vAnchor="text" w:hAnchor="margin" w:xAlign="right" w:y="1"/>
      <w:rPr>
        <w:rStyle w:val="PageNumber"/>
      </w:rPr>
    </w:pPr>
    <w:r>
      <w:rPr>
        <w:rStyle w:val="PageNumber"/>
      </w:rPr>
      <w:fldChar w:fldCharType="begin"/>
    </w:r>
    <w:r w:rsidR="00B91BD6">
      <w:rPr>
        <w:rStyle w:val="PageNumber"/>
      </w:rPr>
      <w:instrText xml:space="preserve">PAGE  </w:instrText>
    </w:r>
    <w:r>
      <w:rPr>
        <w:rStyle w:val="PageNumber"/>
      </w:rPr>
      <w:fldChar w:fldCharType="end"/>
    </w:r>
  </w:p>
  <w:p w14:paraId="7722E4D7" w14:textId="77777777" w:rsidR="00B91BD6" w:rsidRDefault="00B91BD6" w:rsidP="003E3F17">
    <w:pPr>
      <w:pStyle w:val="Footer"/>
      <w:ind w:right="360"/>
    </w:pPr>
  </w:p>
  <w:p w14:paraId="10B20E1C" w14:textId="77777777" w:rsidR="00B91BD6" w:rsidRDefault="00B91B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372929"/>
      <w:docPartObj>
        <w:docPartGallery w:val="Page Numbers (Bottom of Page)"/>
        <w:docPartUnique/>
      </w:docPartObj>
    </w:sdtPr>
    <w:sdtEndPr>
      <w:rPr>
        <w:noProof/>
      </w:rPr>
    </w:sdtEndPr>
    <w:sdtContent>
      <w:p w14:paraId="30750830" w14:textId="6EE6B61A" w:rsidR="008D1BFD" w:rsidRDefault="008D1B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D01FE6" w14:textId="5139C630" w:rsidR="00B91BD6" w:rsidRPr="003E0BD8" w:rsidRDefault="00B91BD6" w:rsidP="00960671">
    <w:pPr>
      <w:pStyle w:val="Footer"/>
      <w:tabs>
        <w:tab w:val="clear" w:pos="4320"/>
        <w:tab w:val="clear" w:pos="8640"/>
        <w:tab w:val="center" w:pos="5245"/>
        <w:tab w:val="right" w:pos="9498"/>
      </w:tabs>
      <w:rPr>
        <w:rFonts w:asciiTheme="majorHAnsi" w:hAnsiTheme="majorHAnsi" w:cs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D0B47" w14:textId="77777777" w:rsidR="00C80153" w:rsidRDefault="00C80153" w:rsidP="00477967">
      <w:r>
        <w:separator/>
      </w:r>
    </w:p>
    <w:p w14:paraId="6FA6A937" w14:textId="77777777" w:rsidR="00C80153" w:rsidRDefault="00C80153"/>
  </w:footnote>
  <w:footnote w:type="continuationSeparator" w:id="0">
    <w:p w14:paraId="5FD0CB2C" w14:textId="77777777" w:rsidR="00C80153" w:rsidRDefault="00C80153" w:rsidP="00477967">
      <w:r>
        <w:continuationSeparator/>
      </w:r>
    </w:p>
    <w:p w14:paraId="680F3671" w14:textId="77777777" w:rsidR="00C80153" w:rsidRDefault="00C80153"/>
  </w:footnote>
  <w:footnote w:type="continuationNotice" w:id="1">
    <w:p w14:paraId="1BDBAF58" w14:textId="77777777" w:rsidR="00C80153" w:rsidRDefault="00C801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69E1" w14:textId="77777777" w:rsidR="0039743A" w:rsidRDefault="00397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4A17" w14:textId="7E6E0A47" w:rsidR="008B721A" w:rsidRDefault="008D1BFD" w:rsidP="008B721A">
    <w:pPr>
      <w:pStyle w:val="Header"/>
      <w:jc w:val="right"/>
      <w:rPr>
        <w:rFonts w:asciiTheme="majorHAnsi" w:hAnsiTheme="majorHAnsi" w:cstheme="majorHAnsi"/>
        <w:sz w:val="22"/>
        <w:szCs w:val="22"/>
      </w:rPr>
    </w:pPr>
    <w:bookmarkStart w:id="18" w:name="_Hlk121939856"/>
    <w:r>
      <w:rPr>
        <w:noProof/>
      </w:rPr>
      <w:drawing>
        <wp:anchor distT="0" distB="0" distL="114300" distR="114300" simplePos="0" relativeHeight="251655168" behindDoc="0" locked="0" layoutInCell="1" allowOverlap="1" wp14:anchorId="2D7CBDE9" wp14:editId="042CDE7D">
          <wp:simplePos x="0" y="0"/>
          <wp:positionH relativeFrom="column">
            <wp:posOffset>-121920</wp:posOffset>
          </wp:positionH>
          <wp:positionV relativeFrom="paragraph">
            <wp:posOffset>-50165</wp:posOffset>
          </wp:positionV>
          <wp:extent cx="2731325" cy="692153"/>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325" cy="692153"/>
                  </a:xfrm>
                  <a:prstGeom prst="rect">
                    <a:avLst/>
                  </a:prstGeom>
                  <a:noFill/>
                  <a:ln>
                    <a:noFill/>
                  </a:ln>
                </pic:spPr>
              </pic:pic>
            </a:graphicData>
          </a:graphic>
        </wp:anchor>
      </w:drawing>
    </w:r>
    <w:bookmarkEnd w:id="18"/>
    <w:r w:rsidR="008B721A" w:rsidRPr="008B721A">
      <w:rPr>
        <w:rFonts w:asciiTheme="majorHAnsi" w:hAnsiTheme="majorHAnsi" w:cstheme="majorHAnsi"/>
        <w:sz w:val="22"/>
        <w:szCs w:val="22"/>
      </w:rPr>
      <w:t xml:space="preserve"> </w:t>
    </w:r>
    <w:r w:rsidR="008B721A" w:rsidRPr="00EA53E4">
      <w:rPr>
        <w:rFonts w:asciiTheme="majorHAnsi" w:hAnsiTheme="majorHAnsi" w:cstheme="majorHAnsi"/>
        <w:sz w:val="22"/>
        <w:szCs w:val="22"/>
      </w:rPr>
      <w:t>Risk Management Framework</w:t>
    </w:r>
    <w:r w:rsidR="0039743A">
      <w:rPr>
        <w:rFonts w:asciiTheme="majorHAnsi" w:hAnsiTheme="majorHAnsi" w:cstheme="majorHAnsi"/>
        <w:sz w:val="22"/>
        <w:szCs w:val="22"/>
      </w:rPr>
      <w:t xml:space="preserve"> </w:t>
    </w:r>
    <w:r w:rsidR="008B721A" w:rsidRPr="00EA53E4">
      <w:rPr>
        <w:rFonts w:asciiTheme="majorHAnsi" w:hAnsiTheme="majorHAnsi" w:cstheme="majorHAnsi"/>
        <w:sz w:val="22"/>
        <w:szCs w:val="22"/>
      </w:rPr>
      <w:t xml:space="preserve">Guide for </w:t>
    </w:r>
    <w:r w:rsidR="008B721A">
      <w:rPr>
        <w:rFonts w:asciiTheme="majorHAnsi" w:hAnsiTheme="majorHAnsi" w:cstheme="majorHAnsi"/>
        <w:sz w:val="22"/>
        <w:szCs w:val="22"/>
      </w:rPr>
      <w:t xml:space="preserve"> </w:t>
    </w:r>
  </w:p>
  <w:p w14:paraId="44F60DE7" w14:textId="77777777" w:rsidR="008B721A" w:rsidRPr="008D1BFD" w:rsidRDefault="008B721A" w:rsidP="008B721A">
    <w:pPr>
      <w:pStyle w:val="Header"/>
      <w:jc w:val="right"/>
      <w:rPr>
        <w:rFonts w:asciiTheme="majorHAnsi" w:hAnsiTheme="majorHAnsi" w:cstheme="majorHAnsi"/>
        <w:sz w:val="22"/>
        <w:szCs w:val="22"/>
      </w:rPr>
    </w:pPr>
    <w:r w:rsidRPr="00EA53E4">
      <w:rPr>
        <w:rFonts w:asciiTheme="majorHAnsi" w:hAnsiTheme="majorHAnsi" w:cstheme="majorHAnsi"/>
        <w:sz w:val="22"/>
        <w:szCs w:val="22"/>
      </w:rPr>
      <w:t xml:space="preserve">Education Support Office </w:t>
    </w:r>
    <w:r>
      <w:rPr>
        <w:rFonts w:asciiTheme="majorHAnsi" w:hAnsiTheme="majorHAnsi" w:cstheme="majorHAnsi"/>
        <w:sz w:val="22"/>
        <w:szCs w:val="22"/>
      </w:rPr>
      <w:t>and</w:t>
    </w:r>
    <w:r w:rsidRPr="00EA53E4">
      <w:rPr>
        <w:rFonts w:asciiTheme="majorHAnsi" w:hAnsiTheme="majorHAnsi" w:cstheme="majorHAnsi"/>
        <w:sz w:val="22"/>
        <w:szCs w:val="22"/>
      </w:rPr>
      <w:t xml:space="preserve"> Schools</w:t>
    </w:r>
  </w:p>
  <w:p w14:paraId="37080FA9" w14:textId="2E801D94" w:rsidR="00C70DB7" w:rsidRPr="00EA53E4" w:rsidRDefault="00C70DB7" w:rsidP="00C70DB7">
    <w:pPr>
      <w:pStyle w:val="Header"/>
      <w:jc w:val="right"/>
      <w:rPr>
        <w:rFonts w:asciiTheme="majorHAnsi" w:hAnsiTheme="majorHAnsi" w:cstheme="maj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A448" w14:textId="77777777" w:rsidR="0039743A" w:rsidRDefault="003974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954A" w14:textId="1371E486" w:rsidR="00B91BD6" w:rsidRDefault="002523E0">
    <w:pPr>
      <w:pStyle w:val="Header"/>
    </w:pPr>
    <w:r>
      <w:rPr>
        <w:noProof/>
      </w:rPr>
      <mc:AlternateContent>
        <mc:Choice Requires="wps">
          <w:drawing>
            <wp:anchor distT="0" distB="0" distL="114300" distR="114300" simplePos="0" relativeHeight="251657216" behindDoc="0" locked="0" layoutInCell="1" allowOverlap="1" wp14:anchorId="5CDC76A8" wp14:editId="3CC6031B">
              <wp:simplePos x="0" y="0"/>
              <wp:positionH relativeFrom="column">
                <wp:posOffset>0</wp:posOffset>
              </wp:positionH>
              <wp:positionV relativeFrom="paragraph">
                <wp:posOffset>0</wp:posOffset>
              </wp:positionV>
              <wp:extent cx="914400" cy="914400"/>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C475F" id="_x0000_t202" coordsize="21600,21600" o:spt="202" path="m,l,21600r21600,l21600,xe">
              <v:stroke joinstyle="miter"/>
              <v:path gradientshapeok="t" o:connecttype="rect"/>
            </v:shapetype>
            <v:shape id="WordArt 2" o:spid="_x0000_s1026" type="#_x0000_t202" style="position:absolute;margin-left:0;margin-top:0;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" filled="f" stroked="f">
              <o:lock v:ext="edit" text="t" shapetype="t"/>
            </v:shape>
          </w:pict>
        </mc:Fallback>
      </mc:AlternateContent>
    </w:r>
  </w:p>
  <w:p w14:paraId="32F2E477" w14:textId="77777777" w:rsidR="00B91BD6" w:rsidRDefault="00B91BD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FD8C" w14:textId="07A7B17F" w:rsidR="008D1BFD" w:rsidRPr="00EA53E4" w:rsidRDefault="008D1BFD" w:rsidP="008D1BFD">
    <w:pPr>
      <w:pStyle w:val="Header"/>
      <w:jc w:val="right"/>
      <w:rPr>
        <w:rFonts w:asciiTheme="majorHAnsi" w:hAnsiTheme="majorHAnsi" w:cstheme="majorHAnsi"/>
        <w:sz w:val="22"/>
        <w:szCs w:val="22"/>
      </w:rPr>
    </w:pPr>
    <w:r>
      <w:rPr>
        <w:noProof/>
      </w:rPr>
      <w:drawing>
        <wp:anchor distT="0" distB="0" distL="114300" distR="114300" simplePos="0" relativeHeight="251654144" behindDoc="0" locked="0" layoutInCell="1" allowOverlap="1" wp14:anchorId="620EA710" wp14:editId="2AFC83E5">
          <wp:simplePos x="0" y="0"/>
          <wp:positionH relativeFrom="column">
            <wp:posOffset>1905</wp:posOffset>
          </wp:positionH>
          <wp:positionV relativeFrom="paragraph">
            <wp:posOffset>6985</wp:posOffset>
          </wp:positionV>
          <wp:extent cx="2731135" cy="692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135" cy="692150"/>
                  </a:xfrm>
                  <a:prstGeom prst="rect">
                    <a:avLst/>
                  </a:prstGeom>
                  <a:noFill/>
                  <a:ln>
                    <a:noFill/>
                  </a:ln>
                </pic:spPr>
              </pic:pic>
            </a:graphicData>
          </a:graphic>
        </wp:anchor>
      </w:drawing>
    </w:r>
    <w:r w:rsidR="005C6614" w:rsidRPr="005C6614">
      <w:rPr>
        <w:noProof/>
      </w:rPr>
      <w:t xml:space="preserve"> </w:t>
    </w:r>
    <w:r w:rsidRPr="00EA53E4">
      <w:rPr>
        <w:rFonts w:asciiTheme="majorHAnsi" w:hAnsiTheme="majorHAnsi" w:cstheme="majorHAnsi"/>
        <w:sz w:val="22"/>
        <w:szCs w:val="22"/>
      </w:rPr>
      <w:t xml:space="preserve">Risk Management Framework </w:t>
    </w:r>
  </w:p>
  <w:p w14:paraId="595BBAB6" w14:textId="77777777" w:rsidR="008D1BFD" w:rsidRDefault="008D1BFD" w:rsidP="008D1BFD">
    <w:pPr>
      <w:pStyle w:val="Header"/>
      <w:jc w:val="right"/>
      <w:rPr>
        <w:rFonts w:asciiTheme="majorHAnsi" w:hAnsiTheme="majorHAnsi" w:cstheme="majorHAnsi"/>
        <w:sz w:val="22"/>
        <w:szCs w:val="22"/>
      </w:rPr>
    </w:pPr>
    <w:r w:rsidRPr="00EA53E4">
      <w:rPr>
        <w:rFonts w:asciiTheme="majorHAnsi" w:hAnsiTheme="majorHAnsi" w:cstheme="majorHAnsi"/>
        <w:sz w:val="22"/>
        <w:szCs w:val="22"/>
      </w:rPr>
      <w:t xml:space="preserve">– Guide for </w:t>
    </w:r>
    <w:r>
      <w:rPr>
        <w:rFonts w:asciiTheme="majorHAnsi" w:hAnsiTheme="majorHAnsi" w:cstheme="majorHAnsi"/>
        <w:sz w:val="22"/>
        <w:szCs w:val="22"/>
      </w:rPr>
      <w:t xml:space="preserve"> </w:t>
    </w:r>
  </w:p>
  <w:p w14:paraId="72A841AA" w14:textId="60959715" w:rsidR="00B91BD6" w:rsidRPr="008D1BFD" w:rsidRDefault="008D1BFD" w:rsidP="008D1BFD">
    <w:pPr>
      <w:pStyle w:val="Header"/>
      <w:jc w:val="right"/>
      <w:rPr>
        <w:rFonts w:asciiTheme="majorHAnsi" w:hAnsiTheme="majorHAnsi" w:cstheme="majorHAnsi"/>
        <w:sz w:val="22"/>
        <w:szCs w:val="22"/>
      </w:rPr>
    </w:pPr>
    <w:r w:rsidRPr="00EA53E4">
      <w:rPr>
        <w:rFonts w:asciiTheme="majorHAnsi" w:hAnsiTheme="majorHAnsi" w:cstheme="majorHAnsi"/>
        <w:sz w:val="22"/>
        <w:szCs w:val="22"/>
      </w:rPr>
      <w:t xml:space="preserve">Education Support Office </w:t>
    </w:r>
    <w:r w:rsidR="00423E3D">
      <w:rPr>
        <w:rFonts w:asciiTheme="majorHAnsi" w:hAnsiTheme="majorHAnsi" w:cstheme="majorHAnsi"/>
        <w:sz w:val="22"/>
        <w:szCs w:val="22"/>
      </w:rPr>
      <w:t>and</w:t>
    </w:r>
    <w:r w:rsidRPr="00EA53E4">
      <w:rPr>
        <w:rFonts w:asciiTheme="majorHAnsi" w:hAnsiTheme="majorHAnsi" w:cstheme="majorHAnsi"/>
        <w:sz w:val="22"/>
        <w:szCs w:val="22"/>
      </w:rPr>
      <w:t xml:space="preserve"> Schools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5B23" w14:textId="604B0CAE" w:rsidR="00B91BD6" w:rsidRDefault="002523E0">
    <w:pPr>
      <w:pStyle w:val="Header"/>
    </w:pPr>
    <w:r>
      <w:rPr>
        <w:noProof/>
      </w:rPr>
      <mc:AlternateContent>
        <mc:Choice Requires="wps">
          <w:drawing>
            <wp:anchor distT="0" distB="0" distL="114300" distR="114300" simplePos="0" relativeHeight="251658240" behindDoc="0" locked="0" layoutInCell="1" allowOverlap="1" wp14:anchorId="1710E53A" wp14:editId="2FFB8C88">
              <wp:simplePos x="0" y="0"/>
              <wp:positionH relativeFrom="column">
                <wp:posOffset>0</wp:posOffset>
              </wp:positionH>
              <wp:positionV relativeFrom="paragraph">
                <wp:posOffset>0</wp:posOffset>
              </wp:positionV>
              <wp:extent cx="914400" cy="914400"/>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9CDEE" id="_x0000_t202" coordsize="21600,21600" o:spt="202" path="m,l,21600r21600,l21600,xe">
              <v:stroke joinstyle="miter"/>
              <v:path gradientshapeok="t" o:connecttype="rect"/>
            </v:shapetype>
            <v:shape id="WordArt 3" o:spid="_x0000_s1026" type="#_x0000_t202" style="position:absolute;margin-left:0;margin-top:0;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" filled="f" stroked="f">
              <o:lock v:ext="edit" text="t" shapetype="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3087" w14:textId="0C53CEBC" w:rsidR="004A6822" w:rsidRDefault="004A68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70B6" w14:textId="1E2883C0" w:rsidR="00523DD9" w:rsidRPr="0059670A" w:rsidRDefault="002523E0" w:rsidP="0059670A">
    <w:pPr>
      <w:pStyle w:val="Header"/>
      <w:rPr>
        <w:b/>
        <w:bCs/>
      </w:rPr>
    </w:pPr>
    <w:r>
      <w:rPr>
        <w:noProof/>
      </w:rPr>
      <mc:AlternateContent>
        <mc:Choice Requires="wps">
          <w:drawing>
            <wp:anchor distT="0" distB="0" distL="114300" distR="114300" simplePos="0" relativeHeight="251659264" behindDoc="1" locked="0" layoutInCell="0" allowOverlap="1" wp14:anchorId="632F6EAB" wp14:editId="3DC087DA">
              <wp:simplePos x="0" y="0"/>
              <wp:positionH relativeFrom="margin">
                <wp:align>center</wp:align>
              </wp:positionH>
              <wp:positionV relativeFrom="margin">
                <wp:align>center</wp:align>
              </wp:positionV>
              <wp:extent cx="7586345" cy="1137920"/>
              <wp:effectExtent l="0" t="2337435" r="0" b="224917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6345" cy="11379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CBEA4C" w14:textId="77777777" w:rsidR="002523E0" w:rsidRDefault="002523E0" w:rsidP="002523E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 September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2F6EAB" id="_x0000_t202" coordsize="21600,21600" o:spt="202" path="m,l,21600r21600,l21600,xe">
              <v:stroke joinstyle="miter"/>
              <v:path gradientshapeok="t" o:connecttype="rect"/>
            </v:shapetype>
            <v:shape id="WordArt 4" o:spid="_x0000_s1065" type="#_x0000_t202" style="position:absolute;margin-left:0;margin-top:0;width:597.35pt;height:89.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" o:allowincell="f" filled="f" stroked="f">
              <v:stroke joinstyle="round"/>
              <o:lock v:ext="edit" shapetype="t"/>
              <v:textbox style="mso-fit-shape-to-text:t">
                <w:txbxContent>
                  <w:p w14:paraId="18CBEA4C" w14:textId="77777777" w:rsidR="002523E0" w:rsidRDefault="002523E0" w:rsidP="002523E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 September 2021</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322A" w14:textId="47511307" w:rsidR="004A6822" w:rsidRDefault="004A6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033"/>
    <w:multiLevelType w:val="hybridMultilevel"/>
    <w:tmpl w:val="C3D0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D3BF8"/>
    <w:multiLevelType w:val="hybridMultilevel"/>
    <w:tmpl w:val="D42C392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B82872"/>
    <w:multiLevelType w:val="multilevel"/>
    <w:tmpl w:val="8564C9A4"/>
    <w:styleLink w:val="PolicyNumbering-Accessible"/>
    <w:lvl w:ilvl="0">
      <w:start w:val="1"/>
      <w:numFmt w:val="decimal"/>
      <w:lvlText w:val="%1."/>
      <w:lvlJc w:val="left"/>
      <w:pPr>
        <w:tabs>
          <w:tab w:val="num" w:pos="567"/>
        </w:tabs>
        <w:ind w:left="0" w:firstLine="0"/>
      </w:pPr>
      <w:rPr>
        <w:rFonts w:ascii="Calibri" w:hAnsi="Calibri" w:hint="default"/>
        <w:sz w:val="24"/>
      </w:rPr>
    </w:lvl>
    <w:lvl w:ilvl="1">
      <w:start w:val="1"/>
      <w:numFmt w:val="decimal"/>
      <w:lvlText w:val="%1.%2."/>
      <w:lvlJc w:val="left"/>
      <w:pPr>
        <w:tabs>
          <w:tab w:val="num" w:pos="567"/>
        </w:tabs>
        <w:ind w:left="0" w:firstLine="0"/>
      </w:pPr>
      <w:rPr>
        <w:rFonts w:ascii="Calibri" w:hAnsi="Calibri" w:hint="default"/>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3" w15:restartNumberingAfterBreak="0">
    <w:nsid w:val="0CB06347"/>
    <w:multiLevelType w:val="hybridMultilevel"/>
    <w:tmpl w:val="1FE87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B70D4"/>
    <w:multiLevelType w:val="hybridMultilevel"/>
    <w:tmpl w:val="78340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F369F"/>
    <w:multiLevelType w:val="hybridMultilevel"/>
    <w:tmpl w:val="45648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73933"/>
    <w:multiLevelType w:val="hybridMultilevel"/>
    <w:tmpl w:val="1486A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F95E76"/>
    <w:multiLevelType w:val="hybridMultilevel"/>
    <w:tmpl w:val="56964F8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9D941F7"/>
    <w:multiLevelType w:val="hybridMultilevel"/>
    <w:tmpl w:val="0A5008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B2A56A2"/>
    <w:multiLevelType w:val="hybridMultilevel"/>
    <w:tmpl w:val="56A45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E81A48"/>
    <w:multiLevelType w:val="hybridMultilevel"/>
    <w:tmpl w:val="E2E869DE"/>
    <w:lvl w:ilvl="0" w:tplc="A75E43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D71A4"/>
    <w:multiLevelType w:val="hybridMultilevel"/>
    <w:tmpl w:val="C078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F0D06"/>
    <w:multiLevelType w:val="multilevel"/>
    <w:tmpl w:val="ED76506A"/>
    <w:lvl w:ilvl="0">
      <w:start w:val="1"/>
      <w:numFmt w:val="decimal"/>
      <w:lvlText w:val="%1."/>
      <w:lvlJc w:val="left"/>
      <w:pPr>
        <w:tabs>
          <w:tab w:val="num" w:pos="567"/>
        </w:tabs>
        <w:ind w:left="0" w:firstLine="0"/>
      </w:pPr>
      <w:rPr>
        <w:rFonts w:ascii="Calibri" w:hAnsi="Calibri" w:hint="default"/>
        <w:b/>
        <w:bCs w:val="0"/>
        <w:sz w:val="24"/>
      </w:rPr>
    </w:lvl>
    <w:lvl w:ilvl="1">
      <w:start w:val="1"/>
      <w:numFmt w:val="decimal"/>
      <w:lvlText w:val="%1.%2."/>
      <w:lvlJc w:val="left"/>
      <w:pPr>
        <w:tabs>
          <w:tab w:val="num" w:pos="567"/>
        </w:tabs>
        <w:ind w:left="1134" w:hanging="567"/>
      </w:pPr>
      <w:rPr>
        <w:rFonts w:ascii="Calibri" w:hAnsi="Calibri" w:hint="default"/>
        <w:b w:val="0"/>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13" w15:restartNumberingAfterBreak="0">
    <w:nsid w:val="1EEC0233"/>
    <w:multiLevelType w:val="multilevel"/>
    <w:tmpl w:val="394ECE2A"/>
    <w:lvl w:ilvl="0">
      <w:start w:val="1"/>
      <w:numFmt w:val="decimal"/>
      <w:pStyle w:val="Bulletpointslevel3"/>
      <w:lvlText w:val="%1."/>
      <w:lvlJc w:val="left"/>
      <w:pPr>
        <w:tabs>
          <w:tab w:val="num" w:pos="720"/>
        </w:tabs>
        <w:ind w:left="720" w:hanging="720"/>
      </w:pPr>
    </w:lvl>
    <w:lvl w:ilvl="1">
      <w:start w:val="1"/>
      <w:numFmt w:val="decimal"/>
      <w:pStyle w:val="Policy-BodyTex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EE5BB9"/>
    <w:multiLevelType w:val="hybridMultilevel"/>
    <w:tmpl w:val="325A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905C88"/>
    <w:multiLevelType w:val="hybridMultilevel"/>
    <w:tmpl w:val="183C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C025A"/>
    <w:multiLevelType w:val="hybridMultilevel"/>
    <w:tmpl w:val="E9D29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0F5EA7"/>
    <w:multiLevelType w:val="hybridMultilevel"/>
    <w:tmpl w:val="CB4E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2E3F23"/>
    <w:multiLevelType w:val="hybridMultilevel"/>
    <w:tmpl w:val="81D06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BDF1548"/>
    <w:multiLevelType w:val="hybridMultilevel"/>
    <w:tmpl w:val="8EC0FFC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C764CD6"/>
    <w:multiLevelType w:val="hybridMultilevel"/>
    <w:tmpl w:val="645A71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EF123F"/>
    <w:multiLevelType w:val="hybridMultilevel"/>
    <w:tmpl w:val="40B4A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686D65"/>
    <w:multiLevelType w:val="hybridMultilevel"/>
    <w:tmpl w:val="F2EE3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21469"/>
    <w:multiLevelType w:val="hybridMultilevel"/>
    <w:tmpl w:val="8A94C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E8124D"/>
    <w:multiLevelType w:val="hybridMultilevel"/>
    <w:tmpl w:val="09D6AB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4E7512"/>
    <w:multiLevelType w:val="hybridMultilevel"/>
    <w:tmpl w:val="E47AB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8C1828"/>
    <w:multiLevelType w:val="multilevel"/>
    <w:tmpl w:val="00E80A22"/>
    <w:lvl w:ilvl="0">
      <w:start w:val="1"/>
      <w:numFmt w:val="decimal"/>
      <w:pStyle w:val="ListNumber"/>
      <w:lvlText w:val="%1."/>
      <w:lvlJc w:val="left"/>
      <w:pPr>
        <w:ind w:left="360" w:hanging="360"/>
      </w:pPr>
      <w:rPr>
        <w:rFonts w:hint="default"/>
        <w:b/>
        <w:color w:val="C0504D" w:themeColor="accent2"/>
        <w:u w:color="4F81BD" w:themeColor="accent1"/>
      </w:rPr>
    </w:lvl>
    <w:lvl w:ilvl="1">
      <w:start w:val="1"/>
      <w:numFmt w:val="lowerLetter"/>
      <w:pStyle w:val="ListNumber2"/>
      <w:lvlText w:val="%2."/>
      <w:lvlJc w:val="left"/>
      <w:pPr>
        <w:ind w:left="360" w:hanging="360"/>
      </w:pPr>
      <w:rPr>
        <w:rFonts w:hint="default"/>
        <w:color w:val="C0504D"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42E2A3F"/>
    <w:multiLevelType w:val="hybridMultilevel"/>
    <w:tmpl w:val="D0388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B3709"/>
    <w:multiLevelType w:val="hybridMultilevel"/>
    <w:tmpl w:val="082A9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2858D1"/>
    <w:multiLevelType w:val="hybridMultilevel"/>
    <w:tmpl w:val="86863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0B0F51"/>
    <w:multiLevelType w:val="hybridMultilevel"/>
    <w:tmpl w:val="C2E6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D65E7"/>
    <w:multiLevelType w:val="hybridMultilevel"/>
    <w:tmpl w:val="2E2CA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330A85"/>
    <w:multiLevelType w:val="hybridMultilevel"/>
    <w:tmpl w:val="FFFFFFFF"/>
    <w:lvl w:ilvl="0" w:tplc="ECBEE894">
      <w:start w:val="1"/>
      <w:numFmt w:val="bullet"/>
      <w:lvlText w:val="·"/>
      <w:lvlJc w:val="left"/>
      <w:pPr>
        <w:ind w:left="720" w:hanging="360"/>
      </w:pPr>
      <w:rPr>
        <w:rFonts w:ascii="Symbol" w:hAnsi="Symbol" w:hint="default"/>
      </w:rPr>
    </w:lvl>
    <w:lvl w:ilvl="1" w:tplc="FC7CB854">
      <w:start w:val="1"/>
      <w:numFmt w:val="bullet"/>
      <w:lvlText w:val="o"/>
      <w:lvlJc w:val="left"/>
      <w:pPr>
        <w:ind w:left="1440" w:hanging="360"/>
      </w:pPr>
      <w:rPr>
        <w:rFonts w:ascii="Courier New" w:hAnsi="Courier New" w:hint="default"/>
      </w:rPr>
    </w:lvl>
    <w:lvl w:ilvl="2" w:tplc="E83A7702">
      <w:start w:val="1"/>
      <w:numFmt w:val="bullet"/>
      <w:lvlText w:val=""/>
      <w:lvlJc w:val="left"/>
      <w:pPr>
        <w:ind w:left="2160" w:hanging="360"/>
      </w:pPr>
      <w:rPr>
        <w:rFonts w:ascii="Wingdings" w:hAnsi="Wingdings" w:hint="default"/>
      </w:rPr>
    </w:lvl>
    <w:lvl w:ilvl="3" w:tplc="1C72A43C">
      <w:start w:val="1"/>
      <w:numFmt w:val="bullet"/>
      <w:lvlText w:val=""/>
      <w:lvlJc w:val="left"/>
      <w:pPr>
        <w:ind w:left="2880" w:hanging="360"/>
      </w:pPr>
      <w:rPr>
        <w:rFonts w:ascii="Symbol" w:hAnsi="Symbol" w:hint="default"/>
      </w:rPr>
    </w:lvl>
    <w:lvl w:ilvl="4" w:tplc="40ECF3E8">
      <w:start w:val="1"/>
      <w:numFmt w:val="bullet"/>
      <w:lvlText w:val="o"/>
      <w:lvlJc w:val="left"/>
      <w:pPr>
        <w:ind w:left="3600" w:hanging="360"/>
      </w:pPr>
      <w:rPr>
        <w:rFonts w:ascii="Courier New" w:hAnsi="Courier New" w:hint="default"/>
      </w:rPr>
    </w:lvl>
    <w:lvl w:ilvl="5" w:tplc="C778DD68">
      <w:start w:val="1"/>
      <w:numFmt w:val="bullet"/>
      <w:lvlText w:val=""/>
      <w:lvlJc w:val="left"/>
      <w:pPr>
        <w:ind w:left="4320" w:hanging="360"/>
      </w:pPr>
      <w:rPr>
        <w:rFonts w:ascii="Wingdings" w:hAnsi="Wingdings" w:hint="default"/>
      </w:rPr>
    </w:lvl>
    <w:lvl w:ilvl="6" w:tplc="6F661D62">
      <w:start w:val="1"/>
      <w:numFmt w:val="bullet"/>
      <w:lvlText w:val=""/>
      <w:lvlJc w:val="left"/>
      <w:pPr>
        <w:ind w:left="5040" w:hanging="360"/>
      </w:pPr>
      <w:rPr>
        <w:rFonts w:ascii="Symbol" w:hAnsi="Symbol" w:hint="default"/>
      </w:rPr>
    </w:lvl>
    <w:lvl w:ilvl="7" w:tplc="A1ACBB5A">
      <w:start w:val="1"/>
      <w:numFmt w:val="bullet"/>
      <w:lvlText w:val="o"/>
      <w:lvlJc w:val="left"/>
      <w:pPr>
        <w:ind w:left="5760" w:hanging="360"/>
      </w:pPr>
      <w:rPr>
        <w:rFonts w:ascii="Courier New" w:hAnsi="Courier New" w:hint="default"/>
      </w:rPr>
    </w:lvl>
    <w:lvl w:ilvl="8" w:tplc="0A827FB8">
      <w:start w:val="1"/>
      <w:numFmt w:val="bullet"/>
      <w:lvlText w:val=""/>
      <w:lvlJc w:val="left"/>
      <w:pPr>
        <w:ind w:left="6480" w:hanging="360"/>
      </w:pPr>
      <w:rPr>
        <w:rFonts w:ascii="Wingdings" w:hAnsi="Wingdings" w:hint="default"/>
      </w:rPr>
    </w:lvl>
  </w:abstractNum>
  <w:abstractNum w:abstractNumId="33" w15:restartNumberingAfterBreak="0">
    <w:nsid w:val="6057276E"/>
    <w:multiLevelType w:val="hybridMultilevel"/>
    <w:tmpl w:val="B33A4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B82B54"/>
    <w:multiLevelType w:val="hybridMultilevel"/>
    <w:tmpl w:val="48EC04AA"/>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41C5559"/>
    <w:multiLevelType w:val="hybridMultilevel"/>
    <w:tmpl w:val="E60E2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0F30F9"/>
    <w:multiLevelType w:val="hybridMultilevel"/>
    <w:tmpl w:val="818EA1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8449BB"/>
    <w:multiLevelType w:val="hybridMultilevel"/>
    <w:tmpl w:val="B1688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5B1FAF"/>
    <w:multiLevelType w:val="hybridMultilevel"/>
    <w:tmpl w:val="5714F104"/>
    <w:lvl w:ilvl="0" w:tplc="8D7A08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944021"/>
    <w:multiLevelType w:val="hybridMultilevel"/>
    <w:tmpl w:val="C958A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A615A5"/>
    <w:multiLevelType w:val="hybridMultilevel"/>
    <w:tmpl w:val="00AC2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0E4AF5"/>
    <w:multiLevelType w:val="hybridMultilevel"/>
    <w:tmpl w:val="D6E25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47B582E"/>
    <w:multiLevelType w:val="hybridMultilevel"/>
    <w:tmpl w:val="9362B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414C30"/>
    <w:multiLevelType w:val="hybridMultilevel"/>
    <w:tmpl w:val="9F96D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153F72"/>
    <w:multiLevelType w:val="hybridMultilevel"/>
    <w:tmpl w:val="8170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BB7478"/>
    <w:multiLevelType w:val="hybridMultilevel"/>
    <w:tmpl w:val="EA66C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1607660">
    <w:abstractNumId w:val="26"/>
  </w:num>
  <w:num w:numId="2" w16cid:durableId="18016532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4646442">
    <w:abstractNumId w:val="2"/>
  </w:num>
  <w:num w:numId="4" w16cid:durableId="2100756594">
    <w:abstractNumId w:val="14"/>
  </w:num>
  <w:num w:numId="5" w16cid:durableId="157308631">
    <w:abstractNumId w:val="37"/>
  </w:num>
  <w:num w:numId="6" w16cid:durableId="1011756362">
    <w:abstractNumId w:val="27"/>
  </w:num>
  <w:num w:numId="7" w16cid:durableId="397822116">
    <w:abstractNumId w:val="20"/>
  </w:num>
  <w:num w:numId="8" w16cid:durableId="1139804205">
    <w:abstractNumId w:val="22"/>
  </w:num>
  <w:num w:numId="9" w16cid:durableId="1804419215">
    <w:abstractNumId w:val="42"/>
  </w:num>
  <w:num w:numId="10" w16cid:durableId="272060682">
    <w:abstractNumId w:val="16"/>
  </w:num>
  <w:num w:numId="11" w16cid:durableId="1763335207">
    <w:abstractNumId w:val="4"/>
  </w:num>
  <w:num w:numId="12" w16cid:durableId="1102340619">
    <w:abstractNumId w:val="24"/>
  </w:num>
  <w:num w:numId="13" w16cid:durableId="1483935056">
    <w:abstractNumId w:val="1"/>
  </w:num>
  <w:num w:numId="14" w16cid:durableId="697656562">
    <w:abstractNumId w:val="28"/>
  </w:num>
  <w:num w:numId="15" w16cid:durableId="163739440">
    <w:abstractNumId w:val="36"/>
  </w:num>
  <w:num w:numId="16" w16cid:durableId="249894693">
    <w:abstractNumId w:val="8"/>
  </w:num>
  <w:num w:numId="17" w16cid:durableId="691032404">
    <w:abstractNumId w:val="25"/>
  </w:num>
  <w:num w:numId="18" w16cid:durableId="976960131">
    <w:abstractNumId w:val="44"/>
  </w:num>
  <w:num w:numId="19" w16cid:durableId="573275853">
    <w:abstractNumId w:val="30"/>
  </w:num>
  <w:num w:numId="20" w16cid:durableId="1921017062">
    <w:abstractNumId w:val="6"/>
  </w:num>
  <w:num w:numId="21" w16cid:durableId="2127692767">
    <w:abstractNumId w:val="19"/>
  </w:num>
  <w:num w:numId="22" w16cid:durableId="1993826744">
    <w:abstractNumId w:val="34"/>
  </w:num>
  <w:num w:numId="23" w16cid:durableId="1390104775">
    <w:abstractNumId w:val="11"/>
  </w:num>
  <w:num w:numId="24" w16cid:durableId="953756646">
    <w:abstractNumId w:val="33"/>
  </w:num>
  <w:num w:numId="25" w16cid:durableId="453058477">
    <w:abstractNumId w:val="45"/>
  </w:num>
  <w:num w:numId="26" w16cid:durableId="1470629891">
    <w:abstractNumId w:val="5"/>
  </w:num>
  <w:num w:numId="27" w16cid:durableId="719136408">
    <w:abstractNumId w:val="38"/>
  </w:num>
  <w:num w:numId="28" w16cid:durableId="1637755037">
    <w:abstractNumId w:val="32"/>
  </w:num>
  <w:num w:numId="29" w16cid:durableId="1609585670">
    <w:abstractNumId w:val="21"/>
  </w:num>
  <w:num w:numId="30" w16cid:durableId="77556769">
    <w:abstractNumId w:val="3"/>
  </w:num>
  <w:num w:numId="31" w16cid:durableId="1802071296">
    <w:abstractNumId w:val="29"/>
  </w:num>
  <w:num w:numId="32" w16cid:durableId="238251621">
    <w:abstractNumId w:val="31"/>
  </w:num>
  <w:num w:numId="33" w16cid:durableId="1553543740">
    <w:abstractNumId w:val="40"/>
  </w:num>
  <w:num w:numId="34" w16cid:durableId="2084374231">
    <w:abstractNumId w:val="18"/>
  </w:num>
  <w:num w:numId="35" w16cid:durableId="1135416925">
    <w:abstractNumId w:val="41"/>
  </w:num>
  <w:num w:numId="36" w16cid:durableId="2124571075">
    <w:abstractNumId w:val="17"/>
  </w:num>
  <w:num w:numId="37" w16cid:durableId="1230071863">
    <w:abstractNumId w:val="35"/>
  </w:num>
  <w:num w:numId="38" w16cid:durableId="408163978">
    <w:abstractNumId w:val="39"/>
  </w:num>
  <w:num w:numId="39" w16cid:durableId="761801925">
    <w:abstractNumId w:val="43"/>
  </w:num>
  <w:num w:numId="40" w16cid:durableId="408432787">
    <w:abstractNumId w:val="23"/>
  </w:num>
  <w:num w:numId="41" w16cid:durableId="1165894485">
    <w:abstractNumId w:val="15"/>
  </w:num>
  <w:num w:numId="42" w16cid:durableId="1532183583">
    <w:abstractNumId w:val="9"/>
  </w:num>
  <w:num w:numId="43" w16cid:durableId="1062486794">
    <w:abstractNumId w:val="10"/>
  </w:num>
  <w:num w:numId="44" w16cid:durableId="949551783">
    <w:abstractNumId w:val="0"/>
  </w:num>
  <w:num w:numId="45" w16cid:durableId="22368767">
    <w:abstractNumId w:val="12"/>
  </w:num>
  <w:num w:numId="46" w16cid:durableId="174274916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B51"/>
    <w:rsid w:val="000001B9"/>
    <w:rsid w:val="0000291A"/>
    <w:rsid w:val="0000405F"/>
    <w:rsid w:val="00013CEF"/>
    <w:rsid w:val="00015B95"/>
    <w:rsid w:val="00015D27"/>
    <w:rsid w:val="00016260"/>
    <w:rsid w:val="00020045"/>
    <w:rsid w:val="000217E2"/>
    <w:rsid w:val="000235AB"/>
    <w:rsid w:val="0002368B"/>
    <w:rsid w:val="00023DC1"/>
    <w:rsid w:val="000242C6"/>
    <w:rsid w:val="00027060"/>
    <w:rsid w:val="00031413"/>
    <w:rsid w:val="00032B16"/>
    <w:rsid w:val="00033ED5"/>
    <w:rsid w:val="00035436"/>
    <w:rsid w:val="0003696A"/>
    <w:rsid w:val="00036F05"/>
    <w:rsid w:val="00040AAC"/>
    <w:rsid w:val="00040BEA"/>
    <w:rsid w:val="00041930"/>
    <w:rsid w:val="000425E4"/>
    <w:rsid w:val="0004381A"/>
    <w:rsid w:val="00044BC6"/>
    <w:rsid w:val="0004519A"/>
    <w:rsid w:val="00046FCE"/>
    <w:rsid w:val="000478D6"/>
    <w:rsid w:val="00047E4C"/>
    <w:rsid w:val="000532F5"/>
    <w:rsid w:val="00055267"/>
    <w:rsid w:val="00055641"/>
    <w:rsid w:val="00056DEA"/>
    <w:rsid w:val="00060D21"/>
    <w:rsid w:val="00061BE7"/>
    <w:rsid w:val="00062F00"/>
    <w:rsid w:val="000634B0"/>
    <w:rsid w:val="00063D65"/>
    <w:rsid w:val="0006612C"/>
    <w:rsid w:val="000707BC"/>
    <w:rsid w:val="00071C7F"/>
    <w:rsid w:val="0007287B"/>
    <w:rsid w:val="00073624"/>
    <w:rsid w:val="00073821"/>
    <w:rsid w:val="000772DA"/>
    <w:rsid w:val="000802F4"/>
    <w:rsid w:val="000805FC"/>
    <w:rsid w:val="00083431"/>
    <w:rsid w:val="000854AD"/>
    <w:rsid w:val="00086ADD"/>
    <w:rsid w:val="00091374"/>
    <w:rsid w:val="00092221"/>
    <w:rsid w:val="000928D3"/>
    <w:rsid w:val="000928DA"/>
    <w:rsid w:val="000A143E"/>
    <w:rsid w:val="000A224E"/>
    <w:rsid w:val="000A29D6"/>
    <w:rsid w:val="000A4891"/>
    <w:rsid w:val="000A6328"/>
    <w:rsid w:val="000A63D0"/>
    <w:rsid w:val="000A7D0E"/>
    <w:rsid w:val="000B14FB"/>
    <w:rsid w:val="000B1D7D"/>
    <w:rsid w:val="000B3386"/>
    <w:rsid w:val="000B3AA3"/>
    <w:rsid w:val="000B45D9"/>
    <w:rsid w:val="000B4D6E"/>
    <w:rsid w:val="000B5CBE"/>
    <w:rsid w:val="000B67DA"/>
    <w:rsid w:val="000D0264"/>
    <w:rsid w:val="000D0A8A"/>
    <w:rsid w:val="000D10A2"/>
    <w:rsid w:val="000D1EF4"/>
    <w:rsid w:val="000D3733"/>
    <w:rsid w:val="000D6729"/>
    <w:rsid w:val="000D6DD2"/>
    <w:rsid w:val="000E1A2E"/>
    <w:rsid w:val="000E2B80"/>
    <w:rsid w:val="000E3F86"/>
    <w:rsid w:val="000E5A15"/>
    <w:rsid w:val="000F0FFB"/>
    <w:rsid w:val="000F147D"/>
    <w:rsid w:val="000F315B"/>
    <w:rsid w:val="000F3922"/>
    <w:rsid w:val="000F6633"/>
    <w:rsid w:val="000F77F6"/>
    <w:rsid w:val="001003BE"/>
    <w:rsid w:val="0010178C"/>
    <w:rsid w:val="00101A84"/>
    <w:rsid w:val="00102DB5"/>
    <w:rsid w:val="001066E6"/>
    <w:rsid w:val="001107AC"/>
    <w:rsid w:val="00111E63"/>
    <w:rsid w:val="00113746"/>
    <w:rsid w:val="00113B02"/>
    <w:rsid w:val="00115B27"/>
    <w:rsid w:val="00115FFA"/>
    <w:rsid w:val="00117A1B"/>
    <w:rsid w:val="00120B54"/>
    <w:rsid w:val="00121B20"/>
    <w:rsid w:val="00122469"/>
    <w:rsid w:val="00123152"/>
    <w:rsid w:val="00124705"/>
    <w:rsid w:val="001248F6"/>
    <w:rsid w:val="00127442"/>
    <w:rsid w:val="00131156"/>
    <w:rsid w:val="00133183"/>
    <w:rsid w:val="001362B7"/>
    <w:rsid w:val="00143595"/>
    <w:rsid w:val="001454F8"/>
    <w:rsid w:val="00146A39"/>
    <w:rsid w:val="0015048D"/>
    <w:rsid w:val="001506E7"/>
    <w:rsid w:val="001527EF"/>
    <w:rsid w:val="00153679"/>
    <w:rsid w:val="00156397"/>
    <w:rsid w:val="00160AA4"/>
    <w:rsid w:val="00161182"/>
    <w:rsid w:val="0016347C"/>
    <w:rsid w:val="00163A24"/>
    <w:rsid w:val="00165BF0"/>
    <w:rsid w:val="00166F2B"/>
    <w:rsid w:val="00167B4F"/>
    <w:rsid w:val="001702E9"/>
    <w:rsid w:val="0017154C"/>
    <w:rsid w:val="001718C3"/>
    <w:rsid w:val="0017351B"/>
    <w:rsid w:val="00173998"/>
    <w:rsid w:val="00175A09"/>
    <w:rsid w:val="00181A9C"/>
    <w:rsid w:val="00183C00"/>
    <w:rsid w:val="001850E1"/>
    <w:rsid w:val="001858F2"/>
    <w:rsid w:val="001878D8"/>
    <w:rsid w:val="001909D7"/>
    <w:rsid w:val="001977F5"/>
    <w:rsid w:val="001A041E"/>
    <w:rsid w:val="001A36A4"/>
    <w:rsid w:val="001A4079"/>
    <w:rsid w:val="001A4902"/>
    <w:rsid w:val="001A55B8"/>
    <w:rsid w:val="001A65B1"/>
    <w:rsid w:val="001A7750"/>
    <w:rsid w:val="001A7A2B"/>
    <w:rsid w:val="001B2699"/>
    <w:rsid w:val="001B3716"/>
    <w:rsid w:val="001B390D"/>
    <w:rsid w:val="001B477B"/>
    <w:rsid w:val="001B5F66"/>
    <w:rsid w:val="001B6CF4"/>
    <w:rsid w:val="001B7DCD"/>
    <w:rsid w:val="001B7E3F"/>
    <w:rsid w:val="001C08F3"/>
    <w:rsid w:val="001C1B44"/>
    <w:rsid w:val="001C22EE"/>
    <w:rsid w:val="001C2338"/>
    <w:rsid w:val="001C5951"/>
    <w:rsid w:val="001C6FE1"/>
    <w:rsid w:val="001C74A6"/>
    <w:rsid w:val="001D35D8"/>
    <w:rsid w:val="001D3ADA"/>
    <w:rsid w:val="001D4D0C"/>
    <w:rsid w:val="001D5B80"/>
    <w:rsid w:val="001D609A"/>
    <w:rsid w:val="001E0300"/>
    <w:rsid w:val="001E6992"/>
    <w:rsid w:val="001F1E0F"/>
    <w:rsid w:val="001F6A7D"/>
    <w:rsid w:val="00200658"/>
    <w:rsid w:val="00201AC5"/>
    <w:rsid w:val="002021D1"/>
    <w:rsid w:val="00205525"/>
    <w:rsid w:val="00205652"/>
    <w:rsid w:val="00207897"/>
    <w:rsid w:val="00210FC2"/>
    <w:rsid w:val="00216207"/>
    <w:rsid w:val="00221A7C"/>
    <w:rsid w:val="002231C2"/>
    <w:rsid w:val="002235E9"/>
    <w:rsid w:val="002239B6"/>
    <w:rsid w:val="00223E6B"/>
    <w:rsid w:val="00224164"/>
    <w:rsid w:val="002247FE"/>
    <w:rsid w:val="00225547"/>
    <w:rsid w:val="002255B2"/>
    <w:rsid w:val="00231AEB"/>
    <w:rsid w:val="00232B75"/>
    <w:rsid w:val="00234CAF"/>
    <w:rsid w:val="00235EC4"/>
    <w:rsid w:val="0023641F"/>
    <w:rsid w:val="0024209F"/>
    <w:rsid w:val="00245EA7"/>
    <w:rsid w:val="002472DD"/>
    <w:rsid w:val="002514EA"/>
    <w:rsid w:val="002523E0"/>
    <w:rsid w:val="00253A71"/>
    <w:rsid w:val="00262099"/>
    <w:rsid w:val="002628E5"/>
    <w:rsid w:val="00262C02"/>
    <w:rsid w:val="00266457"/>
    <w:rsid w:val="00266DD0"/>
    <w:rsid w:val="002710C8"/>
    <w:rsid w:val="00271897"/>
    <w:rsid w:val="00274178"/>
    <w:rsid w:val="002744A6"/>
    <w:rsid w:val="002744AB"/>
    <w:rsid w:val="00276CF2"/>
    <w:rsid w:val="00277E3D"/>
    <w:rsid w:val="00280014"/>
    <w:rsid w:val="00280F88"/>
    <w:rsid w:val="00282662"/>
    <w:rsid w:val="002872C6"/>
    <w:rsid w:val="002877BF"/>
    <w:rsid w:val="0029158B"/>
    <w:rsid w:val="00292993"/>
    <w:rsid w:val="002958A7"/>
    <w:rsid w:val="002A1BD4"/>
    <w:rsid w:val="002A259E"/>
    <w:rsid w:val="002A3557"/>
    <w:rsid w:val="002A5A65"/>
    <w:rsid w:val="002A7AE2"/>
    <w:rsid w:val="002B21A9"/>
    <w:rsid w:val="002B3E27"/>
    <w:rsid w:val="002C091B"/>
    <w:rsid w:val="002C0B78"/>
    <w:rsid w:val="002C2E91"/>
    <w:rsid w:val="002D19CE"/>
    <w:rsid w:val="002D3E28"/>
    <w:rsid w:val="002D5091"/>
    <w:rsid w:val="002D7411"/>
    <w:rsid w:val="002D74E5"/>
    <w:rsid w:val="002E01D7"/>
    <w:rsid w:val="002E12B8"/>
    <w:rsid w:val="002E60A3"/>
    <w:rsid w:val="002F1926"/>
    <w:rsid w:val="002F47A7"/>
    <w:rsid w:val="002F5A3A"/>
    <w:rsid w:val="002F7693"/>
    <w:rsid w:val="002F782F"/>
    <w:rsid w:val="00300297"/>
    <w:rsid w:val="0030157A"/>
    <w:rsid w:val="00302521"/>
    <w:rsid w:val="00303334"/>
    <w:rsid w:val="00304141"/>
    <w:rsid w:val="003045A0"/>
    <w:rsid w:val="00306B08"/>
    <w:rsid w:val="00306C86"/>
    <w:rsid w:val="00310BC6"/>
    <w:rsid w:val="00312DDA"/>
    <w:rsid w:val="00313493"/>
    <w:rsid w:val="0031485D"/>
    <w:rsid w:val="00315D6C"/>
    <w:rsid w:val="00317E7D"/>
    <w:rsid w:val="00321680"/>
    <w:rsid w:val="00323AF4"/>
    <w:rsid w:val="00323E0C"/>
    <w:rsid w:val="003245E1"/>
    <w:rsid w:val="00326E83"/>
    <w:rsid w:val="00327060"/>
    <w:rsid w:val="00327556"/>
    <w:rsid w:val="00335DC0"/>
    <w:rsid w:val="003363C9"/>
    <w:rsid w:val="003407C0"/>
    <w:rsid w:val="00341431"/>
    <w:rsid w:val="0034342F"/>
    <w:rsid w:val="00343C56"/>
    <w:rsid w:val="00343DBB"/>
    <w:rsid w:val="00346F35"/>
    <w:rsid w:val="00350020"/>
    <w:rsid w:val="00355D8E"/>
    <w:rsid w:val="00360BDE"/>
    <w:rsid w:val="00363196"/>
    <w:rsid w:val="00363235"/>
    <w:rsid w:val="00363F30"/>
    <w:rsid w:val="003655C8"/>
    <w:rsid w:val="00365BE8"/>
    <w:rsid w:val="003663B5"/>
    <w:rsid w:val="003672F1"/>
    <w:rsid w:val="00367C88"/>
    <w:rsid w:val="00371EA8"/>
    <w:rsid w:val="00372CA3"/>
    <w:rsid w:val="00376E35"/>
    <w:rsid w:val="003770AF"/>
    <w:rsid w:val="0038001C"/>
    <w:rsid w:val="00380A75"/>
    <w:rsid w:val="00381C73"/>
    <w:rsid w:val="003828FE"/>
    <w:rsid w:val="00384242"/>
    <w:rsid w:val="003854DF"/>
    <w:rsid w:val="00386942"/>
    <w:rsid w:val="00390469"/>
    <w:rsid w:val="00390D1C"/>
    <w:rsid w:val="003937FA"/>
    <w:rsid w:val="0039743A"/>
    <w:rsid w:val="003A3476"/>
    <w:rsid w:val="003A5F96"/>
    <w:rsid w:val="003A7F0D"/>
    <w:rsid w:val="003B0168"/>
    <w:rsid w:val="003B260B"/>
    <w:rsid w:val="003B4E10"/>
    <w:rsid w:val="003B53C6"/>
    <w:rsid w:val="003B5C6A"/>
    <w:rsid w:val="003C16AC"/>
    <w:rsid w:val="003C3DC4"/>
    <w:rsid w:val="003C4216"/>
    <w:rsid w:val="003C4B80"/>
    <w:rsid w:val="003C5A49"/>
    <w:rsid w:val="003C6012"/>
    <w:rsid w:val="003C6519"/>
    <w:rsid w:val="003C6D51"/>
    <w:rsid w:val="003D02C4"/>
    <w:rsid w:val="003D081B"/>
    <w:rsid w:val="003D0AD0"/>
    <w:rsid w:val="003D0BF3"/>
    <w:rsid w:val="003D1492"/>
    <w:rsid w:val="003D1870"/>
    <w:rsid w:val="003D251C"/>
    <w:rsid w:val="003D3BBF"/>
    <w:rsid w:val="003D6F45"/>
    <w:rsid w:val="003D727E"/>
    <w:rsid w:val="003E0A2A"/>
    <w:rsid w:val="003E0BD8"/>
    <w:rsid w:val="003E3F17"/>
    <w:rsid w:val="003E5E42"/>
    <w:rsid w:val="003E61B7"/>
    <w:rsid w:val="003F114B"/>
    <w:rsid w:val="003F1F71"/>
    <w:rsid w:val="003F31CD"/>
    <w:rsid w:val="003F7D8B"/>
    <w:rsid w:val="004034F5"/>
    <w:rsid w:val="0040503A"/>
    <w:rsid w:val="0040553B"/>
    <w:rsid w:val="00407965"/>
    <w:rsid w:val="004122D5"/>
    <w:rsid w:val="00414309"/>
    <w:rsid w:val="00414471"/>
    <w:rsid w:val="00420D8F"/>
    <w:rsid w:val="004226D3"/>
    <w:rsid w:val="004231E7"/>
    <w:rsid w:val="00423E3D"/>
    <w:rsid w:val="004241D7"/>
    <w:rsid w:val="00425A92"/>
    <w:rsid w:val="00426628"/>
    <w:rsid w:val="00426E21"/>
    <w:rsid w:val="0042780D"/>
    <w:rsid w:val="00432497"/>
    <w:rsid w:val="00433E05"/>
    <w:rsid w:val="00437994"/>
    <w:rsid w:val="004402C5"/>
    <w:rsid w:val="00442BB6"/>
    <w:rsid w:val="00442CE9"/>
    <w:rsid w:val="00444828"/>
    <w:rsid w:val="00444A24"/>
    <w:rsid w:val="004469C7"/>
    <w:rsid w:val="004507E9"/>
    <w:rsid w:val="004542D8"/>
    <w:rsid w:val="004577E1"/>
    <w:rsid w:val="004601ED"/>
    <w:rsid w:val="00460345"/>
    <w:rsid w:val="004633E6"/>
    <w:rsid w:val="004639E3"/>
    <w:rsid w:val="00464761"/>
    <w:rsid w:val="00464D70"/>
    <w:rsid w:val="004657B4"/>
    <w:rsid w:val="00466C99"/>
    <w:rsid w:val="00466CA6"/>
    <w:rsid w:val="00474DB0"/>
    <w:rsid w:val="0047556B"/>
    <w:rsid w:val="00477967"/>
    <w:rsid w:val="004832E3"/>
    <w:rsid w:val="004835C2"/>
    <w:rsid w:val="004836AF"/>
    <w:rsid w:val="004846DF"/>
    <w:rsid w:val="00486C6E"/>
    <w:rsid w:val="00492A4F"/>
    <w:rsid w:val="0049402A"/>
    <w:rsid w:val="0049641F"/>
    <w:rsid w:val="00496DF0"/>
    <w:rsid w:val="004A199A"/>
    <w:rsid w:val="004A1FDB"/>
    <w:rsid w:val="004A6822"/>
    <w:rsid w:val="004B2C9A"/>
    <w:rsid w:val="004B45D5"/>
    <w:rsid w:val="004B4A41"/>
    <w:rsid w:val="004B5E21"/>
    <w:rsid w:val="004B6004"/>
    <w:rsid w:val="004B6EFF"/>
    <w:rsid w:val="004B79A2"/>
    <w:rsid w:val="004C01C6"/>
    <w:rsid w:val="004C0D16"/>
    <w:rsid w:val="004C25C7"/>
    <w:rsid w:val="004C3F6A"/>
    <w:rsid w:val="004C5B28"/>
    <w:rsid w:val="004D16B9"/>
    <w:rsid w:val="004D1A81"/>
    <w:rsid w:val="004D45FB"/>
    <w:rsid w:val="004D4792"/>
    <w:rsid w:val="004D5889"/>
    <w:rsid w:val="004D5FB5"/>
    <w:rsid w:val="004E1BEC"/>
    <w:rsid w:val="004E41E4"/>
    <w:rsid w:val="004E66A0"/>
    <w:rsid w:val="004E6E02"/>
    <w:rsid w:val="004F27D4"/>
    <w:rsid w:val="004F30D6"/>
    <w:rsid w:val="004F58EA"/>
    <w:rsid w:val="0050096D"/>
    <w:rsid w:val="00504DA7"/>
    <w:rsid w:val="005064DB"/>
    <w:rsid w:val="0050774B"/>
    <w:rsid w:val="00514C9C"/>
    <w:rsid w:val="00514F29"/>
    <w:rsid w:val="00515A56"/>
    <w:rsid w:val="005169F4"/>
    <w:rsid w:val="005172EB"/>
    <w:rsid w:val="00517F94"/>
    <w:rsid w:val="00520E51"/>
    <w:rsid w:val="00522EEB"/>
    <w:rsid w:val="00522F63"/>
    <w:rsid w:val="00523BD7"/>
    <w:rsid w:val="00523DD9"/>
    <w:rsid w:val="00524122"/>
    <w:rsid w:val="005277CA"/>
    <w:rsid w:val="005305C2"/>
    <w:rsid w:val="00530980"/>
    <w:rsid w:val="00533E69"/>
    <w:rsid w:val="0053551D"/>
    <w:rsid w:val="005376D1"/>
    <w:rsid w:val="00541C29"/>
    <w:rsid w:val="005432AE"/>
    <w:rsid w:val="00544DF9"/>
    <w:rsid w:val="00546722"/>
    <w:rsid w:val="005504E5"/>
    <w:rsid w:val="00557707"/>
    <w:rsid w:val="00561E90"/>
    <w:rsid w:val="00563A3C"/>
    <w:rsid w:val="00564369"/>
    <w:rsid w:val="0056439C"/>
    <w:rsid w:val="0057174D"/>
    <w:rsid w:val="00572B60"/>
    <w:rsid w:val="00577FED"/>
    <w:rsid w:val="005912E3"/>
    <w:rsid w:val="00591926"/>
    <w:rsid w:val="00592359"/>
    <w:rsid w:val="00592F7C"/>
    <w:rsid w:val="00593C78"/>
    <w:rsid w:val="00595E36"/>
    <w:rsid w:val="0059670A"/>
    <w:rsid w:val="005A12B8"/>
    <w:rsid w:val="005A55B5"/>
    <w:rsid w:val="005A6620"/>
    <w:rsid w:val="005B33F8"/>
    <w:rsid w:val="005B6E80"/>
    <w:rsid w:val="005C0502"/>
    <w:rsid w:val="005C0C15"/>
    <w:rsid w:val="005C43D2"/>
    <w:rsid w:val="005C44BD"/>
    <w:rsid w:val="005C44E4"/>
    <w:rsid w:val="005C4A83"/>
    <w:rsid w:val="005C6614"/>
    <w:rsid w:val="005D0B68"/>
    <w:rsid w:val="005D1D31"/>
    <w:rsid w:val="005D2515"/>
    <w:rsid w:val="005D6BB0"/>
    <w:rsid w:val="005D723C"/>
    <w:rsid w:val="005E0E92"/>
    <w:rsid w:val="005E5420"/>
    <w:rsid w:val="005E5D7B"/>
    <w:rsid w:val="005E69EC"/>
    <w:rsid w:val="005F0639"/>
    <w:rsid w:val="005F15C6"/>
    <w:rsid w:val="005F355B"/>
    <w:rsid w:val="005F3882"/>
    <w:rsid w:val="005F4D5A"/>
    <w:rsid w:val="005F550D"/>
    <w:rsid w:val="005F6504"/>
    <w:rsid w:val="005F7781"/>
    <w:rsid w:val="00606FE7"/>
    <w:rsid w:val="00610331"/>
    <w:rsid w:val="006122B9"/>
    <w:rsid w:val="006152F0"/>
    <w:rsid w:val="00615DFC"/>
    <w:rsid w:val="006225D4"/>
    <w:rsid w:val="0062539B"/>
    <w:rsid w:val="00626271"/>
    <w:rsid w:val="00626551"/>
    <w:rsid w:val="00627D89"/>
    <w:rsid w:val="006331F9"/>
    <w:rsid w:val="0063541B"/>
    <w:rsid w:val="006374B2"/>
    <w:rsid w:val="0064286F"/>
    <w:rsid w:val="0064385F"/>
    <w:rsid w:val="0064725B"/>
    <w:rsid w:val="00653794"/>
    <w:rsid w:val="00653BD2"/>
    <w:rsid w:val="006552C4"/>
    <w:rsid w:val="006609ED"/>
    <w:rsid w:val="00663131"/>
    <w:rsid w:val="00663193"/>
    <w:rsid w:val="0066377B"/>
    <w:rsid w:val="00663E9A"/>
    <w:rsid w:val="00667851"/>
    <w:rsid w:val="006710BB"/>
    <w:rsid w:val="00671145"/>
    <w:rsid w:val="00671461"/>
    <w:rsid w:val="00671DF7"/>
    <w:rsid w:val="00674D78"/>
    <w:rsid w:val="00677335"/>
    <w:rsid w:val="006800E3"/>
    <w:rsid w:val="00681770"/>
    <w:rsid w:val="00681E4D"/>
    <w:rsid w:val="006828F9"/>
    <w:rsid w:val="00682D0D"/>
    <w:rsid w:val="0068333C"/>
    <w:rsid w:val="00684FB2"/>
    <w:rsid w:val="00687117"/>
    <w:rsid w:val="006920A0"/>
    <w:rsid w:val="00692CF6"/>
    <w:rsid w:val="00692F16"/>
    <w:rsid w:val="00693F0F"/>
    <w:rsid w:val="006947C3"/>
    <w:rsid w:val="00694C1C"/>
    <w:rsid w:val="006950F6"/>
    <w:rsid w:val="00695343"/>
    <w:rsid w:val="0069593E"/>
    <w:rsid w:val="00695B83"/>
    <w:rsid w:val="00696762"/>
    <w:rsid w:val="00696D2A"/>
    <w:rsid w:val="00696DBD"/>
    <w:rsid w:val="006A1B92"/>
    <w:rsid w:val="006A2AD4"/>
    <w:rsid w:val="006A2D69"/>
    <w:rsid w:val="006A6510"/>
    <w:rsid w:val="006B0184"/>
    <w:rsid w:val="006B0BD0"/>
    <w:rsid w:val="006B4950"/>
    <w:rsid w:val="006C22C7"/>
    <w:rsid w:val="006C4EC1"/>
    <w:rsid w:val="006C6068"/>
    <w:rsid w:val="006D1C1C"/>
    <w:rsid w:val="006D356B"/>
    <w:rsid w:val="006E01E3"/>
    <w:rsid w:val="006E0C0B"/>
    <w:rsid w:val="006E11E8"/>
    <w:rsid w:val="006E1218"/>
    <w:rsid w:val="006E68FB"/>
    <w:rsid w:val="006F018D"/>
    <w:rsid w:val="006F05B3"/>
    <w:rsid w:val="006F2466"/>
    <w:rsid w:val="006F645B"/>
    <w:rsid w:val="006F700B"/>
    <w:rsid w:val="00700068"/>
    <w:rsid w:val="00701E83"/>
    <w:rsid w:val="0070237A"/>
    <w:rsid w:val="007025CB"/>
    <w:rsid w:val="0070285D"/>
    <w:rsid w:val="00704312"/>
    <w:rsid w:val="00705894"/>
    <w:rsid w:val="00710F10"/>
    <w:rsid w:val="00711CE0"/>
    <w:rsid w:val="0071355E"/>
    <w:rsid w:val="007147C4"/>
    <w:rsid w:val="00714FDB"/>
    <w:rsid w:val="0071633C"/>
    <w:rsid w:val="00721A29"/>
    <w:rsid w:val="00721DAF"/>
    <w:rsid w:val="007222C2"/>
    <w:rsid w:val="007248FB"/>
    <w:rsid w:val="007271A3"/>
    <w:rsid w:val="00731DAE"/>
    <w:rsid w:val="00733071"/>
    <w:rsid w:val="007333E1"/>
    <w:rsid w:val="00733685"/>
    <w:rsid w:val="00734442"/>
    <w:rsid w:val="00735160"/>
    <w:rsid w:val="007400AE"/>
    <w:rsid w:val="0074242E"/>
    <w:rsid w:val="00744274"/>
    <w:rsid w:val="00744827"/>
    <w:rsid w:val="007455B0"/>
    <w:rsid w:val="00746A61"/>
    <w:rsid w:val="00747953"/>
    <w:rsid w:val="0075022E"/>
    <w:rsid w:val="007517C3"/>
    <w:rsid w:val="007530AE"/>
    <w:rsid w:val="00753ECE"/>
    <w:rsid w:val="007556E3"/>
    <w:rsid w:val="00756C69"/>
    <w:rsid w:val="007600E2"/>
    <w:rsid w:val="0076118E"/>
    <w:rsid w:val="00761BB2"/>
    <w:rsid w:val="0076336F"/>
    <w:rsid w:val="00765018"/>
    <w:rsid w:val="00765757"/>
    <w:rsid w:val="007660DE"/>
    <w:rsid w:val="0076617A"/>
    <w:rsid w:val="0076622B"/>
    <w:rsid w:val="007670CB"/>
    <w:rsid w:val="00772721"/>
    <w:rsid w:val="00772771"/>
    <w:rsid w:val="007769F1"/>
    <w:rsid w:val="00781FA2"/>
    <w:rsid w:val="00782884"/>
    <w:rsid w:val="00783D42"/>
    <w:rsid w:val="007851BD"/>
    <w:rsid w:val="0078592F"/>
    <w:rsid w:val="007865A0"/>
    <w:rsid w:val="007867E3"/>
    <w:rsid w:val="007918D7"/>
    <w:rsid w:val="00793383"/>
    <w:rsid w:val="0079341E"/>
    <w:rsid w:val="007A013A"/>
    <w:rsid w:val="007A0F20"/>
    <w:rsid w:val="007A1165"/>
    <w:rsid w:val="007A1346"/>
    <w:rsid w:val="007A157E"/>
    <w:rsid w:val="007A2043"/>
    <w:rsid w:val="007A26F0"/>
    <w:rsid w:val="007A2E48"/>
    <w:rsid w:val="007A3E4C"/>
    <w:rsid w:val="007A508F"/>
    <w:rsid w:val="007A54F9"/>
    <w:rsid w:val="007B32E4"/>
    <w:rsid w:val="007B3DA1"/>
    <w:rsid w:val="007B45E2"/>
    <w:rsid w:val="007B5796"/>
    <w:rsid w:val="007B683C"/>
    <w:rsid w:val="007B6CC0"/>
    <w:rsid w:val="007C007E"/>
    <w:rsid w:val="007C2921"/>
    <w:rsid w:val="007C6BE8"/>
    <w:rsid w:val="007D1FCA"/>
    <w:rsid w:val="007D28D4"/>
    <w:rsid w:val="007D2E10"/>
    <w:rsid w:val="007D5841"/>
    <w:rsid w:val="007D71D2"/>
    <w:rsid w:val="007E03A8"/>
    <w:rsid w:val="007E4699"/>
    <w:rsid w:val="007E665D"/>
    <w:rsid w:val="007E6962"/>
    <w:rsid w:val="007E69D6"/>
    <w:rsid w:val="007F0916"/>
    <w:rsid w:val="007F0CA6"/>
    <w:rsid w:val="007F19A3"/>
    <w:rsid w:val="007F2C8D"/>
    <w:rsid w:val="007F3F38"/>
    <w:rsid w:val="007F5289"/>
    <w:rsid w:val="00800804"/>
    <w:rsid w:val="00802F17"/>
    <w:rsid w:val="00803B58"/>
    <w:rsid w:val="00803FCD"/>
    <w:rsid w:val="008069C9"/>
    <w:rsid w:val="00807746"/>
    <w:rsid w:val="008109D3"/>
    <w:rsid w:val="008129D1"/>
    <w:rsid w:val="00814434"/>
    <w:rsid w:val="00814F9A"/>
    <w:rsid w:val="008172E7"/>
    <w:rsid w:val="0081755C"/>
    <w:rsid w:val="008177F4"/>
    <w:rsid w:val="00817CB6"/>
    <w:rsid w:val="00820A33"/>
    <w:rsid w:val="00821273"/>
    <w:rsid w:val="00825394"/>
    <w:rsid w:val="00826818"/>
    <w:rsid w:val="008277AB"/>
    <w:rsid w:val="008312E7"/>
    <w:rsid w:val="00835401"/>
    <w:rsid w:val="00836577"/>
    <w:rsid w:val="00837755"/>
    <w:rsid w:val="00837D66"/>
    <w:rsid w:val="00841941"/>
    <w:rsid w:val="00843051"/>
    <w:rsid w:val="0084683A"/>
    <w:rsid w:val="00847C7D"/>
    <w:rsid w:val="0085249D"/>
    <w:rsid w:val="00853A11"/>
    <w:rsid w:val="008547B5"/>
    <w:rsid w:val="00863837"/>
    <w:rsid w:val="008640A6"/>
    <w:rsid w:val="00865A36"/>
    <w:rsid w:val="00867398"/>
    <w:rsid w:val="008708AF"/>
    <w:rsid w:val="00874641"/>
    <w:rsid w:val="00876472"/>
    <w:rsid w:val="008765EF"/>
    <w:rsid w:val="00876F61"/>
    <w:rsid w:val="0088124A"/>
    <w:rsid w:val="0088205B"/>
    <w:rsid w:val="00883DD2"/>
    <w:rsid w:val="008868C1"/>
    <w:rsid w:val="008869B6"/>
    <w:rsid w:val="00886A65"/>
    <w:rsid w:val="00887F75"/>
    <w:rsid w:val="0089054E"/>
    <w:rsid w:val="008921E2"/>
    <w:rsid w:val="008923C4"/>
    <w:rsid w:val="00895EDA"/>
    <w:rsid w:val="00896E1A"/>
    <w:rsid w:val="008972A1"/>
    <w:rsid w:val="008A050C"/>
    <w:rsid w:val="008A0526"/>
    <w:rsid w:val="008A095A"/>
    <w:rsid w:val="008A2F35"/>
    <w:rsid w:val="008A4F49"/>
    <w:rsid w:val="008A6FA4"/>
    <w:rsid w:val="008A70E3"/>
    <w:rsid w:val="008A78D4"/>
    <w:rsid w:val="008A7FFC"/>
    <w:rsid w:val="008B34D3"/>
    <w:rsid w:val="008B4636"/>
    <w:rsid w:val="008B691C"/>
    <w:rsid w:val="008B6C2A"/>
    <w:rsid w:val="008B721A"/>
    <w:rsid w:val="008C23EB"/>
    <w:rsid w:val="008C6F0D"/>
    <w:rsid w:val="008C7D3F"/>
    <w:rsid w:val="008D0B5E"/>
    <w:rsid w:val="008D1B5A"/>
    <w:rsid w:val="008D1BFD"/>
    <w:rsid w:val="008D2069"/>
    <w:rsid w:val="008D50E1"/>
    <w:rsid w:val="008D567A"/>
    <w:rsid w:val="008D5E23"/>
    <w:rsid w:val="008D74B1"/>
    <w:rsid w:val="008D7B0A"/>
    <w:rsid w:val="008E0160"/>
    <w:rsid w:val="008E715E"/>
    <w:rsid w:val="008F0DF5"/>
    <w:rsid w:val="008F1CD2"/>
    <w:rsid w:val="008F6156"/>
    <w:rsid w:val="008F6837"/>
    <w:rsid w:val="00901176"/>
    <w:rsid w:val="00901F86"/>
    <w:rsid w:val="00902584"/>
    <w:rsid w:val="00902FD8"/>
    <w:rsid w:val="00906FA6"/>
    <w:rsid w:val="009074A7"/>
    <w:rsid w:val="00911B0D"/>
    <w:rsid w:val="00912CDF"/>
    <w:rsid w:val="009147CD"/>
    <w:rsid w:val="009163CE"/>
    <w:rsid w:val="0091640F"/>
    <w:rsid w:val="00916584"/>
    <w:rsid w:val="00917434"/>
    <w:rsid w:val="009222D1"/>
    <w:rsid w:val="009235EA"/>
    <w:rsid w:val="009244DB"/>
    <w:rsid w:val="00925DB2"/>
    <w:rsid w:val="009260DD"/>
    <w:rsid w:val="00927B94"/>
    <w:rsid w:val="009312CE"/>
    <w:rsid w:val="00932786"/>
    <w:rsid w:val="00933DF1"/>
    <w:rsid w:val="009355D7"/>
    <w:rsid w:val="00935EB0"/>
    <w:rsid w:val="00935FDC"/>
    <w:rsid w:val="00936FD6"/>
    <w:rsid w:val="00937E02"/>
    <w:rsid w:val="009424D5"/>
    <w:rsid w:val="009427BE"/>
    <w:rsid w:val="0094388C"/>
    <w:rsid w:val="009444C4"/>
    <w:rsid w:val="00944C59"/>
    <w:rsid w:val="00947984"/>
    <w:rsid w:val="009505CE"/>
    <w:rsid w:val="0095278E"/>
    <w:rsid w:val="00953246"/>
    <w:rsid w:val="00953E97"/>
    <w:rsid w:val="00953EE3"/>
    <w:rsid w:val="00955064"/>
    <w:rsid w:val="00956448"/>
    <w:rsid w:val="00960671"/>
    <w:rsid w:val="009616D5"/>
    <w:rsid w:val="009629C6"/>
    <w:rsid w:val="00963E31"/>
    <w:rsid w:val="00964234"/>
    <w:rsid w:val="0096557F"/>
    <w:rsid w:val="00965714"/>
    <w:rsid w:val="00965793"/>
    <w:rsid w:val="009704BE"/>
    <w:rsid w:val="00971A8A"/>
    <w:rsid w:val="0097256C"/>
    <w:rsid w:val="009729C8"/>
    <w:rsid w:val="00974647"/>
    <w:rsid w:val="0097798C"/>
    <w:rsid w:val="00977F28"/>
    <w:rsid w:val="0098240C"/>
    <w:rsid w:val="00982BBA"/>
    <w:rsid w:val="00982C8D"/>
    <w:rsid w:val="009837ED"/>
    <w:rsid w:val="00983D77"/>
    <w:rsid w:val="0098559A"/>
    <w:rsid w:val="00985713"/>
    <w:rsid w:val="009868C9"/>
    <w:rsid w:val="00990025"/>
    <w:rsid w:val="0099372A"/>
    <w:rsid w:val="0099403E"/>
    <w:rsid w:val="00994045"/>
    <w:rsid w:val="00997051"/>
    <w:rsid w:val="00997E36"/>
    <w:rsid w:val="009A09C4"/>
    <w:rsid w:val="009A1896"/>
    <w:rsid w:val="009A2D0F"/>
    <w:rsid w:val="009A3D26"/>
    <w:rsid w:val="009A4D4D"/>
    <w:rsid w:val="009B02E0"/>
    <w:rsid w:val="009B135D"/>
    <w:rsid w:val="009B2F4D"/>
    <w:rsid w:val="009B35CF"/>
    <w:rsid w:val="009B3AD9"/>
    <w:rsid w:val="009B5968"/>
    <w:rsid w:val="009B5B84"/>
    <w:rsid w:val="009B770A"/>
    <w:rsid w:val="009C0B06"/>
    <w:rsid w:val="009C0B60"/>
    <w:rsid w:val="009C2854"/>
    <w:rsid w:val="009C3983"/>
    <w:rsid w:val="009C5151"/>
    <w:rsid w:val="009C5B73"/>
    <w:rsid w:val="009D3D96"/>
    <w:rsid w:val="009D4121"/>
    <w:rsid w:val="009D497D"/>
    <w:rsid w:val="009D61B1"/>
    <w:rsid w:val="009D62BD"/>
    <w:rsid w:val="009E06FB"/>
    <w:rsid w:val="009E2318"/>
    <w:rsid w:val="009E4909"/>
    <w:rsid w:val="009E4C58"/>
    <w:rsid w:val="009E4C8D"/>
    <w:rsid w:val="009E508B"/>
    <w:rsid w:val="009F36EB"/>
    <w:rsid w:val="009F4A4C"/>
    <w:rsid w:val="009F5E88"/>
    <w:rsid w:val="009F677C"/>
    <w:rsid w:val="009F69C6"/>
    <w:rsid w:val="009F7A18"/>
    <w:rsid w:val="00A00A60"/>
    <w:rsid w:val="00A00B78"/>
    <w:rsid w:val="00A0131D"/>
    <w:rsid w:val="00A01A51"/>
    <w:rsid w:val="00A02B8C"/>
    <w:rsid w:val="00A05930"/>
    <w:rsid w:val="00A05B60"/>
    <w:rsid w:val="00A10608"/>
    <w:rsid w:val="00A23F86"/>
    <w:rsid w:val="00A24893"/>
    <w:rsid w:val="00A24D80"/>
    <w:rsid w:val="00A2667E"/>
    <w:rsid w:val="00A30DA4"/>
    <w:rsid w:val="00A3394C"/>
    <w:rsid w:val="00A33EBC"/>
    <w:rsid w:val="00A353AD"/>
    <w:rsid w:val="00A37060"/>
    <w:rsid w:val="00A40731"/>
    <w:rsid w:val="00A412E7"/>
    <w:rsid w:val="00A41E61"/>
    <w:rsid w:val="00A43A0F"/>
    <w:rsid w:val="00A45E62"/>
    <w:rsid w:val="00A4676B"/>
    <w:rsid w:val="00A46A3C"/>
    <w:rsid w:val="00A52A22"/>
    <w:rsid w:val="00A52B21"/>
    <w:rsid w:val="00A54FD8"/>
    <w:rsid w:val="00A55738"/>
    <w:rsid w:val="00A56697"/>
    <w:rsid w:val="00A57429"/>
    <w:rsid w:val="00A57889"/>
    <w:rsid w:val="00A6018D"/>
    <w:rsid w:val="00A61418"/>
    <w:rsid w:val="00A61653"/>
    <w:rsid w:val="00A62724"/>
    <w:rsid w:val="00A62A16"/>
    <w:rsid w:val="00A634E8"/>
    <w:rsid w:val="00A66B1D"/>
    <w:rsid w:val="00A70E06"/>
    <w:rsid w:val="00A726D9"/>
    <w:rsid w:val="00A7612A"/>
    <w:rsid w:val="00A7741C"/>
    <w:rsid w:val="00A77A9C"/>
    <w:rsid w:val="00A84875"/>
    <w:rsid w:val="00A9011E"/>
    <w:rsid w:val="00A90F96"/>
    <w:rsid w:val="00A914D6"/>
    <w:rsid w:val="00A91BCD"/>
    <w:rsid w:val="00A9293E"/>
    <w:rsid w:val="00A92EE8"/>
    <w:rsid w:val="00A956ED"/>
    <w:rsid w:val="00AA1830"/>
    <w:rsid w:val="00AA367F"/>
    <w:rsid w:val="00AA4633"/>
    <w:rsid w:val="00AA610F"/>
    <w:rsid w:val="00AA7723"/>
    <w:rsid w:val="00AA7801"/>
    <w:rsid w:val="00AB15D9"/>
    <w:rsid w:val="00AB2488"/>
    <w:rsid w:val="00AB35A6"/>
    <w:rsid w:val="00AB4A57"/>
    <w:rsid w:val="00AB542C"/>
    <w:rsid w:val="00AC5170"/>
    <w:rsid w:val="00AC7C92"/>
    <w:rsid w:val="00AD3FE7"/>
    <w:rsid w:val="00AD5FBE"/>
    <w:rsid w:val="00AD608F"/>
    <w:rsid w:val="00AD6676"/>
    <w:rsid w:val="00AE11A9"/>
    <w:rsid w:val="00AE40A0"/>
    <w:rsid w:val="00AE4D3F"/>
    <w:rsid w:val="00AF0002"/>
    <w:rsid w:val="00AF2417"/>
    <w:rsid w:val="00AF277B"/>
    <w:rsid w:val="00AF5597"/>
    <w:rsid w:val="00B003F0"/>
    <w:rsid w:val="00B00F28"/>
    <w:rsid w:val="00B02342"/>
    <w:rsid w:val="00B0448E"/>
    <w:rsid w:val="00B05B37"/>
    <w:rsid w:val="00B136B5"/>
    <w:rsid w:val="00B138D2"/>
    <w:rsid w:val="00B13D9A"/>
    <w:rsid w:val="00B15A80"/>
    <w:rsid w:val="00B17EEB"/>
    <w:rsid w:val="00B26618"/>
    <w:rsid w:val="00B3089E"/>
    <w:rsid w:val="00B31170"/>
    <w:rsid w:val="00B3208C"/>
    <w:rsid w:val="00B33058"/>
    <w:rsid w:val="00B33B54"/>
    <w:rsid w:val="00B361E4"/>
    <w:rsid w:val="00B410EA"/>
    <w:rsid w:val="00B43125"/>
    <w:rsid w:val="00B439CD"/>
    <w:rsid w:val="00B450F0"/>
    <w:rsid w:val="00B455FD"/>
    <w:rsid w:val="00B51F16"/>
    <w:rsid w:val="00B52145"/>
    <w:rsid w:val="00B52381"/>
    <w:rsid w:val="00B53067"/>
    <w:rsid w:val="00B53F31"/>
    <w:rsid w:val="00B56832"/>
    <w:rsid w:val="00B64F9E"/>
    <w:rsid w:val="00B7017C"/>
    <w:rsid w:val="00B726E5"/>
    <w:rsid w:val="00B76C08"/>
    <w:rsid w:val="00B774E8"/>
    <w:rsid w:val="00B80336"/>
    <w:rsid w:val="00B80BAE"/>
    <w:rsid w:val="00B8104A"/>
    <w:rsid w:val="00B81512"/>
    <w:rsid w:val="00B81B4D"/>
    <w:rsid w:val="00B85E61"/>
    <w:rsid w:val="00B87076"/>
    <w:rsid w:val="00B8725C"/>
    <w:rsid w:val="00B91BD6"/>
    <w:rsid w:val="00B91ED0"/>
    <w:rsid w:val="00B95E75"/>
    <w:rsid w:val="00B96A17"/>
    <w:rsid w:val="00BA4D82"/>
    <w:rsid w:val="00BB39B8"/>
    <w:rsid w:val="00BB3E1B"/>
    <w:rsid w:val="00BB5822"/>
    <w:rsid w:val="00BB69BF"/>
    <w:rsid w:val="00BB7564"/>
    <w:rsid w:val="00BB7897"/>
    <w:rsid w:val="00BC0A53"/>
    <w:rsid w:val="00BC0D96"/>
    <w:rsid w:val="00BC157B"/>
    <w:rsid w:val="00BC554E"/>
    <w:rsid w:val="00BC6795"/>
    <w:rsid w:val="00BC7BF0"/>
    <w:rsid w:val="00BD04A2"/>
    <w:rsid w:val="00BD68F4"/>
    <w:rsid w:val="00BD7510"/>
    <w:rsid w:val="00BD75BA"/>
    <w:rsid w:val="00BD77D8"/>
    <w:rsid w:val="00BD796D"/>
    <w:rsid w:val="00BE2F24"/>
    <w:rsid w:val="00BE3EBB"/>
    <w:rsid w:val="00BE4133"/>
    <w:rsid w:val="00BE659E"/>
    <w:rsid w:val="00BF0FDE"/>
    <w:rsid w:val="00BF1478"/>
    <w:rsid w:val="00BF1E93"/>
    <w:rsid w:val="00BF6732"/>
    <w:rsid w:val="00C00357"/>
    <w:rsid w:val="00C0168A"/>
    <w:rsid w:val="00C03838"/>
    <w:rsid w:val="00C0594A"/>
    <w:rsid w:val="00C06B35"/>
    <w:rsid w:val="00C072FC"/>
    <w:rsid w:val="00C07A43"/>
    <w:rsid w:val="00C1224F"/>
    <w:rsid w:val="00C1253D"/>
    <w:rsid w:val="00C12C77"/>
    <w:rsid w:val="00C1587E"/>
    <w:rsid w:val="00C15BDE"/>
    <w:rsid w:val="00C178C5"/>
    <w:rsid w:val="00C20293"/>
    <w:rsid w:val="00C23041"/>
    <w:rsid w:val="00C2313F"/>
    <w:rsid w:val="00C23158"/>
    <w:rsid w:val="00C24599"/>
    <w:rsid w:val="00C25C14"/>
    <w:rsid w:val="00C260E2"/>
    <w:rsid w:val="00C26946"/>
    <w:rsid w:val="00C26B13"/>
    <w:rsid w:val="00C271CD"/>
    <w:rsid w:val="00C320A9"/>
    <w:rsid w:val="00C322E3"/>
    <w:rsid w:val="00C378DB"/>
    <w:rsid w:val="00C37AD3"/>
    <w:rsid w:val="00C4058E"/>
    <w:rsid w:val="00C40CE3"/>
    <w:rsid w:val="00C413BD"/>
    <w:rsid w:val="00C53A0E"/>
    <w:rsid w:val="00C56360"/>
    <w:rsid w:val="00C61480"/>
    <w:rsid w:val="00C61C85"/>
    <w:rsid w:val="00C62429"/>
    <w:rsid w:val="00C640A6"/>
    <w:rsid w:val="00C6754D"/>
    <w:rsid w:val="00C70DB7"/>
    <w:rsid w:val="00C72F3E"/>
    <w:rsid w:val="00C759E8"/>
    <w:rsid w:val="00C75CCF"/>
    <w:rsid w:val="00C772E1"/>
    <w:rsid w:val="00C77A1B"/>
    <w:rsid w:val="00C80153"/>
    <w:rsid w:val="00C83074"/>
    <w:rsid w:val="00C847DE"/>
    <w:rsid w:val="00C85B07"/>
    <w:rsid w:val="00C868F6"/>
    <w:rsid w:val="00C87963"/>
    <w:rsid w:val="00C87A10"/>
    <w:rsid w:val="00C906C8"/>
    <w:rsid w:val="00C91BDB"/>
    <w:rsid w:val="00C92349"/>
    <w:rsid w:val="00C938B7"/>
    <w:rsid w:val="00C93DF6"/>
    <w:rsid w:val="00C96063"/>
    <w:rsid w:val="00C9616F"/>
    <w:rsid w:val="00C96797"/>
    <w:rsid w:val="00CA0830"/>
    <w:rsid w:val="00CA188B"/>
    <w:rsid w:val="00CA1F5D"/>
    <w:rsid w:val="00CA2834"/>
    <w:rsid w:val="00CA351C"/>
    <w:rsid w:val="00CA3BC5"/>
    <w:rsid w:val="00CA40F7"/>
    <w:rsid w:val="00CA5C1D"/>
    <w:rsid w:val="00CB0276"/>
    <w:rsid w:val="00CB2C2E"/>
    <w:rsid w:val="00CB2D85"/>
    <w:rsid w:val="00CC0E08"/>
    <w:rsid w:val="00CC1002"/>
    <w:rsid w:val="00CC3334"/>
    <w:rsid w:val="00CC35B7"/>
    <w:rsid w:val="00CC64EC"/>
    <w:rsid w:val="00CC6535"/>
    <w:rsid w:val="00CC6CA8"/>
    <w:rsid w:val="00CD3834"/>
    <w:rsid w:val="00CD5F03"/>
    <w:rsid w:val="00CE2F22"/>
    <w:rsid w:val="00CE46CE"/>
    <w:rsid w:val="00CE5A73"/>
    <w:rsid w:val="00CF0E12"/>
    <w:rsid w:val="00CF1ADE"/>
    <w:rsid w:val="00CF1B67"/>
    <w:rsid w:val="00CF22DA"/>
    <w:rsid w:val="00CF29D2"/>
    <w:rsid w:val="00CF2DD4"/>
    <w:rsid w:val="00CF2E2F"/>
    <w:rsid w:val="00CF2FCB"/>
    <w:rsid w:val="00CF32F2"/>
    <w:rsid w:val="00CF7222"/>
    <w:rsid w:val="00D01850"/>
    <w:rsid w:val="00D0241A"/>
    <w:rsid w:val="00D03A7E"/>
    <w:rsid w:val="00D03E93"/>
    <w:rsid w:val="00D05D05"/>
    <w:rsid w:val="00D05FD0"/>
    <w:rsid w:val="00D063A3"/>
    <w:rsid w:val="00D0664B"/>
    <w:rsid w:val="00D07409"/>
    <w:rsid w:val="00D077F0"/>
    <w:rsid w:val="00D07D4E"/>
    <w:rsid w:val="00D116F7"/>
    <w:rsid w:val="00D1251F"/>
    <w:rsid w:val="00D135EE"/>
    <w:rsid w:val="00D157EB"/>
    <w:rsid w:val="00D16FFF"/>
    <w:rsid w:val="00D17DE4"/>
    <w:rsid w:val="00D21D4A"/>
    <w:rsid w:val="00D2256B"/>
    <w:rsid w:val="00D22EF6"/>
    <w:rsid w:val="00D23AB5"/>
    <w:rsid w:val="00D23B7F"/>
    <w:rsid w:val="00D2400E"/>
    <w:rsid w:val="00D24068"/>
    <w:rsid w:val="00D256DA"/>
    <w:rsid w:val="00D27848"/>
    <w:rsid w:val="00D31539"/>
    <w:rsid w:val="00D315E0"/>
    <w:rsid w:val="00D327C7"/>
    <w:rsid w:val="00D359C7"/>
    <w:rsid w:val="00D36B8F"/>
    <w:rsid w:val="00D43C03"/>
    <w:rsid w:val="00D44738"/>
    <w:rsid w:val="00D45096"/>
    <w:rsid w:val="00D4698B"/>
    <w:rsid w:val="00D50244"/>
    <w:rsid w:val="00D50C8D"/>
    <w:rsid w:val="00D51C8A"/>
    <w:rsid w:val="00D608EB"/>
    <w:rsid w:val="00D618D4"/>
    <w:rsid w:val="00D62ACB"/>
    <w:rsid w:val="00D63551"/>
    <w:rsid w:val="00D711DB"/>
    <w:rsid w:val="00D722D4"/>
    <w:rsid w:val="00D730E4"/>
    <w:rsid w:val="00D73541"/>
    <w:rsid w:val="00D7678C"/>
    <w:rsid w:val="00D82131"/>
    <w:rsid w:val="00D8243B"/>
    <w:rsid w:val="00D8351E"/>
    <w:rsid w:val="00D91B51"/>
    <w:rsid w:val="00D92DE0"/>
    <w:rsid w:val="00D93FE9"/>
    <w:rsid w:val="00D941BC"/>
    <w:rsid w:val="00D9504F"/>
    <w:rsid w:val="00D954EC"/>
    <w:rsid w:val="00D96B97"/>
    <w:rsid w:val="00D975ED"/>
    <w:rsid w:val="00D97B3E"/>
    <w:rsid w:val="00DA0523"/>
    <w:rsid w:val="00DA091B"/>
    <w:rsid w:val="00DA0E72"/>
    <w:rsid w:val="00DA2F0F"/>
    <w:rsid w:val="00DA6613"/>
    <w:rsid w:val="00DA670F"/>
    <w:rsid w:val="00DB00AF"/>
    <w:rsid w:val="00DB0F05"/>
    <w:rsid w:val="00DB1239"/>
    <w:rsid w:val="00DB39A2"/>
    <w:rsid w:val="00DB48C5"/>
    <w:rsid w:val="00DB4A5C"/>
    <w:rsid w:val="00DB4C9B"/>
    <w:rsid w:val="00DB6D2F"/>
    <w:rsid w:val="00DC1D6D"/>
    <w:rsid w:val="00DC22DF"/>
    <w:rsid w:val="00DC2CE6"/>
    <w:rsid w:val="00DC3618"/>
    <w:rsid w:val="00DC3A63"/>
    <w:rsid w:val="00DC454C"/>
    <w:rsid w:val="00DC48CE"/>
    <w:rsid w:val="00DC539A"/>
    <w:rsid w:val="00DD1E8F"/>
    <w:rsid w:val="00DD4396"/>
    <w:rsid w:val="00DD7BB0"/>
    <w:rsid w:val="00DE184C"/>
    <w:rsid w:val="00DE2996"/>
    <w:rsid w:val="00DE7378"/>
    <w:rsid w:val="00DE7A2F"/>
    <w:rsid w:val="00DF1B29"/>
    <w:rsid w:val="00DF628A"/>
    <w:rsid w:val="00DF6DBC"/>
    <w:rsid w:val="00E0080F"/>
    <w:rsid w:val="00E00C6E"/>
    <w:rsid w:val="00E01EF2"/>
    <w:rsid w:val="00E027FB"/>
    <w:rsid w:val="00E02B19"/>
    <w:rsid w:val="00E02E6D"/>
    <w:rsid w:val="00E05119"/>
    <w:rsid w:val="00E11007"/>
    <w:rsid w:val="00E16EC8"/>
    <w:rsid w:val="00E16F45"/>
    <w:rsid w:val="00E204BC"/>
    <w:rsid w:val="00E21172"/>
    <w:rsid w:val="00E222AC"/>
    <w:rsid w:val="00E22CA6"/>
    <w:rsid w:val="00E22E00"/>
    <w:rsid w:val="00E251FD"/>
    <w:rsid w:val="00E25492"/>
    <w:rsid w:val="00E25C2B"/>
    <w:rsid w:val="00E30F83"/>
    <w:rsid w:val="00E32CFB"/>
    <w:rsid w:val="00E33EDE"/>
    <w:rsid w:val="00E362E5"/>
    <w:rsid w:val="00E3641A"/>
    <w:rsid w:val="00E376D2"/>
    <w:rsid w:val="00E40648"/>
    <w:rsid w:val="00E435A1"/>
    <w:rsid w:val="00E45783"/>
    <w:rsid w:val="00E507C9"/>
    <w:rsid w:val="00E540BC"/>
    <w:rsid w:val="00E54B14"/>
    <w:rsid w:val="00E55A2E"/>
    <w:rsid w:val="00E56218"/>
    <w:rsid w:val="00E5728B"/>
    <w:rsid w:val="00E610AB"/>
    <w:rsid w:val="00E613BC"/>
    <w:rsid w:val="00E61C26"/>
    <w:rsid w:val="00E61CDB"/>
    <w:rsid w:val="00E72F2B"/>
    <w:rsid w:val="00E76175"/>
    <w:rsid w:val="00E81AF3"/>
    <w:rsid w:val="00E825E1"/>
    <w:rsid w:val="00E82AEF"/>
    <w:rsid w:val="00E82B9C"/>
    <w:rsid w:val="00E86CF4"/>
    <w:rsid w:val="00E87C90"/>
    <w:rsid w:val="00E90D54"/>
    <w:rsid w:val="00E91AA1"/>
    <w:rsid w:val="00E923C7"/>
    <w:rsid w:val="00E93639"/>
    <w:rsid w:val="00E93A66"/>
    <w:rsid w:val="00E93DE0"/>
    <w:rsid w:val="00E94157"/>
    <w:rsid w:val="00E97AF6"/>
    <w:rsid w:val="00EA2A02"/>
    <w:rsid w:val="00EA3673"/>
    <w:rsid w:val="00EA474E"/>
    <w:rsid w:val="00EA5217"/>
    <w:rsid w:val="00EA53E4"/>
    <w:rsid w:val="00EA56D2"/>
    <w:rsid w:val="00EA716E"/>
    <w:rsid w:val="00EB144C"/>
    <w:rsid w:val="00EB17EF"/>
    <w:rsid w:val="00EB209E"/>
    <w:rsid w:val="00EB2878"/>
    <w:rsid w:val="00EB34D1"/>
    <w:rsid w:val="00EB3919"/>
    <w:rsid w:val="00EB7B5D"/>
    <w:rsid w:val="00EB7C7A"/>
    <w:rsid w:val="00EC13A6"/>
    <w:rsid w:val="00EC1B93"/>
    <w:rsid w:val="00EC356B"/>
    <w:rsid w:val="00EC35AB"/>
    <w:rsid w:val="00ED0516"/>
    <w:rsid w:val="00ED087A"/>
    <w:rsid w:val="00ED180C"/>
    <w:rsid w:val="00ED2EC2"/>
    <w:rsid w:val="00ED599D"/>
    <w:rsid w:val="00ED61CD"/>
    <w:rsid w:val="00EE4204"/>
    <w:rsid w:val="00EE48B8"/>
    <w:rsid w:val="00EE4F03"/>
    <w:rsid w:val="00EE6103"/>
    <w:rsid w:val="00EE61C3"/>
    <w:rsid w:val="00EE651D"/>
    <w:rsid w:val="00EE7E17"/>
    <w:rsid w:val="00EE7F03"/>
    <w:rsid w:val="00EF12DD"/>
    <w:rsid w:val="00EF137D"/>
    <w:rsid w:val="00EF5B17"/>
    <w:rsid w:val="00EF7F58"/>
    <w:rsid w:val="00F001D5"/>
    <w:rsid w:val="00F02F2C"/>
    <w:rsid w:val="00F048C2"/>
    <w:rsid w:val="00F05C64"/>
    <w:rsid w:val="00F07C84"/>
    <w:rsid w:val="00F07E80"/>
    <w:rsid w:val="00F10CB2"/>
    <w:rsid w:val="00F10D4B"/>
    <w:rsid w:val="00F1187C"/>
    <w:rsid w:val="00F128A9"/>
    <w:rsid w:val="00F132FD"/>
    <w:rsid w:val="00F13BD6"/>
    <w:rsid w:val="00F1553B"/>
    <w:rsid w:val="00F178A6"/>
    <w:rsid w:val="00F17FFB"/>
    <w:rsid w:val="00F217D1"/>
    <w:rsid w:val="00F21D12"/>
    <w:rsid w:val="00F22071"/>
    <w:rsid w:val="00F24A53"/>
    <w:rsid w:val="00F24F02"/>
    <w:rsid w:val="00F32479"/>
    <w:rsid w:val="00F345A4"/>
    <w:rsid w:val="00F3523C"/>
    <w:rsid w:val="00F364C1"/>
    <w:rsid w:val="00F40F12"/>
    <w:rsid w:val="00F418D4"/>
    <w:rsid w:val="00F427F2"/>
    <w:rsid w:val="00F42873"/>
    <w:rsid w:val="00F429BE"/>
    <w:rsid w:val="00F42CBF"/>
    <w:rsid w:val="00F44C1E"/>
    <w:rsid w:val="00F46686"/>
    <w:rsid w:val="00F46A7B"/>
    <w:rsid w:val="00F47385"/>
    <w:rsid w:val="00F50385"/>
    <w:rsid w:val="00F51991"/>
    <w:rsid w:val="00F5482B"/>
    <w:rsid w:val="00F57CBB"/>
    <w:rsid w:val="00F652D5"/>
    <w:rsid w:val="00F70068"/>
    <w:rsid w:val="00F723D8"/>
    <w:rsid w:val="00F761DE"/>
    <w:rsid w:val="00F779DE"/>
    <w:rsid w:val="00F8008B"/>
    <w:rsid w:val="00F80BB8"/>
    <w:rsid w:val="00F84EC6"/>
    <w:rsid w:val="00F856D7"/>
    <w:rsid w:val="00F9008E"/>
    <w:rsid w:val="00F916E2"/>
    <w:rsid w:val="00F93313"/>
    <w:rsid w:val="00F96D21"/>
    <w:rsid w:val="00F97672"/>
    <w:rsid w:val="00FA0907"/>
    <w:rsid w:val="00FA174A"/>
    <w:rsid w:val="00FA1FA7"/>
    <w:rsid w:val="00FA54FB"/>
    <w:rsid w:val="00FA7FC1"/>
    <w:rsid w:val="00FB0049"/>
    <w:rsid w:val="00FB083E"/>
    <w:rsid w:val="00FB133E"/>
    <w:rsid w:val="00FB16E1"/>
    <w:rsid w:val="00FB1DEF"/>
    <w:rsid w:val="00FB246D"/>
    <w:rsid w:val="00FB329E"/>
    <w:rsid w:val="00FB4F37"/>
    <w:rsid w:val="00FC1150"/>
    <w:rsid w:val="00FC345B"/>
    <w:rsid w:val="00FC3D2D"/>
    <w:rsid w:val="00FC4883"/>
    <w:rsid w:val="00FC4C9E"/>
    <w:rsid w:val="00FC4E8F"/>
    <w:rsid w:val="00FC6D75"/>
    <w:rsid w:val="00FC6F5E"/>
    <w:rsid w:val="00FC7E40"/>
    <w:rsid w:val="00FD1C36"/>
    <w:rsid w:val="00FD371E"/>
    <w:rsid w:val="00FD6A95"/>
    <w:rsid w:val="00FD6BB1"/>
    <w:rsid w:val="00FD6E9C"/>
    <w:rsid w:val="00FD7B91"/>
    <w:rsid w:val="00FE1684"/>
    <w:rsid w:val="00FE295B"/>
    <w:rsid w:val="00FE518B"/>
    <w:rsid w:val="00FE5D04"/>
    <w:rsid w:val="00FE66EE"/>
    <w:rsid w:val="00FE7970"/>
    <w:rsid w:val="00FF477B"/>
    <w:rsid w:val="00FF63C4"/>
    <w:rsid w:val="00FF7896"/>
    <w:rsid w:val="00FF78CF"/>
    <w:rsid w:val="0134BCD4"/>
    <w:rsid w:val="01B50EDC"/>
    <w:rsid w:val="028741D4"/>
    <w:rsid w:val="02B17E0B"/>
    <w:rsid w:val="04023853"/>
    <w:rsid w:val="04257785"/>
    <w:rsid w:val="0448F1C0"/>
    <w:rsid w:val="049C377E"/>
    <w:rsid w:val="053F1826"/>
    <w:rsid w:val="054B4990"/>
    <w:rsid w:val="05A59437"/>
    <w:rsid w:val="05E42735"/>
    <w:rsid w:val="06519221"/>
    <w:rsid w:val="0691B8A3"/>
    <w:rsid w:val="069263C9"/>
    <w:rsid w:val="070914F9"/>
    <w:rsid w:val="07A41D0B"/>
    <w:rsid w:val="089DEFC5"/>
    <w:rsid w:val="08B300FD"/>
    <w:rsid w:val="08F4F571"/>
    <w:rsid w:val="09B986D8"/>
    <w:rsid w:val="09CD288A"/>
    <w:rsid w:val="09D855FA"/>
    <w:rsid w:val="0AACE8B0"/>
    <w:rsid w:val="0AD9D95D"/>
    <w:rsid w:val="0C3EA07C"/>
    <w:rsid w:val="0C77A701"/>
    <w:rsid w:val="0D11309B"/>
    <w:rsid w:val="0E23EA4B"/>
    <w:rsid w:val="0E350308"/>
    <w:rsid w:val="0E45DB6B"/>
    <w:rsid w:val="0EF11E1B"/>
    <w:rsid w:val="0F2A0EBF"/>
    <w:rsid w:val="0F6DCDEC"/>
    <w:rsid w:val="0F79AF31"/>
    <w:rsid w:val="0FB96C9C"/>
    <w:rsid w:val="0FD1E010"/>
    <w:rsid w:val="1175215D"/>
    <w:rsid w:val="120DF3EE"/>
    <w:rsid w:val="1255DA11"/>
    <w:rsid w:val="12701B93"/>
    <w:rsid w:val="12AC4940"/>
    <w:rsid w:val="133267E9"/>
    <w:rsid w:val="1386E448"/>
    <w:rsid w:val="141F3202"/>
    <w:rsid w:val="1614E8BC"/>
    <w:rsid w:val="16682625"/>
    <w:rsid w:val="175B0F0E"/>
    <w:rsid w:val="17C3AC5B"/>
    <w:rsid w:val="17CFBF8C"/>
    <w:rsid w:val="18B8796E"/>
    <w:rsid w:val="19DC5B1A"/>
    <w:rsid w:val="1A504E6A"/>
    <w:rsid w:val="1A89E7E1"/>
    <w:rsid w:val="1B1D35F9"/>
    <w:rsid w:val="1B5427A3"/>
    <w:rsid w:val="1B7E0126"/>
    <w:rsid w:val="1B807D7B"/>
    <w:rsid w:val="1BD03875"/>
    <w:rsid w:val="1BE482A4"/>
    <w:rsid w:val="1C039CCE"/>
    <w:rsid w:val="1C4558F7"/>
    <w:rsid w:val="1CA14EAC"/>
    <w:rsid w:val="1D5C5735"/>
    <w:rsid w:val="1D849483"/>
    <w:rsid w:val="1DD478F0"/>
    <w:rsid w:val="1F614384"/>
    <w:rsid w:val="1FF0FBD2"/>
    <w:rsid w:val="20605284"/>
    <w:rsid w:val="20CAE276"/>
    <w:rsid w:val="20D5997E"/>
    <w:rsid w:val="20E357CA"/>
    <w:rsid w:val="21234364"/>
    <w:rsid w:val="2148FC9E"/>
    <w:rsid w:val="22A44D7A"/>
    <w:rsid w:val="22A5321E"/>
    <w:rsid w:val="22E9CA2D"/>
    <w:rsid w:val="2344923D"/>
    <w:rsid w:val="2363426A"/>
    <w:rsid w:val="25166E7D"/>
    <w:rsid w:val="252FB215"/>
    <w:rsid w:val="25E8A024"/>
    <w:rsid w:val="2710EEA1"/>
    <w:rsid w:val="273F93D6"/>
    <w:rsid w:val="276D730C"/>
    <w:rsid w:val="27AB996A"/>
    <w:rsid w:val="295ACEC8"/>
    <w:rsid w:val="29DD0B3B"/>
    <w:rsid w:val="2B4C796A"/>
    <w:rsid w:val="2BC41AAD"/>
    <w:rsid w:val="2CA74AB2"/>
    <w:rsid w:val="2D3CF97A"/>
    <w:rsid w:val="2D643ABC"/>
    <w:rsid w:val="2D691999"/>
    <w:rsid w:val="2D6E0724"/>
    <w:rsid w:val="2DE7054A"/>
    <w:rsid w:val="30415FB6"/>
    <w:rsid w:val="30FF1F92"/>
    <w:rsid w:val="310B36D2"/>
    <w:rsid w:val="311871B4"/>
    <w:rsid w:val="3240C230"/>
    <w:rsid w:val="3293DC77"/>
    <w:rsid w:val="3326F28F"/>
    <w:rsid w:val="33624A1D"/>
    <w:rsid w:val="337161CD"/>
    <w:rsid w:val="3394D909"/>
    <w:rsid w:val="353E93F7"/>
    <w:rsid w:val="364BDF62"/>
    <w:rsid w:val="3662400F"/>
    <w:rsid w:val="370BEF16"/>
    <w:rsid w:val="371488E2"/>
    <w:rsid w:val="380B4718"/>
    <w:rsid w:val="38BDEBF3"/>
    <w:rsid w:val="39554559"/>
    <w:rsid w:val="3AE86F46"/>
    <w:rsid w:val="3AFBDEB8"/>
    <w:rsid w:val="3B072FDA"/>
    <w:rsid w:val="3B97CB92"/>
    <w:rsid w:val="3BD166D3"/>
    <w:rsid w:val="3C025919"/>
    <w:rsid w:val="3C314497"/>
    <w:rsid w:val="3C3A4F7E"/>
    <w:rsid w:val="3C3F3317"/>
    <w:rsid w:val="3CBB8DC5"/>
    <w:rsid w:val="3D7045ED"/>
    <w:rsid w:val="3DA627DC"/>
    <w:rsid w:val="3E370626"/>
    <w:rsid w:val="3EC4D94C"/>
    <w:rsid w:val="3F10811E"/>
    <w:rsid w:val="3F47DC93"/>
    <w:rsid w:val="40386E17"/>
    <w:rsid w:val="40B0FDED"/>
    <w:rsid w:val="4107DA86"/>
    <w:rsid w:val="420EC7CB"/>
    <w:rsid w:val="42228F65"/>
    <w:rsid w:val="42881B6E"/>
    <w:rsid w:val="43BC69F2"/>
    <w:rsid w:val="43D01FB2"/>
    <w:rsid w:val="43D8C49E"/>
    <w:rsid w:val="44179D82"/>
    <w:rsid w:val="444E288C"/>
    <w:rsid w:val="44569711"/>
    <w:rsid w:val="46161216"/>
    <w:rsid w:val="47000BCB"/>
    <w:rsid w:val="47D70F08"/>
    <w:rsid w:val="48063E42"/>
    <w:rsid w:val="48E26A12"/>
    <w:rsid w:val="491D5FE9"/>
    <w:rsid w:val="498734FE"/>
    <w:rsid w:val="499436B7"/>
    <w:rsid w:val="499FA0AE"/>
    <w:rsid w:val="499FC482"/>
    <w:rsid w:val="49BC5A75"/>
    <w:rsid w:val="4A3311CE"/>
    <w:rsid w:val="4A3EB7D6"/>
    <w:rsid w:val="4ABE7F45"/>
    <w:rsid w:val="4BB048D0"/>
    <w:rsid w:val="4BDC5949"/>
    <w:rsid w:val="4C44C1F3"/>
    <w:rsid w:val="4C765E4F"/>
    <w:rsid w:val="4C8494C1"/>
    <w:rsid w:val="4CBED5C0"/>
    <w:rsid w:val="4D224997"/>
    <w:rsid w:val="4D294FC3"/>
    <w:rsid w:val="4D77D0A7"/>
    <w:rsid w:val="4D801C47"/>
    <w:rsid w:val="4DDEB700"/>
    <w:rsid w:val="4E274838"/>
    <w:rsid w:val="4E7369D7"/>
    <w:rsid w:val="4E7443E1"/>
    <w:rsid w:val="4E89A459"/>
    <w:rsid w:val="4ED7246E"/>
    <w:rsid w:val="4F45E5EF"/>
    <w:rsid w:val="4FAC5AB8"/>
    <w:rsid w:val="4FB1B72E"/>
    <w:rsid w:val="5071D31F"/>
    <w:rsid w:val="510C1DCF"/>
    <w:rsid w:val="510C2914"/>
    <w:rsid w:val="517D759F"/>
    <w:rsid w:val="52966690"/>
    <w:rsid w:val="52BC6C25"/>
    <w:rsid w:val="52C73E1C"/>
    <w:rsid w:val="52D04A99"/>
    <w:rsid w:val="531DE532"/>
    <w:rsid w:val="533FFA4F"/>
    <w:rsid w:val="5392EFAF"/>
    <w:rsid w:val="54B41FDF"/>
    <w:rsid w:val="5584CA3F"/>
    <w:rsid w:val="56A359E2"/>
    <w:rsid w:val="56EF8B07"/>
    <w:rsid w:val="572C3E55"/>
    <w:rsid w:val="574347F4"/>
    <w:rsid w:val="5793FBD4"/>
    <w:rsid w:val="57AD93A6"/>
    <w:rsid w:val="57CCE152"/>
    <w:rsid w:val="57EB3762"/>
    <w:rsid w:val="580C8B3C"/>
    <w:rsid w:val="58A1DC1B"/>
    <w:rsid w:val="58AEE712"/>
    <w:rsid w:val="594405F8"/>
    <w:rsid w:val="59866C36"/>
    <w:rsid w:val="5A003D71"/>
    <w:rsid w:val="5AD0EE3A"/>
    <w:rsid w:val="5B21FA05"/>
    <w:rsid w:val="5B51C509"/>
    <w:rsid w:val="5BD7EF93"/>
    <w:rsid w:val="5C53C6D9"/>
    <w:rsid w:val="5D47635E"/>
    <w:rsid w:val="5D54BB50"/>
    <w:rsid w:val="5D91F675"/>
    <w:rsid w:val="5D921F8C"/>
    <w:rsid w:val="5DDEDDC8"/>
    <w:rsid w:val="5DFBBF97"/>
    <w:rsid w:val="5EA24941"/>
    <w:rsid w:val="5EB856B4"/>
    <w:rsid w:val="5EDAD1D1"/>
    <w:rsid w:val="5EE94237"/>
    <w:rsid w:val="5EECD2AA"/>
    <w:rsid w:val="5F53A3B8"/>
    <w:rsid w:val="5FE16220"/>
    <w:rsid w:val="60205E37"/>
    <w:rsid w:val="60D9540A"/>
    <w:rsid w:val="60F48BBF"/>
    <w:rsid w:val="616E714F"/>
    <w:rsid w:val="61F484D9"/>
    <w:rsid w:val="62B7F0DA"/>
    <w:rsid w:val="62F58BDC"/>
    <w:rsid w:val="631518A1"/>
    <w:rsid w:val="63837EF9"/>
    <w:rsid w:val="6470D516"/>
    <w:rsid w:val="6484AFA5"/>
    <w:rsid w:val="656F0C35"/>
    <w:rsid w:val="66224B97"/>
    <w:rsid w:val="66576875"/>
    <w:rsid w:val="66595E3A"/>
    <w:rsid w:val="670F8D5D"/>
    <w:rsid w:val="6728D873"/>
    <w:rsid w:val="673406DC"/>
    <w:rsid w:val="676FE704"/>
    <w:rsid w:val="67E1985D"/>
    <w:rsid w:val="6827C8D4"/>
    <w:rsid w:val="68837FA8"/>
    <w:rsid w:val="6889818B"/>
    <w:rsid w:val="688A8DAF"/>
    <w:rsid w:val="697029F6"/>
    <w:rsid w:val="699267AA"/>
    <w:rsid w:val="69B6000E"/>
    <w:rsid w:val="69D5786B"/>
    <w:rsid w:val="6A2304A0"/>
    <w:rsid w:val="6A7B782B"/>
    <w:rsid w:val="6A8C5F8E"/>
    <w:rsid w:val="6AB681FC"/>
    <w:rsid w:val="6AB75A94"/>
    <w:rsid w:val="6AC66158"/>
    <w:rsid w:val="6BF90A3F"/>
    <w:rsid w:val="6C1BC407"/>
    <w:rsid w:val="6C4CC0A5"/>
    <w:rsid w:val="6C4E453F"/>
    <w:rsid w:val="6C7701A3"/>
    <w:rsid w:val="6CB1B36D"/>
    <w:rsid w:val="6D190F57"/>
    <w:rsid w:val="6D23CE31"/>
    <w:rsid w:val="6D396F21"/>
    <w:rsid w:val="6D782D4E"/>
    <w:rsid w:val="6E011C5B"/>
    <w:rsid w:val="6E26A40C"/>
    <w:rsid w:val="6E3EF7D1"/>
    <w:rsid w:val="6E589F66"/>
    <w:rsid w:val="6E88475C"/>
    <w:rsid w:val="6F20938F"/>
    <w:rsid w:val="6F5DD28B"/>
    <w:rsid w:val="6F8080A8"/>
    <w:rsid w:val="708B6EE2"/>
    <w:rsid w:val="70AC3FD7"/>
    <w:rsid w:val="7230EC0C"/>
    <w:rsid w:val="72E8B506"/>
    <w:rsid w:val="73034DC5"/>
    <w:rsid w:val="75014772"/>
    <w:rsid w:val="755D5195"/>
    <w:rsid w:val="757E349A"/>
    <w:rsid w:val="75EA34BE"/>
    <w:rsid w:val="76036B85"/>
    <w:rsid w:val="77168B40"/>
    <w:rsid w:val="77750459"/>
    <w:rsid w:val="7804A7D2"/>
    <w:rsid w:val="781CC7F5"/>
    <w:rsid w:val="783E3EC9"/>
    <w:rsid w:val="78DAA018"/>
    <w:rsid w:val="79614B6D"/>
    <w:rsid w:val="7A2D90A1"/>
    <w:rsid w:val="7A3C0A30"/>
    <w:rsid w:val="7A3E8C90"/>
    <w:rsid w:val="7A9A00F0"/>
    <w:rsid w:val="7B2B0D2C"/>
    <w:rsid w:val="7B5A2A33"/>
    <w:rsid w:val="7B7E4E95"/>
    <w:rsid w:val="7BA9AE1F"/>
    <w:rsid w:val="7C996542"/>
    <w:rsid w:val="7D4BFA84"/>
    <w:rsid w:val="7DE3D597"/>
    <w:rsid w:val="7E4A9482"/>
    <w:rsid w:val="7E4BCB01"/>
    <w:rsid w:val="7ED82130"/>
    <w:rsid w:val="7FB8284A"/>
    <w:rsid w:val="7FF380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DC191A"/>
  <w15:docId w15:val="{625ED65E-7EAE-4052-91F7-6C6C05CC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1170"/>
    <w:rPr>
      <w:lang w:val="en-AU"/>
    </w:rPr>
  </w:style>
  <w:style w:type="paragraph" w:styleId="Heading1">
    <w:name w:val="heading 1"/>
    <w:basedOn w:val="Normal"/>
    <w:next w:val="Normal"/>
    <w:link w:val="Heading1Char"/>
    <w:uiPriority w:val="9"/>
    <w:rsid w:val="00F128A9"/>
    <w:pPr>
      <w:keepNext/>
      <w:keepLines/>
      <w:suppressAutoHyphens/>
      <w:spacing w:before="120" w:after="120"/>
      <w:outlineLvl w:val="0"/>
    </w:pPr>
    <w:rPr>
      <w:rFonts w:ascii="Calibri Light" w:eastAsiaTheme="majorEastAsia" w:hAnsi="Calibri Light" w:cstheme="majorBidi"/>
      <w:bCs/>
      <w:color w:val="002F5F"/>
      <w:sz w:val="48"/>
      <w:szCs w:val="48"/>
    </w:rPr>
  </w:style>
  <w:style w:type="paragraph" w:styleId="Heading2">
    <w:name w:val="heading 2"/>
    <w:basedOn w:val="Heading1"/>
    <w:next w:val="Normal"/>
    <w:link w:val="Heading2Char"/>
    <w:rsid w:val="007C6BE8"/>
    <w:pPr>
      <w:keepNext w:val="0"/>
      <w:keepLines w:val="0"/>
      <w:tabs>
        <w:tab w:val="num" w:pos="851"/>
      </w:tabs>
      <w:suppressAutoHyphens w:val="0"/>
      <w:spacing w:before="0" w:after="0"/>
      <w:ind w:left="851" w:hanging="851"/>
      <w:contextualSpacing/>
      <w:outlineLvl w:val="1"/>
    </w:pPr>
    <w:rPr>
      <w:rFonts w:ascii="Calibri" w:eastAsia="Times New Roman" w:hAnsi="Calibri" w:cs="Calibri"/>
      <w:b/>
      <w:color w:val="auto"/>
      <w:sz w:val="22"/>
      <w:szCs w:val="22"/>
    </w:rPr>
  </w:style>
  <w:style w:type="paragraph" w:styleId="Heading3">
    <w:name w:val="heading 3"/>
    <w:basedOn w:val="Normal"/>
    <w:next w:val="Normal"/>
    <w:link w:val="Heading3Char"/>
    <w:uiPriority w:val="9"/>
    <w:unhideWhenUsed/>
    <w:rsid w:val="00F128A9"/>
    <w:pPr>
      <w:tabs>
        <w:tab w:val="left" w:pos="426"/>
      </w:tabs>
      <w:spacing w:before="120" w:after="120"/>
      <w:ind w:right="254"/>
      <w:outlineLvl w:val="2"/>
    </w:pPr>
    <w:rPr>
      <w:rFonts w:ascii="Calibri Light" w:hAnsi="Calibri Light"/>
      <w:b/>
      <w:color w:val="262626" w:themeColor="text1" w:themeTint="D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471"/>
    <w:pPr>
      <w:ind w:left="720"/>
      <w:contextualSpacing/>
    </w:pPr>
  </w:style>
  <w:style w:type="table" w:styleId="TableGrid">
    <w:name w:val="Table Grid"/>
    <w:basedOn w:val="TableNormal"/>
    <w:uiPriority w:val="59"/>
    <w:rsid w:val="00414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28A9"/>
    <w:rPr>
      <w:rFonts w:ascii="Calibri Light" w:eastAsiaTheme="majorEastAsia" w:hAnsi="Calibri Light" w:cstheme="majorBidi"/>
      <w:bCs/>
      <w:color w:val="002F5F"/>
      <w:sz w:val="48"/>
      <w:szCs w:val="48"/>
      <w:lang w:val="en-AU"/>
    </w:rPr>
  </w:style>
  <w:style w:type="character" w:customStyle="1" w:styleId="Heading3Char">
    <w:name w:val="Heading 3 Char"/>
    <w:basedOn w:val="DefaultParagraphFont"/>
    <w:link w:val="Heading3"/>
    <w:uiPriority w:val="9"/>
    <w:rsid w:val="00F128A9"/>
    <w:rPr>
      <w:rFonts w:ascii="Calibri Light" w:hAnsi="Calibri Light"/>
      <w:b/>
      <w:color w:val="262626" w:themeColor="text1" w:themeTint="D9"/>
      <w:sz w:val="28"/>
      <w:szCs w:val="28"/>
      <w:lang w:val="en-AU"/>
    </w:rPr>
  </w:style>
  <w:style w:type="paragraph" w:styleId="Quote">
    <w:name w:val="Quote"/>
    <w:basedOn w:val="NoSpacing"/>
    <w:next w:val="Normal"/>
    <w:link w:val="QuoteChar"/>
    <w:uiPriority w:val="29"/>
    <w:rsid w:val="00F128A9"/>
    <w:pPr>
      <w:spacing w:before="120" w:after="120"/>
      <w:ind w:right="255"/>
    </w:pPr>
    <w:rPr>
      <w:rFonts w:ascii="Calibri Light" w:hAnsi="Calibri Light"/>
      <w:i/>
      <w:color w:val="002F5F"/>
      <w:sz w:val="22"/>
      <w:szCs w:val="22"/>
    </w:rPr>
  </w:style>
  <w:style w:type="character" w:customStyle="1" w:styleId="QuoteChar">
    <w:name w:val="Quote Char"/>
    <w:basedOn w:val="DefaultParagraphFont"/>
    <w:link w:val="Quote"/>
    <w:uiPriority w:val="29"/>
    <w:rsid w:val="00F128A9"/>
    <w:rPr>
      <w:rFonts w:ascii="Calibri Light" w:hAnsi="Calibri Light"/>
      <w:i/>
      <w:color w:val="002F5F"/>
      <w:sz w:val="22"/>
      <w:szCs w:val="22"/>
      <w:lang w:val="en-AU"/>
    </w:rPr>
  </w:style>
  <w:style w:type="paragraph" w:customStyle="1" w:styleId="BodyText1">
    <w:name w:val="Body Text1"/>
    <w:qFormat/>
    <w:rsid w:val="00F128A9"/>
    <w:pPr>
      <w:tabs>
        <w:tab w:val="left" w:pos="426"/>
      </w:tabs>
      <w:spacing w:before="120" w:after="120"/>
      <w:ind w:right="255"/>
    </w:pPr>
    <w:rPr>
      <w:rFonts w:ascii="Calibri Light" w:hAnsi="Calibri Light" w:cs="Arial"/>
      <w:color w:val="262626" w:themeColor="text1" w:themeTint="D9"/>
      <w:sz w:val="21"/>
      <w:szCs w:val="21"/>
      <w:lang w:val="en-AU"/>
    </w:rPr>
  </w:style>
  <w:style w:type="paragraph" w:styleId="NoSpacing">
    <w:name w:val="No Spacing"/>
    <w:link w:val="NoSpacingChar"/>
    <w:uiPriority w:val="1"/>
    <w:qFormat/>
    <w:rsid w:val="00F128A9"/>
    <w:rPr>
      <w:lang w:val="en-AU"/>
    </w:rPr>
  </w:style>
  <w:style w:type="character" w:styleId="CommentReference">
    <w:name w:val="annotation reference"/>
    <w:basedOn w:val="DefaultParagraphFont"/>
    <w:uiPriority w:val="99"/>
    <w:semiHidden/>
    <w:unhideWhenUsed/>
    <w:rsid w:val="005C44BD"/>
    <w:rPr>
      <w:sz w:val="18"/>
      <w:szCs w:val="18"/>
    </w:rPr>
  </w:style>
  <w:style w:type="paragraph" w:styleId="CommentText">
    <w:name w:val="annotation text"/>
    <w:basedOn w:val="Normal"/>
    <w:link w:val="CommentTextChar"/>
    <w:uiPriority w:val="99"/>
    <w:semiHidden/>
    <w:unhideWhenUsed/>
    <w:rsid w:val="005C44BD"/>
  </w:style>
  <w:style w:type="character" w:customStyle="1" w:styleId="CommentTextChar">
    <w:name w:val="Comment Text Char"/>
    <w:basedOn w:val="DefaultParagraphFont"/>
    <w:link w:val="CommentText"/>
    <w:uiPriority w:val="99"/>
    <w:semiHidden/>
    <w:rsid w:val="005C44BD"/>
    <w:rPr>
      <w:lang w:val="en-AU"/>
    </w:rPr>
  </w:style>
  <w:style w:type="paragraph" w:styleId="BalloonText">
    <w:name w:val="Balloon Text"/>
    <w:basedOn w:val="Normal"/>
    <w:link w:val="BalloonTextChar"/>
    <w:uiPriority w:val="99"/>
    <w:semiHidden/>
    <w:unhideWhenUsed/>
    <w:rsid w:val="005C44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4BD"/>
    <w:rPr>
      <w:rFonts w:ascii="Lucida Grande" w:hAnsi="Lucida Grande" w:cs="Lucida Grande"/>
      <w:sz w:val="18"/>
      <w:szCs w:val="18"/>
      <w:lang w:val="en-AU"/>
    </w:rPr>
  </w:style>
  <w:style w:type="paragraph" w:styleId="Header">
    <w:name w:val="header"/>
    <w:basedOn w:val="Normal"/>
    <w:link w:val="HeaderChar"/>
    <w:uiPriority w:val="99"/>
    <w:unhideWhenUsed/>
    <w:rsid w:val="00477967"/>
    <w:pPr>
      <w:tabs>
        <w:tab w:val="center" w:pos="4320"/>
        <w:tab w:val="right" w:pos="8640"/>
      </w:tabs>
    </w:pPr>
  </w:style>
  <w:style w:type="character" w:customStyle="1" w:styleId="HeaderChar">
    <w:name w:val="Header Char"/>
    <w:basedOn w:val="DefaultParagraphFont"/>
    <w:link w:val="Header"/>
    <w:uiPriority w:val="99"/>
    <w:rsid w:val="00477967"/>
    <w:rPr>
      <w:lang w:val="en-AU"/>
    </w:rPr>
  </w:style>
  <w:style w:type="paragraph" w:styleId="Footer">
    <w:name w:val="footer"/>
    <w:basedOn w:val="Normal"/>
    <w:link w:val="FooterChar"/>
    <w:uiPriority w:val="99"/>
    <w:unhideWhenUsed/>
    <w:rsid w:val="00477967"/>
    <w:pPr>
      <w:tabs>
        <w:tab w:val="center" w:pos="4320"/>
        <w:tab w:val="right" w:pos="8640"/>
      </w:tabs>
    </w:pPr>
  </w:style>
  <w:style w:type="character" w:customStyle="1" w:styleId="FooterChar">
    <w:name w:val="Footer Char"/>
    <w:basedOn w:val="DefaultParagraphFont"/>
    <w:link w:val="Footer"/>
    <w:uiPriority w:val="99"/>
    <w:rsid w:val="00477967"/>
    <w:rPr>
      <w:lang w:val="en-AU"/>
    </w:rPr>
  </w:style>
  <w:style w:type="character" w:styleId="PageNumber">
    <w:name w:val="page number"/>
    <w:basedOn w:val="DefaultParagraphFont"/>
    <w:uiPriority w:val="99"/>
    <w:semiHidden/>
    <w:unhideWhenUsed/>
    <w:rsid w:val="003E3F17"/>
  </w:style>
  <w:style w:type="paragraph" w:customStyle="1" w:styleId="PolicyHeading1-Accessible">
    <w:name w:val="Policy Heading 1 - Accessible"/>
    <w:basedOn w:val="Heading1"/>
    <w:qFormat/>
    <w:rsid w:val="0084683A"/>
    <w:pPr>
      <w:spacing w:before="60" w:after="0"/>
    </w:pPr>
    <w:rPr>
      <w:rFonts w:asciiTheme="majorHAnsi" w:hAnsiTheme="majorHAnsi"/>
      <w:b/>
      <w:color w:val="auto"/>
      <w:sz w:val="28"/>
      <w:szCs w:val="28"/>
    </w:rPr>
  </w:style>
  <w:style w:type="paragraph" w:customStyle="1" w:styleId="PolicyHeading2-Accessible">
    <w:name w:val="Policy Heading 2 - Accessible"/>
    <w:basedOn w:val="Heading2"/>
    <w:next w:val="Policy-BodyText"/>
    <w:qFormat/>
    <w:rsid w:val="00E222AC"/>
    <w:pPr>
      <w:tabs>
        <w:tab w:val="clear" w:pos="851"/>
      </w:tabs>
      <w:spacing w:before="120"/>
      <w:ind w:left="0" w:firstLine="0"/>
      <w:contextualSpacing w:val="0"/>
    </w:pPr>
    <w:rPr>
      <w:sz w:val="24"/>
    </w:rPr>
  </w:style>
  <w:style w:type="paragraph" w:customStyle="1" w:styleId="Policy-BodyText">
    <w:name w:val="Policy - Body Text"/>
    <w:basedOn w:val="Normal"/>
    <w:link w:val="Policy-BodyTextChar"/>
    <w:qFormat/>
    <w:rsid w:val="00BD68F4"/>
    <w:pPr>
      <w:numPr>
        <w:ilvl w:val="1"/>
        <w:numId w:val="2"/>
      </w:numPr>
      <w:spacing w:line="264" w:lineRule="auto"/>
    </w:pPr>
    <w:rPr>
      <w:rFonts w:ascii="Calibri" w:hAnsi="Calibri"/>
    </w:rPr>
  </w:style>
  <w:style w:type="numbering" w:customStyle="1" w:styleId="PolicyNumbering-Accessible">
    <w:name w:val="Policy Numbering - Accessible"/>
    <w:uiPriority w:val="99"/>
    <w:rsid w:val="002A5A65"/>
    <w:pPr>
      <w:numPr>
        <w:numId w:val="3"/>
      </w:numPr>
    </w:pPr>
  </w:style>
  <w:style w:type="character" w:customStyle="1" w:styleId="Heading2Char">
    <w:name w:val="Heading 2 Char"/>
    <w:basedOn w:val="DefaultParagraphFont"/>
    <w:link w:val="Heading2"/>
    <w:rsid w:val="007C6BE8"/>
    <w:rPr>
      <w:rFonts w:ascii="Calibri" w:eastAsia="Times New Roman" w:hAnsi="Calibri" w:cs="Calibri"/>
      <w:b/>
      <w:bCs/>
      <w:sz w:val="22"/>
      <w:szCs w:val="22"/>
      <w:lang w:val="en-AU"/>
    </w:rPr>
  </w:style>
  <w:style w:type="paragraph" w:customStyle="1" w:styleId="ExplanatoryText">
    <w:name w:val="Explanatory Text"/>
    <w:basedOn w:val="Normal"/>
    <w:link w:val="ExplanatoryTextChar"/>
    <w:rsid w:val="007C6BE8"/>
    <w:pPr>
      <w:numPr>
        <w:ilvl w:val="1"/>
      </w:numPr>
      <w:tabs>
        <w:tab w:val="num" w:pos="851"/>
      </w:tabs>
      <w:ind w:left="851" w:hanging="851"/>
      <w:contextualSpacing/>
    </w:pPr>
    <w:rPr>
      <w:rFonts w:ascii="Calibri" w:eastAsia="Times New Roman" w:hAnsi="Calibri" w:cs="Calibri"/>
      <w:b/>
      <w:sz w:val="22"/>
      <w:szCs w:val="22"/>
    </w:rPr>
  </w:style>
  <w:style w:type="character" w:customStyle="1" w:styleId="ExplanatoryTextChar">
    <w:name w:val="Explanatory Text Char"/>
    <w:basedOn w:val="DefaultParagraphFont"/>
    <w:link w:val="ExplanatoryText"/>
    <w:rsid w:val="007C6BE8"/>
    <w:rPr>
      <w:rFonts w:ascii="Calibri" w:eastAsia="Times New Roman" w:hAnsi="Calibri" w:cs="Calibri"/>
      <w:b/>
      <w:sz w:val="22"/>
      <w:szCs w:val="22"/>
      <w:lang w:val="en-AU"/>
    </w:rPr>
  </w:style>
  <w:style w:type="character" w:styleId="Hyperlink">
    <w:name w:val="Hyperlink"/>
    <w:basedOn w:val="DefaultParagraphFont"/>
    <w:uiPriority w:val="99"/>
    <w:unhideWhenUsed/>
    <w:rsid w:val="007C6BE8"/>
    <w:rPr>
      <w:color w:val="0000FF" w:themeColor="hyperlink"/>
      <w:u w:val="single"/>
    </w:rPr>
  </w:style>
  <w:style w:type="paragraph" w:customStyle="1" w:styleId="PolicySubHeading3-Accessible">
    <w:name w:val="Policy Sub Heading 3 - Accessible"/>
    <w:basedOn w:val="Heading3"/>
    <w:next w:val="PolicyHeading2-Accessible"/>
    <w:qFormat/>
    <w:rsid w:val="00E76175"/>
    <w:pPr>
      <w:spacing w:after="0" w:line="264" w:lineRule="auto"/>
      <w:ind w:left="1134" w:right="0" w:hanging="567"/>
    </w:pPr>
    <w:rPr>
      <w:rFonts w:ascii="Calibri" w:hAnsi="Calibri"/>
      <w:sz w:val="24"/>
    </w:rPr>
  </w:style>
  <w:style w:type="paragraph" w:customStyle="1" w:styleId="Default">
    <w:name w:val="Default"/>
    <w:rsid w:val="00ED180C"/>
    <w:pPr>
      <w:autoSpaceDE w:val="0"/>
      <w:autoSpaceDN w:val="0"/>
      <w:adjustRightInd w:val="0"/>
    </w:pPr>
    <w:rPr>
      <w:rFonts w:ascii="Calibri" w:hAnsi="Calibri" w:cs="Calibri"/>
      <w:color w:val="000000"/>
      <w:lang w:val="en-AU"/>
    </w:rPr>
  </w:style>
  <w:style w:type="paragraph" w:styleId="CommentSubject">
    <w:name w:val="annotation subject"/>
    <w:basedOn w:val="CommentText"/>
    <w:next w:val="CommentText"/>
    <w:link w:val="CommentSubjectChar"/>
    <w:uiPriority w:val="99"/>
    <w:semiHidden/>
    <w:unhideWhenUsed/>
    <w:rsid w:val="00E97AF6"/>
    <w:rPr>
      <w:b/>
      <w:bCs/>
      <w:sz w:val="20"/>
      <w:szCs w:val="20"/>
    </w:rPr>
  </w:style>
  <w:style w:type="character" w:customStyle="1" w:styleId="CommentSubjectChar">
    <w:name w:val="Comment Subject Char"/>
    <w:basedOn w:val="CommentTextChar"/>
    <w:link w:val="CommentSubject"/>
    <w:uiPriority w:val="99"/>
    <w:semiHidden/>
    <w:rsid w:val="00E97AF6"/>
    <w:rPr>
      <w:b/>
      <w:bCs/>
      <w:sz w:val="20"/>
      <w:szCs w:val="20"/>
      <w:lang w:val="en-AU"/>
    </w:rPr>
  </w:style>
  <w:style w:type="character" w:styleId="FollowedHyperlink">
    <w:name w:val="FollowedHyperlink"/>
    <w:basedOn w:val="DefaultParagraphFont"/>
    <w:uiPriority w:val="99"/>
    <w:semiHidden/>
    <w:unhideWhenUsed/>
    <w:rsid w:val="000928D3"/>
    <w:rPr>
      <w:color w:val="800080" w:themeColor="followedHyperlink"/>
      <w:u w:val="single"/>
    </w:rPr>
  </w:style>
  <w:style w:type="character" w:styleId="UnresolvedMention">
    <w:name w:val="Unresolved Mention"/>
    <w:basedOn w:val="DefaultParagraphFont"/>
    <w:uiPriority w:val="99"/>
    <w:semiHidden/>
    <w:unhideWhenUsed/>
    <w:rsid w:val="003E0BD8"/>
    <w:rPr>
      <w:color w:val="605E5C"/>
      <w:shd w:val="clear" w:color="auto" w:fill="E1DFDD"/>
    </w:rPr>
  </w:style>
  <w:style w:type="paragraph" w:styleId="Title">
    <w:name w:val="Title"/>
    <w:basedOn w:val="Normal"/>
    <w:link w:val="TitleChar"/>
    <w:uiPriority w:val="10"/>
    <w:qFormat/>
    <w:rsid w:val="003E0BD8"/>
    <w:pPr>
      <w:spacing w:after="120" w:line="680" w:lineRule="exact"/>
    </w:pPr>
    <w:rPr>
      <w:rFonts w:ascii="Calibri" w:eastAsia="Times New Roman" w:hAnsi="Calibri" w:cstheme="minorHAnsi"/>
      <w:caps/>
      <w:noProof/>
      <w:sz w:val="72"/>
      <w:szCs w:val="72"/>
      <w:lang w:eastAsia="en-AU"/>
    </w:rPr>
  </w:style>
  <w:style w:type="character" w:customStyle="1" w:styleId="TitleChar">
    <w:name w:val="Title Char"/>
    <w:basedOn w:val="DefaultParagraphFont"/>
    <w:link w:val="Title"/>
    <w:uiPriority w:val="10"/>
    <w:rsid w:val="003E0BD8"/>
    <w:rPr>
      <w:rFonts w:ascii="Calibri" w:eastAsia="Times New Roman" w:hAnsi="Calibri" w:cstheme="minorHAnsi"/>
      <w:caps/>
      <w:noProof/>
      <w:sz w:val="72"/>
      <w:szCs w:val="72"/>
      <w:lang w:val="en-AU" w:eastAsia="en-AU"/>
    </w:rPr>
  </w:style>
  <w:style w:type="paragraph" w:customStyle="1" w:styleId="Bulletpointslevel3">
    <w:name w:val="Bullet points level 3"/>
    <w:basedOn w:val="Policy-BodyText"/>
    <w:qFormat/>
    <w:rsid w:val="003045A0"/>
    <w:pPr>
      <w:numPr>
        <w:ilvl w:val="0"/>
      </w:numPr>
      <w:spacing w:after="80" w:line="240" w:lineRule="auto"/>
    </w:pPr>
  </w:style>
  <w:style w:type="paragraph" w:styleId="TOCHeading">
    <w:name w:val="TOC Heading"/>
    <w:basedOn w:val="Heading1"/>
    <w:next w:val="Normal"/>
    <w:uiPriority w:val="39"/>
    <w:unhideWhenUsed/>
    <w:qFormat/>
    <w:rsid w:val="00EC1B93"/>
    <w:pPr>
      <w:suppressAutoHyphens w:val="0"/>
      <w:spacing w:before="240" w:after="0" w:line="259" w:lineRule="auto"/>
      <w:outlineLvl w:val="9"/>
    </w:pPr>
    <w:rPr>
      <w:rFonts w:asciiTheme="majorHAnsi" w:hAnsiTheme="majorHAnsi"/>
      <w:bCs w:val="0"/>
      <w:color w:val="365F91" w:themeColor="accent1" w:themeShade="BF"/>
      <w:sz w:val="32"/>
      <w:szCs w:val="32"/>
      <w:lang w:val="en-US"/>
    </w:rPr>
  </w:style>
  <w:style w:type="paragraph" w:styleId="TOC1">
    <w:name w:val="toc 1"/>
    <w:basedOn w:val="Normal"/>
    <w:next w:val="Normal"/>
    <w:autoRedefine/>
    <w:uiPriority w:val="39"/>
    <w:unhideWhenUsed/>
    <w:rsid w:val="00EC1B93"/>
    <w:pPr>
      <w:spacing w:after="100"/>
    </w:pPr>
  </w:style>
  <w:style w:type="paragraph" w:styleId="ListNumber">
    <w:name w:val="List Number"/>
    <w:basedOn w:val="Normal"/>
    <w:uiPriority w:val="99"/>
    <w:qFormat/>
    <w:rsid w:val="00EC1B93"/>
    <w:pPr>
      <w:numPr>
        <w:numId w:val="1"/>
      </w:numPr>
      <w:spacing w:after="120" w:line="276" w:lineRule="auto"/>
    </w:pPr>
    <w:rPr>
      <w:rFonts w:eastAsiaTheme="minorHAnsi"/>
      <w:color w:val="595959" w:themeColor="text1" w:themeTint="A6"/>
      <w:szCs w:val="22"/>
      <w:lang w:val="en-US"/>
    </w:rPr>
  </w:style>
  <w:style w:type="paragraph" w:styleId="ListNumber2">
    <w:name w:val="List Number 2"/>
    <w:basedOn w:val="Normal"/>
    <w:uiPriority w:val="99"/>
    <w:qFormat/>
    <w:rsid w:val="00EC1B93"/>
    <w:pPr>
      <w:numPr>
        <w:ilvl w:val="1"/>
        <w:numId w:val="1"/>
      </w:numPr>
      <w:spacing w:after="120" w:line="271" w:lineRule="auto"/>
    </w:pPr>
    <w:rPr>
      <w:rFonts w:eastAsiaTheme="minorHAnsi"/>
      <w:color w:val="595959" w:themeColor="text1" w:themeTint="A6"/>
      <w:szCs w:val="22"/>
      <w:lang w:val="en-US"/>
    </w:rPr>
  </w:style>
  <w:style w:type="paragraph" w:styleId="TOC2">
    <w:name w:val="toc 2"/>
    <w:basedOn w:val="Normal"/>
    <w:next w:val="Normal"/>
    <w:autoRedefine/>
    <w:uiPriority w:val="39"/>
    <w:unhideWhenUsed/>
    <w:rsid w:val="001E6992"/>
    <w:pPr>
      <w:spacing w:after="100"/>
      <w:ind w:left="240"/>
    </w:pPr>
  </w:style>
  <w:style w:type="paragraph" w:styleId="BodyText">
    <w:name w:val="Body Text"/>
    <w:basedOn w:val="Normal"/>
    <w:link w:val="BodyTextChar"/>
    <w:uiPriority w:val="99"/>
    <w:semiHidden/>
    <w:unhideWhenUsed/>
    <w:rsid w:val="001248F6"/>
    <w:pPr>
      <w:spacing w:after="120" w:line="250" w:lineRule="exact"/>
    </w:pPr>
    <w:rPr>
      <w:rFonts w:eastAsiaTheme="minorHAnsi" w:cs="Times New Roman"/>
      <w:sz w:val="21"/>
      <w:szCs w:val="21"/>
      <w:lang w:eastAsia="en-AU"/>
    </w:rPr>
  </w:style>
  <w:style w:type="character" w:customStyle="1" w:styleId="BodyTextChar">
    <w:name w:val="Body Text Char"/>
    <w:basedOn w:val="DefaultParagraphFont"/>
    <w:link w:val="BodyText"/>
    <w:uiPriority w:val="99"/>
    <w:semiHidden/>
    <w:rsid w:val="001248F6"/>
    <w:rPr>
      <w:rFonts w:eastAsiaTheme="minorHAnsi" w:cs="Times New Roman"/>
      <w:sz w:val="21"/>
      <w:szCs w:val="21"/>
      <w:lang w:val="en-AU" w:eastAsia="en-AU"/>
    </w:rPr>
  </w:style>
  <w:style w:type="character" w:styleId="Strong">
    <w:name w:val="Strong"/>
    <w:basedOn w:val="DefaultParagraphFont"/>
    <w:uiPriority w:val="22"/>
    <w:qFormat/>
    <w:rsid w:val="00486C6E"/>
    <w:rPr>
      <w:b/>
      <w:bCs/>
    </w:rPr>
  </w:style>
  <w:style w:type="character" w:customStyle="1" w:styleId="NoSpacingChar">
    <w:name w:val="No Spacing Char"/>
    <w:basedOn w:val="DefaultParagraphFont"/>
    <w:link w:val="NoSpacing"/>
    <w:uiPriority w:val="1"/>
    <w:rsid w:val="006710BB"/>
    <w:rPr>
      <w:lang w:val="en-AU"/>
    </w:rPr>
  </w:style>
  <w:style w:type="table" w:styleId="GridTable4-Accent1">
    <w:name w:val="Grid Table 4 Accent 1"/>
    <w:basedOn w:val="TableNormal"/>
    <w:uiPriority w:val="49"/>
    <w:rsid w:val="00FD6B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9260DD"/>
    <w:rPr>
      <w:lang w:val="en-AU"/>
    </w:rPr>
  </w:style>
  <w:style w:type="character" w:customStyle="1" w:styleId="Policy-BodyTextChar">
    <w:name w:val="Policy - Body Text Char"/>
    <w:basedOn w:val="DefaultParagraphFont"/>
    <w:link w:val="Policy-BodyText"/>
    <w:rsid w:val="00876472"/>
    <w:rPr>
      <w:rFonts w:ascii="Calibri" w:hAnsi="Calibri"/>
      <w:lang w:val="en-AU"/>
    </w:rPr>
  </w:style>
  <w:style w:type="paragraph" w:styleId="TOC3">
    <w:name w:val="toc 3"/>
    <w:basedOn w:val="Normal"/>
    <w:next w:val="Normal"/>
    <w:autoRedefine/>
    <w:uiPriority w:val="39"/>
    <w:unhideWhenUsed/>
    <w:rsid w:val="00A62724"/>
    <w:pPr>
      <w:spacing w:after="100"/>
      <w:ind w:left="480"/>
    </w:pPr>
  </w:style>
  <w:style w:type="table" w:styleId="ListTable4-Accent1">
    <w:name w:val="List Table 4 Accent 1"/>
    <w:basedOn w:val="TableNormal"/>
    <w:uiPriority w:val="49"/>
    <w:rsid w:val="00CA188B"/>
    <w:rPr>
      <w:rFonts w:eastAsiaTheme="minorHAnsi"/>
      <w:sz w:val="22"/>
      <w:szCs w:val="22"/>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624113">
      <w:bodyDiv w:val="1"/>
      <w:marLeft w:val="0"/>
      <w:marRight w:val="0"/>
      <w:marTop w:val="0"/>
      <w:marBottom w:val="0"/>
      <w:divBdr>
        <w:top w:val="none" w:sz="0" w:space="0" w:color="auto"/>
        <w:left w:val="none" w:sz="0" w:space="0" w:color="auto"/>
        <w:bottom w:val="none" w:sz="0" w:space="0" w:color="auto"/>
        <w:right w:val="none" w:sz="0" w:space="0" w:color="auto"/>
      </w:divBdr>
    </w:div>
    <w:div w:id="615868792">
      <w:bodyDiv w:val="1"/>
      <w:marLeft w:val="0"/>
      <w:marRight w:val="0"/>
      <w:marTop w:val="0"/>
      <w:marBottom w:val="0"/>
      <w:divBdr>
        <w:top w:val="none" w:sz="0" w:space="0" w:color="auto"/>
        <w:left w:val="none" w:sz="0" w:space="0" w:color="auto"/>
        <w:bottom w:val="none" w:sz="0" w:space="0" w:color="auto"/>
        <w:right w:val="none" w:sz="0" w:space="0" w:color="auto"/>
      </w:divBdr>
    </w:div>
    <w:div w:id="769004990">
      <w:bodyDiv w:val="1"/>
      <w:marLeft w:val="0"/>
      <w:marRight w:val="0"/>
      <w:marTop w:val="0"/>
      <w:marBottom w:val="0"/>
      <w:divBdr>
        <w:top w:val="none" w:sz="0" w:space="0" w:color="auto"/>
        <w:left w:val="none" w:sz="0" w:space="0" w:color="auto"/>
        <w:bottom w:val="none" w:sz="0" w:space="0" w:color="auto"/>
        <w:right w:val="none" w:sz="0" w:space="0" w:color="auto"/>
      </w:divBdr>
    </w:div>
    <w:div w:id="1250120095">
      <w:bodyDiv w:val="1"/>
      <w:marLeft w:val="0"/>
      <w:marRight w:val="0"/>
      <w:marTop w:val="0"/>
      <w:marBottom w:val="0"/>
      <w:divBdr>
        <w:top w:val="none" w:sz="0" w:space="0" w:color="auto"/>
        <w:left w:val="none" w:sz="0" w:space="0" w:color="auto"/>
        <w:bottom w:val="none" w:sz="0" w:space="0" w:color="auto"/>
        <w:right w:val="none" w:sz="0" w:space="0" w:color="auto"/>
      </w:divBdr>
    </w:div>
    <w:div w:id="1375930433">
      <w:bodyDiv w:val="1"/>
      <w:marLeft w:val="0"/>
      <w:marRight w:val="0"/>
      <w:marTop w:val="0"/>
      <w:marBottom w:val="0"/>
      <w:divBdr>
        <w:top w:val="none" w:sz="0" w:space="0" w:color="auto"/>
        <w:left w:val="none" w:sz="0" w:space="0" w:color="auto"/>
        <w:bottom w:val="none" w:sz="0" w:space="0" w:color="auto"/>
        <w:right w:val="none" w:sz="0" w:space="0" w:color="auto"/>
      </w:divBdr>
    </w:div>
    <w:div w:id="1729527697">
      <w:bodyDiv w:val="1"/>
      <w:marLeft w:val="0"/>
      <w:marRight w:val="0"/>
      <w:marTop w:val="0"/>
      <w:marBottom w:val="0"/>
      <w:divBdr>
        <w:top w:val="none" w:sz="0" w:space="0" w:color="auto"/>
        <w:left w:val="none" w:sz="0" w:space="0" w:color="auto"/>
        <w:bottom w:val="none" w:sz="0" w:space="0" w:color="auto"/>
        <w:right w:val="none" w:sz="0" w:space="0" w:color="auto"/>
      </w:divBdr>
    </w:div>
    <w:div w:id="1857764801">
      <w:bodyDiv w:val="1"/>
      <w:marLeft w:val="0"/>
      <w:marRight w:val="0"/>
      <w:marTop w:val="0"/>
      <w:marBottom w:val="0"/>
      <w:divBdr>
        <w:top w:val="none" w:sz="0" w:space="0" w:color="auto"/>
        <w:left w:val="none" w:sz="0" w:space="0" w:color="auto"/>
        <w:bottom w:val="none" w:sz="0" w:space="0" w:color="auto"/>
        <w:right w:val="none" w:sz="0" w:space="0" w:color="auto"/>
      </w:divBdr>
    </w:div>
    <w:div w:id="1894274883">
      <w:bodyDiv w:val="1"/>
      <w:marLeft w:val="0"/>
      <w:marRight w:val="0"/>
      <w:marTop w:val="0"/>
      <w:marBottom w:val="0"/>
      <w:divBdr>
        <w:top w:val="none" w:sz="0" w:space="0" w:color="auto"/>
        <w:left w:val="none" w:sz="0" w:space="0" w:color="auto"/>
        <w:bottom w:val="none" w:sz="0" w:space="0" w:color="auto"/>
        <w:right w:val="none" w:sz="0" w:space="0" w:color="auto"/>
      </w:divBdr>
    </w:div>
    <w:div w:id="2026787417">
      <w:bodyDiv w:val="1"/>
      <w:marLeft w:val="0"/>
      <w:marRight w:val="0"/>
      <w:marTop w:val="0"/>
      <w:marBottom w:val="0"/>
      <w:divBdr>
        <w:top w:val="none" w:sz="0" w:space="0" w:color="auto"/>
        <w:left w:val="none" w:sz="0" w:space="0" w:color="auto"/>
        <w:bottom w:val="none" w:sz="0" w:space="0" w:color="auto"/>
        <w:right w:val="none" w:sz="0" w:space="0" w:color="auto"/>
      </w:divBdr>
    </w:div>
    <w:div w:id="2056152626">
      <w:bodyDiv w:val="1"/>
      <w:marLeft w:val="0"/>
      <w:marRight w:val="0"/>
      <w:marTop w:val="0"/>
      <w:marBottom w:val="0"/>
      <w:divBdr>
        <w:top w:val="none" w:sz="0" w:space="0" w:color="auto"/>
        <w:left w:val="none" w:sz="0" w:space="0" w:color="auto"/>
        <w:bottom w:val="none" w:sz="0" w:space="0" w:color="auto"/>
        <w:right w:val="none" w:sz="0" w:space="0" w:color="auto"/>
      </w:divBdr>
    </w:div>
    <w:div w:id="2104950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fif"/><Relationship Id="rId18" Type="http://schemas.openxmlformats.org/officeDocument/2006/relationships/hyperlink" Target="https://www.iso.org/standard/65694.html" TargetMode="External"/><Relationship Id="rId26" Type="http://schemas.openxmlformats.org/officeDocument/2006/relationships/diagramData" Target="diagrams/data2.xml"/><Relationship Id="rId39" Type="http://schemas.openxmlformats.org/officeDocument/2006/relationships/hyperlink" Target="https://actedu.sharepoint.com/sites/Intranet-Education/SitePages/Organisation-chart.aspx" TargetMode="External"/><Relationship Id="rId21" Type="http://schemas.openxmlformats.org/officeDocument/2006/relationships/diagramLayout" Target="diagrams/layout1.xml"/><Relationship Id="rId34" Type="http://schemas.openxmlformats.org/officeDocument/2006/relationships/footer" Target="footer1.xml"/><Relationship Id="rId42" Type="http://schemas.openxmlformats.org/officeDocument/2006/relationships/hyperlink" Target="https://www.iso.org/standard/65694.html" TargetMode="External"/><Relationship Id="rId47" Type="http://schemas.openxmlformats.org/officeDocument/2006/relationships/hyperlink" Target="https://www.safeworkaustralia.gov.au" TargetMode="External"/><Relationship Id="rId50" Type="http://schemas.openxmlformats.org/officeDocument/2006/relationships/footer" Target="footer4.xml"/><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Colors" Target="diagrams/colors2.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hyperlink" Target="https://www.iia.org.au/" TargetMode="Externa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iso.org/standard/65694.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2.xml"/><Relationship Id="rId43" Type="http://schemas.openxmlformats.org/officeDocument/2006/relationships/hyperlink" Target="https://actss.service-now.com/sharedservices/?id=sc_cat_item&amp;sys_id=08c1e783db328854a49e773c34961902" TargetMode="External"/><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iso.org/standard/65694.html" TargetMode="External"/><Relationship Id="rId25" Type="http://schemas.openxmlformats.org/officeDocument/2006/relationships/hyperlink" Target="https://www.legislation.gov.au/Details/C2018C00293" TargetMode="External"/><Relationship Id="rId33" Type="http://schemas.openxmlformats.org/officeDocument/2006/relationships/header" Target="header2.xml"/><Relationship Id="rId38" Type="http://schemas.openxmlformats.org/officeDocument/2006/relationships/hyperlink" Target="https://www.legislation.act.gov.au/a/1996-22" TargetMode="External"/><Relationship Id="rId46" Type="http://schemas.openxmlformats.org/officeDocument/2006/relationships/hyperlink" Target="https://www.safeworkaustralia.gov.au/doc/model-code-practice-how-manage-work-health-and-safety-risks" TargetMode="External"/><Relationship Id="rId59"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hyperlink" Target="https://www.legislation.gov.au/Details/C2018C00293"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header" Target="header3.xml"/><Relationship Id="rId49" Type="http://schemas.openxmlformats.org/officeDocument/2006/relationships/header" Target="header5.xml"/><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actss.service-now.com/sharedservices/?id=sc_cat_item&amp;sys_id=3eee1a0cdb6b4050a49e773c349619d9" TargetMode="External"/><Relationship Id="rId5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861E78-31D6-4FD6-AE3F-C277EB865C9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AU"/>
        </a:p>
      </dgm:t>
    </dgm:pt>
    <dgm:pt modelId="{9EF407CE-0E2B-4B05-9FA9-869FE944AA31}">
      <dgm:prSet phldrT="[Text]"/>
      <dgm:spPr/>
      <dgm:t>
        <a:bodyPr/>
        <a:lstStyle/>
        <a:p>
          <a:r>
            <a:rPr lang="en-AU" dirty="0"/>
            <a:t>Value Creation and Protection</a:t>
          </a:r>
        </a:p>
      </dgm:t>
    </dgm:pt>
    <dgm:pt modelId="{0E2C8CAF-C070-4D0E-91F9-30D27D4C9FC4}" type="parTrans" cxnId="{84FABFBC-8E4C-4359-A910-13E35F519BDF}">
      <dgm:prSet/>
      <dgm:spPr/>
      <dgm:t>
        <a:bodyPr/>
        <a:lstStyle/>
        <a:p>
          <a:endParaRPr lang="en-AU"/>
        </a:p>
      </dgm:t>
    </dgm:pt>
    <dgm:pt modelId="{16F1CD31-1E27-4E2F-90F1-D943944DC9B1}" type="sibTrans" cxnId="{84FABFBC-8E4C-4359-A910-13E35F519BDF}">
      <dgm:prSet/>
      <dgm:spPr/>
      <dgm:t>
        <a:bodyPr/>
        <a:lstStyle/>
        <a:p>
          <a:endParaRPr lang="en-AU"/>
        </a:p>
      </dgm:t>
    </dgm:pt>
    <dgm:pt modelId="{F944ADCC-4BF2-4992-9202-07E0A4D74F7B}">
      <dgm:prSet phldrT="[Text]"/>
      <dgm:spPr/>
      <dgm:t>
        <a:bodyPr/>
        <a:lstStyle/>
        <a:p>
          <a:r>
            <a:rPr lang="en-AU" b="1" dirty="0"/>
            <a:t>Integrated </a:t>
          </a:r>
          <a:r>
            <a:rPr lang="en-AU" dirty="0"/>
            <a:t>processes &amp; system</a:t>
          </a:r>
        </a:p>
      </dgm:t>
    </dgm:pt>
    <dgm:pt modelId="{47D4BDA9-68AA-4CC1-A1CA-289AD50DBCC1}" type="parTrans" cxnId="{F1570679-6B72-471F-8691-340852259524}">
      <dgm:prSet/>
      <dgm:spPr/>
      <dgm:t>
        <a:bodyPr/>
        <a:lstStyle/>
        <a:p>
          <a:endParaRPr lang="en-AU"/>
        </a:p>
      </dgm:t>
    </dgm:pt>
    <dgm:pt modelId="{21CEFD41-28B5-44A7-9130-10BA8E2AA74D}" type="sibTrans" cxnId="{F1570679-6B72-471F-8691-340852259524}">
      <dgm:prSet/>
      <dgm:spPr/>
      <dgm:t>
        <a:bodyPr/>
        <a:lstStyle/>
        <a:p>
          <a:endParaRPr lang="en-AU"/>
        </a:p>
      </dgm:t>
    </dgm:pt>
    <dgm:pt modelId="{B8B3C9FB-ED2F-4447-9BE3-31949ECE9670}">
      <dgm:prSet phldrT="[Text]"/>
      <dgm:spPr/>
      <dgm:t>
        <a:bodyPr/>
        <a:lstStyle/>
        <a:p>
          <a:r>
            <a:rPr lang="en-AU" b="1" dirty="0"/>
            <a:t>Best available information</a:t>
          </a:r>
          <a:r>
            <a:rPr lang="en-AU" dirty="0"/>
            <a:t> that is relevant, data driven, reliable</a:t>
          </a:r>
        </a:p>
      </dgm:t>
    </dgm:pt>
    <dgm:pt modelId="{8968BD8C-58BF-4EF5-B37D-D93E33B00839}" type="parTrans" cxnId="{7C568307-D7CC-46A5-8EF4-E0185026F7C8}">
      <dgm:prSet/>
      <dgm:spPr/>
      <dgm:t>
        <a:bodyPr/>
        <a:lstStyle/>
        <a:p>
          <a:endParaRPr lang="en-AU"/>
        </a:p>
      </dgm:t>
    </dgm:pt>
    <dgm:pt modelId="{689041D2-D26B-41D7-8BD1-2769B0349AF4}" type="sibTrans" cxnId="{7C568307-D7CC-46A5-8EF4-E0185026F7C8}">
      <dgm:prSet/>
      <dgm:spPr/>
      <dgm:t>
        <a:bodyPr/>
        <a:lstStyle/>
        <a:p>
          <a:endParaRPr lang="en-AU"/>
        </a:p>
      </dgm:t>
    </dgm:pt>
    <dgm:pt modelId="{85B3C709-8F72-4F93-BB40-3F531829A649}">
      <dgm:prSet phldrT="[Text]"/>
      <dgm:spPr/>
      <dgm:t>
        <a:bodyPr/>
        <a:lstStyle/>
        <a:p>
          <a:r>
            <a:rPr lang="en-AU" b="1" dirty="0"/>
            <a:t>Accounts for human &amp; cultural factors</a:t>
          </a:r>
          <a:r>
            <a:rPr lang="en-AU" dirty="0"/>
            <a:t> including influence</a:t>
          </a:r>
        </a:p>
      </dgm:t>
    </dgm:pt>
    <dgm:pt modelId="{25815CE3-4C6A-4D7A-9662-AEAE32ED5629}" type="parTrans" cxnId="{BC1C9A11-5F30-4C6B-877A-33FF94E91AF8}">
      <dgm:prSet/>
      <dgm:spPr/>
      <dgm:t>
        <a:bodyPr/>
        <a:lstStyle/>
        <a:p>
          <a:endParaRPr lang="en-AU"/>
        </a:p>
      </dgm:t>
    </dgm:pt>
    <dgm:pt modelId="{9BE5F9E2-B019-47F3-8A3E-C929665CF01D}" type="sibTrans" cxnId="{BC1C9A11-5F30-4C6B-877A-33FF94E91AF8}">
      <dgm:prSet/>
      <dgm:spPr/>
      <dgm:t>
        <a:bodyPr/>
        <a:lstStyle/>
        <a:p>
          <a:endParaRPr lang="en-AU"/>
        </a:p>
      </dgm:t>
    </dgm:pt>
    <dgm:pt modelId="{BEE00D22-6BC4-4654-93C8-A8B4CF3814E2}">
      <dgm:prSet/>
      <dgm:spPr/>
      <dgm:t>
        <a:bodyPr/>
        <a:lstStyle/>
        <a:p>
          <a:r>
            <a:rPr lang="en-AU" b="1" dirty="0"/>
            <a:t>Inclusive &amp; Transparent</a:t>
          </a:r>
          <a:r>
            <a:rPr lang="en-AU" dirty="0"/>
            <a:t> to involve stakeholders, diversity</a:t>
          </a:r>
        </a:p>
      </dgm:t>
    </dgm:pt>
    <dgm:pt modelId="{1BF49A61-8BFD-43C3-A86E-D63F84412C5F}" type="parTrans" cxnId="{C2BDCA39-8F18-4307-B071-E61F57F1D87B}">
      <dgm:prSet/>
      <dgm:spPr/>
      <dgm:t>
        <a:bodyPr/>
        <a:lstStyle/>
        <a:p>
          <a:endParaRPr lang="en-AU"/>
        </a:p>
      </dgm:t>
    </dgm:pt>
    <dgm:pt modelId="{E89C7BAB-B705-4DAF-AE62-525DD9A9E2B6}" type="sibTrans" cxnId="{C2BDCA39-8F18-4307-B071-E61F57F1D87B}">
      <dgm:prSet/>
      <dgm:spPr/>
      <dgm:t>
        <a:bodyPr/>
        <a:lstStyle/>
        <a:p>
          <a:endParaRPr lang="en-AU"/>
        </a:p>
      </dgm:t>
    </dgm:pt>
    <dgm:pt modelId="{F7E8B35E-CB21-4D8D-AA10-B1706D51F916}">
      <dgm:prSet/>
      <dgm:spPr/>
      <dgm:t>
        <a:bodyPr/>
        <a:lstStyle/>
        <a:p>
          <a:r>
            <a:rPr lang="en-AU" b="1" dirty="0"/>
            <a:t>Dynamic </a:t>
          </a:r>
          <a:r>
            <a:rPr lang="en-AU" b="1"/>
            <a:t>&amp; Iterative </a:t>
          </a:r>
          <a:r>
            <a:rPr lang="en-AU" dirty="0"/>
            <a:t>to ensure responsive to our changing needs</a:t>
          </a:r>
        </a:p>
      </dgm:t>
    </dgm:pt>
    <dgm:pt modelId="{3796E5E3-C0C9-48C6-81ED-733D98E57688}" type="parTrans" cxnId="{33245717-B595-4A1C-9AF9-02305396B7CA}">
      <dgm:prSet/>
      <dgm:spPr/>
      <dgm:t>
        <a:bodyPr/>
        <a:lstStyle/>
        <a:p>
          <a:endParaRPr lang="en-AU"/>
        </a:p>
      </dgm:t>
    </dgm:pt>
    <dgm:pt modelId="{857DBAC4-5437-4EA6-A320-D9B215567EBC}" type="sibTrans" cxnId="{33245717-B595-4A1C-9AF9-02305396B7CA}">
      <dgm:prSet/>
      <dgm:spPr/>
      <dgm:t>
        <a:bodyPr/>
        <a:lstStyle/>
        <a:p>
          <a:endParaRPr lang="en-AU"/>
        </a:p>
      </dgm:t>
    </dgm:pt>
    <dgm:pt modelId="{02A189A3-90F5-4AFC-BF50-553DB5BFB1CF}">
      <dgm:prSet/>
      <dgm:spPr/>
      <dgm:t>
        <a:bodyPr/>
        <a:lstStyle/>
        <a:p>
          <a:r>
            <a:rPr lang="en-AU" dirty="0"/>
            <a:t>Facilitates </a:t>
          </a:r>
          <a:r>
            <a:rPr lang="en-AU" b="1" dirty="0"/>
            <a:t>Continual Improvement</a:t>
          </a:r>
        </a:p>
      </dgm:t>
    </dgm:pt>
    <dgm:pt modelId="{2677EFD6-1594-4210-B5B5-F8744999C025}" type="parTrans" cxnId="{D9D218DC-A846-4317-B3A8-05EC8D3C2DFF}">
      <dgm:prSet/>
      <dgm:spPr/>
      <dgm:t>
        <a:bodyPr/>
        <a:lstStyle/>
        <a:p>
          <a:endParaRPr lang="en-AU"/>
        </a:p>
      </dgm:t>
    </dgm:pt>
    <dgm:pt modelId="{682AEC7D-5C98-41BF-94A9-609755C6CFFD}" type="sibTrans" cxnId="{D9D218DC-A846-4317-B3A8-05EC8D3C2DFF}">
      <dgm:prSet/>
      <dgm:spPr/>
      <dgm:t>
        <a:bodyPr/>
        <a:lstStyle/>
        <a:p>
          <a:endParaRPr lang="en-AU"/>
        </a:p>
      </dgm:t>
    </dgm:pt>
    <dgm:pt modelId="{E968CF44-E98A-425C-8EAC-11F170E89EF1}">
      <dgm:prSet/>
      <dgm:spPr/>
      <dgm:t>
        <a:bodyPr/>
        <a:lstStyle/>
        <a:p>
          <a:r>
            <a:rPr lang="en-AU" b="1" dirty="0"/>
            <a:t>Customised &amp; Tailored </a:t>
          </a:r>
          <a:r>
            <a:rPr lang="en-AU" dirty="0"/>
            <a:t>for our unique operating environment</a:t>
          </a:r>
        </a:p>
      </dgm:t>
    </dgm:pt>
    <dgm:pt modelId="{7F9C2A8A-5BB9-4AC1-B07B-1B5AD78963EC}" type="parTrans" cxnId="{B71F509C-2AE9-486F-9444-BCDF60A86904}">
      <dgm:prSet/>
      <dgm:spPr/>
      <dgm:t>
        <a:bodyPr/>
        <a:lstStyle/>
        <a:p>
          <a:endParaRPr lang="en-AU"/>
        </a:p>
      </dgm:t>
    </dgm:pt>
    <dgm:pt modelId="{FA712979-4E3F-4C0B-83BF-E97C5E05237A}" type="sibTrans" cxnId="{B71F509C-2AE9-486F-9444-BCDF60A86904}">
      <dgm:prSet/>
      <dgm:spPr/>
      <dgm:t>
        <a:bodyPr/>
        <a:lstStyle/>
        <a:p>
          <a:endParaRPr lang="en-AU"/>
        </a:p>
      </dgm:t>
    </dgm:pt>
    <dgm:pt modelId="{360C5229-971B-47C0-9230-1E9CAFFE57AE}">
      <dgm:prSet/>
      <dgm:spPr/>
      <dgm:t>
        <a:bodyPr/>
        <a:lstStyle/>
        <a:p>
          <a:r>
            <a:rPr lang="en-AU" b="1" dirty="0"/>
            <a:t>Structured and Comprehensive </a:t>
          </a:r>
          <a:r>
            <a:rPr lang="en-AU" dirty="0"/>
            <a:t>for reliable, timely results</a:t>
          </a:r>
        </a:p>
      </dgm:t>
    </dgm:pt>
    <dgm:pt modelId="{225583BA-EE26-4B38-A2E2-73A1092E1E8A}" type="parTrans" cxnId="{28107728-3B59-4232-8D5A-1773EEB7095E}">
      <dgm:prSet/>
      <dgm:spPr/>
      <dgm:t>
        <a:bodyPr/>
        <a:lstStyle/>
        <a:p>
          <a:endParaRPr lang="en-AU"/>
        </a:p>
      </dgm:t>
    </dgm:pt>
    <dgm:pt modelId="{F1219C04-552E-4570-9A46-EB19DD7E9B1E}" type="sibTrans" cxnId="{28107728-3B59-4232-8D5A-1773EEB7095E}">
      <dgm:prSet/>
      <dgm:spPr/>
      <dgm:t>
        <a:bodyPr/>
        <a:lstStyle/>
        <a:p>
          <a:endParaRPr lang="en-AU"/>
        </a:p>
      </dgm:t>
    </dgm:pt>
    <dgm:pt modelId="{30349F54-DC35-4005-90EE-F7F042CD0936}" type="pres">
      <dgm:prSet presAssocID="{65861E78-31D6-4FD6-AE3F-C277EB865C9B}" presName="cycle" presStyleCnt="0">
        <dgm:presLayoutVars>
          <dgm:chMax val="1"/>
          <dgm:dir/>
          <dgm:animLvl val="ctr"/>
          <dgm:resizeHandles val="exact"/>
        </dgm:presLayoutVars>
      </dgm:prSet>
      <dgm:spPr/>
    </dgm:pt>
    <dgm:pt modelId="{5187411D-F09B-4BD4-B607-929080FAB7DF}" type="pres">
      <dgm:prSet presAssocID="{9EF407CE-0E2B-4B05-9FA9-869FE944AA31}" presName="centerShape" presStyleLbl="node0" presStyleIdx="0" presStyleCnt="1"/>
      <dgm:spPr/>
    </dgm:pt>
    <dgm:pt modelId="{985E8537-9127-46E1-AF07-4DFBB6975328}" type="pres">
      <dgm:prSet presAssocID="{47D4BDA9-68AA-4CC1-A1CA-289AD50DBCC1}" presName="Name9" presStyleLbl="parChTrans1D2" presStyleIdx="0" presStyleCnt="8"/>
      <dgm:spPr/>
    </dgm:pt>
    <dgm:pt modelId="{CA32E4D3-2595-45C7-AE1E-2F26E16D34B3}" type="pres">
      <dgm:prSet presAssocID="{47D4BDA9-68AA-4CC1-A1CA-289AD50DBCC1}" presName="connTx" presStyleLbl="parChTrans1D2" presStyleIdx="0" presStyleCnt="8"/>
      <dgm:spPr/>
    </dgm:pt>
    <dgm:pt modelId="{510C6419-8B4C-4BB0-A6D3-7463305A7752}" type="pres">
      <dgm:prSet presAssocID="{F944ADCC-4BF2-4992-9202-07E0A4D74F7B}" presName="node" presStyleLbl="node1" presStyleIdx="0" presStyleCnt="8">
        <dgm:presLayoutVars>
          <dgm:bulletEnabled val="1"/>
        </dgm:presLayoutVars>
      </dgm:prSet>
      <dgm:spPr/>
    </dgm:pt>
    <dgm:pt modelId="{0C6DB909-57B6-427A-86C5-3EE6DFAD4639}" type="pres">
      <dgm:prSet presAssocID="{2677EFD6-1594-4210-B5B5-F8744999C025}" presName="Name9" presStyleLbl="parChTrans1D2" presStyleIdx="1" presStyleCnt="8"/>
      <dgm:spPr/>
    </dgm:pt>
    <dgm:pt modelId="{2041F021-358E-4625-A933-43AD0479B878}" type="pres">
      <dgm:prSet presAssocID="{2677EFD6-1594-4210-B5B5-F8744999C025}" presName="connTx" presStyleLbl="parChTrans1D2" presStyleIdx="1" presStyleCnt="8"/>
      <dgm:spPr/>
    </dgm:pt>
    <dgm:pt modelId="{E1860CA7-7514-4171-B552-C44FAAFF5223}" type="pres">
      <dgm:prSet presAssocID="{02A189A3-90F5-4AFC-BF50-553DB5BFB1CF}" presName="node" presStyleLbl="node1" presStyleIdx="1" presStyleCnt="8">
        <dgm:presLayoutVars>
          <dgm:bulletEnabled val="1"/>
        </dgm:presLayoutVars>
      </dgm:prSet>
      <dgm:spPr/>
    </dgm:pt>
    <dgm:pt modelId="{71E84628-82EC-4273-A099-F1AAC2CBEE96}" type="pres">
      <dgm:prSet presAssocID="{225583BA-EE26-4B38-A2E2-73A1092E1E8A}" presName="Name9" presStyleLbl="parChTrans1D2" presStyleIdx="2" presStyleCnt="8"/>
      <dgm:spPr/>
    </dgm:pt>
    <dgm:pt modelId="{CF6A0AD5-1D07-4E91-AFF4-01E1FE9A9020}" type="pres">
      <dgm:prSet presAssocID="{225583BA-EE26-4B38-A2E2-73A1092E1E8A}" presName="connTx" presStyleLbl="parChTrans1D2" presStyleIdx="2" presStyleCnt="8"/>
      <dgm:spPr/>
    </dgm:pt>
    <dgm:pt modelId="{540010AA-7E32-457C-9A83-F8A046DE391C}" type="pres">
      <dgm:prSet presAssocID="{360C5229-971B-47C0-9230-1E9CAFFE57AE}" presName="node" presStyleLbl="node1" presStyleIdx="2" presStyleCnt="8">
        <dgm:presLayoutVars>
          <dgm:bulletEnabled val="1"/>
        </dgm:presLayoutVars>
      </dgm:prSet>
      <dgm:spPr/>
    </dgm:pt>
    <dgm:pt modelId="{9E49FE92-115B-4E7B-B364-B1D49956C82C}" type="pres">
      <dgm:prSet presAssocID="{7F9C2A8A-5BB9-4AC1-B07B-1B5AD78963EC}" presName="Name9" presStyleLbl="parChTrans1D2" presStyleIdx="3" presStyleCnt="8"/>
      <dgm:spPr/>
    </dgm:pt>
    <dgm:pt modelId="{32CA290B-F11D-4721-B766-224CD43DAD6F}" type="pres">
      <dgm:prSet presAssocID="{7F9C2A8A-5BB9-4AC1-B07B-1B5AD78963EC}" presName="connTx" presStyleLbl="parChTrans1D2" presStyleIdx="3" presStyleCnt="8"/>
      <dgm:spPr/>
    </dgm:pt>
    <dgm:pt modelId="{CBA1CF54-B362-420E-9E92-A9CAEBB80368}" type="pres">
      <dgm:prSet presAssocID="{E968CF44-E98A-425C-8EAC-11F170E89EF1}" presName="node" presStyleLbl="node1" presStyleIdx="3" presStyleCnt="8">
        <dgm:presLayoutVars>
          <dgm:bulletEnabled val="1"/>
        </dgm:presLayoutVars>
      </dgm:prSet>
      <dgm:spPr/>
    </dgm:pt>
    <dgm:pt modelId="{0389B703-20E2-48E2-A560-251173F37720}" type="pres">
      <dgm:prSet presAssocID="{1BF49A61-8BFD-43C3-A86E-D63F84412C5F}" presName="Name9" presStyleLbl="parChTrans1D2" presStyleIdx="4" presStyleCnt="8"/>
      <dgm:spPr/>
    </dgm:pt>
    <dgm:pt modelId="{EDB942C2-8D01-48BC-A4C7-4AE77AC6975F}" type="pres">
      <dgm:prSet presAssocID="{1BF49A61-8BFD-43C3-A86E-D63F84412C5F}" presName="connTx" presStyleLbl="parChTrans1D2" presStyleIdx="4" presStyleCnt="8"/>
      <dgm:spPr/>
    </dgm:pt>
    <dgm:pt modelId="{4E3E63B3-6CD5-46F0-8B12-7D2BC2C6E6F3}" type="pres">
      <dgm:prSet presAssocID="{BEE00D22-6BC4-4654-93C8-A8B4CF3814E2}" presName="node" presStyleLbl="node1" presStyleIdx="4" presStyleCnt="8">
        <dgm:presLayoutVars>
          <dgm:bulletEnabled val="1"/>
        </dgm:presLayoutVars>
      </dgm:prSet>
      <dgm:spPr/>
    </dgm:pt>
    <dgm:pt modelId="{BD3A57FB-3145-4EB9-BDD3-F8B41D9A3F51}" type="pres">
      <dgm:prSet presAssocID="{3796E5E3-C0C9-48C6-81ED-733D98E57688}" presName="Name9" presStyleLbl="parChTrans1D2" presStyleIdx="5" presStyleCnt="8"/>
      <dgm:spPr/>
    </dgm:pt>
    <dgm:pt modelId="{00CA6BC3-7787-43D5-B50D-D98BA8DEBD92}" type="pres">
      <dgm:prSet presAssocID="{3796E5E3-C0C9-48C6-81ED-733D98E57688}" presName="connTx" presStyleLbl="parChTrans1D2" presStyleIdx="5" presStyleCnt="8"/>
      <dgm:spPr/>
    </dgm:pt>
    <dgm:pt modelId="{D1578A27-2006-4C69-8CE4-CD5F27D8664A}" type="pres">
      <dgm:prSet presAssocID="{F7E8B35E-CB21-4D8D-AA10-B1706D51F916}" presName="node" presStyleLbl="node1" presStyleIdx="5" presStyleCnt="8" custRadScaleRad="100772" custRadScaleInc="0">
        <dgm:presLayoutVars>
          <dgm:bulletEnabled val="1"/>
        </dgm:presLayoutVars>
      </dgm:prSet>
      <dgm:spPr/>
    </dgm:pt>
    <dgm:pt modelId="{5F843FC2-021F-4402-B943-D2116BE34675}" type="pres">
      <dgm:prSet presAssocID="{8968BD8C-58BF-4EF5-B37D-D93E33B00839}" presName="Name9" presStyleLbl="parChTrans1D2" presStyleIdx="6" presStyleCnt="8"/>
      <dgm:spPr/>
    </dgm:pt>
    <dgm:pt modelId="{70AAFEF7-72F6-4323-8240-04EE5F9FA0D7}" type="pres">
      <dgm:prSet presAssocID="{8968BD8C-58BF-4EF5-B37D-D93E33B00839}" presName="connTx" presStyleLbl="parChTrans1D2" presStyleIdx="6" presStyleCnt="8"/>
      <dgm:spPr/>
    </dgm:pt>
    <dgm:pt modelId="{4E958CE1-77B0-4D24-B7E1-263C50F670A1}" type="pres">
      <dgm:prSet presAssocID="{B8B3C9FB-ED2F-4447-9BE3-31949ECE9670}" presName="node" presStyleLbl="node1" presStyleIdx="6" presStyleCnt="8">
        <dgm:presLayoutVars>
          <dgm:bulletEnabled val="1"/>
        </dgm:presLayoutVars>
      </dgm:prSet>
      <dgm:spPr/>
    </dgm:pt>
    <dgm:pt modelId="{F242457E-C822-49DF-BEDA-A1D4427AD512}" type="pres">
      <dgm:prSet presAssocID="{25815CE3-4C6A-4D7A-9662-AEAE32ED5629}" presName="Name9" presStyleLbl="parChTrans1D2" presStyleIdx="7" presStyleCnt="8"/>
      <dgm:spPr/>
    </dgm:pt>
    <dgm:pt modelId="{88774CF7-AD9E-4200-877D-8E95E4CEF01B}" type="pres">
      <dgm:prSet presAssocID="{25815CE3-4C6A-4D7A-9662-AEAE32ED5629}" presName="connTx" presStyleLbl="parChTrans1D2" presStyleIdx="7" presStyleCnt="8"/>
      <dgm:spPr/>
    </dgm:pt>
    <dgm:pt modelId="{945F4E7C-3A2F-4056-AADF-57AD1BDA6605}" type="pres">
      <dgm:prSet presAssocID="{85B3C709-8F72-4F93-BB40-3F531829A649}" presName="node" presStyleLbl="node1" presStyleIdx="7" presStyleCnt="8">
        <dgm:presLayoutVars>
          <dgm:bulletEnabled val="1"/>
        </dgm:presLayoutVars>
      </dgm:prSet>
      <dgm:spPr/>
    </dgm:pt>
  </dgm:ptLst>
  <dgm:cxnLst>
    <dgm:cxn modelId="{7C568307-D7CC-46A5-8EF4-E0185026F7C8}" srcId="{9EF407CE-0E2B-4B05-9FA9-869FE944AA31}" destId="{B8B3C9FB-ED2F-4447-9BE3-31949ECE9670}" srcOrd="6" destOrd="0" parTransId="{8968BD8C-58BF-4EF5-B37D-D93E33B00839}" sibTransId="{689041D2-D26B-41D7-8BD1-2769B0349AF4}"/>
    <dgm:cxn modelId="{1EE47108-2C19-46A5-A624-B750D49A65E9}" type="presOf" srcId="{1BF49A61-8BFD-43C3-A86E-D63F84412C5F}" destId="{EDB942C2-8D01-48BC-A4C7-4AE77AC6975F}" srcOrd="1" destOrd="0" presId="urn:microsoft.com/office/officeart/2005/8/layout/radial1"/>
    <dgm:cxn modelId="{64B3200B-6144-49A5-A3FA-216A7854892F}" type="presOf" srcId="{3796E5E3-C0C9-48C6-81ED-733D98E57688}" destId="{00CA6BC3-7787-43D5-B50D-D98BA8DEBD92}" srcOrd="1" destOrd="0" presId="urn:microsoft.com/office/officeart/2005/8/layout/radial1"/>
    <dgm:cxn modelId="{A6F3200B-27CE-4FA1-B661-8C808A1D0713}" type="presOf" srcId="{47D4BDA9-68AA-4CC1-A1CA-289AD50DBCC1}" destId="{CA32E4D3-2595-45C7-AE1E-2F26E16D34B3}" srcOrd="1" destOrd="0" presId="urn:microsoft.com/office/officeart/2005/8/layout/radial1"/>
    <dgm:cxn modelId="{BC1C9A11-5F30-4C6B-877A-33FF94E91AF8}" srcId="{9EF407CE-0E2B-4B05-9FA9-869FE944AA31}" destId="{85B3C709-8F72-4F93-BB40-3F531829A649}" srcOrd="7" destOrd="0" parTransId="{25815CE3-4C6A-4D7A-9662-AEAE32ED5629}" sibTransId="{9BE5F9E2-B019-47F3-8A3E-C929665CF01D}"/>
    <dgm:cxn modelId="{33245717-B595-4A1C-9AF9-02305396B7CA}" srcId="{9EF407CE-0E2B-4B05-9FA9-869FE944AA31}" destId="{F7E8B35E-CB21-4D8D-AA10-B1706D51F916}" srcOrd="5" destOrd="0" parTransId="{3796E5E3-C0C9-48C6-81ED-733D98E57688}" sibTransId="{857DBAC4-5437-4EA6-A320-D9B215567EBC}"/>
    <dgm:cxn modelId="{58257F24-C3C6-4864-9760-29228CF724EF}" type="presOf" srcId="{3796E5E3-C0C9-48C6-81ED-733D98E57688}" destId="{BD3A57FB-3145-4EB9-BDD3-F8B41D9A3F51}" srcOrd="0" destOrd="0" presId="urn:microsoft.com/office/officeart/2005/8/layout/radial1"/>
    <dgm:cxn modelId="{229FAF26-A95B-46C3-9E12-97881D6542C7}" type="presOf" srcId="{225583BA-EE26-4B38-A2E2-73A1092E1E8A}" destId="{71E84628-82EC-4273-A099-F1AAC2CBEE96}" srcOrd="0" destOrd="0" presId="urn:microsoft.com/office/officeart/2005/8/layout/radial1"/>
    <dgm:cxn modelId="{28107728-3B59-4232-8D5A-1773EEB7095E}" srcId="{9EF407CE-0E2B-4B05-9FA9-869FE944AA31}" destId="{360C5229-971B-47C0-9230-1E9CAFFE57AE}" srcOrd="2" destOrd="0" parTransId="{225583BA-EE26-4B38-A2E2-73A1092E1E8A}" sibTransId="{F1219C04-552E-4570-9A46-EB19DD7E9B1E}"/>
    <dgm:cxn modelId="{C2BDCA39-8F18-4307-B071-E61F57F1D87B}" srcId="{9EF407CE-0E2B-4B05-9FA9-869FE944AA31}" destId="{BEE00D22-6BC4-4654-93C8-A8B4CF3814E2}" srcOrd="4" destOrd="0" parTransId="{1BF49A61-8BFD-43C3-A86E-D63F84412C5F}" sibTransId="{E89C7BAB-B705-4DAF-AE62-525DD9A9E2B6}"/>
    <dgm:cxn modelId="{6E82685C-FED1-4B92-A1CA-F20DAE9E2CAD}" type="presOf" srcId="{8968BD8C-58BF-4EF5-B37D-D93E33B00839}" destId="{5F843FC2-021F-4402-B943-D2116BE34675}" srcOrd="0" destOrd="0" presId="urn:microsoft.com/office/officeart/2005/8/layout/radial1"/>
    <dgm:cxn modelId="{DCFB2961-4422-4759-B17A-6FC40EE464EE}" type="presOf" srcId="{65861E78-31D6-4FD6-AE3F-C277EB865C9B}" destId="{30349F54-DC35-4005-90EE-F7F042CD0936}" srcOrd="0" destOrd="0" presId="urn:microsoft.com/office/officeart/2005/8/layout/radial1"/>
    <dgm:cxn modelId="{F24B2E4F-0C4F-426A-A554-6D8C771D0E45}" type="presOf" srcId="{25815CE3-4C6A-4D7A-9662-AEAE32ED5629}" destId="{F242457E-C822-49DF-BEDA-A1D4427AD512}" srcOrd="0" destOrd="0" presId="urn:microsoft.com/office/officeart/2005/8/layout/radial1"/>
    <dgm:cxn modelId="{E541CA77-9DF3-43E6-8944-CFD9CB54CBB3}" type="presOf" srcId="{F7E8B35E-CB21-4D8D-AA10-B1706D51F916}" destId="{D1578A27-2006-4C69-8CE4-CD5F27D8664A}" srcOrd="0" destOrd="0" presId="urn:microsoft.com/office/officeart/2005/8/layout/radial1"/>
    <dgm:cxn modelId="{F1570679-6B72-471F-8691-340852259524}" srcId="{9EF407CE-0E2B-4B05-9FA9-869FE944AA31}" destId="{F944ADCC-4BF2-4992-9202-07E0A4D74F7B}" srcOrd="0" destOrd="0" parTransId="{47D4BDA9-68AA-4CC1-A1CA-289AD50DBCC1}" sibTransId="{21CEFD41-28B5-44A7-9130-10BA8E2AA74D}"/>
    <dgm:cxn modelId="{59F39A7E-12FC-4EA5-9D7B-5CDC67985C2F}" type="presOf" srcId="{F944ADCC-4BF2-4992-9202-07E0A4D74F7B}" destId="{510C6419-8B4C-4BB0-A6D3-7463305A7752}" srcOrd="0" destOrd="0" presId="urn:microsoft.com/office/officeart/2005/8/layout/radial1"/>
    <dgm:cxn modelId="{4C5B7A87-182B-48D9-A291-E22918374791}" type="presOf" srcId="{B8B3C9FB-ED2F-4447-9BE3-31949ECE9670}" destId="{4E958CE1-77B0-4D24-B7E1-263C50F670A1}" srcOrd="0" destOrd="0" presId="urn:microsoft.com/office/officeart/2005/8/layout/radial1"/>
    <dgm:cxn modelId="{EB46A487-43F0-407E-AD40-5B573D43941F}" type="presOf" srcId="{9EF407CE-0E2B-4B05-9FA9-869FE944AA31}" destId="{5187411D-F09B-4BD4-B607-929080FAB7DF}" srcOrd="0" destOrd="0" presId="urn:microsoft.com/office/officeart/2005/8/layout/radial1"/>
    <dgm:cxn modelId="{2DC12D8E-4579-46FE-9BEB-E3064097B402}" type="presOf" srcId="{BEE00D22-6BC4-4654-93C8-A8B4CF3814E2}" destId="{4E3E63B3-6CD5-46F0-8B12-7D2BC2C6E6F3}" srcOrd="0" destOrd="0" presId="urn:microsoft.com/office/officeart/2005/8/layout/radial1"/>
    <dgm:cxn modelId="{5E6C1B8F-B1CD-44B2-B324-5532C22AFE98}" type="presOf" srcId="{360C5229-971B-47C0-9230-1E9CAFFE57AE}" destId="{540010AA-7E32-457C-9A83-F8A046DE391C}" srcOrd="0" destOrd="0" presId="urn:microsoft.com/office/officeart/2005/8/layout/radial1"/>
    <dgm:cxn modelId="{4B8C9B8F-9E30-4372-BE5C-25D09726CDF3}" type="presOf" srcId="{7F9C2A8A-5BB9-4AC1-B07B-1B5AD78963EC}" destId="{9E49FE92-115B-4E7B-B364-B1D49956C82C}" srcOrd="0" destOrd="0" presId="urn:microsoft.com/office/officeart/2005/8/layout/radial1"/>
    <dgm:cxn modelId="{674EC692-292E-4664-B3B9-6A620DA5FA1B}" type="presOf" srcId="{2677EFD6-1594-4210-B5B5-F8744999C025}" destId="{0C6DB909-57B6-427A-86C5-3EE6DFAD4639}" srcOrd="0" destOrd="0" presId="urn:microsoft.com/office/officeart/2005/8/layout/radial1"/>
    <dgm:cxn modelId="{B71F509C-2AE9-486F-9444-BCDF60A86904}" srcId="{9EF407CE-0E2B-4B05-9FA9-869FE944AA31}" destId="{E968CF44-E98A-425C-8EAC-11F170E89EF1}" srcOrd="3" destOrd="0" parTransId="{7F9C2A8A-5BB9-4AC1-B07B-1B5AD78963EC}" sibTransId="{FA712979-4E3F-4C0B-83BF-E97C5E05237A}"/>
    <dgm:cxn modelId="{1F8416B8-6848-41E6-B08D-8EB9FD9AEAD0}" type="presOf" srcId="{47D4BDA9-68AA-4CC1-A1CA-289AD50DBCC1}" destId="{985E8537-9127-46E1-AF07-4DFBB6975328}" srcOrd="0" destOrd="0" presId="urn:microsoft.com/office/officeart/2005/8/layout/radial1"/>
    <dgm:cxn modelId="{84FABFBC-8E4C-4359-A910-13E35F519BDF}" srcId="{65861E78-31D6-4FD6-AE3F-C277EB865C9B}" destId="{9EF407CE-0E2B-4B05-9FA9-869FE944AA31}" srcOrd="0" destOrd="0" parTransId="{0E2C8CAF-C070-4D0E-91F9-30D27D4C9FC4}" sibTransId="{16F1CD31-1E27-4E2F-90F1-D943944DC9B1}"/>
    <dgm:cxn modelId="{79545DCD-7BB6-461E-8E91-3BA6AEB64FA9}" type="presOf" srcId="{225583BA-EE26-4B38-A2E2-73A1092E1E8A}" destId="{CF6A0AD5-1D07-4E91-AFF4-01E1FE9A9020}" srcOrd="1" destOrd="0" presId="urn:microsoft.com/office/officeart/2005/8/layout/radial1"/>
    <dgm:cxn modelId="{C659DDCF-7A73-43D1-A52E-F4D2E16784DD}" type="presOf" srcId="{85B3C709-8F72-4F93-BB40-3F531829A649}" destId="{945F4E7C-3A2F-4056-AADF-57AD1BDA6605}" srcOrd="0" destOrd="0" presId="urn:microsoft.com/office/officeart/2005/8/layout/radial1"/>
    <dgm:cxn modelId="{582B36D0-C9C9-4744-A6B3-3D1730E7F5D0}" type="presOf" srcId="{7F9C2A8A-5BB9-4AC1-B07B-1B5AD78963EC}" destId="{32CA290B-F11D-4721-B766-224CD43DAD6F}" srcOrd="1" destOrd="0" presId="urn:microsoft.com/office/officeart/2005/8/layout/radial1"/>
    <dgm:cxn modelId="{A05ADFD2-AF54-4057-9F66-70BFEB709E09}" type="presOf" srcId="{8968BD8C-58BF-4EF5-B37D-D93E33B00839}" destId="{70AAFEF7-72F6-4323-8240-04EE5F9FA0D7}" srcOrd="1" destOrd="0" presId="urn:microsoft.com/office/officeart/2005/8/layout/radial1"/>
    <dgm:cxn modelId="{0FB177D6-7650-4333-BCC9-29F2F0724D23}" type="presOf" srcId="{1BF49A61-8BFD-43C3-A86E-D63F84412C5F}" destId="{0389B703-20E2-48E2-A560-251173F37720}" srcOrd="0" destOrd="0" presId="urn:microsoft.com/office/officeart/2005/8/layout/radial1"/>
    <dgm:cxn modelId="{D9D218DC-A846-4317-B3A8-05EC8D3C2DFF}" srcId="{9EF407CE-0E2B-4B05-9FA9-869FE944AA31}" destId="{02A189A3-90F5-4AFC-BF50-553DB5BFB1CF}" srcOrd="1" destOrd="0" parTransId="{2677EFD6-1594-4210-B5B5-F8744999C025}" sibTransId="{682AEC7D-5C98-41BF-94A9-609755C6CFFD}"/>
    <dgm:cxn modelId="{F571FAE0-7B99-4F11-AEF6-8FA6D767E1CB}" type="presOf" srcId="{2677EFD6-1594-4210-B5B5-F8744999C025}" destId="{2041F021-358E-4625-A933-43AD0479B878}" srcOrd="1" destOrd="0" presId="urn:microsoft.com/office/officeart/2005/8/layout/radial1"/>
    <dgm:cxn modelId="{26A3E1F1-D54D-4871-A3FC-43CCE8182E2E}" type="presOf" srcId="{25815CE3-4C6A-4D7A-9662-AEAE32ED5629}" destId="{88774CF7-AD9E-4200-877D-8E95E4CEF01B}" srcOrd="1" destOrd="0" presId="urn:microsoft.com/office/officeart/2005/8/layout/radial1"/>
    <dgm:cxn modelId="{8559D4F2-0015-4162-A1C1-E52CD71CAA3F}" type="presOf" srcId="{E968CF44-E98A-425C-8EAC-11F170E89EF1}" destId="{CBA1CF54-B362-420E-9E92-A9CAEBB80368}" srcOrd="0" destOrd="0" presId="urn:microsoft.com/office/officeart/2005/8/layout/radial1"/>
    <dgm:cxn modelId="{666730FF-868B-45C0-BBC0-E816AA2428C1}" type="presOf" srcId="{02A189A3-90F5-4AFC-BF50-553DB5BFB1CF}" destId="{E1860CA7-7514-4171-B552-C44FAAFF5223}" srcOrd="0" destOrd="0" presId="urn:microsoft.com/office/officeart/2005/8/layout/radial1"/>
    <dgm:cxn modelId="{F87FE83F-CF4A-4AE0-BCB7-91509D0F8F14}" type="presParOf" srcId="{30349F54-DC35-4005-90EE-F7F042CD0936}" destId="{5187411D-F09B-4BD4-B607-929080FAB7DF}" srcOrd="0" destOrd="0" presId="urn:microsoft.com/office/officeart/2005/8/layout/radial1"/>
    <dgm:cxn modelId="{B7602B20-2A00-4D0F-958A-3D9E1FBD6CA3}" type="presParOf" srcId="{30349F54-DC35-4005-90EE-F7F042CD0936}" destId="{985E8537-9127-46E1-AF07-4DFBB6975328}" srcOrd="1" destOrd="0" presId="urn:microsoft.com/office/officeart/2005/8/layout/radial1"/>
    <dgm:cxn modelId="{312E8E95-BAC2-4998-8331-1F0A3B6B4F60}" type="presParOf" srcId="{985E8537-9127-46E1-AF07-4DFBB6975328}" destId="{CA32E4D3-2595-45C7-AE1E-2F26E16D34B3}" srcOrd="0" destOrd="0" presId="urn:microsoft.com/office/officeart/2005/8/layout/radial1"/>
    <dgm:cxn modelId="{4A85D7D9-C3D0-4D0D-A8B7-ABE57A31EB6A}" type="presParOf" srcId="{30349F54-DC35-4005-90EE-F7F042CD0936}" destId="{510C6419-8B4C-4BB0-A6D3-7463305A7752}" srcOrd="2" destOrd="0" presId="urn:microsoft.com/office/officeart/2005/8/layout/radial1"/>
    <dgm:cxn modelId="{9019B3D6-97D4-4B22-B2A2-421E50A32231}" type="presParOf" srcId="{30349F54-DC35-4005-90EE-F7F042CD0936}" destId="{0C6DB909-57B6-427A-86C5-3EE6DFAD4639}" srcOrd="3" destOrd="0" presId="urn:microsoft.com/office/officeart/2005/8/layout/radial1"/>
    <dgm:cxn modelId="{3CEA4DB2-5742-491D-BA41-F2DF77287383}" type="presParOf" srcId="{0C6DB909-57B6-427A-86C5-3EE6DFAD4639}" destId="{2041F021-358E-4625-A933-43AD0479B878}" srcOrd="0" destOrd="0" presId="urn:microsoft.com/office/officeart/2005/8/layout/radial1"/>
    <dgm:cxn modelId="{DB91E7EE-EC2C-40BF-B880-297E1D955554}" type="presParOf" srcId="{30349F54-DC35-4005-90EE-F7F042CD0936}" destId="{E1860CA7-7514-4171-B552-C44FAAFF5223}" srcOrd="4" destOrd="0" presId="urn:microsoft.com/office/officeart/2005/8/layout/radial1"/>
    <dgm:cxn modelId="{940CF25F-4F40-424C-8BEB-846CDA04041F}" type="presParOf" srcId="{30349F54-DC35-4005-90EE-F7F042CD0936}" destId="{71E84628-82EC-4273-A099-F1AAC2CBEE96}" srcOrd="5" destOrd="0" presId="urn:microsoft.com/office/officeart/2005/8/layout/radial1"/>
    <dgm:cxn modelId="{F15842B7-0EEB-4CF7-9E6D-8CF3EE8B81E4}" type="presParOf" srcId="{71E84628-82EC-4273-A099-F1AAC2CBEE96}" destId="{CF6A0AD5-1D07-4E91-AFF4-01E1FE9A9020}" srcOrd="0" destOrd="0" presId="urn:microsoft.com/office/officeart/2005/8/layout/radial1"/>
    <dgm:cxn modelId="{60F83BFA-17AD-48B7-9E27-F1699E78FDCB}" type="presParOf" srcId="{30349F54-DC35-4005-90EE-F7F042CD0936}" destId="{540010AA-7E32-457C-9A83-F8A046DE391C}" srcOrd="6" destOrd="0" presId="urn:microsoft.com/office/officeart/2005/8/layout/radial1"/>
    <dgm:cxn modelId="{97297FCB-EBFD-4F5E-BC61-D987D388F3F3}" type="presParOf" srcId="{30349F54-DC35-4005-90EE-F7F042CD0936}" destId="{9E49FE92-115B-4E7B-B364-B1D49956C82C}" srcOrd="7" destOrd="0" presId="urn:microsoft.com/office/officeart/2005/8/layout/radial1"/>
    <dgm:cxn modelId="{8B8F5CA6-F433-4BEF-8FF6-1DD2C9BF0A1B}" type="presParOf" srcId="{9E49FE92-115B-4E7B-B364-B1D49956C82C}" destId="{32CA290B-F11D-4721-B766-224CD43DAD6F}" srcOrd="0" destOrd="0" presId="urn:microsoft.com/office/officeart/2005/8/layout/radial1"/>
    <dgm:cxn modelId="{1A5D8510-0B03-412A-AEEB-61AC0C4462B7}" type="presParOf" srcId="{30349F54-DC35-4005-90EE-F7F042CD0936}" destId="{CBA1CF54-B362-420E-9E92-A9CAEBB80368}" srcOrd="8" destOrd="0" presId="urn:microsoft.com/office/officeart/2005/8/layout/radial1"/>
    <dgm:cxn modelId="{E30327E6-CBE8-45D9-9A83-EDFD1A09C342}" type="presParOf" srcId="{30349F54-DC35-4005-90EE-F7F042CD0936}" destId="{0389B703-20E2-48E2-A560-251173F37720}" srcOrd="9" destOrd="0" presId="urn:microsoft.com/office/officeart/2005/8/layout/radial1"/>
    <dgm:cxn modelId="{E7A60CDA-F1DE-4267-A7AE-879027EC68E0}" type="presParOf" srcId="{0389B703-20E2-48E2-A560-251173F37720}" destId="{EDB942C2-8D01-48BC-A4C7-4AE77AC6975F}" srcOrd="0" destOrd="0" presId="urn:microsoft.com/office/officeart/2005/8/layout/radial1"/>
    <dgm:cxn modelId="{DF093332-F790-4179-B873-6B8118DED3B4}" type="presParOf" srcId="{30349F54-DC35-4005-90EE-F7F042CD0936}" destId="{4E3E63B3-6CD5-46F0-8B12-7D2BC2C6E6F3}" srcOrd="10" destOrd="0" presId="urn:microsoft.com/office/officeart/2005/8/layout/radial1"/>
    <dgm:cxn modelId="{EB03B5BA-147B-4D86-A120-44E4EB715AA1}" type="presParOf" srcId="{30349F54-DC35-4005-90EE-F7F042CD0936}" destId="{BD3A57FB-3145-4EB9-BDD3-F8B41D9A3F51}" srcOrd="11" destOrd="0" presId="urn:microsoft.com/office/officeart/2005/8/layout/radial1"/>
    <dgm:cxn modelId="{0079B44E-86C5-4372-9EAB-439A5B9BE2A0}" type="presParOf" srcId="{BD3A57FB-3145-4EB9-BDD3-F8B41D9A3F51}" destId="{00CA6BC3-7787-43D5-B50D-D98BA8DEBD92}" srcOrd="0" destOrd="0" presId="urn:microsoft.com/office/officeart/2005/8/layout/radial1"/>
    <dgm:cxn modelId="{C7ABC9DD-64B0-4720-82ED-4C60050A9F81}" type="presParOf" srcId="{30349F54-DC35-4005-90EE-F7F042CD0936}" destId="{D1578A27-2006-4C69-8CE4-CD5F27D8664A}" srcOrd="12" destOrd="0" presId="urn:microsoft.com/office/officeart/2005/8/layout/radial1"/>
    <dgm:cxn modelId="{9D24A3ED-777F-40B9-80FB-4E5EA5E1FF98}" type="presParOf" srcId="{30349F54-DC35-4005-90EE-F7F042CD0936}" destId="{5F843FC2-021F-4402-B943-D2116BE34675}" srcOrd="13" destOrd="0" presId="urn:microsoft.com/office/officeart/2005/8/layout/radial1"/>
    <dgm:cxn modelId="{BEEE8677-2D2C-4182-9751-B2611D6A6FB8}" type="presParOf" srcId="{5F843FC2-021F-4402-B943-D2116BE34675}" destId="{70AAFEF7-72F6-4323-8240-04EE5F9FA0D7}" srcOrd="0" destOrd="0" presId="urn:microsoft.com/office/officeart/2005/8/layout/radial1"/>
    <dgm:cxn modelId="{EF698AFD-8407-4258-BFFB-D4EB24DDFC5F}" type="presParOf" srcId="{30349F54-DC35-4005-90EE-F7F042CD0936}" destId="{4E958CE1-77B0-4D24-B7E1-263C50F670A1}" srcOrd="14" destOrd="0" presId="urn:microsoft.com/office/officeart/2005/8/layout/radial1"/>
    <dgm:cxn modelId="{62B2663F-8B94-47B8-94C4-AB1BDEC8055E}" type="presParOf" srcId="{30349F54-DC35-4005-90EE-F7F042CD0936}" destId="{F242457E-C822-49DF-BEDA-A1D4427AD512}" srcOrd="15" destOrd="0" presId="urn:microsoft.com/office/officeart/2005/8/layout/radial1"/>
    <dgm:cxn modelId="{5CAA7E67-1C25-4732-A660-A07DDBF04722}" type="presParOf" srcId="{F242457E-C822-49DF-BEDA-A1D4427AD512}" destId="{88774CF7-AD9E-4200-877D-8E95E4CEF01B}" srcOrd="0" destOrd="0" presId="urn:microsoft.com/office/officeart/2005/8/layout/radial1"/>
    <dgm:cxn modelId="{1117D382-1CEF-45CC-BCAF-1B0FA7B6FD27}" type="presParOf" srcId="{30349F54-DC35-4005-90EE-F7F042CD0936}" destId="{945F4E7C-3A2F-4056-AADF-57AD1BDA6605}" srcOrd="16"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36221A-AAC3-4310-9712-BEF69FCADEBA}" type="doc">
      <dgm:prSet loTypeId="urn:microsoft.com/office/officeart/2005/8/layout/pyramid1" loCatId="pyramid" qsTypeId="urn:microsoft.com/office/officeart/2005/8/quickstyle/simple1" qsCatId="simple" csTypeId="urn:microsoft.com/office/officeart/2005/8/colors/accent1_3" csCatId="accent1" phldr="1"/>
      <dgm:spPr/>
    </dgm:pt>
    <dgm:pt modelId="{45C2AC25-ABE6-46E7-9F45-7E4B5A40AAF8}">
      <dgm:prSet phldrT="[Text]" custT="1"/>
      <dgm:spPr/>
      <dgm:t>
        <a:bodyPr/>
        <a:lstStyle/>
        <a:p>
          <a:endParaRPr lang="en-AU" sz="1200">
            <a:solidFill>
              <a:sysClr val="windowText" lastClr="000000"/>
            </a:solidFill>
            <a:latin typeface="+mj-lt"/>
          </a:endParaRPr>
        </a:p>
        <a:p>
          <a:endParaRPr lang="en-AU" sz="1200">
            <a:solidFill>
              <a:sysClr val="windowText" lastClr="000000"/>
            </a:solidFill>
            <a:latin typeface="+mj-lt"/>
          </a:endParaRPr>
        </a:p>
        <a:p>
          <a:r>
            <a:rPr lang="en-AU" sz="1200">
              <a:solidFill>
                <a:sysClr val="windowText" lastClr="000000"/>
              </a:solidFill>
              <a:latin typeface="+mj-lt"/>
            </a:rPr>
            <a:t>Legislation</a:t>
          </a:r>
        </a:p>
      </dgm:t>
    </dgm:pt>
    <dgm:pt modelId="{2FD0D725-D748-4941-AF8D-BA5BFB4F5C87}" type="parTrans" cxnId="{84A1B8C6-13F8-45F8-9CFF-360D55B252C7}">
      <dgm:prSet/>
      <dgm:spPr/>
      <dgm:t>
        <a:bodyPr/>
        <a:lstStyle/>
        <a:p>
          <a:endParaRPr lang="en-AU"/>
        </a:p>
      </dgm:t>
    </dgm:pt>
    <dgm:pt modelId="{3C577529-6F6C-49F6-91F7-04227FDE2713}" type="sibTrans" cxnId="{84A1B8C6-13F8-45F8-9CFF-360D55B252C7}">
      <dgm:prSet/>
      <dgm:spPr/>
      <dgm:t>
        <a:bodyPr/>
        <a:lstStyle/>
        <a:p>
          <a:endParaRPr lang="en-AU"/>
        </a:p>
      </dgm:t>
    </dgm:pt>
    <dgm:pt modelId="{7860D52E-18CD-4A5B-80D2-626B3945412B}">
      <dgm:prSet phldrT="[Text]" custT="1"/>
      <dgm:spPr/>
      <dgm:t>
        <a:bodyPr/>
        <a:lstStyle/>
        <a:p>
          <a:r>
            <a:rPr lang="en-AU" sz="1200" dirty="0">
              <a:latin typeface="+mj-lt"/>
            </a:rPr>
            <a:t>Directorate Procedures</a:t>
          </a:r>
        </a:p>
      </dgm:t>
    </dgm:pt>
    <dgm:pt modelId="{91220138-18DF-4A7D-AFBB-FA523774036D}" type="parTrans" cxnId="{CD444FD8-9E65-4B3B-9682-ABA572D50C31}">
      <dgm:prSet/>
      <dgm:spPr/>
      <dgm:t>
        <a:bodyPr/>
        <a:lstStyle/>
        <a:p>
          <a:endParaRPr lang="en-AU"/>
        </a:p>
      </dgm:t>
    </dgm:pt>
    <dgm:pt modelId="{A95414A2-C99E-4F67-9B27-BC5026EA00EE}" type="sibTrans" cxnId="{CD444FD8-9E65-4B3B-9682-ABA572D50C31}">
      <dgm:prSet/>
      <dgm:spPr/>
      <dgm:t>
        <a:bodyPr/>
        <a:lstStyle/>
        <a:p>
          <a:endParaRPr lang="en-AU"/>
        </a:p>
      </dgm:t>
    </dgm:pt>
    <dgm:pt modelId="{C7C5ACBD-D102-4D86-B867-1558617F98DB}">
      <dgm:prSet phldrT="[Text]" custT="1"/>
      <dgm:spPr/>
      <dgm:t>
        <a:bodyPr/>
        <a:lstStyle/>
        <a:p>
          <a:r>
            <a:rPr lang="en-AU" sz="1200" dirty="0">
              <a:latin typeface="+mj-lt"/>
            </a:rPr>
            <a:t>ACT Government and Directorate Guidance Material and Professional Development</a:t>
          </a:r>
        </a:p>
      </dgm:t>
    </dgm:pt>
    <dgm:pt modelId="{958FFBF2-B2EF-4BE1-8066-D3797A358B26}" type="parTrans" cxnId="{A7BB2CEC-EA0A-4061-AF18-C6997A259204}">
      <dgm:prSet/>
      <dgm:spPr/>
      <dgm:t>
        <a:bodyPr/>
        <a:lstStyle/>
        <a:p>
          <a:endParaRPr lang="en-AU"/>
        </a:p>
      </dgm:t>
    </dgm:pt>
    <dgm:pt modelId="{7A76AE98-D456-4E8D-9007-2CF11C77B2DE}" type="sibTrans" cxnId="{A7BB2CEC-EA0A-4061-AF18-C6997A259204}">
      <dgm:prSet/>
      <dgm:spPr/>
      <dgm:t>
        <a:bodyPr/>
        <a:lstStyle/>
        <a:p>
          <a:endParaRPr lang="en-AU"/>
        </a:p>
      </dgm:t>
    </dgm:pt>
    <dgm:pt modelId="{33D9DC55-8672-42B5-B518-D27CB3BFBDF7}">
      <dgm:prSet phldrT="[Text]" custT="1"/>
      <dgm:spPr/>
      <dgm:t>
        <a:bodyPr/>
        <a:lstStyle/>
        <a:p>
          <a:r>
            <a:rPr lang="en-AU" sz="1200" dirty="0">
              <a:latin typeface="+mj-lt"/>
            </a:rPr>
            <a:t>ACT Government and Directorate Policy</a:t>
          </a:r>
        </a:p>
      </dgm:t>
    </dgm:pt>
    <dgm:pt modelId="{D74AE2F3-C5BE-4270-BF8F-7C0235B01CEA}" type="sibTrans" cxnId="{AEA98C40-00F5-4D86-ACD5-92212AE4D3DC}">
      <dgm:prSet/>
      <dgm:spPr/>
      <dgm:t>
        <a:bodyPr/>
        <a:lstStyle/>
        <a:p>
          <a:endParaRPr lang="en-AU"/>
        </a:p>
      </dgm:t>
    </dgm:pt>
    <dgm:pt modelId="{5C475FBF-54D3-405A-9F1A-8E0A1FE329FC}" type="parTrans" cxnId="{AEA98C40-00F5-4D86-ACD5-92212AE4D3DC}">
      <dgm:prSet/>
      <dgm:spPr/>
      <dgm:t>
        <a:bodyPr/>
        <a:lstStyle/>
        <a:p>
          <a:endParaRPr lang="en-AU"/>
        </a:p>
      </dgm:t>
    </dgm:pt>
    <dgm:pt modelId="{7CF1E6C3-E213-4981-822A-D0C31C6FB886}" type="pres">
      <dgm:prSet presAssocID="{9536221A-AAC3-4310-9712-BEF69FCADEBA}" presName="Name0" presStyleCnt="0">
        <dgm:presLayoutVars>
          <dgm:dir/>
          <dgm:animLvl val="lvl"/>
          <dgm:resizeHandles val="exact"/>
        </dgm:presLayoutVars>
      </dgm:prSet>
      <dgm:spPr/>
    </dgm:pt>
    <dgm:pt modelId="{D3713FB8-152E-46E0-ABFD-CC3DE746B01F}" type="pres">
      <dgm:prSet presAssocID="{45C2AC25-ABE6-46E7-9F45-7E4B5A40AAF8}" presName="Name8" presStyleCnt="0"/>
      <dgm:spPr/>
    </dgm:pt>
    <dgm:pt modelId="{6FB055D8-6040-455A-B8A6-D8BF46AA9BD6}" type="pres">
      <dgm:prSet presAssocID="{45C2AC25-ABE6-46E7-9F45-7E4B5A40AAF8}" presName="level" presStyleLbl="node1" presStyleIdx="0" presStyleCnt="4">
        <dgm:presLayoutVars>
          <dgm:chMax val="1"/>
          <dgm:bulletEnabled val="1"/>
        </dgm:presLayoutVars>
      </dgm:prSet>
      <dgm:spPr/>
    </dgm:pt>
    <dgm:pt modelId="{3645D9E3-65EA-4BDB-A0C0-3439A2FF50A6}" type="pres">
      <dgm:prSet presAssocID="{45C2AC25-ABE6-46E7-9F45-7E4B5A40AAF8}" presName="levelTx" presStyleLbl="revTx" presStyleIdx="0" presStyleCnt="0">
        <dgm:presLayoutVars>
          <dgm:chMax val="1"/>
          <dgm:bulletEnabled val="1"/>
        </dgm:presLayoutVars>
      </dgm:prSet>
      <dgm:spPr/>
    </dgm:pt>
    <dgm:pt modelId="{90B9C129-D221-4EB6-8F2D-B2E9F67CB8E2}" type="pres">
      <dgm:prSet presAssocID="{33D9DC55-8672-42B5-B518-D27CB3BFBDF7}" presName="Name8" presStyleCnt="0"/>
      <dgm:spPr/>
    </dgm:pt>
    <dgm:pt modelId="{6FBEF5A2-46B0-46C7-8A45-C79074D20E4A}" type="pres">
      <dgm:prSet presAssocID="{33D9DC55-8672-42B5-B518-D27CB3BFBDF7}" presName="level" presStyleLbl="node1" presStyleIdx="1" presStyleCnt="4">
        <dgm:presLayoutVars>
          <dgm:chMax val="1"/>
          <dgm:bulletEnabled val="1"/>
        </dgm:presLayoutVars>
      </dgm:prSet>
      <dgm:spPr/>
    </dgm:pt>
    <dgm:pt modelId="{E1CDCF9B-6DC5-490C-856F-3BE26417B20F}" type="pres">
      <dgm:prSet presAssocID="{33D9DC55-8672-42B5-B518-D27CB3BFBDF7}" presName="levelTx" presStyleLbl="revTx" presStyleIdx="0" presStyleCnt="0">
        <dgm:presLayoutVars>
          <dgm:chMax val="1"/>
          <dgm:bulletEnabled val="1"/>
        </dgm:presLayoutVars>
      </dgm:prSet>
      <dgm:spPr/>
    </dgm:pt>
    <dgm:pt modelId="{7EF3A282-7772-4B8C-BB16-06EED020B2E5}" type="pres">
      <dgm:prSet presAssocID="{7860D52E-18CD-4A5B-80D2-626B3945412B}" presName="Name8" presStyleCnt="0"/>
      <dgm:spPr/>
    </dgm:pt>
    <dgm:pt modelId="{D1C88B19-EB32-4BE7-9D74-0C2B825DC57D}" type="pres">
      <dgm:prSet presAssocID="{7860D52E-18CD-4A5B-80D2-626B3945412B}" presName="level" presStyleLbl="node1" presStyleIdx="2" presStyleCnt="4" custLinFactNeighborX="-226" custLinFactNeighborY="803">
        <dgm:presLayoutVars>
          <dgm:chMax val="1"/>
          <dgm:bulletEnabled val="1"/>
        </dgm:presLayoutVars>
      </dgm:prSet>
      <dgm:spPr/>
    </dgm:pt>
    <dgm:pt modelId="{DABCAC8C-35DE-439B-B96D-E469E8783EFE}" type="pres">
      <dgm:prSet presAssocID="{7860D52E-18CD-4A5B-80D2-626B3945412B}" presName="levelTx" presStyleLbl="revTx" presStyleIdx="0" presStyleCnt="0">
        <dgm:presLayoutVars>
          <dgm:chMax val="1"/>
          <dgm:bulletEnabled val="1"/>
        </dgm:presLayoutVars>
      </dgm:prSet>
      <dgm:spPr/>
    </dgm:pt>
    <dgm:pt modelId="{8E21B9DF-D3DB-4C29-8130-06B437809487}" type="pres">
      <dgm:prSet presAssocID="{C7C5ACBD-D102-4D86-B867-1558617F98DB}" presName="Name8" presStyleCnt="0"/>
      <dgm:spPr/>
    </dgm:pt>
    <dgm:pt modelId="{87F07A10-A08D-44FF-B7C8-4EDF9A3ADEEB}" type="pres">
      <dgm:prSet presAssocID="{C7C5ACBD-D102-4D86-B867-1558617F98DB}" presName="level" presStyleLbl="node1" presStyleIdx="3" presStyleCnt="4" custLinFactNeighborX="6653" custLinFactNeighborY="99986">
        <dgm:presLayoutVars>
          <dgm:chMax val="1"/>
          <dgm:bulletEnabled val="1"/>
        </dgm:presLayoutVars>
      </dgm:prSet>
      <dgm:spPr/>
    </dgm:pt>
    <dgm:pt modelId="{58D44889-9971-4C68-B7A4-02B6D3A9B2FF}" type="pres">
      <dgm:prSet presAssocID="{C7C5ACBD-D102-4D86-B867-1558617F98DB}" presName="levelTx" presStyleLbl="revTx" presStyleIdx="0" presStyleCnt="0">
        <dgm:presLayoutVars>
          <dgm:chMax val="1"/>
          <dgm:bulletEnabled val="1"/>
        </dgm:presLayoutVars>
      </dgm:prSet>
      <dgm:spPr/>
    </dgm:pt>
  </dgm:ptLst>
  <dgm:cxnLst>
    <dgm:cxn modelId="{89A3F419-D11B-474F-AEBA-E4C2D299B212}" type="presOf" srcId="{45C2AC25-ABE6-46E7-9F45-7E4B5A40AAF8}" destId="{6FB055D8-6040-455A-B8A6-D8BF46AA9BD6}" srcOrd="0" destOrd="0" presId="urn:microsoft.com/office/officeart/2005/8/layout/pyramid1"/>
    <dgm:cxn modelId="{AEA98C40-00F5-4D86-ACD5-92212AE4D3DC}" srcId="{9536221A-AAC3-4310-9712-BEF69FCADEBA}" destId="{33D9DC55-8672-42B5-B518-D27CB3BFBDF7}" srcOrd="1" destOrd="0" parTransId="{5C475FBF-54D3-405A-9F1A-8E0A1FE329FC}" sibTransId="{D74AE2F3-C5BE-4270-BF8F-7C0235B01CEA}"/>
    <dgm:cxn modelId="{7C27A861-0CD6-4F4D-8A3A-4BB93CF94414}" type="presOf" srcId="{7860D52E-18CD-4A5B-80D2-626B3945412B}" destId="{DABCAC8C-35DE-439B-B96D-E469E8783EFE}" srcOrd="1" destOrd="0" presId="urn:microsoft.com/office/officeart/2005/8/layout/pyramid1"/>
    <dgm:cxn modelId="{659D2167-7736-4810-8361-ADD7A267E385}" type="presOf" srcId="{C7C5ACBD-D102-4D86-B867-1558617F98DB}" destId="{87F07A10-A08D-44FF-B7C8-4EDF9A3ADEEB}" srcOrd="0" destOrd="0" presId="urn:microsoft.com/office/officeart/2005/8/layout/pyramid1"/>
    <dgm:cxn modelId="{B89A216A-CA53-400A-B868-EE93B39A65D7}" type="presOf" srcId="{45C2AC25-ABE6-46E7-9F45-7E4B5A40AAF8}" destId="{3645D9E3-65EA-4BDB-A0C0-3439A2FF50A6}" srcOrd="1" destOrd="0" presId="urn:microsoft.com/office/officeart/2005/8/layout/pyramid1"/>
    <dgm:cxn modelId="{ABA0736F-BA39-4E33-8FA7-F07CA113E724}" type="presOf" srcId="{33D9DC55-8672-42B5-B518-D27CB3BFBDF7}" destId="{E1CDCF9B-6DC5-490C-856F-3BE26417B20F}" srcOrd="1" destOrd="0" presId="urn:microsoft.com/office/officeart/2005/8/layout/pyramid1"/>
    <dgm:cxn modelId="{518A4A93-DC29-40C3-B9C5-F1D08E958896}" type="presOf" srcId="{C7C5ACBD-D102-4D86-B867-1558617F98DB}" destId="{58D44889-9971-4C68-B7A4-02B6D3A9B2FF}" srcOrd="1" destOrd="0" presId="urn:microsoft.com/office/officeart/2005/8/layout/pyramid1"/>
    <dgm:cxn modelId="{E675E19B-8184-4A72-8AE9-2BE5051C1DC8}" type="presOf" srcId="{7860D52E-18CD-4A5B-80D2-626B3945412B}" destId="{D1C88B19-EB32-4BE7-9D74-0C2B825DC57D}" srcOrd="0" destOrd="0" presId="urn:microsoft.com/office/officeart/2005/8/layout/pyramid1"/>
    <dgm:cxn modelId="{5E15C6BC-0EF4-4016-A5E0-A7A2941936E1}" type="presOf" srcId="{9536221A-AAC3-4310-9712-BEF69FCADEBA}" destId="{7CF1E6C3-E213-4981-822A-D0C31C6FB886}" srcOrd="0" destOrd="0" presId="urn:microsoft.com/office/officeart/2005/8/layout/pyramid1"/>
    <dgm:cxn modelId="{84A1B8C6-13F8-45F8-9CFF-360D55B252C7}" srcId="{9536221A-AAC3-4310-9712-BEF69FCADEBA}" destId="{45C2AC25-ABE6-46E7-9F45-7E4B5A40AAF8}" srcOrd="0" destOrd="0" parTransId="{2FD0D725-D748-4941-AF8D-BA5BFB4F5C87}" sibTransId="{3C577529-6F6C-49F6-91F7-04227FDE2713}"/>
    <dgm:cxn modelId="{CD444FD8-9E65-4B3B-9682-ABA572D50C31}" srcId="{9536221A-AAC3-4310-9712-BEF69FCADEBA}" destId="{7860D52E-18CD-4A5B-80D2-626B3945412B}" srcOrd="2" destOrd="0" parTransId="{91220138-18DF-4A7D-AFBB-FA523774036D}" sibTransId="{A95414A2-C99E-4F67-9B27-BC5026EA00EE}"/>
    <dgm:cxn modelId="{A7BB2CEC-EA0A-4061-AF18-C6997A259204}" srcId="{9536221A-AAC3-4310-9712-BEF69FCADEBA}" destId="{C7C5ACBD-D102-4D86-B867-1558617F98DB}" srcOrd="3" destOrd="0" parTransId="{958FFBF2-B2EF-4BE1-8066-D3797A358B26}" sibTransId="{7A76AE98-D456-4E8D-9007-2CF11C77B2DE}"/>
    <dgm:cxn modelId="{2FDE3BED-D1DE-4E4E-A86A-C682C5A4D9BF}" type="presOf" srcId="{33D9DC55-8672-42B5-B518-D27CB3BFBDF7}" destId="{6FBEF5A2-46B0-46C7-8A45-C79074D20E4A}" srcOrd="0" destOrd="0" presId="urn:microsoft.com/office/officeart/2005/8/layout/pyramid1"/>
    <dgm:cxn modelId="{ED1244F8-6F1E-4AD9-9BE8-5F4D1BB71AD2}" type="presParOf" srcId="{7CF1E6C3-E213-4981-822A-D0C31C6FB886}" destId="{D3713FB8-152E-46E0-ABFD-CC3DE746B01F}" srcOrd="0" destOrd="0" presId="urn:microsoft.com/office/officeart/2005/8/layout/pyramid1"/>
    <dgm:cxn modelId="{D6E8C7A4-43C3-46F3-8F49-23F0F4057B4B}" type="presParOf" srcId="{D3713FB8-152E-46E0-ABFD-CC3DE746B01F}" destId="{6FB055D8-6040-455A-B8A6-D8BF46AA9BD6}" srcOrd="0" destOrd="0" presId="urn:microsoft.com/office/officeart/2005/8/layout/pyramid1"/>
    <dgm:cxn modelId="{3C8CD34C-7D69-44D9-BB8C-1527E184AF22}" type="presParOf" srcId="{D3713FB8-152E-46E0-ABFD-CC3DE746B01F}" destId="{3645D9E3-65EA-4BDB-A0C0-3439A2FF50A6}" srcOrd="1" destOrd="0" presId="urn:microsoft.com/office/officeart/2005/8/layout/pyramid1"/>
    <dgm:cxn modelId="{28A1177E-01E0-4421-AAE0-424E354E0C1E}" type="presParOf" srcId="{7CF1E6C3-E213-4981-822A-D0C31C6FB886}" destId="{90B9C129-D221-4EB6-8F2D-B2E9F67CB8E2}" srcOrd="1" destOrd="0" presId="urn:microsoft.com/office/officeart/2005/8/layout/pyramid1"/>
    <dgm:cxn modelId="{CCD8217C-F94F-4F4B-AAF6-585DF776CF52}" type="presParOf" srcId="{90B9C129-D221-4EB6-8F2D-B2E9F67CB8E2}" destId="{6FBEF5A2-46B0-46C7-8A45-C79074D20E4A}" srcOrd="0" destOrd="0" presId="urn:microsoft.com/office/officeart/2005/8/layout/pyramid1"/>
    <dgm:cxn modelId="{BBE28D02-7884-4E5B-B08E-4104D1BFE39D}" type="presParOf" srcId="{90B9C129-D221-4EB6-8F2D-B2E9F67CB8E2}" destId="{E1CDCF9B-6DC5-490C-856F-3BE26417B20F}" srcOrd="1" destOrd="0" presId="urn:microsoft.com/office/officeart/2005/8/layout/pyramid1"/>
    <dgm:cxn modelId="{05888CBF-BB00-421F-BF65-D9CC575C50B8}" type="presParOf" srcId="{7CF1E6C3-E213-4981-822A-D0C31C6FB886}" destId="{7EF3A282-7772-4B8C-BB16-06EED020B2E5}" srcOrd="2" destOrd="0" presId="urn:microsoft.com/office/officeart/2005/8/layout/pyramid1"/>
    <dgm:cxn modelId="{29B4C0EE-E2AE-471E-8299-6B55A562E55B}" type="presParOf" srcId="{7EF3A282-7772-4B8C-BB16-06EED020B2E5}" destId="{D1C88B19-EB32-4BE7-9D74-0C2B825DC57D}" srcOrd="0" destOrd="0" presId="urn:microsoft.com/office/officeart/2005/8/layout/pyramid1"/>
    <dgm:cxn modelId="{3F02717D-C496-4CDE-A784-DF6B00E9DC27}" type="presParOf" srcId="{7EF3A282-7772-4B8C-BB16-06EED020B2E5}" destId="{DABCAC8C-35DE-439B-B96D-E469E8783EFE}" srcOrd="1" destOrd="0" presId="urn:microsoft.com/office/officeart/2005/8/layout/pyramid1"/>
    <dgm:cxn modelId="{4DBA5E2A-BF95-4C49-8F4A-B586773A24C6}" type="presParOf" srcId="{7CF1E6C3-E213-4981-822A-D0C31C6FB886}" destId="{8E21B9DF-D3DB-4C29-8130-06B437809487}" srcOrd="3" destOrd="0" presId="urn:microsoft.com/office/officeart/2005/8/layout/pyramid1"/>
    <dgm:cxn modelId="{62938621-650C-4106-8892-5DDFA1C11E70}" type="presParOf" srcId="{8E21B9DF-D3DB-4C29-8130-06B437809487}" destId="{87F07A10-A08D-44FF-B7C8-4EDF9A3ADEEB}" srcOrd="0" destOrd="0" presId="urn:microsoft.com/office/officeart/2005/8/layout/pyramid1"/>
    <dgm:cxn modelId="{D4541339-88D3-4D75-9895-E01F1F8AE87D}" type="presParOf" srcId="{8E21B9DF-D3DB-4C29-8130-06B437809487}" destId="{58D44889-9971-4C68-B7A4-02B6D3A9B2FF}"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7411D-F09B-4BD4-B607-929080FAB7DF}">
      <dsp:nvSpPr>
        <dsp:cNvPr id="0" name=""/>
        <dsp:cNvSpPr/>
      </dsp:nvSpPr>
      <dsp:spPr>
        <a:xfrm>
          <a:off x="2210500" y="1503427"/>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dirty="0"/>
            <a:t>Value Creation and Protection</a:t>
          </a:r>
        </a:p>
      </dsp:txBody>
      <dsp:txXfrm>
        <a:off x="2338626" y="1631553"/>
        <a:ext cx="618647" cy="618647"/>
      </dsp:txXfrm>
    </dsp:sp>
    <dsp:sp modelId="{985E8537-9127-46E1-AF07-4DFBB6975328}">
      <dsp:nvSpPr>
        <dsp:cNvPr id="0" name=""/>
        <dsp:cNvSpPr/>
      </dsp:nvSpPr>
      <dsp:spPr>
        <a:xfrm rot="16200000">
          <a:off x="2340928" y="1181538"/>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32598" y="1181055"/>
        <a:ext cx="30702" cy="30702"/>
      </dsp:txXfrm>
    </dsp:sp>
    <dsp:sp modelId="{510C6419-8B4C-4BB0-A6D3-7463305A7752}">
      <dsp:nvSpPr>
        <dsp:cNvPr id="0" name=""/>
        <dsp:cNvSpPr/>
      </dsp:nvSpPr>
      <dsp:spPr>
        <a:xfrm>
          <a:off x="2210500" y="14486"/>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Integrated </a:t>
          </a:r>
          <a:r>
            <a:rPr lang="en-AU" sz="600" kern="1200" dirty="0"/>
            <a:t>processes &amp; system</a:t>
          </a:r>
        </a:p>
      </dsp:txBody>
      <dsp:txXfrm>
        <a:off x="2338626" y="142612"/>
        <a:ext cx="618647" cy="618647"/>
      </dsp:txXfrm>
    </dsp:sp>
    <dsp:sp modelId="{0C6DB909-57B6-427A-86C5-3EE6DFAD4639}">
      <dsp:nvSpPr>
        <dsp:cNvPr id="0" name=""/>
        <dsp:cNvSpPr/>
      </dsp:nvSpPr>
      <dsp:spPr>
        <a:xfrm rot="18900000">
          <a:off x="2867349" y="1399588"/>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59019" y="1399105"/>
        <a:ext cx="30702" cy="30702"/>
      </dsp:txXfrm>
    </dsp:sp>
    <dsp:sp modelId="{E1860CA7-7514-4171-B552-C44FAAFF5223}">
      <dsp:nvSpPr>
        <dsp:cNvPr id="0" name=""/>
        <dsp:cNvSpPr/>
      </dsp:nvSpPr>
      <dsp:spPr>
        <a:xfrm>
          <a:off x="3263341" y="450587"/>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dirty="0"/>
            <a:t>Facilitates </a:t>
          </a:r>
          <a:r>
            <a:rPr lang="en-AU" sz="600" b="1" kern="1200" dirty="0"/>
            <a:t>Continual Improvement</a:t>
          </a:r>
        </a:p>
      </dsp:txBody>
      <dsp:txXfrm>
        <a:off x="3391467" y="578713"/>
        <a:ext cx="618647" cy="618647"/>
      </dsp:txXfrm>
    </dsp:sp>
    <dsp:sp modelId="{71E84628-82EC-4273-A099-F1AAC2CBEE96}">
      <dsp:nvSpPr>
        <dsp:cNvPr id="0" name=""/>
        <dsp:cNvSpPr/>
      </dsp:nvSpPr>
      <dsp:spPr>
        <a:xfrm>
          <a:off x="3085399" y="1926009"/>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77069" y="1925526"/>
        <a:ext cx="30702" cy="30702"/>
      </dsp:txXfrm>
    </dsp:sp>
    <dsp:sp modelId="{540010AA-7E32-457C-9A83-F8A046DE391C}">
      <dsp:nvSpPr>
        <dsp:cNvPr id="0" name=""/>
        <dsp:cNvSpPr/>
      </dsp:nvSpPr>
      <dsp:spPr>
        <a:xfrm>
          <a:off x="3699442" y="1503427"/>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Structured and Comprehensive </a:t>
          </a:r>
          <a:r>
            <a:rPr lang="en-AU" sz="600" kern="1200" dirty="0"/>
            <a:t>for reliable, timely results</a:t>
          </a:r>
        </a:p>
      </dsp:txBody>
      <dsp:txXfrm>
        <a:off x="3827568" y="1631553"/>
        <a:ext cx="618647" cy="618647"/>
      </dsp:txXfrm>
    </dsp:sp>
    <dsp:sp modelId="{9E49FE92-115B-4E7B-B364-B1D49956C82C}">
      <dsp:nvSpPr>
        <dsp:cNvPr id="0" name=""/>
        <dsp:cNvSpPr/>
      </dsp:nvSpPr>
      <dsp:spPr>
        <a:xfrm rot="2700000">
          <a:off x="2867349" y="2452429"/>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59019" y="2451946"/>
        <a:ext cx="30702" cy="30702"/>
      </dsp:txXfrm>
    </dsp:sp>
    <dsp:sp modelId="{CBA1CF54-B362-420E-9E92-A9CAEBB80368}">
      <dsp:nvSpPr>
        <dsp:cNvPr id="0" name=""/>
        <dsp:cNvSpPr/>
      </dsp:nvSpPr>
      <dsp:spPr>
        <a:xfrm>
          <a:off x="3263341" y="2556268"/>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Customised &amp; Tailored </a:t>
          </a:r>
          <a:r>
            <a:rPr lang="en-AU" sz="600" kern="1200" dirty="0"/>
            <a:t>for our unique operating environment</a:t>
          </a:r>
        </a:p>
      </dsp:txBody>
      <dsp:txXfrm>
        <a:off x="3391467" y="2684394"/>
        <a:ext cx="618647" cy="618647"/>
      </dsp:txXfrm>
    </dsp:sp>
    <dsp:sp modelId="{0389B703-20E2-48E2-A560-251173F37720}">
      <dsp:nvSpPr>
        <dsp:cNvPr id="0" name=""/>
        <dsp:cNvSpPr/>
      </dsp:nvSpPr>
      <dsp:spPr>
        <a:xfrm rot="5400000">
          <a:off x="2340928" y="2670480"/>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32598" y="2669997"/>
        <a:ext cx="30702" cy="30702"/>
      </dsp:txXfrm>
    </dsp:sp>
    <dsp:sp modelId="{4E3E63B3-6CD5-46F0-8B12-7D2BC2C6E6F3}">
      <dsp:nvSpPr>
        <dsp:cNvPr id="0" name=""/>
        <dsp:cNvSpPr/>
      </dsp:nvSpPr>
      <dsp:spPr>
        <a:xfrm>
          <a:off x="2210500" y="2992369"/>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Inclusive &amp; Transparent</a:t>
          </a:r>
          <a:r>
            <a:rPr lang="en-AU" sz="600" kern="1200" dirty="0"/>
            <a:t> to involve stakeholders, diversity</a:t>
          </a:r>
        </a:p>
      </dsp:txBody>
      <dsp:txXfrm>
        <a:off x="2338626" y="3120495"/>
        <a:ext cx="618647" cy="618647"/>
      </dsp:txXfrm>
    </dsp:sp>
    <dsp:sp modelId="{BD3A57FB-3145-4EB9-BDD3-F8B41D9A3F51}">
      <dsp:nvSpPr>
        <dsp:cNvPr id="0" name=""/>
        <dsp:cNvSpPr/>
      </dsp:nvSpPr>
      <dsp:spPr>
        <a:xfrm rot="8100000">
          <a:off x="1804696" y="2456493"/>
          <a:ext cx="625537" cy="29736"/>
        </a:xfrm>
        <a:custGeom>
          <a:avLst/>
          <a:gdLst/>
          <a:ahLst/>
          <a:cxnLst/>
          <a:rect l="0" t="0" r="0" b="0"/>
          <a:pathLst>
            <a:path>
              <a:moveTo>
                <a:pt x="0" y="14868"/>
              </a:moveTo>
              <a:lnTo>
                <a:pt x="625537"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101827" y="2455723"/>
        <a:ext cx="31276" cy="31276"/>
      </dsp:txXfrm>
    </dsp:sp>
    <dsp:sp modelId="{D1578A27-2006-4C69-8CE4-CD5F27D8664A}">
      <dsp:nvSpPr>
        <dsp:cNvPr id="0" name=""/>
        <dsp:cNvSpPr/>
      </dsp:nvSpPr>
      <dsp:spPr>
        <a:xfrm>
          <a:off x="1149531" y="2564396"/>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Dynamic </a:t>
          </a:r>
          <a:r>
            <a:rPr lang="en-AU" sz="600" b="1" kern="1200"/>
            <a:t>&amp; Iterative </a:t>
          </a:r>
          <a:r>
            <a:rPr lang="en-AU" sz="600" kern="1200" dirty="0"/>
            <a:t>to ensure responsive to our changing needs</a:t>
          </a:r>
        </a:p>
      </dsp:txBody>
      <dsp:txXfrm>
        <a:off x="1277657" y="2692522"/>
        <a:ext cx="618647" cy="618647"/>
      </dsp:txXfrm>
    </dsp:sp>
    <dsp:sp modelId="{5F843FC2-021F-4402-B943-D2116BE34675}">
      <dsp:nvSpPr>
        <dsp:cNvPr id="0" name=""/>
        <dsp:cNvSpPr/>
      </dsp:nvSpPr>
      <dsp:spPr>
        <a:xfrm rot="10800000">
          <a:off x="1596457" y="1926009"/>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888127" y="1925526"/>
        <a:ext cx="30702" cy="30702"/>
      </dsp:txXfrm>
    </dsp:sp>
    <dsp:sp modelId="{4E958CE1-77B0-4D24-B7E1-263C50F670A1}">
      <dsp:nvSpPr>
        <dsp:cNvPr id="0" name=""/>
        <dsp:cNvSpPr/>
      </dsp:nvSpPr>
      <dsp:spPr>
        <a:xfrm>
          <a:off x="721558" y="1503427"/>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Best available information</a:t>
          </a:r>
          <a:r>
            <a:rPr lang="en-AU" sz="600" kern="1200" dirty="0"/>
            <a:t> that is relevant, data driven, reliable</a:t>
          </a:r>
        </a:p>
      </dsp:txBody>
      <dsp:txXfrm>
        <a:off x="849684" y="1631553"/>
        <a:ext cx="618647" cy="618647"/>
      </dsp:txXfrm>
    </dsp:sp>
    <dsp:sp modelId="{F242457E-C822-49DF-BEDA-A1D4427AD512}">
      <dsp:nvSpPr>
        <dsp:cNvPr id="0" name=""/>
        <dsp:cNvSpPr/>
      </dsp:nvSpPr>
      <dsp:spPr>
        <a:xfrm rot="13500000">
          <a:off x="1814508" y="1399588"/>
          <a:ext cx="614042" cy="29736"/>
        </a:xfrm>
        <a:custGeom>
          <a:avLst/>
          <a:gdLst/>
          <a:ahLst/>
          <a:cxnLst/>
          <a:rect l="0" t="0" r="0" b="0"/>
          <a:pathLst>
            <a:path>
              <a:moveTo>
                <a:pt x="0" y="14868"/>
              </a:moveTo>
              <a:lnTo>
                <a:pt x="614042"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106178" y="1399105"/>
        <a:ext cx="30702" cy="30702"/>
      </dsp:txXfrm>
    </dsp:sp>
    <dsp:sp modelId="{945F4E7C-3A2F-4056-AADF-57AD1BDA6605}">
      <dsp:nvSpPr>
        <dsp:cNvPr id="0" name=""/>
        <dsp:cNvSpPr/>
      </dsp:nvSpPr>
      <dsp:spPr>
        <a:xfrm>
          <a:off x="1157659" y="450587"/>
          <a:ext cx="874899" cy="8748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dirty="0"/>
            <a:t>Accounts for human &amp; cultural factors</a:t>
          </a:r>
          <a:r>
            <a:rPr lang="en-AU" sz="600" kern="1200" dirty="0"/>
            <a:t> including influence</a:t>
          </a:r>
        </a:p>
      </dsp:txBody>
      <dsp:txXfrm>
        <a:off x="1285785" y="578713"/>
        <a:ext cx="618647" cy="618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055D8-6040-455A-B8A6-D8BF46AA9BD6}">
      <dsp:nvSpPr>
        <dsp:cNvPr id="0" name=""/>
        <dsp:cNvSpPr/>
      </dsp:nvSpPr>
      <dsp:spPr>
        <a:xfrm>
          <a:off x="1511280" y="0"/>
          <a:ext cx="1007520" cy="709341"/>
        </a:xfrm>
        <a:prstGeom prst="trapezoid">
          <a:avLst>
            <a:gd name="adj" fmla="val 71018"/>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solidFill>
            <a:latin typeface="+mj-lt"/>
          </a:endParaRPr>
        </a:p>
        <a:p>
          <a:pPr marL="0" lvl="0" indent="0" algn="ctr" defTabSz="533400">
            <a:lnSpc>
              <a:spcPct val="90000"/>
            </a:lnSpc>
            <a:spcBef>
              <a:spcPct val="0"/>
            </a:spcBef>
            <a:spcAft>
              <a:spcPct val="35000"/>
            </a:spcAft>
            <a:buNone/>
          </a:pPr>
          <a:endParaRPr lang="en-AU" sz="1200" kern="1200">
            <a:solidFill>
              <a:sysClr val="windowText" lastClr="000000"/>
            </a:solidFill>
            <a:latin typeface="+mj-lt"/>
          </a:endParaRPr>
        </a:p>
        <a:p>
          <a:pPr marL="0" lvl="0" indent="0" algn="ctr" defTabSz="533400">
            <a:lnSpc>
              <a:spcPct val="90000"/>
            </a:lnSpc>
            <a:spcBef>
              <a:spcPct val="0"/>
            </a:spcBef>
            <a:spcAft>
              <a:spcPct val="35000"/>
            </a:spcAft>
            <a:buNone/>
          </a:pPr>
          <a:r>
            <a:rPr lang="en-AU" sz="1200" kern="1200">
              <a:solidFill>
                <a:sysClr val="windowText" lastClr="000000"/>
              </a:solidFill>
              <a:latin typeface="+mj-lt"/>
            </a:rPr>
            <a:t>Legislation</a:t>
          </a:r>
        </a:p>
      </dsp:txBody>
      <dsp:txXfrm>
        <a:off x="1511280" y="0"/>
        <a:ext cx="1007520" cy="709341"/>
      </dsp:txXfrm>
    </dsp:sp>
    <dsp:sp modelId="{6FBEF5A2-46B0-46C7-8A45-C79074D20E4A}">
      <dsp:nvSpPr>
        <dsp:cNvPr id="0" name=""/>
        <dsp:cNvSpPr/>
      </dsp:nvSpPr>
      <dsp:spPr>
        <a:xfrm>
          <a:off x="1007520" y="709340"/>
          <a:ext cx="2015040" cy="709341"/>
        </a:xfrm>
        <a:prstGeom prst="trapezoid">
          <a:avLst>
            <a:gd name="adj" fmla="val 71018"/>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mj-lt"/>
            </a:rPr>
            <a:t>ACT Government and Directorate Policy</a:t>
          </a:r>
        </a:p>
      </dsp:txBody>
      <dsp:txXfrm>
        <a:off x="1360151" y="709340"/>
        <a:ext cx="1309776" cy="709341"/>
      </dsp:txXfrm>
    </dsp:sp>
    <dsp:sp modelId="{D1C88B19-EB32-4BE7-9D74-0C2B825DC57D}">
      <dsp:nvSpPr>
        <dsp:cNvPr id="0" name=""/>
        <dsp:cNvSpPr/>
      </dsp:nvSpPr>
      <dsp:spPr>
        <a:xfrm>
          <a:off x="496929" y="1424378"/>
          <a:ext cx="3022560" cy="709341"/>
        </a:xfrm>
        <a:prstGeom prst="trapezoid">
          <a:avLst>
            <a:gd name="adj" fmla="val 71018"/>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mj-lt"/>
            </a:rPr>
            <a:t>Directorate Procedures</a:t>
          </a:r>
        </a:p>
      </dsp:txBody>
      <dsp:txXfrm>
        <a:off x="1025877" y="1424378"/>
        <a:ext cx="1964664" cy="709341"/>
      </dsp:txXfrm>
    </dsp:sp>
    <dsp:sp modelId="{87F07A10-A08D-44FF-B7C8-4EDF9A3ADEEB}">
      <dsp:nvSpPr>
        <dsp:cNvPr id="0" name=""/>
        <dsp:cNvSpPr/>
      </dsp:nvSpPr>
      <dsp:spPr>
        <a:xfrm>
          <a:off x="0" y="2128023"/>
          <a:ext cx="4030080" cy="709341"/>
        </a:xfrm>
        <a:prstGeom prst="trapezoid">
          <a:avLst>
            <a:gd name="adj" fmla="val 71018"/>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mj-lt"/>
            </a:rPr>
            <a:t>ACT Government and Directorate Guidance Material and Professional Development</a:t>
          </a:r>
        </a:p>
      </dsp:txBody>
      <dsp:txXfrm>
        <a:off x="705263" y="2128023"/>
        <a:ext cx="2619552" cy="7093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C550CA7E2FD645B9F6F1E8C412B5A6" ma:contentTypeVersion="4" ma:contentTypeDescription="Create a new document." ma:contentTypeScope="" ma:versionID="fc1685b9c11f16b133c7b71ab8dd5cc8">
  <xsd:schema xmlns:xsd="http://www.w3.org/2001/XMLSchema" xmlns:xs="http://www.w3.org/2001/XMLSchema" xmlns:p="http://schemas.microsoft.com/office/2006/metadata/properties" xmlns:ns2="3e89e175-73fc-42ca-9535-6b65a62dc54f" targetNamespace="http://schemas.microsoft.com/office/2006/metadata/properties" ma:root="true" ma:fieldsID="a73897afc36781c902968e277e8eb31a" ns2:_="">
    <xsd:import namespace="3e89e175-73fc-42ca-9535-6b65a62dc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9e175-73fc-42ca-9535-6b65a62dc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E70512-3CE7-4291-B4A0-295D5B7DB0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5FFFAD-E904-4806-B440-CA7CF58A9CF9}">
  <ds:schemaRefs>
    <ds:schemaRef ds:uri="http://schemas.microsoft.com/sharepoint/v3/contenttype/forms"/>
  </ds:schemaRefs>
</ds:datastoreItem>
</file>

<file path=customXml/itemProps3.xml><?xml version="1.0" encoding="utf-8"?>
<ds:datastoreItem xmlns:ds="http://schemas.openxmlformats.org/officeDocument/2006/customXml" ds:itemID="{3DD8F7CE-1565-48B5-A148-5E0C12C06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9e175-73fc-42ca-9535-6b65a62dc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3C882-CB34-4A09-B23C-81ECBCF94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31</Pages>
  <Words>8377</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Policy template</vt:lpstr>
    </vt:vector>
  </TitlesOfParts>
  <Company>ACT Government</Company>
  <LinksUpToDate>false</LinksUpToDate>
  <CharactersWithSpaces>56014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subject>Policy</dc:subject>
  <dc:creator>PolicyIn-PrincipleAgreementForm.docx</dc:creator>
  <cp:keywords/>
  <dc:description/>
  <cp:lastModifiedBy>Young, Brioni</cp:lastModifiedBy>
  <cp:revision>15</cp:revision>
  <cp:lastPrinted>2022-10-13T23:36:00Z</cp:lastPrinted>
  <dcterms:created xsi:type="dcterms:W3CDTF">2023-04-06T07:51:00Z</dcterms:created>
  <dcterms:modified xsi:type="dcterms:W3CDTF">2023-05-12T04:05:00Z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0x010100D9C550CA7E2FD645B9F6F1E8C412B5A6</vt:lpwstr>
  </property>
</Properties>
</file>