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bookmarkStart w:id="0" w:name="_Hlk148694824"/>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768D6FCD">
                    <wp:simplePos x="0" y="0"/>
                    <wp:positionH relativeFrom="margin">
                      <wp:align>left</wp:align>
                    </wp:positionH>
                    <wp:positionV relativeFrom="paragraph">
                      <wp:posOffset>8047990</wp:posOffset>
                    </wp:positionV>
                    <wp:extent cx="5080000"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333375"/>
                            </a:xfrm>
                            <a:prstGeom prst="rect">
                              <a:avLst/>
                            </a:prstGeom>
                            <a:noFill/>
                            <a:ln w="6350">
                              <a:noFill/>
                            </a:ln>
                          </wps:spPr>
                          <wps:txbx>
                            <w:txbxContent>
                              <w:p w14:paraId="30D167BD" w14:textId="738BDC76" w:rsidR="0083632F" w:rsidRPr="0083632F" w:rsidRDefault="0083632F" w:rsidP="0083632F">
                                <w:pPr>
                                  <w:pStyle w:val="Directoratenam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3.7pt;width:40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" filled="f" stroked="f" strokeweight=".5pt">
                    <v:textbox>
                      <w:txbxContent>
                        <w:p w14:paraId="30D167BD" w14:textId="738BDC76" w:rsidR="0083632F" w:rsidRPr="0083632F" w:rsidRDefault="0083632F" w:rsidP="0083632F">
                          <w:pPr>
                            <w:pStyle w:val="Directoratenam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7EF1329D"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BD0329">
                                  <w:rPr>
                                    <w:rFonts w:ascii="Calibri Light" w:hAnsi="Calibri Light" w:cs="Calibri Light"/>
                                    <w:b/>
                                    <w:bCs/>
                                    <w:sz w:val="56"/>
                                    <w:szCs w:val="56"/>
                                  </w:rPr>
                                  <w:t>DELIVERY AND COLLECTION OF CHILDREN PROCEDURE</w:t>
                                </w:r>
                              </w:p>
                              <w:p w14:paraId="0AEBDCEF" w14:textId="1587838F" w:rsidR="00D87522" w:rsidRDefault="00D87522" w:rsidP="0083632F">
                                <w:pPr>
                                  <w:pStyle w:val="IntroParagraph"/>
                                  <w:spacing w:before="0" w:after="0"/>
                                  <w:jc w:val="right"/>
                                  <w:rPr>
                                    <w:color w:val="FFFFFF" w:themeColor="background1"/>
                                  </w:rPr>
                                </w:pPr>
                              </w:p>
                              <w:p w14:paraId="0ACECA69" w14:textId="77777777" w:rsidR="00D87522" w:rsidRDefault="00D87522" w:rsidP="0083632F">
                                <w:pPr>
                                  <w:pStyle w:val="IntroParagraph"/>
                                  <w:spacing w:before="0" w:after="0"/>
                                  <w:jc w:val="right"/>
                                  <w:rPr>
                                    <w:color w:val="FFFFFF" w:themeColor="background1"/>
                                  </w:rPr>
                                </w:pPr>
                              </w:p>
                              <w:p w14:paraId="37BF1EDB" w14:textId="0388D392"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9360E0" w:rsidRPr="009360E0">
                                  <w:rPr>
                                    <w:color w:val="FFFFFF" w:themeColor="background1"/>
                                  </w:rPr>
                                  <w:t>00PPP-3</w:t>
                                </w:r>
                                <w:r>
                                  <w:rPr>
                                    <w:color w:val="FFFFFF" w:themeColor="background1"/>
                                  </w:rPr>
                                  <w:t xml:space="preserve"> </w:t>
                                </w:r>
                              </w:p>
                              <w:p w14:paraId="2B776530" w14:textId="4A70B174" w:rsidR="0083632F" w:rsidRPr="00222C35" w:rsidRDefault="0083632F" w:rsidP="00566C4F">
                                <w:pPr>
                                  <w:pStyle w:val="IntroParagraph"/>
                                  <w:spacing w:before="0" w:after="0"/>
                                  <w:jc w:val="right"/>
                                  <w:rPr>
                                    <w:color w:val="FFFFFF" w:themeColor="background1"/>
                                  </w:rPr>
                                </w:pPr>
                                <w:r>
                                  <w:rPr>
                                    <w:color w:val="FFFFFF" w:themeColor="background1"/>
                                  </w:rPr>
                                  <w:t xml:space="preserve">Published: </w:t>
                                </w:r>
                                <w:r w:rsidR="00B14194">
                                  <w:rPr>
                                    <w:color w:val="FFFFFF" w:themeColor="background1"/>
                                  </w:rPr>
                                  <w:t>October</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7EF1329D"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BD0329">
                            <w:rPr>
                              <w:rFonts w:ascii="Calibri Light" w:hAnsi="Calibri Light" w:cs="Calibri Light"/>
                              <w:b/>
                              <w:bCs/>
                              <w:sz w:val="56"/>
                              <w:szCs w:val="56"/>
                            </w:rPr>
                            <w:t>DELIVERY AND COLLECTION OF CHILDREN PROCEDURE</w:t>
                          </w:r>
                        </w:p>
                        <w:p w14:paraId="0AEBDCEF" w14:textId="1587838F" w:rsidR="00D87522" w:rsidRDefault="00D87522" w:rsidP="0083632F">
                          <w:pPr>
                            <w:pStyle w:val="IntroParagraph"/>
                            <w:spacing w:before="0" w:after="0"/>
                            <w:jc w:val="right"/>
                            <w:rPr>
                              <w:color w:val="FFFFFF" w:themeColor="background1"/>
                            </w:rPr>
                          </w:pPr>
                        </w:p>
                        <w:p w14:paraId="0ACECA69" w14:textId="77777777" w:rsidR="00D87522" w:rsidRDefault="00D87522" w:rsidP="0083632F">
                          <w:pPr>
                            <w:pStyle w:val="IntroParagraph"/>
                            <w:spacing w:before="0" w:after="0"/>
                            <w:jc w:val="right"/>
                            <w:rPr>
                              <w:color w:val="FFFFFF" w:themeColor="background1"/>
                            </w:rPr>
                          </w:pPr>
                        </w:p>
                        <w:p w14:paraId="37BF1EDB" w14:textId="0388D392"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9360E0" w:rsidRPr="009360E0">
                            <w:rPr>
                              <w:color w:val="FFFFFF" w:themeColor="background1"/>
                            </w:rPr>
                            <w:t>00PPP-3</w:t>
                          </w:r>
                          <w:r>
                            <w:rPr>
                              <w:color w:val="FFFFFF" w:themeColor="background1"/>
                            </w:rPr>
                            <w:t xml:space="preserve"> </w:t>
                          </w:r>
                        </w:p>
                        <w:p w14:paraId="2B776530" w14:textId="4A70B174" w:rsidR="0083632F" w:rsidRPr="00222C35" w:rsidRDefault="0083632F" w:rsidP="00566C4F">
                          <w:pPr>
                            <w:pStyle w:val="IntroParagraph"/>
                            <w:spacing w:before="0" w:after="0"/>
                            <w:jc w:val="right"/>
                            <w:rPr>
                              <w:color w:val="FFFFFF" w:themeColor="background1"/>
                            </w:rPr>
                          </w:pPr>
                          <w:r>
                            <w:rPr>
                              <w:color w:val="FFFFFF" w:themeColor="background1"/>
                            </w:rPr>
                            <w:t xml:space="preserve">Published: </w:t>
                          </w:r>
                          <w:r w:rsidR="00B14194">
                            <w:rPr>
                              <w:color w:val="FFFFFF" w:themeColor="background1"/>
                            </w:rPr>
                            <w:t>October</w:t>
                          </w:r>
                          <w:r>
                            <w:rPr>
                              <w:color w:val="FFFFFF" w:themeColor="background1"/>
                            </w:rPr>
                            <w:t xml:space="preserve"> 2023</w:t>
                          </w:r>
                        </w:p>
                      </w:txbxContent>
                    </v:textbox>
                    <w10:wrap anchorx="margin"/>
                  </v:shape>
                </w:pict>
              </mc:Fallback>
            </mc:AlternateContent>
          </w:r>
          <w:bookmarkStart w:id="1" w:name="OLE_LINK2"/>
          <w:bookmarkEnd w:id="1"/>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bookmarkStart w:id="6" w:name="_Hlk148695238" w:displacedByCustomXml="next"/>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66AF68F4" w14:textId="405D5B69" w:rsidR="00B00CFC" w:rsidRDefault="00B00CFC">
              <w:pPr>
                <w:pStyle w:val="TOC2"/>
                <w:tabs>
                  <w:tab w:val="left" w:pos="720"/>
                  <w:tab w:val="right" w:leader="dot" w:pos="10460"/>
                </w:tabs>
                <w:rPr>
                  <w:rFonts w:eastAsiaTheme="minorEastAsia" w:cstheme="minorBidi"/>
                  <w:smallCaps w:val="0"/>
                  <w:noProof/>
                  <w:spacing w:val="0"/>
                  <w:sz w:val="22"/>
                  <w:szCs w:val="22"/>
                  <w:lang w:val="en-AU" w:eastAsia="en-AU"/>
                </w:rPr>
              </w:pPr>
              <w:r>
                <w:rPr>
                  <w:sz w:val="40"/>
                  <w:szCs w:val="40"/>
                </w:rPr>
                <w:fldChar w:fldCharType="begin"/>
              </w:r>
              <w:r>
                <w:rPr>
                  <w:sz w:val="40"/>
                  <w:szCs w:val="40"/>
                </w:rPr>
                <w:instrText xml:space="preserve"> TOC \o "1-3" \h \z \u </w:instrText>
              </w:r>
              <w:r>
                <w:rPr>
                  <w:sz w:val="40"/>
                  <w:szCs w:val="40"/>
                </w:rPr>
                <w:fldChar w:fldCharType="separate"/>
              </w:r>
              <w:hyperlink w:anchor="_Toc128572467" w:history="1">
                <w:r w:rsidRPr="00801EB0">
                  <w:rPr>
                    <w:rStyle w:val="Hyperlink"/>
                    <w:noProof/>
                  </w:rPr>
                  <w:t>1.</w:t>
                </w:r>
                <w:r>
                  <w:rPr>
                    <w:rFonts w:eastAsiaTheme="minorEastAsia" w:cstheme="minorBidi"/>
                    <w:smallCaps w:val="0"/>
                    <w:noProof/>
                    <w:spacing w:val="0"/>
                    <w:sz w:val="22"/>
                    <w:szCs w:val="22"/>
                    <w:lang w:val="en-AU" w:eastAsia="en-AU"/>
                  </w:rPr>
                  <w:tab/>
                </w:r>
                <w:r w:rsidRPr="00801EB0">
                  <w:rPr>
                    <w:rStyle w:val="Hyperlink"/>
                    <w:noProof/>
                  </w:rPr>
                  <w:t>Overview</w:t>
                </w:r>
                <w:r>
                  <w:rPr>
                    <w:noProof/>
                    <w:webHidden/>
                  </w:rPr>
                  <w:tab/>
                </w:r>
                <w:r>
                  <w:rPr>
                    <w:noProof/>
                    <w:webHidden/>
                  </w:rPr>
                  <w:fldChar w:fldCharType="begin"/>
                </w:r>
                <w:r>
                  <w:rPr>
                    <w:noProof/>
                    <w:webHidden/>
                  </w:rPr>
                  <w:instrText xml:space="preserve"> PAGEREF _Toc128572467 \h </w:instrText>
                </w:r>
                <w:r>
                  <w:rPr>
                    <w:noProof/>
                    <w:webHidden/>
                  </w:rPr>
                </w:r>
                <w:r>
                  <w:rPr>
                    <w:noProof/>
                    <w:webHidden/>
                  </w:rPr>
                  <w:fldChar w:fldCharType="separate"/>
                </w:r>
                <w:r w:rsidR="00FC3244">
                  <w:rPr>
                    <w:noProof/>
                    <w:webHidden/>
                  </w:rPr>
                  <w:t>1</w:t>
                </w:r>
                <w:r>
                  <w:rPr>
                    <w:noProof/>
                    <w:webHidden/>
                  </w:rPr>
                  <w:fldChar w:fldCharType="end"/>
                </w:r>
              </w:hyperlink>
            </w:p>
            <w:p w14:paraId="725A4B0E" w14:textId="05BAEB33"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68" w:history="1">
                <w:r w:rsidR="00B00CFC" w:rsidRPr="00801EB0">
                  <w:rPr>
                    <w:rStyle w:val="Hyperlink"/>
                    <w:noProof/>
                  </w:rPr>
                  <w:t>2.</w:t>
                </w:r>
                <w:r w:rsidR="00B00CFC">
                  <w:rPr>
                    <w:rFonts w:eastAsiaTheme="minorEastAsia" w:cstheme="minorBidi"/>
                    <w:smallCaps w:val="0"/>
                    <w:noProof/>
                    <w:spacing w:val="0"/>
                    <w:sz w:val="22"/>
                    <w:szCs w:val="22"/>
                    <w:lang w:val="en-AU" w:eastAsia="en-AU"/>
                  </w:rPr>
                  <w:tab/>
                </w:r>
                <w:r w:rsidR="00B00CFC" w:rsidRPr="00801EB0">
                  <w:rPr>
                    <w:rStyle w:val="Hyperlink"/>
                    <w:noProof/>
                  </w:rPr>
                  <w:t>Rationale</w:t>
                </w:r>
                <w:r w:rsidR="00B00CFC">
                  <w:rPr>
                    <w:noProof/>
                    <w:webHidden/>
                  </w:rPr>
                  <w:tab/>
                </w:r>
                <w:r w:rsidR="00B00CFC">
                  <w:rPr>
                    <w:noProof/>
                    <w:webHidden/>
                  </w:rPr>
                  <w:fldChar w:fldCharType="begin"/>
                </w:r>
                <w:r w:rsidR="00B00CFC">
                  <w:rPr>
                    <w:noProof/>
                    <w:webHidden/>
                  </w:rPr>
                  <w:instrText xml:space="preserve"> PAGEREF _Toc128572468 \h </w:instrText>
                </w:r>
                <w:r w:rsidR="00B00CFC">
                  <w:rPr>
                    <w:noProof/>
                    <w:webHidden/>
                  </w:rPr>
                </w:r>
                <w:r w:rsidR="00B00CFC">
                  <w:rPr>
                    <w:noProof/>
                    <w:webHidden/>
                  </w:rPr>
                  <w:fldChar w:fldCharType="separate"/>
                </w:r>
                <w:r w:rsidR="00FC3244">
                  <w:rPr>
                    <w:noProof/>
                    <w:webHidden/>
                  </w:rPr>
                  <w:t>1</w:t>
                </w:r>
                <w:r w:rsidR="00B00CFC">
                  <w:rPr>
                    <w:noProof/>
                    <w:webHidden/>
                  </w:rPr>
                  <w:fldChar w:fldCharType="end"/>
                </w:r>
              </w:hyperlink>
            </w:p>
            <w:p w14:paraId="0CFE3FF1" w14:textId="2BDCC7C3"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69" w:history="1">
                <w:r w:rsidR="00B00CFC" w:rsidRPr="00801EB0">
                  <w:rPr>
                    <w:rStyle w:val="Hyperlink"/>
                    <w:noProof/>
                  </w:rPr>
                  <w:t>3.</w:t>
                </w:r>
                <w:r w:rsidR="00B00CFC">
                  <w:rPr>
                    <w:rFonts w:eastAsiaTheme="minorEastAsia" w:cstheme="minorBidi"/>
                    <w:smallCaps w:val="0"/>
                    <w:noProof/>
                    <w:spacing w:val="0"/>
                    <w:sz w:val="22"/>
                    <w:szCs w:val="22"/>
                    <w:lang w:val="en-AU" w:eastAsia="en-AU"/>
                  </w:rPr>
                  <w:tab/>
                </w:r>
                <w:r w:rsidR="00B00CFC" w:rsidRPr="00801EB0">
                  <w:rPr>
                    <w:rStyle w:val="Hyperlink"/>
                    <w:noProof/>
                  </w:rPr>
                  <w:t>Procedures</w:t>
                </w:r>
                <w:r w:rsidR="00B00CFC">
                  <w:rPr>
                    <w:noProof/>
                    <w:webHidden/>
                  </w:rPr>
                  <w:tab/>
                </w:r>
                <w:r w:rsidR="00B00CFC">
                  <w:rPr>
                    <w:noProof/>
                    <w:webHidden/>
                  </w:rPr>
                  <w:fldChar w:fldCharType="begin"/>
                </w:r>
                <w:r w:rsidR="00B00CFC">
                  <w:rPr>
                    <w:noProof/>
                    <w:webHidden/>
                  </w:rPr>
                  <w:instrText xml:space="preserve"> PAGEREF _Toc128572469 \h </w:instrText>
                </w:r>
                <w:r w:rsidR="00B00CFC">
                  <w:rPr>
                    <w:noProof/>
                    <w:webHidden/>
                  </w:rPr>
                </w:r>
                <w:r w:rsidR="00B00CFC">
                  <w:rPr>
                    <w:noProof/>
                    <w:webHidden/>
                  </w:rPr>
                  <w:fldChar w:fldCharType="separate"/>
                </w:r>
                <w:r w:rsidR="00FC3244">
                  <w:rPr>
                    <w:noProof/>
                    <w:webHidden/>
                  </w:rPr>
                  <w:t>1</w:t>
                </w:r>
                <w:r w:rsidR="00B00CFC">
                  <w:rPr>
                    <w:noProof/>
                    <w:webHidden/>
                  </w:rPr>
                  <w:fldChar w:fldCharType="end"/>
                </w:r>
              </w:hyperlink>
            </w:p>
            <w:p w14:paraId="10E7AABD" w14:textId="7B7D62D6" w:rsidR="00B00CFC" w:rsidRDefault="009360E0">
              <w:pPr>
                <w:pStyle w:val="TOC3"/>
                <w:tabs>
                  <w:tab w:val="right" w:leader="dot" w:pos="10460"/>
                </w:tabs>
                <w:rPr>
                  <w:rFonts w:eastAsiaTheme="minorEastAsia" w:cstheme="minorBidi"/>
                  <w:i w:val="0"/>
                  <w:iCs w:val="0"/>
                  <w:noProof/>
                  <w:spacing w:val="0"/>
                  <w:sz w:val="22"/>
                  <w:szCs w:val="22"/>
                  <w:lang w:val="en-AU" w:eastAsia="en-AU"/>
                </w:rPr>
              </w:pPr>
              <w:hyperlink w:anchor="_Toc128572470" w:history="1">
                <w:r w:rsidR="00B00CFC" w:rsidRPr="00801EB0">
                  <w:rPr>
                    <w:rStyle w:val="Hyperlink"/>
                    <w:noProof/>
                  </w:rPr>
                  <w:t>Delivery</w:t>
                </w:r>
                <w:r w:rsidR="00B00CFC">
                  <w:rPr>
                    <w:noProof/>
                    <w:webHidden/>
                  </w:rPr>
                  <w:tab/>
                </w:r>
                <w:r w:rsidR="00B00CFC">
                  <w:rPr>
                    <w:noProof/>
                    <w:webHidden/>
                  </w:rPr>
                  <w:fldChar w:fldCharType="begin"/>
                </w:r>
                <w:r w:rsidR="00B00CFC">
                  <w:rPr>
                    <w:noProof/>
                    <w:webHidden/>
                  </w:rPr>
                  <w:instrText xml:space="preserve"> PAGEREF _Toc128572470 \h </w:instrText>
                </w:r>
                <w:r w:rsidR="00B00CFC">
                  <w:rPr>
                    <w:noProof/>
                    <w:webHidden/>
                  </w:rPr>
                </w:r>
                <w:r w:rsidR="00B00CFC">
                  <w:rPr>
                    <w:noProof/>
                    <w:webHidden/>
                  </w:rPr>
                  <w:fldChar w:fldCharType="separate"/>
                </w:r>
                <w:r w:rsidR="00FC3244">
                  <w:rPr>
                    <w:noProof/>
                    <w:webHidden/>
                  </w:rPr>
                  <w:t>1</w:t>
                </w:r>
                <w:r w:rsidR="00B00CFC">
                  <w:rPr>
                    <w:noProof/>
                    <w:webHidden/>
                  </w:rPr>
                  <w:fldChar w:fldCharType="end"/>
                </w:r>
              </w:hyperlink>
            </w:p>
            <w:p w14:paraId="228DD241" w14:textId="61A30DE6" w:rsidR="00B00CFC" w:rsidRDefault="009360E0">
              <w:pPr>
                <w:pStyle w:val="TOC3"/>
                <w:tabs>
                  <w:tab w:val="right" w:leader="dot" w:pos="10460"/>
                </w:tabs>
                <w:rPr>
                  <w:rFonts w:eastAsiaTheme="minorEastAsia" w:cstheme="minorBidi"/>
                  <w:i w:val="0"/>
                  <w:iCs w:val="0"/>
                  <w:noProof/>
                  <w:spacing w:val="0"/>
                  <w:sz w:val="22"/>
                  <w:szCs w:val="22"/>
                  <w:lang w:val="en-AU" w:eastAsia="en-AU"/>
                </w:rPr>
              </w:pPr>
              <w:hyperlink w:anchor="_Toc128572471" w:history="1">
                <w:r w:rsidR="00B00CFC" w:rsidRPr="00801EB0">
                  <w:rPr>
                    <w:rStyle w:val="Hyperlink"/>
                    <w:noProof/>
                  </w:rPr>
                  <w:t>Collection</w:t>
                </w:r>
                <w:r w:rsidR="00B00CFC">
                  <w:rPr>
                    <w:noProof/>
                    <w:webHidden/>
                  </w:rPr>
                  <w:tab/>
                </w:r>
                <w:r w:rsidR="00B00CFC">
                  <w:rPr>
                    <w:noProof/>
                    <w:webHidden/>
                  </w:rPr>
                  <w:fldChar w:fldCharType="begin"/>
                </w:r>
                <w:r w:rsidR="00B00CFC">
                  <w:rPr>
                    <w:noProof/>
                    <w:webHidden/>
                  </w:rPr>
                  <w:instrText xml:space="preserve"> PAGEREF _Toc128572471 \h </w:instrText>
                </w:r>
                <w:r w:rsidR="00B00CFC">
                  <w:rPr>
                    <w:noProof/>
                    <w:webHidden/>
                  </w:rPr>
                </w:r>
                <w:r w:rsidR="00B00CFC">
                  <w:rPr>
                    <w:noProof/>
                    <w:webHidden/>
                  </w:rPr>
                  <w:fldChar w:fldCharType="separate"/>
                </w:r>
                <w:r w:rsidR="00FC3244">
                  <w:rPr>
                    <w:noProof/>
                    <w:webHidden/>
                  </w:rPr>
                  <w:t>2</w:t>
                </w:r>
                <w:r w:rsidR="00B00CFC">
                  <w:rPr>
                    <w:noProof/>
                    <w:webHidden/>
                  </w:rPr>
                  <w:fldChar w:fldCharType="end"/>
                </w:r>
              </w:hyperlink>
            </w:p>
            <w:p w14:paraId="35C7C6EE" w14:textId="617773F1" w:rsidR="00B00CFC" w:rsidRDefault="009360E0">
              <w:pPr>
                <w:pStyle w:val="TOC3"/>
                <w:tabs>
                  <w:tab w:val="right" w:leader="dot" w:pos="10460"/>
                </w:tabs>
                <w:rPr>
                  <w:rFonts w:eastAsiaTheme="minorEastAsia" w:cstheme="minorBidi"/>
                  <w:i w:val="0"/>
                  <w:iCs w:val="0"/>
                  <w:noProof/>
                  <w:spacing w:val="0"/>
                  <w:sz w:val="22"/>
                  <w:szCs w:val="22"/>
                  <w:lang w:val="en-AU" w:eastAsia="en-AU"/>
                </w:rPr>
              </w:pPr>
              <w:hyperlink w:anchor="_Toc128572472" w:history="1">
                <w:r w:rsidR="00B00CFC" w:rsidRPr="00801EB0">
                  <w:rPr>
                    <w:rStyle w:val="Hyperlink"/>
                    <w:noProof/>
                  </w:rPr>
                  <w:t>General</w:t>
                </w:r>
                <w:r w:rsidR="00B00CFC">
                  <w:rPr>
                    <w:noProof/>
                    <w:webHidden/>
                  </w:rPr>
                  <w:tab/>
                </w:r>
                <w:r w:rsidR="00B00CFC">
                  <w:rPr>
                    <w:noProof/>
                    <w:webHidden/>
                  </w:rPr>
                  <w:fldChar w:fldCharType="begin"/>
                </w:r>
                <w:r w:rsidR="00B00CFC">
                  <w:rPr>
                    <w:noProof/>
                    <w:webHidden/>
                  </w:rPr>
                  <w:instrText xml:space="preserve"> PAGEREF _Toc128572472 \h </w:instrText>
                </w:r>
                <w:r w:rsidR="00B00CFC">
                  <w:rPr>
                    <w:noProof/>
                    <w:webHidden/>
                  </w:rPr>
                </w:r>
                <w:r w:rsidR="00B00CFC">
                  <w:rPr>
                    <w:noProof/>
                    <w:webHidden/>
                  </w:rPr>
                  <w:fldChar w:fldCharType="separate"/>
                </w:r>
                <w:r w:rsidR="00FC3244">
                  <w:rPr>
                    <w:noProof/>
                    <w:webHidden/>
                  </w:rPr>
                  <w:t>2</w:t>
                </w:r>
                <w:r w:rsidR="00B00CFC">
                  <w:rPr>
                    <w:noProof/>
                    <w:webHidden/>
                  </w:rPr>
                  <w:fldChar w:fldCharType="end"/>
                </w:r>
              </w:hyperlink>
            </w:p>
            <w:p w14:paraId="4C275E98" w14:textId="70AF66FF"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3" w:history="1">
                <w:r w:rsidR="00B00CFC" w:rsidRPr="00801EB0">
                  <w:rPr>
                    <w:rStyle w:val="Hyperlink"/>
                    <w:noProof/>
                  </w:rPr>
                  <w:t>4.</w:t>
                </w:r>
                <w:r w:rsidR="00B00CFC">
                  <w:rPr>
                    <w:rFonts w:eastAsiaTheme="minorEastAsia" w:cstheme="minorBidi"/>
                    <w:smallCaps w:val="0"/>
                    <w:noProof/>
                    <w:spacing w:val="0"/>
                    <w:sz w:val="22"/>
                    <w:szCs w:val="22"/>
                    <w:lang w:val="en-AU" w:eastAsia="en-AU"/>
                  </w:rPr>
                  <w:tab/>
                </w:r>
                <w:r w:rsidR="00B00CFC" w:rsidRPr="00801EB0">
                  <w:rPr>
                    <w:rStyle w:val="Hyperlink"/>
                    <w:noProof/>
                  </w:rPr>
                  <w:t>Responsibilities</w:t>
                </w:r>
                <w:r w:rsidR="00B00CFC">
                  <w:rPr>
                    <w:noProof/>
                    <w:webHidden/>
                  </w:rPr>
                  <w:tab/>
                </w:r>
                <w:r w:rsidR="00B00CFC">
                  <w:rPr>
                    <w:noProof/>
                    <w:webHidden/>
                  </w:rPr>
                  <w:fldChar w:fldCharType="begin"/>
                </w:r>
                <w:r w:rsidR="00B00CFC">
                  <w:rPr>
                    <w:noProof/>
                    <w:webHidden/>
                  </w:rPr>
                  <w:instrText xml:space="preserve"> PAGEREF _Toc128572473 \h </w:instrText>
                </w:r>
                <w:r w:rsidR="00B00CFC">
                  <w:rPr>
                    <w:noProof/>
                    <w:webHidden/>
                  </w:rPr>
                </w:r>
                <w:r w:rsidR="00B00CFC">
                  <w:rPr>
                    <w:noProof/>
                    <w:webHidden/>
                  </w:rPr>
                  <w:fldChar w:fldCharType="separate"/>
                </w:r>
                <w:r w:rsidR="00FC3244">
                  <w:rPr>
                    <w:noProof/>
                    <w:webHidden/>
                  </w:rPr>
                  <w:t>3</w:t>
                </w:r>
                <w:r w:rsidR="00B00CFC">
                  <w:rPr>
                    <w:noProof/>
                    <w:webHidden/>
                  </w:rPr>
                  <w:fldChar w:fldCharType="end"/>
                </w:r>
              </w:hyperlink>
            </w:p>
            <w:p w14:paraId="1D64C7A9" w14:textId="737E234D"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4" w:history="1">
                <w:r w:rsidR="00B00CFC" w:rsidRPr="00801EB0">
                  <w:rPr>
                    <w:rStyle w:val="Hyperlink"/>
                    <w:noProof/>
                  </w:rPr>
                  <w:t>5.</w:t>
                </w:r>
                <w:r w:rsidR="00B00CFC">
                  <w:rPr>
                    <w:rFonts w:eastAsiaTheme="minorEastAsia" w:cstheme="minorBidi"/>
                    <w:smallCaps w:val="0"/>
                    <w:noProof/>
                    <w:spacing w:val="0"/>
                    <w:sz w:val="22"/>
                    <w:szCs w:val="22"/>
                    <w:lang w:val="en-AU" w:eastAsia="en-AU"/>
                  </w:rPr>
                  <w:tab/>
                </w:r>
                <w:r w:rsidR="00B00CFC" w:rsidRPr="00801EB0">
                  <w:rPr>
                    <w:rStyle w:val="Hyperlink"/>
                    <w:noProof/>
                  </w:rPr>
                  <w:t>Contact</w:t>
                </w:r>
                <w:r w:rsidR="00B00CFC">
                  <w:rPr>
                    <w:noProof/>
                    <w:webHidden/>
                  </w:rPr>
                  <w:tab/>
                </w:r>
                <w:r w:rsidR="00B00CFC">
                  <w:rPr>
                    <w:noProof/>
                    <w:webHidden/>
                  </w:rPr>
                  <w:fldChar w:fldCharType="begin"/>
                </w:r>
                <w:r w:rsidR="00B00CFC">
                  <w:rPr>
                    <w:noProof/>
                    <w:webHidden/>
                  </w:rPr>
                  <w:instrText xml:space="preserve"> PAGEREF _Toc128572474 \h </w:instrText>
                </w:r>
                <w:r w:rsidR="00B00CFC">
                  <w:rPr>
                    <w:noProof/>
                    <w:webHidden/>
                  </w:rPr>
                </w:r>
                <w:r w:rsidR="00B00CFC">
                  <w:rPr>
                    <w:noProof/>
                    <w:webHidden/>
                  </w:rPr>
                  <w:fldChar w:fldCharType="separate"/>
                </w:r>
                <w:r w:rsidR="00FC3244">
                  <w:rPr>
                    <w:noProof/>
                    <w:webHidden/>
                  </w:rPr>
                  <w:t>4</w:t>
                </w:r>
                <w:r w:rsidR="00B00CFC">
                  <w:rPr>
                    <w:noProof/>
                    <w:webHidden/>
                  </w:rPr>
                  <w:fldChar w:fldCharType="end"/>
                </w:r>
              </w:hyperlink>
            </w:p>
            <w:p w14:paraId="3E4C5B16" w14:textId="69332A58"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5" w:history="1">
                <w:r w:rsidR="00B00CFC" w:rsidRPr="00801EB0">
                  <w:rPr>
                    <w:rStyle w:val="Hyperlink"/>
                    <w:noProof/>
                  </w:rPr>
                  <w:t>6.</w:t>
                </w:r>
                <w:r w:rsidR="00B00CFC">
                  <w:rPr>
                    <w:rFonts w:eastAsiaTheme="minorEastAsia" w:cstheme="minorBidi"/>
                    <w:smallCaps w:val="0"/>
                    <w:noProof/>
                    <w:spacing w:val="0"/>
                    <w:sz w:val="22"/>
                    <w:szCs w:val="22"/>
                    <w:lang w:val="en-AU" w:eastAsia="en-AU"/>
                  </w:rPr>
                  <w:tab/>
                </w:r>
                <w:r w:rsidR="00B00CFC" w:rsidRPr="00801EB0">
                  <w:rPr>
                    <w:rStyle w:val="Hyperlink"/>
                    <w:noProof/>
                  </w:rPr>
                  <w:t>Monitoring and</w:t>
                </w:r>
                <w:r w:rsidR="00B00CFC" w:rsidRPr="00801EB0">
                  <w:rPr>
                    <w:rStyle w:val="Hyperlink"/>
                    <w:noProof/>
                    <w:spacing w:val="1"/>
                  </w:rPr>
                  <w:t xml:space="preserve"> </w:t>
                </w:r>
                <w:r w:rsidR="00B00CFC" w:rsidRPr="00801EB0">
                  <w:rPr>
                    <w:rStyle w:val="Hyperlink"/>
                    <w:noProof/>
                  </w:rPr>
                  <w:t>review</w:t>
                </w:r>
                <w:r w:rsidR="00B00CFC">
                  <w:rPr>
                    <w:noProof/>
                    <w:webHidden/>
                  </w:rPr>
                  <w:tab/>
                </w:r>
                <w:r w:rsidR="00B00CFC">
                  <w:rPr>
                    <w:noProof/>
                    <w:webHidden/>
                  </w:rPr>
                  <w:fldChar w:fldCharType="begin"/>
                </w:r>
                <w:r w:rsidR="00B00CFC">
                  <w:rPr>
                    <w:noProof/>
                    <w:webHidden/>
                  </w:rPr>
                  <w:instrText xml:space="preserve"> PAGEREF _Toc128572475 \h </w:instrText>
                </w:r>
                <w:r w:rsidR="00B00CFC">
                  <w:rPr>
                    <w:noProof/>
                    <w:webHidden/>
                  </w:rPr>
                </w:r>
                <w:r w:rsidR="00B00CFC">
                  <w:rPr>
                    <w:noProof/>
                    <w:webHidden/>
                  </w:rPr>
                  <w:fldChar w:fldCharType="separate"/>
                </w:r>
                <w:r w:rsidR="00FC3244">
                  <w:rPr>
                    <w:noProof/>
                    <w:webHidden/>
                  </w:rPr>
                  <w:t>4</w:t>
                </w:r>
                <w:r w:rsidR="00B00CFC">
                  <w:rPr>
                    <w:noProof/>
                    <w:webHidden/>
                  </w:rPr>
                  <w:fldChar w:fldCharType="end"/>
                </w:r>
              </w:hyperlink>
            </w:p>
            <w:p w14:paraId="124F39C8" w14:textId="17960AD9"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6" w:history="1">
                <w:r w:rsidR="00B00CFC" w:rsidRPr="00801EB0">
                  <w:rPr>
                    <w:rStyle w:val="Hyperlink"/>
                    <w:noProof/>
                  </w:rPr>
                  <w:t>7.</w:t>
                </w:r>
                <w:r w:rsidR="00B00CFC">
                  <w:rPr>
                    <w:rFonts w:eastAsiaTheme="minorEastAsia" w:cstheme="minorBidi"/>
                    <w:smallCaps w:val="0"/>
                    <w:noProof/>
                    <w:spacing w:val="0"/>
                    <w:sz w:val="22"/>
                    <w:szCs w:val="22"/>
                    <w:lang w:val="en-AU" w:eastAsia="en-AU"/>
                  </w:rPr>
                  <w:tab/>
                </w:r>
                <w:r w:rsidR="00B00CFC" w:rsidRPr="00801EB0">
                  <w:rPr>
                    <w:rStyle w:val="Hyperlink"/>
                    <w:noProof/>
                  </w:rPr>
                  <w:t>Complaints</w:t>
                </w:r>
                <w:r w:rsidR="00B00CFC">
                  <w:rPr>
                    <w:noProof/>
                    <w:webHidden/>
                  </w:rPr>
                  <w:tab/>
                </w:r>
                <w:r w:rsidR="00B00CFC">
                  <w:rPr>
                    <w:noProof/>
                    <w:webHidden/>
                  </w:rPr>
                  <w:fldChar w:fldCharType="begin"/>
                </w:r>
                <w:r w:rsidR="00B00CFC">
                  <w:rPr>
                    <w:noProof/>
                    <w:webHidden/>
                  </w:rPr>
                  <w:instrText xml:space="preserve"> PAGEREF _Toc128572476 \h </w:instrText>
                </w:r>
                <w:r w:rsidR="00B00CFC">
                  <w:rPr>
                    <w:noProof/>
                    <w:webHidden/>
                  </w:rPr>
                </w:r>
                <w:r w:rsidR="00B00CFC">
                  <w:rPr>
                    <w:noProof/>
                    <w:webHidden/>
                  </w:rPr>
                  <w:fldChar w:fldCharType="separate"/>
                </w:r>
                <w:r w:rsidR="00FC3244">
                  <w:rPr>
                    <w:noProof/>
                    <w:webHidden/>
                  </w:rPr>
                  <w:t>4</w:t>
                </w:r>
                <w:r w:rsidR="00B00CFC">
                  <w:rPr>
                    <w:noProof/>
                    <w:webHidden/>
                  </w:rPr>
                  <w:fldChar w:fldCharType="end"/>
                </w:r>
              </w:hyperlink>
            </w:p>
            <w:p w14:paraId="04685885" w14:textId="5DEFD135"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7" w:history="1">
                <w:r w:rsidR="00B00CFC" w:rsidRPr="00801EB0">
                  <w:rPr>
                    <w:rStyle w:val="Hyperlink"/>
                    <w:noProof/>
                  </w:rPr>
                  <w:t>8.</w:t>
                </w:r>
                <w:r w:rsidR="00B00CFC">
                  <w:rPr>
                    <w:rFonts w:eastAsiaTheme="minorEastAsia" w:cstheme="minorBidi"/>
                    <w:smallCaps w:val="0"/>
                    <w:noProof/>
                    <w:spacing w:val="0"/>
                    <w:sz w:val="22"/>
                    <w:szCs w:val="22"/>
                    <w:lang w:val="en-AU" w:eastAsia="en-AU"/>
                  </w:rPr>
                  <w:tab/>
                </w:r>
                <w:r w:rsidR="00B00CFC" w:rsidRPr="00801EB0">
                  <w:rPr>
                    <w:rStyle w:val="Hyperlink"/>
                    <w:noProof/>
                  </w:rPr>
                  <w:t>Related</w:t>
                </w:r>
                <w:r w:rsidR="00B00CFC" w:rsidRPr="00801EB0">
                  <w:rPr>
                    <w:rStyle w:val="Hyperlink"/>
                    <w:noProof/>
                    <w:spacing w:val="-3"/>
                  </w:rPr>
                  <w:t xml:space="preserve"> </w:t>
                </w:r>
                <w:r w:rsidR="00B00CFC" w:rsidRPr="00801EB0">
                  <w:rPr>
                    <w:rStyle w:val="Hyperlink"/>
                    <w:noProof/>
                  </w:rPr>
                  <w:t>Policies and</w:t>
                </w:r>
                <w:r w:rsidR="00B00CFC" w:rsidRPr="00801EB0">
                  <w:rPr>
                    <w:rStyle w:val="Hyperlink"/>
                    <w:noProof/>
                    <w:spacing w:val="-5"/>
                  </w:rPr>
                  <w:t xml:space="preserve"> </w:t>
                </w:r>
                <w:r w:rsidR="00B00CFC" w:rsidRPr="00801EB0">
                  <w:rPr>
                    <w:rStyle w:val="Hyperlink"/>
                    <w:noProof/>
                  </w:rPr>
                  <w:t>Implementation Documents</w:t>
                </w:r>
                <w:r w:rsidR="00B00CFC">
                  <w:rPr>
                    <w:noProof/>
                    <w:webHidden/>
                  </w:rPr>
                  <w:tab/>
                </w:r>
                <w:r w:rsidR="00B00CFC">
                  <w:rPr>
                    <w:noProof/>
                    <w:webHidden/>
                  </w:rPr>
                  <w:fldChar w:fldCharType="begin"/>
                </w:r>
                <w:r w:rsidR="00B00CFC">
                  <w:rPr>
                    <w:noProof/>
                    <w:webHidden/>
                  </w:rPr>
                  <w:instrText xml:space="preserve"> PAGEREF _Toc128572477 \h </w:instrText>
                </w:r>
                <w:r w:rsidR="00B00CFC">
                  <w:rPr>
                    <w:noProof/>
                    <w:webHidden/>
                  </w:rPr>
                </w:r>
                <w:r w:rsidR="00B00CFC">
                  <w:rPr>
                    <w:noProof/>
                    <w:webHidden/>
                  </w:rPr>
                  <w:fldChar w:fldCharType="separate"/>
                </w:r>
                <w:r w:rsidR="00FC3244">
                  <w:rPr>
                    <w:noProof/>
                    <w:webHidden/>
                  </w:rPr>
                  <w:t>4</w:t>
                </w:r>
                <w:r w:rsidR="00B00CFC">
                  <w:rPr>
                    <w:noProof/>
                    <w:webHidden/>
                  </w:rPr>
                  <w:fldChar w:fldCharType="end"/>
                </w:r>
              </w:hyperlink>
            </w:p>
            <w:p w14:paraId="321895E6" w14:textId="21767E44" w:rsidR="00B00CFC" w:rsidRDefault="009360E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2478" w:history="1">
                <w:r w:rsidR="00B00CFC" w:rsidRPr="00801EB0">
                  <w:rPr>
                    <w:rStyle w:val="Hyperlink"/>
                    <w:noProof/>
                  </w:rPr>
                  <w:t>9.</w:t>
                </w:r>
                <w:r w:rsidR="00B00CFC">
                  <w:rPr>
                    <w:rFonts w:eastAsiaTheme="minorEastAsia" w:cstheme="minorBidi"/>
                    <w:smallCaps w:val="0"/>
                    <w:noProof/>
                    <w:spacing w:val="0"/>
                    <w:sz w:val="22"/>
                    <w:szCs w:val="22"/>
                    <w:lang w:val="en-AU" w:eastAsia="en-AU"/>
                  </w:rPr>
                  <w:tab/>
                </w:r>
                <w:r w:rsidR="00B00CFC" w:rsidRPr="00801EB0">
                  <w:rPr>
                    <w:rStyle w:val="Hyperlink"/>
                    <w:noProof/>
                  </w:rPr>
                  <w:t>References</w:t>
                </w:r>
                <w:r w:rsidR="00B00CFC">
                  <w:rPr>
                    <w:noProof/>
                    <w:webHidden/>
                  </w:rPr>
                  <w:tab/>
                </w:r>
                <w:r w:rsidR="00B00CFC">
                  <w:rPr>
                    <w:noProof/>
                    <w:webHidden/>
                  </w:rPr>
                  <w:fldChar w:fldCharType="begin"/>
                </w:r>
                <w:r w:rsidR="00B00CFC">
                  <w:rPr>
                    <w:noProof/>
                    <w:webHidden/>
                  </w:rPr>
                  <w:instrText xml:space="preserve"> PAGEREF _Toc128572478 \h </w:instrText>
                </w:r>
                <w:r w:rsidR="00B00CFC">
                  <w:rPr>
                    <w:noProof/>
                    <w:webHidden/>
                  </w:rPr>
                </w:r>
                <w:r w:rsidR="00B00CFC">
                  <w:rPr>
                    <w:noProof/>
                    <w:webHidden/>
                  </w:rPr>
                  <w:fldChar w:fldCharType="separate"/>
                </w:r>
                <w:r w:rsidR="00FC3244">
                  <w:rPr>
                    <w:noProof/>
                    <w:webHidden/>
                  </w:rPr>
                  <w:t>4</w:t>
                </w:r>
                <w:r w:rsidR="00B00CFC">
                  <w:rPr>
                    <w:noProof/>
                    <w:webHidden/>
                  </w:rPr>
                  <w:fldChar w:fldCharType="end"/>
                </w:r>
              </w:hyperlink>
            </w:p>
            <w:p w14:paraId="60F946C5" w14:textId="743B5924" w:rsidR="0083632F" w:rsidRDefault="00B00CFC" w:rsidP="0083632F">
              <w:pPr>
                <w:ind w:left="0"/>
              </w:pPr>
              <w:r>
                <w:rPr>
                  <w:rFonts w:asciiTheme="minorHAnsi" w:hAnsiTheme="minorHAnsi" w:cstheme="minorHAnsi"/>
                  <w:sz w:val="40"/>
                  <w:szCs w:val="40"/>
                </w:rPr>
                <w:fldChar w:fldCharType="end"/>
              </w:r>
            </w:p>
          </w:sdtContent>
        </w:sdt>
        <w:p w14:paraId="561CD4F9" w14:textId="77777777" w:rsidR="0083632F" w:rsidRPr="00497AFA" w:rsidRDefault="0083632F" w:rsidP="00EA2120">
          <w:pPr>
            <w:pStyle w:val="Subtitle"/>
          </w:pPr>
          <w:bookmarkStart w:id="7" w:name="_Glossary"/>
          <w:bookmarkEnd w:id="7"/>
          <w:r w:rsidRPr="00497AFA">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5A2078">
            <w:tc>
              <w:tcPr>
                <w:tcW w:w="2972" w:type="dxa"/>
                <w:shd w:val="clear" w:color="auto" w:fill="2F5496" w:themeFill="accent1" w:themeFillShade="BF"/>
              </w:tcPr>
              <w:bookmarkEnd w:id="6"/>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608"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83632F" w14:paraId="237A1316" w14:textId="77777777" w:rsidTr="005A2078">
            <w:tc>
              <w:tcPr>
                <w:tcW w:w="2972" w:type="dxa"/>
              </w:tcPr>
              <w:p w14:paraId="42F1D0E0" w14:textId="77777777" w:rsidR="0083632F" w:rsidRPr="008A4036" w:rsidRDefault="0083632F" w:rsidP="005A2078">
                <w:pPr>
                  <w:pStyle w:val="BodyText"/>
                  <w:rPr>
                    <w:b/>
                    <w:bCs/>
                    <w:sz w:val="22"/>
                    <w:szCs w:val="22"/>
                  </w:rPr>
                </w:pPr>
                <w:r w:rsidRPr="008A4036">
                  <w:rPr>
                    <w:b/>
                    <w:bCs/>
                    <w:sz w:val="22"/>
                    <w:szCs w:val="22"/>
                  </w:rPr>
                  <w:t>Regulatory authority</w:t>
                </w:r>
              </w:p>
            </w:tc>
            <w:tc>
              <w:tcPr>
                <w:tcW w:w="7608" w:type="dxa"/>
              </w:tcPr>
              <w:p w14:paraId="51E6EF60" w14:textId="77777777" w:rsidR="0083632F" w:rsidRPr="008A4036" w:rsidRDefault="0083632F" w:rsidP="005A2078">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20" w:tgtFrame="_blank" w:history="1">
                  <w:r w:rsidRPr="00E4216D">
                    <w:rPr>
                      <w:rStyle w:val="Hyperlink"/>
                      <w:sz w:val="22"/>
                      <w:szCs w:val="22"/>
                    </w:rPr>
                    <w:t>National Quality Standard</w:t>
                  </w:r>
                </w:hyperlink>
                <w:r>
                  <w:rPr>
                    <w:sz w:val="22"/>
                    <w:szCs w:val="22"/>
                  </w:rPr>
                  <w:t>.</w:t>
                </w:r>
              </w:p>
            </w:tc>
          </w:tr>
          <w:tr w:rsidR="0083632F" w14:paraId="38458816" w14:textId="77777777" w:rsidTr="005A2078">
            <w:tc>
              <w:tcPr>
                <w:tcW w:w="2972" w:type="dxa"/>
              </w:tcPr>
              <w:p w14:paraId="1D3B0B56" w14:textId="77777777" w:rsidR="0083632F" w:rsidRPr="008A4036" w:rsidRDefault="0083632F" w:rsidP="005A2078">
                <w:pPr>
                  <w:pStyle w:val="BodyText"/>
                  <w:rPr>
                    <w:b/>
                    <w:bCs/>
                    <w:sz w:val="22"/>
                    <w:szCs w:val="22"/>
                  </w:rPr>
                </w:pPr>
                <w:r w:rsidRPr="008A4036">
                  <w:rPr>
                    <w:b/>
                    <w:bCs/>
                    <w:sz w:val="22"/>
                    <w:szCs w:val="22"/>
                  </w:rPr>
                  <w:t>Approved provider</w:t>
                </w:r>
              </w:p>
            </w:tc>
            <w:tc>
              <w:tcPr>
                <w:tcW w:w="7608" w:type="dxa"/>
              </w:tcPr>
              <w:p w14:paraId="00159B4E" w14:textId="3B77E655" w:rsidR="0083632F" w:rsidRPr="008A4036" w:rsidRDefault="0083632F" w:rsidP="005A2078">
                <w:pPr>
                  <w:pStyle w:val="BodyText"/>
                  <w:rPr>
                    <w:sz w:val="22"/>
                    <w:szCs w:val="22"/>
                  </w:rPr>
                </w:pPr>
                <w:r w:rsidRPr="008A4036">
                  <w:rPr>
                    <w:sz w:val="22"/>
                    <w:szCs w:val="22"/>
                    <w:lang w:val="en-AU"/>
                  </w:rPr>
                  <w:t xml:space="preserve">Approved providers must operate approved services that meets the obligations in the </w:t>
                </w:r>
                <w:hyperlink r:id="rId21" w:history="1">
                  <w:r w:rsidRPr="00E4216D">
                    <w:rPr>
                      <w:rStyle w:val="Hyperlink"/>
                      <w:sz w:val="22"/>
                      <w:szCs w:val="22"/>
                    </w:rPr>
                    <w:t>National Law</w:t>
                  </w:r>
                </w:hyperlink>
                <w:r w:rsidRPr="008A4036">
                  <w:rPr>
                    <w:sz w:val="22"/>
                    <w:szCs w:val="22"/>
                    <w:lang w:val="en-AU"/>
                  </w:rPr>
                  <w:t>.</w:t>
                </w:r>
                <w:r w:rsidR="001901C6">
                  <w:rPr>
                    <w:sz w:val="22"/>
                    <w:szCs w:val="22"/>
                    <w:lang w:val="en-AU"/>
                  </w:rPr>
                  <w:t xml:space="preserve"> </w:t>
                </w:r>
                <w:r w:rsidRPr="008A4036">
                  <w:rPr>
                    <w:sz w:val="22"/>
                    <w:szCs w:val="22"/>
                    <w:lang w:val="en-AU"/>
                  </w:rPr>
                  <w:t>Approved providers must exercise effective leadership, governance and management to meet their legal obligations. Providers must also employ suitably qualified and experienced nominated supervisors, educational leaders, coordinators and educators.</w:t>
                </w:r>
              </w:p>
              <w:p w14:paraId="57F39FC7" w14:textId="77777777" w:rsidR="0083632F" w:rsidRPr="008A4036" w:rsidRDefault="0083632F" w:rsidP="005A2078">
                <w:pPr>
                  <w:pStyle w:val="BodyText"/>
                  <w:rPr>
                    <w:sz w:val="22"/>
                    <w:szCs w:val="22"/>
                  </w:rPr>
                </w:pPr>
                <w:r w:rsidRPr="008A4036">
                  <w:rPr>
                    <w:sz w:val="22"/>
                    <w:szCs w:val="22"/>
                  </w:rPr>
                  <w:t>In the case of government preschools in the ACT, the approved provider is the ACT Education Directorate.</w:t>
                </w:r>
              </w:p>
            </w:tc>
          </w:tr>
          <w:tr w:rsidR="0083632F" w14:paraId="0FB492E4" w14:textId="77777777" w:rsidTr="005A2078">
            <w:trPr>
              <w:trHeight w:val="70"/>
            </w:trPr>
            <w:tc>
              <w:tcPr>
                <w:tcW w:w="2972" w:type="dxa"/>
              </w:tcPr>
              <w:p w14:paraId="5E827F98" w14:textId="77777777" w:rsidR="0083632F" w:rsidRPr="008A4036" w:rsidRDefault="0083632F" w:rsidP="005A2078">
                <w:pPr>
                  <w:pStyle w:val="BodyText"/>
                  <w:rPr>
                    <w:b/>
                    <w:bCs/>
                    <w:sz w:val="22"/>
                    <w:szCs w:val="22"/>
                  </w:rPr>
                </w:pPr>
                <w:r w:rsidRPr="008A4036">
                  <w:rPr>
                    <w:b/>
                    <w:bCs/>
                    <w:sz w:val="22"/>
                    <w:szCs w:val="22"/>
                  </w:rPr>
                  <w:t>Setting</w:t>
                </w:r>
              </w:p>
            </w:tc>
            <w:tc>
              <w:tcPr>
                <w:tcW w:w="7608" w:type="dxa"/>
              </w:tcPr>
              <w:p w14:paraId="4F65CE9F" w14:textId="77777777" w:rsidR="0083632F" w:rsidRPr="008A4036" w:rsidRDefault="0083632F" w:rsidP="005A2078">
                <w:pPr>
                  <w:pStyle w:val="BodyText"/>
                  <w:rPr>
                    <w:sz w:val="22"/>
                    <w:szCs w:val="22"/>
                  </w:rPr>
                </w:pPr>
                <w:r w:rsidRPr="008A4036">
                  <w:rPr>
                    <w:sz w:val="22"/>
                    <w:szCs w:val="22"/>
                  </w:rPr>
                  <w:t xml:space="preserve">An early childhood education and care service (centre-based) under the </w:t>
                </w:r>
                <w:hyperlink r:id="rId22"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FE2F2F" w14:paraId="6753989B" w14:textId="77777777" w:rsidTr="005A2078">
            <w:trPr>
              <w:trHeight w:val="70"/>
            </w:trPr>
            <w:tc>
              <w:tcPr>
                <w:tcW w:w="2972" w:type="dxa"/>
              </w:tcPr>
              <w:p w14:paraId="1F3D78CE" w14:textId="30844135" w:rsidR="00FE2F2F" w:rsidRDefault="00FE2F2F" w:rsidP="005A2078">
                <w:pPr>
                  <w:pStyle w:val="BodyText"/>
                  <w:rPr>
                    <w:b/>
                    <w:bCs/>
                    <w:sz w:val="22"/>
                    <w:szCs w:val="22"/>
                  </w:rPr>
                </w:pPr>
                <w:r>
                  <w:rPr>
                    <w:b/>
                    <w:bCs/>
                    <w:sz w:val="22"/>
                    <w:szCs w:val="22"/>
                  </w:rPr>
                  <w:t>Guardian</w:t>
                </w:r>
              </w:p>
            </w:tc>
            <w:tc>
              <w:tcPr>
                <w:tcW w:w="7608" w:type="dxa"/>
              </w:tcPr>
              <w:p w14:paraId="14504AD5" w14:textId="1C3A813F" w:rsidR="00FE2F2F" w:rsidRPr="00747860" w:rsidRDefault="00FE2F2F" w:rsidP="005A2078">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747860" w14:paraId="66DDE218" w14:textId="77777777" w:rsidTr="005A2078">
            <w:trPr>
              <w:trHeight w:val="70"/>
            </w:trPr>
            <w:tc>
              <w:tcPr>
                <w:tcW w:w="2972" w:type="dxa"/>
              </w:tcPr>
              <w:p w14:paraId="5CA70870" w14:textId="795B135B" w:rsidR="00747860" w:rsidRDefault="00747860" w:rsidP="005A2078">
                <w:pPr>
                  <w:pStyle w:val="BodyText"/>
                  <w:rPr>
                    <w:b/>
                    <w:bCs/>
                    <w:sz w:val="22"/>
                    <w:szCs w:val="22"/>
                  </w:rPr>
                </w:pPr>
                <w:r>
                  <w:rPr>
                    <w:b/>
                    <w:bCs/>
                    <w:sz w:val="22"/>
                    <w:szCs w:val="22"/>
                  </w:rPr>
                  <w:t>Authorised person</w:t>
                </w:r>
              </w:p>
            </w:tc>
            <w:tc>
              <w:tcPr>
                <w:tcW w:w="7608" w:type="dxa"/>
              </w:tcPr>
              <w:p w14:paraId="04909AA9" w14:textId="4790C52D" w:rsidR="00FE2F2F" w:rsidRDefault="00747860" w:rsidP="005A2078">
                <w:pPr>
                  <w:pStyle w:val="BodyText"/>
                  <w:rPr>
                    <w:sz w:val="22"/>
                    <w:szCs w:val="22"/>
                  </w:rPr>
                </w:pPr>
                <w:r w:rsidRPr="00747860">
                  <w:rPr>
                    <w:sz w:val="22"/>
                    <w:szCs w:val="22"/>
                  </w:rPr>
                  <w:t>A parent</w:t>
                </w:r>
                <w:r w:rsidR="00FE2F2F">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0EFBA461" w14:textId="57CFBFB3" w:rsidR="00FE2F2F" w:rsidRPr="00FE2F2F" w:rsidRDefault="00FE2F2F" w:rsidP="005A2078">
                <w:pPr>
                  <w:pStyle w:val="BodyText"/>
                  <w:rPr>
                    <w:sz w:val="22"/>
                    <w:szCs w:val="22"/>
                  </w:rPr>
                </w:pPr>
                <w:r>
                  <w:rPr>
                    <w:sz w:val="22"/>
                    <w:szCs w:val="22"/>
                  </w:rPr>
                  <w:t xml:space="preserve">* </w:t>
                </w:r>
                <w:r w:rsidRPr="00FE2F2F">
                  <w:rPr>
                    <w:sz w:val="22"/>
                    <w:szCs w:val="22"/>
                  </w:rPr>
                  <w:t>Does not include a parent who is prohibited by a court order from having contact with the child</w:t>
                </w:r>
                <w:r>
                  <w:rPr>
                    <w:sz w:val="22"/>
                    <w:szCs w:val="22"/>
                  </w:rPr>
                  <w:t>.</w:t>
                </w:r>
              </w:p>
            </w:tc>
          </w:tr>
          <w:tr w:rsidR="00747860" w14:paraId="35719FA4" w14:textId="77777777" w:rsidTr="005A2078">
            <w:trPr>
              <w:trHeight w:val="70"/>
            </w:trPr>
            <w:tc>
              <w:tcPr>
                <w:tcW w:w="2972" w:type="dxa"/>
              </w:tcPr>
              <w:p w14:paraId="01BB1443" w14:textId="3E860340" w:rsidR="00747860" w:rsidRPr="008A4036" w:rsidRDefault="00747860" w:rsidP="005A2078">
                <w:pPr>
                  <w:pStyle w:val="BodyText"/>
                  <w:rPr>
                    <w:b/>
                    <w:bCs/>
                    <w:sz w:val="22"/>
                    <w:szCs w:val="22"/>
                  </w:rPr>
                </w:pPr>
                <w:r>
                  <w:rPr>
                    <w:b/>
                    <w:bCs/>
                    <w:sz w:val="22"/>
                    <w:szCs w:val="22"/>
                  </w:rPr>
                  <w:t>Authorised nominee</w:t>
                </w:r>
              </w:p>
            </w:tc>
            <w:tc>
              <w:tcPr>
                <w:tcW w:w="7608" w:type="dxa"/>
              </w:tcPr>
              <w:p w14:paraId="0104EFD6" w14:textId="4B0BDE7E" w:rsidR="00747860" w:rsidRPr="008A4036" w:rsidRDefault="00747860" w:rsidP="005A2078">
                <w:pPr>
                  <w:pStyle w:val="BodyText"/>
                  <w:rPr>
                    <w:sz w:val="22"/>
                    <w:szCs w:val="22"/>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83632F" w14:paraId="0C1254B5" w14:textId="77777777" w:rsidTr="005A2078">
            <w:trPr>
              <w:trHeight w:val="70"/>
            </w:trPr>
            <w:tc>
              <w:tcPr>
                <w:tcW w:w="2972" w:type="dxa"/>
              </w:tcPr>
              <w:p w14:paraId="1D73E23D" w14:textId="77777777" w:rsidR="0083632F" w:rsidRPr="008A4036" w:rsidRDefault="0083632F" w:rsidP="005A2078">
                <w:pPr>
                  <w:pStyle w:val="BodyText"/>
                  <w:rPr>
                    <w:b/>
                    <w:bCs/>
                    <w:sz w:val="22"/>
                    <w:szCs w:val="22"/>
                  </w:rPr>
                </w:pPr>
                <w:r w:rsidRPr="008A4036">
                  <w:rPr>
                    <w:b/>
                    <w:bCs/>
                    <w:sz w:val="22"/>
                    <w:szCs w:val="22"/>
                  </w:rPr>
                  <w:t>Nominated supervisor</w:t>
                </w:r>
              </w:p>
            </w:tc>
            <w:tc>
              <w:tcPr>
                <w:tcW w:w="7608" w:type="dxa"/>
              </w:tcPr>
              <w:p w14:paraId="01BAF47D" w14:textId="77777777" w:rsidR="0083632F" w:rsidRPr="008A4036" w:rsidRDefault="0083632F" w:rsidP="005A2078">
                <w:pPr>
                  <w:pStyle w:val="BodyText"/>
                  <w:rPr>
                    <w:sz w:val="22"/>
                    <w:szCs w:val="22"/>
                  </w:rPr>
                </w:pPr>
                <w:r w:rsidRPr="008A4036">
                  <w:rPr>
                    <w:sz w:val="22"/>
                    <w:szCs w:val="22"/>
                  </w:rPr>
                  <w:t xml:space="preserve">As part of an application for service approval, approved providers must identify the </w:t>
                </w:r>
                <w:r w:rsidRPr="008A4036">
                  <w:rPr>
                    <w:sz w:val="22"/>
                    <w:szCs w:val="22"/>
                  </w:rPr>
                  <w:lastRenderedPageBreak/>
                  <w:t>nominated supervisor for the service. The nominated supervisor must be over 18 years old, have adequate knowledge and understanding of the provision of education and care to children, and have the ability to effectively supervise and manage an education and care service.</w:t>
                </w:r>
              </w:p>
              <w:p w14:paraId="7C4206F8" w14:textId="77777777" w:rsidR="0083632F" w:rsidRPr="008A4036" w:rsidRDefault="0083632F" w:rsidP="005A2078">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83632F" w14:paraId="6F959C87" w14:textId="77777777" w:rsidTr="005A2078">
            <w:trPr>
              <w:trHeight w:val="70"/>
            </w:trPr>
            <w:tc>
              <w:tcPr>
                <w:tcW w:w="2972" w:type="dxa"/>
              </w:tcPr>
              <w:p w14:paraId="36484A7E" w14:textId="77777777" w:rsidR="0083632F" w:rsidRPr="008A4036" w:rsidRDefault="0083632F" w:rsidP="005A2078">
                <w:pPr>
                  <w:pStyle w:val="BodyText"/>
                  <w:rPr>
                    <w:b/>
                    <w:bCs/>
                    <w:sz w:val="22"/>
                    <w:szCs w:val="22"/>
                  </w:rPr>
                </w:pPr>
                <w:r w:rsidRPr="008A4036">
                  <w:rPr>
                    <w:b/>
                    <w:bCs/>
                    <w:sz w:val="22"/>
                    <w:szCs w:val="22"/>
                  </w:rPr>
                  <w:lastRenderedPageBreak/>
                  <w:t>Person in day-to-day charge</w:t>
                </w:r>
              </w:p>
            </w:tc>
            <w:tc>
              <w:tcPr>
                <w:tcW w:w="7608" w:type="dxa"/>
              </w:tcPr>
              <w:p w14:paraId="0E5E9A18" w14:textId="77777777" w:rsidR="0083632F" w:rsidRPr="008A4036" w:rsidRDefault="0083632F" w:rsidP="005A2078">
                <w:pPr>
                  <w:pStyle w:val="BodyText"/>
                  <w:rPr>
                    <w:sz w:val="22"/>
                    <w:szCs w:val="22"/>
                    <w:lang w:val="en-AU"/>
                  </w:rPr>
                </w:pPr>
                <w:r w:rsidRPr="008A4036">
                  <w:rPr>
                    <w:sz w:val="22"/>
                    <w:szCs w:val="22"/>
                    <w:lang w:val="en-AU"/>
                  </w:rPr>
                  <w:t>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have the ability to effectively supervise and manage an education and care service.</w:t>
                </w:r>
              </w:p>
              <w:p w14:paraId="5E4A47C9" w14:textId="77777777" w:rsidR="0083632F" w:rsidRPr="008A4036" w:rsidRDefault="0083632F" w:rsidP="005A2078">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2B0C548" w14:textId="77777777" w:rsidR="0083632F" w:rsidRPr="008A4036" w:rsidRDefault="0083632F" w:rsidP="005A2078">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3"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4"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28D3E23" w14:textId="77777777" w:rsidR="0083632F" w:rsidRPr="008A4036" w:rsidRDefault="0083632F" w:rsidP="005A2078">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83632F" w14:paraId="65F8AEC4" w14:textId="77777777" w:rsidTr="005A2078">
            <w:trPr>
              <w:trHeight w:val="70"/>
            </w:trPr>
            <w:tc>
              <w:tcPr>
                <w:tcW w:w="2972" w:type="dxa"/>
              </w:tcPr>
              <w:p w14:paraId="59A2E2C0" w14:textId="77777777" w:rsidR="0083632F" w:rsidRPr="008A4036" w:rsidRDefault="0083632F" w:rsidP="005A2078">
                <w:pPr>
                  <w:pStyle w:val="BodyText"/>
                  <w:rPr>
                    <w:b/>
                    <w:bCs/>
                    <w:sz w:val="22"/>
                    <w:szCs w:val="22"/>
                  </w:rPr>
                </w:pPr>
                <w:r w:rsidRPr="008A4036">
                  <w:rPr>
                    <w:b/>
                    <w:bCs/>
                    <w:sz w:val="22"/>
                    <w:szCs w:val="22"/>
                  </w:rPr>
                  <w:t>Educators</w:t>
                </w:r>
              </w:p>
            </w:tc>
            <w:tc>
              <w:tcPr>
                <w:tcW w:w="7608" w:type="dxa"/>
              </w:tcPr>
              <w:p w14:paraId="58E1B564" w14:textId="77777777" w:rsidR="0083632F" w:rsidRPr="008A4036" w:rsidRDefault="0083632F" w:rsidP="005A2078">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83632F" w14:paraId="35797750" w14:textId="77777777" w:rsidTr="005A2078">
            <w:trPr>
              <w:trHeight w:val="70"/>
            </w:trPr>
            <w:tc>
              <w:tcPr>
                <w:tcW w:w="2972" w:type="dxa"/>
              </w:tcPr>
              <w:p w14:paraId="1055958F" w14:textId="77777777" w:rsidR="0083632F" w:rsidRPr="008A4036" w:rsidRDefault="0083632F" w:rsidP="005A2078">
                <w:pPr>
                  <w:pStyle w:val="BodyText"/>
                  <w:rPr>
                    <w:b/>
                    <w:bCs/>
                    <w:sz w:val="22"/>
                    <w:szCs w:val="22"/>
                  </w:rPr>
                </w:pPr>
                <w:r w:rsidRPr="008A4036">
                  <w:rPr>
                    <w:b/>
                    <w:bCs/>
                    <w:sz w:val="22"/>
                    <w:szCs w:val="22"/>
                  </w:rPr>
                  <w:t>Educational leader</w:t>
                </w:r>
              </w:p>
            </w:tc>
            <w:tc>
              <w:tcPr>
                <w:tcW w:w="7608" w:type="dxa"/>
              </w:tcPr>
              <w:p w14:paraId="3E574832" w14:textId="77777777" w:rsidR="0083632F" w:rsidRPr="008A4036" w:rsidRDefault="0083632F" w:rsidP="005A2078">
                <w:pPr>
                  <w:pStyle w:val="BodyText"/>
                  <w:rPr>
                    <w:sz w:val="22"/>
                    <w:szCs w:val="22"/>
                    <w:lang w:val="en-AU"/>
                  </w:rPr>
                </w:pPr>
                <w:r w:rsidRPr="008A4036">
                  <w:rPr>
                    <w:sz w:val="22"/>
                    <w:szCs w:val="22"/>
                    <w:lang w:val="en-AU"/>
                  </w:rPr>
                  <w:t xml:space="preserve">The </w:t>
                </w:r>
                <w:hyperlink r:id="rId25"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83632F" w14:paraId="5BCC2C19" w14:textId="77777777" w:rsidTr="005A2078">
            <w:trPr>
              <w:trHeight w:val="70"/>
            </w:trPr>
            <w:tc>
              <w:tcPr>
                <w:tcW w:w="2972" w:type="dxa"/>
              </w:tcPr>
              <w:p w14:paraId="0FE3070A" w14:textId="77777777" w:rsidR="0083632F" w:rsidRPr="008A4036" w:rsidRDefault="0083632F" w:rsidP="005A2078">
                <w:pPr>
                  <w:pStyle w:val="BodyText"/>
                  <w:rPr>
                    <w:b/>
                    <w:bCs/>
                    <w:sz w:val="22"/>
                    <w:szCs w:val="22"/>
                  </w:rPr>
                </w:pPr>
                <w:r w:rsidRPr="008A4036">
                  <w:rPr>
                    <w:b/>
                    <w:bCs/>
                    <w:sz w:val="22"/>
                    <w:szCs w:val="22"/>
                  </w:rPr>
                  <w:t>Blue Book</w:t>
                </w:r>
              </w:p>
            </w:tc>
            <w:tc>
              <w:tcPr>
                <w:tcW w:w="7608" w:type="dxa"/>
              </w:tcPr>
              <w:p w14:paraId="1391CF58" w14:textId="77777777" w:rsidR="0083632F" w:rsidRPr="008A4036" w:rsidRDefault="0083632F" w:rsidP="005A2078">
                <w:pPr>
                  <w:pStyle w:val="BodyText"/>
                  <w:rPr>
                    <w:sz w:val="22"/>
                    <w:szCs w:val="22"/>
                  </w:rPr>
                </w:pPr>
                <w:r w:rsidRPr="008A4036">
                  <w:rPr>
                    <w:sz w:val="22"/>
                    <w:szCs w:val="22"/>
                  </w:rPr>
                  <w:t>Personal Child Health Record used to record a child’s health, illnesses, injuries, growth and development.</w:t>
                </w:r>
              </w:p>
            </w:tc>
          </w:tr>
          <w:tr w:rsidR="0083632F" w14:paraId="23CF466E" w14:textId="77777777" w:rsidTr="005A2078">
            <w:trPr>
              <w:trHeight w:val="70"/>
            </w:trPr>
            <w:tc>
              <w:tcPr>
                <w:tcW w:w="2972" w:type="dxa"/>
              </w:tcPr>
              <w:p w14:paraId="42C49FB6" w14:textId="77777777" w:rsidR="0083632F" w:rsidRPr="008A4036" w:rsidRDefault="0083632F" w:rsidP="005A2078">
                <w:pPr>
                  <w:pStyle w:val="BodyText"/>
                  <w:rPr>
                    <w:b/>
                    <w:bCs/>
                    <w:sz w:val="22"/>
                    <w:szCs w:val="22"/>
                  </w:rPr>
                </w:pPr>
                <w:r w:rsidRPr="008A4036">
                  <w:rPr>
                    <w:b/>
                    <w:bCs/>
                    <w:sz w:val="22"/>
                    <w:szCs w:val="22"/>
                  </w:rPr>
                  <w:t>Centre-based service</w:t>
                </w:r>
              </w:p>
            </w:tc>
            <w:tc>
              <w:tcPr>
                <w:tcW w:w="7608" w:type="dxa"/>
              </w:tcPr>
              <w:p w14:paraId="0C2FE0C9" w14:textId="77777777" w:rsidR="0083632F" w:rsidRPr="008A4036" w:rsidRDefault="0083632F" w:rsidP="005A2078">
                <w:pPr>
                  <w:pStyle w:val="BodyText"/>
                  <w:rPr>
                    <w:sz w:val="22"/>
                    <w:szCs w:val="22"/>
                  </w:rPr>
                </w:pPr>
                <w:r w:rsidRPr="008A4036">
                  <w:rPr>
                    <w:sz w:val="22"/>
                    <w:szCs w:val="22"/>
                  </w:rPr>
                  <w:t>An education and care service other than a family day care service.</w:t>
                </w:r>
              </w:p>
            </w:tc>
          </w:tr>
          <w:tr w:rsidR="0083632F" w14:paraId="144D698A" w14:textId="77777777" w:rsidTr="005A2078">
            <w:trPr>
              <w:trHeight w:val="70"/>
            </w:trPr>
            <w:tc>
              <w:tcPr>
                <w:tcW w:w="2972" w:type="dxa"/>
              </w:tcPr>
              <w:p w14:paraId="61CDA168" w14:textId="77777777" w:rsidR="0083632F" w:rsidRPr="008A4036" w:rsidRDefault="0083632F" w:rsidP="005A2078">
                <w:pPr>
                  <w:pStyle w:val="BodyText"/>
                  <w:rPr>
                    <w:b/>
                    <w:bCs/>
                    <w:sz w:val="22"/>
                    <w:szCs w:val="22"/>
                  </w:rPr>
                </w:pPr>
                <w:r w:rsidRPr="008A4036">
                  <w:rPr>
                    <w:b/>
                    <w:bCs/>
                    <w:sz w:val="22"/>
                    <w:szCs w:val="22"/>
                  </w:rPr>
                  <w:t>Obligations to notify</w:t>
                </w:r>
              </w:p>
            </w:tc>
            <w:tc>
              <w:tcPr>
                <w:tcW w:w="7608" w:type="dxa"/>
              </w:tcPr>
              <w:p w14:paraId="68A4C604" w14:textId="35460E00" w:rsidR="0083632F" w:rsidRPr="008A4036" w:rsidRDefault="0083632F" w:rsidP="00472C86">
                <w:pPr>
                  <w:pStyle w:val="BodyText"/>
                  <w:rPr>
                    <w:sz w:val="22"/>
                    <w:szCs w:val="22"/>
                    <w:lang w:val="en-AU"/>
                  </w:rPr>
                </w:pPr>
                <w:r w:rsidRPr="008A4036">
                  <w:rPr>
                    <w:sz w:val="22"/>
                    <w:szCs w:val="22"/>
                    <w:lang w:val="en-AU"/>
                  </w:rPr>
                  <w:t>Approved providers and services have an obligation to notify CECA about incidents, complaints and changes to information about the approved provider or approved service.</w:t>
                </w:r>
                <w:r w:rsidR="00472C86">
                  <w:rPr>
                    <w:sz w:val="22"/>
                    <w:szCs w:val="22"/>
                    <w:lang w:val="en-AU"/>
                  </w:rPr>
                  <w:t xml:space="preserve"> </w:t>
                </w:r>
                <w:r w:rsidRPr="008A4036">
                  <w:rPr>
                    <w:sz w:val="22"/>
                    <w:szCs w:val="22"/>
                    <w:lang w:val="en-AU"/>
                  </w:rPr>
                  <w:t>This includes serious incidents, complaints and circumstances where the health, safety or wellbeing of children may have been put at risk.</w:t>
                </w:r>
              </w:p>
            </w:tc>
          </w:tr>
          <w:tr w:rsidR="0083632F" w14:paraId="05A55464" w14:textId="77777777" w:rsidTr="005A2078">
            <w:trPr>
              <w:trHeight w:val="70"/>
            </w:trPr>
            <w:tc>
              <w:tcPr>
                <w:tcW w:w="2972" w:type="dxa"/>
              </w:tcPr>
              <w:p w14:paraId="78D67DB0" w14:textId="77777777" w:rsidR="0083632F" w:rsidRPr="008A4036" w:rsidRDefault="0083632F" w:rsidP="005A2078">
                <w:pPr>
                  <w:pStyle w:val="BodyText"/>
                  <w:rPr>
                    <w:b/>
                    <w:bCs/>
                    <w:sz w:val="22"/>
                    <w:szCs w:val="22"/>
                  </w:rPr>
                </w:pPr>
                <w:r w:rsidRPr="008A4036">
                  <w:rPr>
                    <w:b/>
                    <w:bCs/>
                    <w:sz w:val="22"/>
                    <w:szCs w:val="22"/>
                  </w:rPr>
                  <w:t>Quality improvement obligations</w:t>
                </w:r>
              </w:p>
            </w:tc>
            <w:tc>
              <w:tcPr>
                <w:tcW w:w="7608" w:type="dxa"/>
              </w:tcPr>
              <w:p w14:paraId="57A0CFBB" w14:textId="77777777" w:rsidR="0083632F" w:rsidRPr="008A4036" w:rsidRDefault="0083632F" w:rsidP="005A2078">
                <w:pPr>
                  <w:pStyle w:val="BodyText"/>
                  <w:rPr>
                    <w:sz w:val="22"/>
                    <w:szCs w:val="22"/>
                    <w:lang w:val="en-AU"/>
                  </w:rPr>
                </w:pPr>
                <w:r w:rsidRPr="008A4036">
                  <w:rPr>
                    <w:sz w:val="22"/>
                    <w:szCs w:val="22"/>
                    <w:lang w:val="en-AU"/>
                  </w:rPr>
                  <w:t>Approved provider must ensure a Quality Improvement Plan (QIP) is in place for each service.</w:t>
                </w:r>
              </w:p>
              <w:p w14:paraId="4F4E3072" w14:textId="77777777" w:rsidR="0083632F" w:rsidRPr="008A4036" w:rsidRDefault="0083632F" w:rsidP="005A2078">
                <w:pPr>
                  <w:pStyle w:val="BodyText"/>
                  <w:rPr>
                    <w:sz w:val="22"/>
                    <w:szCs w:val="22"/>
                    <w:lang w:val="en-AU"/>
                  </w:rPr>
                </w:pPr>
                <w:r w:rsidRPr="008A4036">
                  <w:rPr>
                    <w:sz w:val="22"/>
                    <w:szCs w:val="22"/>
                    <w:lang w:val="en-AU"/>
                  </w:rPr>
                  <w:t>The QIP is for providers and services to self-assess their performance in delivering quality education and care and to improve that performance. The QIP should reflect the unique context of a service and be communicated in a way that is meaningful.</w:t>
                </w:r>
              </w:p>
            </w:tc>
          </w:tr>
          <w:tr w:rsidR="0083632F" w14:paraId="25303D43" w14:textId="77777777" w:rsidTr="005A2078">
            <w:trPr>
              <w:trHeight w:val="70"/>
            </w:trPr>
            <w:tc>
              <w:tcPr>
                <w:tcW w:w="2972" w:type="dxa"/>
              </w:tcPr>
              <w:p w14:paraId="32A3450A" w14:textId="77777777" w:rsidR="0083632F" w:rsidRPr="008A4036" w:rsidRDefault="0083632F" w:rsidP="005A2078">
                <w:pPr>
                  <w:pStyle w:val="BodyText"/>
                  <w:rPr>
                    <w:b/>
                    <w:bCs/>
                    <w:sz w:val="22"/>
                    <w:szCs w:val="22"/>
                  </w:rPr>
                </w:pPr>
                <w:r w:rsidRPr="008A4036">
                  <w:rPr>
                    <w:b/>
                    <w:bCs/>
                    <w:sz w:val="22"/>
                    <w:szCs w:val="22"/>
                  </w:rPr>
                  <w:t>Compliance obligations</w:t>
                </w:r>
              </w:p>
            </w:tc>
            <w:tc>
              <w:tcPr>
                <w:tcW w:w="7608" w:type="dxa"/>
              </w:tcPr>
              <w:p w14:paraId="3C9C59C3" w14:textId="77777777" w:rsidR="0083632F" w:rsidRPr="008A4036" w:rsidRDefault="0083632F" w:rsidP="005A2078">
                <w:pPr>
                  <w:pStyle w:val="BodyText"/>
                  <w:rPr>
                    <w:sz w:val="22"/>
                    <w:szCs w:val="22"/>
                    <w:lang w:val="en-AU"/>
                  </w:rPr>
                </w:pPr>
                <w:r w:rsidRPr="008A4036">
                  <w:rPr>
                    <w:sz w:val="22"/>
                    <w:szCs w:val="22"/>
                    <w:lang w:val="en-AU"/>
                  </w:rPr>
                  <w:t>The National Regulations detail the minimum operational requirements for services. Providers, service leaders and educators. There should be embedded processes in place to monitor compliance within each setting.</w:t>
                </w:r>
              </w:p>
              <w:p w14:paraId="552C7278" w14:textId="77777777" w:rsidR="0083632F" w:rsidRPr="008A4036" w:rsidRDefault="0083632F" w:rsidP="005A2078">
                <w:pPr>
                  <w:pStyle w:val="BodyText"/>
                  <w:rPr>
                    <w:sz w:val="22"/>
                    <w:szCs w:val="22"/>
                    <w:lang w:val="en-AU"/>
                  </w:rPr>
                </w:pPr>
                <w:r w:rsidRPr="008A4036">
                  <w:rPr>
                    <w:sz w:val="22"/>
                    <w:szCs w:val="22"/>
                  </w:rPr>
                  <w:t>This </w:t>
                </w:r>
                <w:hyperlink r:id="rId26" w:history="1">
                  <w:r w:rsidRPr="00E4216D">
                    <w:rPr>
                      <w:rStyle w:val="Hyperlink"/>
                      <w:sz w:val="22"/>
                      <w:szCs w:val="22"/>
                    </w:rPr>
                    <w:t>Self-assessment of Compliance Tool</w:t>
                  </w:r>
                </w:hyperlink>
                <w:r w:rsidRPr="008A4036">
                  <w:rPr>
                    <w:sz w:val="22"/>
                    <w:szCs w:val="22"/>
                  </w:rPr>
                  <w:t xml:space="preserve"> has been developed by CECA to assist providers, service leaders and educators to gain a knowledge and application of the </w:t>
                </w:r>
                <w:r w:rsidRPr="008A4036">
                  <w:rPr>
                    <w:sz w:val="22"/>
                    <w:szCs w:val="22"/>
                  </w:rPr>
                  <w:lastRenderedPageBreak/>
                  <w:t>National Regulations.</w:t>
                </w:r>
              </w:p>
            </w:tc>
          </w:tr>
          <w:tr w:rsidR="00FE2F2F" w14:paraId="0E7A4608" w14:textId="77777777" w:rsidTr="005A2078">
            <w:trPr>
              <w:trHeight w:val="70"/>
            </w:trPr>
            <w:tc>
              <w:tcPr>
                <w:tcW w:w="2972" w:type="dxa"/>
              </w:tcPr>
              <w:p w14:paraId="1131F8AA" w14:textId="206358E0" w:rsidR="00FE2F2F" w:rsidRPr="008A4036" w:rsidRDefault="00FE2F2F" w:rsidP="005A2078">
                <w:pPr>
                  <w:pStyle w:val="BodyText"/>
                  <w:rPr>
                    <w:b/>
                    <w:bCs/>
                    <w:sz w:val="22"/>
                    <w:szCs w:val="22"/>
                  </w:rPr>
                </w:pPr>
                <w:r>
                  <w:rPr>
                    <w:b/>
                    <w:bCs/>
                    <w:sz w:val="22"/>
                    <w:szCs w:val="22"/>
                  </w:rPr>
                  <w:lastRenderedPageBreak/>
                  <w:t>Emergency</w:t>
                </w:r>
              </w:p>
            </w:tc>
            <w:tc>
              <w:tcPr>
                <w:tcW w:w="7608" w:type="dxa"/>
              </w:tcPr>
              <w:p w14:paraId="451D4203" w14:textId="07F7EF11" w:rsidR="00FE2F2F" w:rsidRPr="008A4036" w:rsidRDefault="00FE2F2F" w:rsidP="005A2078">
                <w:pPr>
                  <w:pStyle w:val="BodyText"/>
                  <w:rPr>
                    <w:sz w:val="22"/>
                    <w:szCs w:val="22"/>
                    <w:lang w:val="en-AU"/>
                  </w:rPr>
                </w:pPr>
                <w:r>
                  <w:rPr>
                    <w:sz w:val="22"/>
                    <w:szCs w:val="22"/>
                    <w:lang w:val="en-AU"/>
                  </w:rPr>
                  <w:t>A</w:t>
                </w:r>
                <w:r w:rsidRPr="00FE2F2F">
                  <w:rPr>
                    <w:sz w:val="22"/>
                    <w:szCs w:val="22"/>
                    <w:lang w:val="en-AU"/>
                  </w:rPr>
                  <w:t xml:space="preserve">n incident, situation or event where there is an imminent or severe risk to the health, safety or wellbeing of a person at the </w:t>
                </w:r>
                <w:r>
                  <w:rPr>
                    <w:sz w:val="22"/>
                    <w:szCs w:val="22"/>
                    <w:lang w:val="en-AU"/>
                  </w:rPr>
                  <w:t>setting.</w:t>
                </w:r>
              </w:p>
            </w:tc>
          </w:tr>
          <w:tr w:rsidR="00FE2F2F" w14:paraId="4F9F4476" w14:textId="77777777" w:rsidTr="005A2078">
            <w:trPr>
              <w:trHeight w:val="70"/>
            </w:trPr>
            <w:tc>
              <w:tcPr>
                <w:tcW w:w="2972" w:type="dxa"/>
              </w:tcPr>
              <w:p w14:paraId="1C90CBD1" w14:textId="21F96FEA" w:rsidR="00FE2F2F" w:rsidRPr="008A4036" w:rsidRDefault="00FE2F2F" w:rsidP="005A2078">
                <w:pPr>
                  <w:pStyle w:val="BodyText"/>
                  <w:rPr>
                    <w:b/>
                    <w:bCs/>
                    <w:sz w:val="22"/>
                    <w:szCs w:val="22"/>
                  </w:rPr>
                </w:pPr>
                <w:r>
                  <w:rPr>
                    <w:b/>
                    <w:bCs/>
                    <w:sz w:val="22"/>
                    <w:szCs w:val="22"/>
                  </w:rPr>
                  <w:t>Excursion</w:t>
                </w:r>
              </w:p>
            </w:tc>
            <w:tc>
              <w:tcPr>
                <w:tcW w:w="7608" w:type="dxa"/>
              </w:tcPr>
              <w:p w14:paraId="79E7E092" w14:textId="42BF9535" w:rsidR="00FE2F2F" w:rsidRPr="008A4036" w:rsidRDefault="00FE2F2F" w:rsidP="005A2078">
                <w:pPr>
                  <w:pStyle w:val="BodyText"/>
                  <w:rPr>
                    <w:sz w:val="22"/>
                    <w:szCs w:val="22"/>
                    <w:lang w:val="en-AU"/>
                  </w:rPr>
                </w:pPr>
                <w:r>
                  <w:rPr>
                    <w:sz w:val="22"/>
                    <w:szCs w:val="22"/>
                  </w:rPr>
                  <w:t>An</w:t>
                </w:r>
                <w:r w:rsidRPr="00FE2F2F">
                  <w:rPr>
                    <w:sz w:val="22"/>
                    <w:szCs w:val="22"/>
                  </w:rPr>
                  <w:t xml:space="preserve"> outing organised by a teacher which has been approved by the principal and includes written authorisation made by a parent/carer. It does not include an outing on the school site adjacent to a preschool if the child/children leave the preschool premises in the company of an educator</w:t>
                </w:r>
                <w:r>
                  <w:rPr>
                    <w:sz w:val="22"/>
                    <w:szCs w:val="22"/>
                  </w:rPr>
                  <w:t>,</w:t>
                </w:r>
                <w:r w:rsidRPr="00FE2F2F">
                  <w:rPr>
                    <w:sz w:val="22"/>
                    <w:szCs w:val="22"/>
                  </w:rPr>
                  <w:t xml:space="preserve"> or the child or children do not leave the school site</w:t>
                </w:r>
                <w:r>
                  <w:rPr>
                    <w:sz w:val="22"/>
                    <w:szCs w:val="22"/>
                  </w:rPr>
                  <w:t>.</w:t>
                </w:r>
              </w:p>
            </w:tc>
          </w:tr>
          <w:bookmarkEnd w:id="0"/>
        </w:tbl>
        <w:p w14:paraId="27BE7F8F" w14:textId="77777777" w:rsidR="00EB5CBA" w:rsidRDefault="00EB5CBA" w:rsidP="00EA2120">
          <w:pPr>
            <w:pStyle w:val="Subtitle"/>
          </w:pPr>
        </w:p>
        <w:p w14:paraId="21B7F005" w14:textId="77777777" w:rsidR="00EB5CBA" w:rsidRDefault="00EB5CBA">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59A5A944" w14:textId="52304AF1" w:rsidR="00FE2F2F" w:rsidRDefault="00FE2F2F" w:rsidP="00EA2120">
          <w:pPr>
            <w:pStyle w:val="Subtitle"/>
            <w:rPr>
              <w:noProof/>
            </w:rPr>
          </w:pPr>
          <w:bookmarkStart w:id="8" w:name="_Hlk148694939"/>
          <w:r w:rsidRPr="00BB490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7"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8"/>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73495C7F" w:rsidR="00403CBA" w:rsidRDefault="00403CBA" w:rsidP="00D87522">
      <w:pPr>
        <w:pStyle w:val="Heading2"/>
        <w:numPr>
          <w:ilvl w:val="0"/>
          <w:numId w:val="7"/>
        </w:numPr>
        <w:spacing w:before="0"/>
      </w:pPr>
      <w:bookmarkStart w:id="9" w:name="_Toc128572467"/>
      <w:bookmarkEnd w:id="8"/>
      <w:r w:rsidRPr="00362305">
        <w:lastRenderedPageBreak/>
        <w:t>Overview</w:t>
      </w:r>
      <w:bookmarkEnd w:id="9"/>
    </w:p>
    <w:p w14:paraId="214150F2" w14:textId="3F4D213D" w:rsidR="00BD0329" w:rsidRPr="00BD0329" w:rsidRDefault="00BD0329" w:rsidP="00D87522">
      <w:pPr>
        <w:pStyle w:val="ListParagraph"/>
      </w:pPr>
      <w:r w:rsidRPr="00BD0329">
        <w:rPr>
          <w:bCs/>
        </w:rPr>
        <w:t>This procedure must be read in conjunction with</w:t>
      </w:r>
      <w:r>
        <w:rPr>
          <w:bCs/>
        </w:rPr>
        <w:t xml:space="preserve"> the</w:t>
      </w:r>
      <w:r w:rsidRPr="00BD0329">
        <w:rPr>
          <w:bCs/>
        </w:rPr>
        <w:t xml:space="preserve">: </w:t>
      </w:r>
    </w:p>
    <w:p w14:paraId="2751C0F3" w14:textId="08A758F7" w:rsidR="00BD0329" w:rsidRPr="00BD0329" w:rsidRDefault="009360E0" w:rsidP="00BD0329">
      <w:pPr>
        <w:pStyle w:val="ListParagraph"/>
        <w:numPr>
          <w:ilvl w:val="2"/>
          <w:numId w:val="2"/>
        </w:numPr>
      </w:pPr>
      <w:hyperlink r:id="rId29" w:anchor=":~:text=Principals%20will%20assess%20and%20make,preventative%20measures%20can%20be%20taken." w:history="1">
        <w:r w:rsidR="00BD0329" w:rsidRPr="002820E2">
          <w:rPr>
            <w:rStyle w:val="Hyperlink"/>
            <w:bCs/>
            <w:i/>
            <w:iCs/>
          </w:rPr>
          <w:t>Supervision of Students on School Sites Policy</w:t>
        </w:r>
      </w:hyperlink>
      <w:r w:rsidR="00BD0329">
        <w:rPr>
          <w:bCs/>
        </w:rPr>
        <w:t>;</w:t>
      </w:r>
    </w:p>
    <w:p w14:paraId="7EEB0B68" w14:textId="77777777" w:rsidR="00BD0329" w:rsidRPr="00BD0329" w:rsidRDefault="00BD0329" w:rsidP="00BD0329">
      <w:pPr>
        <w:pStyle w:val="ListParagraph"/>
        <w:numPr>
          <w:ilvl w:val="2"/>
          <w:numId w:val="2"/>
        </w:numPr>
      </w:pPr>
      <w:r w:rsidRPr="00BD0329">
        <w:rPr>
          <w:bCs/>
          <w:i/>
          <w:iCs/>
        </w:rPr>
        <w:t>ACT Public Preschool – The Acceptance and Refusal of Authorisations Policy</w:t>
      </w:r>
      <w:r>
        <w:rPr>
          <w:bCs/>
        </w:rPr>
        <w:t>;</w:t>
      </w:r>
    </w:p>
    <w:p w14:paraId="457E2EE7" w14:textId="77777777" w:rsidR="00BD0329" w:rsidRPr="00BD0329" w:rsidRDefault="00BD0329" w:rsidP="00BD0329">
      <w:pPr>
        <w:pStyle w:val="ListParagraph"/>
        <w:numPr>
          <w:ilvl w:val="2"/>
          <w:numId w:val="2"/>
        </w:numPr>
      </w:pPr>
      <w:r w:rsidRPr="00BD0329">
        <w:rPr>
          <w:bCs/>
          <w:i/>
          <w:iCs/>
        </w:rPr>
        <w:t>ACT Public Preschool – Acceptance of Authorisations Procedure</w:t>
      </w:r>
      <w:r>
        <w:rPr>
          <w:bCs/>
        </w:rPr>
        <w:t xml:space="preserve">; </w:t>
      </w:r>
      <w:r w:rsidRPr="00BD0329">
        <w:rPr>
          <w:bCs/>
        </w:rPr>
        <w:t xml:space="preserve">and </w:t>
      </w:r>
    </w:p>
    <w:p w14:paraId="2D203F7F" w14:textId="18433DD8" w:rsidR="00BD0329" w:rsidRDefault="009360E0" w:rsidP="00BD0329">
      <w:pPr>
        <w:pStyle w:val="ListParagraph"/>
        <w:numPr>
          <w:ilvl w:val="2"/>
          <w:numId w:val="2"/>
        </w:numPr>
      </w:pPr>
      <w:hyperlink r:id="rId30" w:history="1">
        <w:r w:rsidR="00BD0329" w:rsidRPr="002820E2">
          <w:rPr>
            <w:rStyle w:val="Hyperlink"/>
            <w:bCs/>
            <w:i/>
            <w:iCs/>
          </w:rPr>
          <w:t>Unwelcome visitor to schools</w:t>
        </w:r>
      </w:hyperlink>
      <w:r w:rsidR="00BD0329" w:rsidRPr="00BD0329">
        <w:rPr>
          <w:bCs/>
        </w:rPr>
        <w:t xml:space="preserve"> handbook.</w:t>
      </w:r>
    </w:p>
    <w:p w14:paraId="32033BA3" w14:textId="572267CC" w:rsidR="00BD0329" w:rsidRDefault="00BD0329" w:rsidP="007D3B5E">
      <w:pPr>
        <w:pStyle w:val="ListParagraph"/>
      </w:pPr>
      <w:r>
        <w:t>This document describes the standard delivery and collection of children from ACT public preschools. It outlines the roles and responsibilities of all educators and parents/carers of children enrolled in these settings. The procedure provides established expectations regarding the release of children to authorised nominees.</w:t>
      </w:r>
    </w:p>
    <w:p w14:paraId="492345D9" w14:textId="4CA6FD74" w:rsidR="000317E7" w:rsidRDefault="000317E7" w:rsidP="00E4216D">
      <w:pPr>
        <w:pStyle w:val="ListParagraph"/>
      </w:pPr>
      <w:r>
        <w:t xml:space="preserve">This procedure relates to obligations under </w:t>
      </w:r>
      <w:hyperlink r:id="rId31" w:history="1">
        <w:r w:rsidR="00BA228B" w:rsidRPr="00BA228B">
          <w:rPr>
            <w:rStyle w:val="Hyperlink"/>
          </w:rPr>
          <w:t>Regulatio</w:t>
        </w:r>
        <w:r w:rsidR="00BD0329">
          <w:rPr>
            <w:rStyle w:val="Hyperlink"/>
          </w:rPr>
          <w:t>n 99</w:t>
        </w:r>
      </w:hyperlink>
      <w:r w:rsidR="00BA228B" w:rsidRPr="00BA228B">
        <w:t xml:space="preserve"> </w:t>
      </w:r>
      <w:r>
        <w:t xml:space="preserve">of the </w:t>
      </w:r>
      <w:hyperlink r:id="rId32" w:history="1">
        <w:r w:rsidRPr="000317E7">
          <w:rPr>
            <w:rStyle w:val="Hyperlink"/>
          </w:rPr>
          <w:t>National Law</w:t>
        </w:r>
      </w:hyperlink>
      <w:r>
        <w:t xml:space="preserve"> and should be used to ensure compliance against the </w:t>
      </w:r>
      <w:r w:rsidRPr="00EB5CBA">
        <w:t>Compliance Guide</w:t>
      </w:r>
      <w:r>
        <w:t>.</w:t>
      </w:r>
    </w:p>
    <w:p w14:paraId="6269243B" w14:textId="52E6B07B" w:rsidR="00403CBA" w:rsidRDefault="00403CBA" w:rsidP="008A4036">
      <w:pPr>
        <w:pStyle w:val="Heading2"/>
      </w:pPr>
      <w:bookmarkStart w:id="10" w:name="_Toc128468924"/>
      <w:bookmarkStart w:id="11" w:name="_Toc128572468"/>
      <w:r w:rsidRPr="00362305">
        <w:t>Rationale</w:t>
      </w:r>
      <w:bookmarkEnd w:id="10"/>
      <w:bookmarkEnd w:id="11"/>
    </w:p>
    <w:p w14:paraId="5C4566E3" w14:textId="18DACC6E" w:rsidR="00747860" w:rsidRDefault="00747860" w:rsidP="00747860">
      <w:pPr>
        <w:pStyle w:val="ListParagraph"/>
        <w:rPr>
          <w:i/>
        </w:rPr>
      </w:pPr>
      <w:bookmarkStart w:id="12"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33" w:history="1">
        <w:r w:rsidR="00472C86" w:rsidRPr="000317E7">
          <w:rPr>
            <w:rStyle w:val="Hyperlink"/>
          </w:rPr>
          <w:t>National Law</w:t>
        </w:r>
      </w:hyperlink>
      <w:r>
        <w:rPr>
          <w:i/>
        </w:rPr>
        <w:t>.</w:t>
      </w:r>
    </w:p>
    <w:p w14:paraId="1CE1522F" w14:textId="5428AC58" w:rsidR="00BD0329" w:rsidRDefault="00BD0329" w:rsidP="00747860">
      <w:pPr>
        <w:pStyle w:val="ListParagraph"/>
        <w:rPr>
          <w:i/>
        </w:rPr>
      </w:pPr>
      <w:r>
        <w:t>The aim of this procedure is to ensure all parents and preschool staff are aware of responsibilities</w:t>
      </w:r>
      <w:r>
        <w:rPr>
          <w:spacing w:val="-3"/>
        </w:rPr>
        <w:t xml:space="preserve"> </w:t>
      </w:r>
      <w:r>
        <w:t>and processes</w:t>
      </w:r>
      <w:r>
        <w:rPr>
          <w:spacing w:val="-3"/>
        </w:rPr>
        <w:t xml:space="preserve"> </w:t>
      </w:r>
      <w:r>
        <w:t>that</w:t>
      </w:r>
      <w:r>
        <w:rPr>
          <w:spacing w:val="-3"/>
        </w:rPr>
        <w:t xml:space="preserve"> </w:t>
      </w:r>
      <w:r>
        <w:t>support the</w:t>
      </w:r>
      <w:r>
        <w:rPr>
          <w:spacing w:val="-5"/>
        </w:rPr>
        <w:t xml:space="preserve"> </w:t>
      </w:r>
      <w:r>
        <w:t>safe delivery</w:t>
      </w:r>
      <w:r>
        <w:rPr>
          <w:spacing w:val="-3"/>
        </w:rPr>
        <w:t xml:space="preserve"> </w:t>
      </w:r>
      <w:r>
        <w:t>and collection of children.</w:t>
      </w:r>
    </w:p>
    <w:p w14:paraId="51237AC0" w14:textId="243FA489" w:rsidR="00403CBA" w:rsidRDefault="00403CBA" w:rsidP="008A4036">
      <w:pPr>
        <w:pStyle w:val="Heading2"/>
      </w:pPr>
      <w:bookmarkStart w:id="13" w:name="_Toc128572469"/>
      <w:r>
        <w:t>Procedures</w:t>
      </w:r>
      <w:bookmarkEnd w:id="12"/>
      <w:bookmarkEnd w:id="13"/>
    </w:p>
    <w:p w14:paraId="0FF3AA65" w14:textId="3FEC268F" w:rsidR="00BD0329" w:rsidRPr="00B14194" w:rsidRDefault="00BD0329" w:rsidP="00B00CFC">
      <w:pPr>
        <w:pStyle w:val="Heading3"/>
        <w:rPr>
          <w:b/>
          <w:bCs/>
        </w:rPr>
      </w:pPr>
      <w:bookmarkStart w:id="14" w:name="_Toc128572470"/>
      <w:r w:rsidRPr="00B14194">
        <w:rPr>
          <w:b/>
          <w:bCs/>
        </w:rPr>
        <w:t>Delivery</w:t>
      </w:r>
      <w:bookmarkEnd w:id="14"/>
    </w:p>
    <w:p w14:paraId="11F69A26" w14:textId="77777777" w:rsidR="00BD0329" w:rsidRDefault="00BD0329" w:rsidP="00BD0329">
      <w:pPr>
        <w:pStyle w:val="ListParagraph"/>
      </w:pPr>
      <w:r>
        <w:t>The preschool day typically begins at 9am. Some schools have elected to change the start time of the preschool sessions to an alternate time, such as 8:45am. Parents, guardians and authorised nominees are expected to remain with their preschool child until the session start time.</w:t>
      </w:r>
    </w:p>
    <w:p w14:paraId="3C8463B8" w14:textId="0F3E50E3" w:rsidR="00BD0329" w:rsidRDefault="00BD0329" w:rsidP="00BD0329">
      <w:pPr>
        <w:pStyle w:val="ListParagraph"/>
      </w:pPr>
      <w:r>
        <w:t>Once the preschool day begins, parents, guardians and authorised nominees are invited to support their preschool child to settle into the preschool day and develop self</w:t>
      </w:r>
      <w:r w:rsidR="0098776E">
        <w:t>-</w:t>
      </w:r>
      <w:r>
        <w:t>helps skills by participating in experiences that encourage independence. These may include</w:t>
      </w:r>
      <w:r w:rsidR="0098776E">
        <w:t xml:space="preserve"> </w:t>
      </w:r>
      <w:r>
        <w:t>unpacking their school bag</w:t>
      </w:r>
      <w:r w:rsidR="0098776E">
        <w:t>,</w:t>
      </w:r>
      <w:r>
        <w:t xml:space="preserve"> signing into preschool</w:t>
      </w:r>
      <w:r w:rsidR="0098776E">
        <w:t>,</w:t>
      </w:r>
      <w:r>
        <w:t xml:space="preserve"> and greeting educators and peers.</w:t>
      </w:r>
    </w:p>
    <w:p w14:paraId="3DF2615C" w14:textId="3166E4C6" w:rsidR="00BD0329" w:rsidRDefault="00BD0329" w:rsidP="00BD0329">
      <w:pPr>
        <w:pStyle w:val="ListParagraph"/>
      </w:pPr>
      <w:r>
        <w:t>Parents, guardians and authorised nominees are encouraged to connect with educators and the preschool learning environment on regular basis, modelling respectful greetings and interest in learning.</w:t>
      </w:r>
    </w:p>
    <w:p w14:paraId="168DE642" w14:textId="77777777" w:rsidR="00BD0329" w:rsidRDefault="00BD0329" w:rsidP="00BD0329">
      <w:pPr>
        <w:pStyle w:val="ListParagraph"/>
      </w:pPr>
      <w:r>
        <w:t>Morning routines will be established by preschool educators in a manner that support connection among the learning community and effective transitions.</w:t>
      </w:r>
    </w:p>
    <w:p w14:paraId="5CC731AA" w14:textId="6D69E5C8" w:rsidR="00BD0329" w:rsidRDefault="00BD0329" w:rsidP="00BD0329">
      <w:pPr>
        <w:pStyle w:val="ListParagraph"/>
      </w:pPr>
      <w:r>
        <w:t>Educators will ensure that all children in attendance will be signed into the online administrative tool</w:t>
      </w:r>
      <w:r w:rsidR="0098776E">
        <w:t>,</w:t>
      </w:r>
      <w:r>
        <w:t xml:space="preserve"> Sentral</w:t>
      </w:r>
      <w:r w:rsidR="0098776E">
        <w:t>,</w:t>
      </w:r>
      <w:r>
        <w:t xml:space="preserve"> upon arrival.</w:t>
      </w:r>
    </w:p>
    <w:p w14:paraId="6381759F" w14:textId="77777777" w:rsidR="0098776E" w:rsidRDefault="00BD0329" w:rsidP="0098776E">
      <w:pPr>
        <w:pStyle w:val="ListParagraph"/>
      </w:pPr>
      <w:r>
        <w:t>Late arrivals to preschool will be marked as a partial absence and families are</w:t>
      </w:r>
      <w:r w:rsidR="0098776E">
        <w:t xml:space="preserve"> </w:t>
      </w:r>
      <w:r>
        <w:t>required to sign their child in or attend front office for sign</w:t>
      </w:r>
      <w:r w:rsidR="0098776E">
        <w:t>-</w:t>
      </w:r>
      <w:r>
        <w:t xml:space="preserve">in </w:t>
      </w:r>
      <w:r w:rsidR="0098776E">
        <w:t>to</w:t>
      </w:r>
      <w:r>
        <w:t xml:space="preserve"> Sentral.</w:t>
      </w:r>
    </w:p>
    <w:p w14:paraId="0EC5A250" w14:textId="4A562331" w:rsidR="00BA228B" w:rsidRDefault="00BD0329" w:rsidP="0098776E">
      <w:pPr>
        <w:pStyle w:val="ListParagraph"/>
      </w:pPr>
      <w:r>
        <w:lastRenderedPageBreak/>
        <w:t>In the case of an offsite preschool, families may sign their child in with their child’s</w:t>
      </w:r>
      <w:r w:rsidR="0098776E">
        <w:t xml:space="preserve"> </w:t>
      </w:r>
      <w:r>
        <w:t>preschool teacher.</w:t>
      </w:r>
    </w:p>
    <w:p w14:paraId="47642A78" w14:textId="4648A4F9" w:rsidR="0098776E" w:rsidRPr="00B14194" w:rsidRDefault="0098776E" w:rsidP="00B00CFC">
      <w:pPr>
        <w:pStyle w:val="Heading3"/>
        <w:rPr>
          <w:b/>
          <w:bCs/>
        </w:rPr>
      </w:pPr>
      <w:bookmarkStart w:id="15" w:name="_Toc128572471"/>
      <w:r w:rsidRPr="00B14194">
        <w:rPr>
          <w:b/>
          <w:bCs/>
        </w:rPr>
        <w:t>Collection</w:t>
      </w:r>
      <w:bookmarkEnd w:id="15"/>
    </w:p>
    <w:p w14:paraId="57B50789" w14:textId="77777777" w:rsidR="0098776E" w:rsidRDefault="0098776E" w:rsidP="0098776E">
      <w:pPr>
        <w:pStyle w:val="ListParagraph"/>
      </w:pPr>
      <w:r>
        <w:t>The preschool day typically finishes at 3pm. Some schools have elected to change the end of the preschool sessions to an alternate time, such as 2:45pm. Children will be released upon sighting</w:t>
      </w:r>
      <w:r>
        <w:rPr>
          <w:spacing w:val="-3"/>
        </w:rPr>
        <w:t xml:space="preserve"> </w:t>
      </w:r>
      <w:r>
        <w:t>a</w:t>
      </w:r>
      <w:r>
        <w:rPr>
          <w:spacing w:val="-7"/>
        </w:rPr>
        <w:t xml:space="preserve"> </w:t>
      </w:r>
      <w:r>
        <w:t>parent,</w:t>
      </w:r>
      <w:r>
        <w:rPr>
          <w:spacing w:val="-3"/>
        </w:rPr>
        <w:t xml:space="preserve"> </w:t>
      </w:r>
      <w:r>
        <w:t>guardian or</w:t>
      </w:r>
      <w:r>
        <w:rPr>
          <w:spacing w:val="-2"/>
        </w:rPr>
        <w:t xml:space="preserve"> </w:t>
      </w:r>
      <w:r>
        <w:t>authorised nominee identified</w:t>
      </w:r>
      <w:r>
        <w:rPr>
          <w:spacing w:val="-2"/>
        </w:rPr>
        <w:t xml:space="preserve"> </w:t>
      </w:r>
      <w:r>
        <w:t>within the child’s enrolment record.</w:t>
      </w:r>
    </w:p>
    <w:p w14:paraId="56EEF17B" w14:textId="75FC6897" w:rsidR="0098776E" w:rsidRDefault="0098776E" w:rsidP="0098776E">
      <w:pPr>
        <w:pStyle w:val="ListParagraph"/>
      </w:pPr>
      <w:r>
        <w:t xml:space="preserve">When a child is collected outside of regular hours this will be marked as a </w:t>
      </w:r>
      <w:r>
        <w:rPr>
          <w:i/>
        </w:rPr>
        <w:t xml:space="preserve">partial absence. </w:t>
      </w:r>
      <w:r>
        <w:t>Educators must ensure that a parents, guardians or authorised nominees are sighted</w:t>
      </w:r>
      <w:r>
        <w:rPr>
          <w:spacing w:val="-2"/>
        </w:rPr>
        <w:t xml:space="preserve"> </w:t>
      </w:r>
      <w:r>
        <w:t>upon</w:t>
      </w:r>
      <w:r>
        <w:rPr>
          <w:spacing w:val="-2"/>
        </w:rPr>
        <w:t xml:space="preserve"> </w:t>
      </w:r>
      <w:r>
        <w:t>collection</w:t>
      </w:r>
      <w:r>
        <w:rPr>
          <w:spacing w:val="-3"/>
        </w:rPr>
        <w:t xml:space="preserve"> </w:t>
      </w:r>
      <w:r>
        <w:t>and that</w:t>
      </w:r>
      <w:r>
        <w:rPr>
          <w:spacing w:val="-2"/>
        </w:rPr>
        <w:t xml:space="preserve"> </w:t>
      </w:r>
      <w:r>
        <w:t>children</w:t>
      </w:r>
      <w:r>
        <w:rPr>
          <w:spacing w:val="-2"/>
        </w:rPr>
        <w:t xml:space="preserve"> </w:t>
      </w:r>
      <w:r>
        <w:t>are</w:t>
      </w:r>
      <w:r>
        <w:rPr>
          <w:spacing w:val="-2"/>
        </w:rPr>
        <w:t xml:space="preserve"> </w:t>
      </w:r>
      <w:r>
        <w:t>either</w:t>
      </w:r>
      <w:r>
        <w:rPr>
          <w:spacing w:val="-2"/>
        </w:rPr>
        <w:t xml:space="preserve"> </w:t>
      </w:r>
      <w:r>
        <w:t>signed</w:t>
      </w:r>
      <w:r>
        <w:rPr>
          <w:spacing w:val="-2"/>
        </w:rPr>
        <w:t xml:space="preserve"> </w:t>
      </w:r>
      <w:r>
        <w:t>out in the</w:t>
      </w:r>
      <w:r>
        <w:rPr>
          <w:spacing w:val="-2"/>
        </w:rPr>
        <w:t xml:space="preserve"> </w:t>
      </w:r>
      <w:r>
        <w:t>allocated</w:t>
      </w:r>
      <w:r>
        <w:rPr>
          <w:spacing w:val="-3"/>
        </w:rPr>
        <w:t xml:space="preserve"> </w:t>
      </w:r>
      <w:r>
        <w:t xml:space="preserve">register or via </w:t>
      </w:r>
      <w:r w:rsidRPr="0098776E">
        <w:rPr>
          <w:iCs/>
        </w:rPr>
        <w:t>Sentral</w:t>
      </w:r>
      <w:r>
        <w:rPr>
          <w:iCs/>
        </w:rPr>
        <w:t>.</w:t>
      </w:r>
    </w:p>
    <w:p w14:paraId="2581791D" w14:textId="31BBF2CD" w:rsidR="0098776E" w:rsidRDefault="0098776E" w:rsidP="0098776E">
      <w:pPr>
        <w:pStyle w:val="ListParagraph"/>
        <w:rPr>
          <w:i/>
        </w:rPr>
      </w:pPr>
      <w:r>
        <w:t>In the event of an unwelcome visitor who is not authorised to collect a child from preschool, Education ACT</w:t>
      </w:r>
      <w:r>
        <w:rPr>
          <w:spacing w:val="-3"/>
        </w:rPr>
        <w:t xml:space="preserve"> </w:t>
      </w:r>
      <w:r>
        <w:t>employees</w:t>
      </w:r>
      <w:r>
        <w:rPr>
          <w:spacing w:val="-3"/>
        </w:rPr>
        <w:t xml:space="preserve"> </w:t>
      </w:r>
      <w:r>
        <w:t>are</w:t>
      </w:r>
      <w:r>
        <w:rPr>
          <w:spacing w:val="-3"/>
        </w:rPr>
        <w:t xml:space="preserve"> </w:t>
      </w:r>
      <w:r>
        <w:t>expected</w:t>
      </w:r>
      <w:r>
        <w:rPr>
          <w:spacing w:val="-3"/>
        </w:rPr>
        <w:t xml:space="preserve"> </w:t>
      </w:r>
      <w:r>
        <w:t>to</w:t>
      </w:r>
      <w:r>
        <w:rPr>
          <w:spacing w:val="-3"/>
        </w:rPr>
        <w:t xml:space="preserve"> </w:t>
      </w:r>
      <w:r>
        <w:t>contact</w:t>
      </w:r>
      <w:r>
        <w:rPr>
          <w:spacing w:val="-5"/>
        </w:rPr>
        <w:t xml:space="preserve"> </w:t>
      </w:r>
      <w:r>
        <w:t>the</w:t>
      </w:r>
      <w:r>
        <w:rPr>
          <w:spacing w:val="-3"/>
        </w:rPr>
        <w:t xml:space="preserve"> </w:t>
      </w:r>
      <w:r>
        <w:t>school</w:t>
      </w:r>
      <w:r>
        <w:rPr>
          <w:spacing w:val="-6"/>
        </w:rPr>
        <w:t xml:space="preserve"> </w:t>
      </w:r>
      <w:r>
        <w:t xml:space="preserve">principal and consult the </w:t>
      </w:r>
      <w:hyperlink r:id="rId34" w:history="1">
        <w:r w:rsidRPr="009C7D69">
          <w:rPr>
            <w:rStyle w:val="Hyperlink"/>
            <w:i/>
          </w:rPr>
          <w:t>Unwelcome Visitors to Schools Handbook</w:t>
        </w:r>
      </w:hyperlink>
      <w:r>
        <w:rPr>
          <w:i/>
        </w:rPr>
        <w:t>.</w:t>
      </w:r>
    </w:p>
    <w:p w14:paraId="5FB9C5FB" w14:textId="170B4652" w:rsidR="0098776E" w:rsidRPr="00B14194" w:rsidRDefault="0098776E" w:rsidP="00B00CFC">
      <w:pPr>
        <w:pStyle w:val="Heading3"/>
        <w:rPr>
          <w:b/>
          <w:bCs/>
        </w:rPr>
      </w:pPr>
      <w:bookmarkStart w:id="16" w:name="_Toc128572472"/>
      <w:r w:rsidRPr="00B14194">
        <w:rPr>
          <w:b/>
          <w:bCs/>
        </w:rPr>
        <w:t>General</w:t>
      </w:r>
      <w:bookmarkEnd w:id="16"/>
    </w:p>
    <w:p w14:paraId="076B6033" w14:textId="14500EB7" w:rsidR="0098776E" w:rsidRDefault="0098776E" w:rsidP="0098776E">
      <w:pPr>
        <w:pStyle w:val="ListParagraph"/>
      </w:pPr>
      <w:r>
        <w:t xml:space="preserve">In accordance with the </w:t>
      </w:r>
      <w:hyperlink r:id="rId35" w:history="1">
        <w:r w:rsidRPr="000317E7">
          <w:rPr>
            <w:rStyle w:val="Hyperlink"/>
          </w:rPr>
          <w:t>National Law</w:t>
        </w:r>
      </w:hyperlink>
      <w:r>
        <w:t>, children may only leave the preschool/school premises:</w:t>
      </w:r>
    </w:p>
    <w:p w14:paraId="2EB81B29" w14:textId="406C2224" w:rsidR="0098776E" w:rsidRDefault="0098776E" w:rsidP="0098776E">
      <w:pPr>
        <w:pStyle w:val="ListParagraph"/>
        <w:numPr>
          <w:ilvl w:val="2"/>
          <w:numId w:val="2"/>
        </w:numPr>
      </w:pPr>
      <w:r>
        <w:t>with an authorised parent, guardian or authorised nominee who has been authorised to collect the child, and is named within the child’s official enrolment file;</w:t>
      </w:r>
    </w:p>
    <w:p w14:paraId="67F6B00F" w14:textId="6ED157DC" w:rsidR="0098776E" w:rsidRDefault="0098776E" w:rsidP="0098776E">
      <w:pPr>
        <w:pStyle w:val="ListParagraph"/>
        <w:numPr>
          <w:ilvl w:val="2"/>
          <w:numId w:val="2"/>
        </w:numPr>
      </w:pPr>
      <w:r>
        <w:t>with written permission provided by an authorised parent, guardian or an authorised nominee who has been granted permission to do so within the child’s official enrolment file;</w:t>
      </w:r>
    </w:p>
    <w:p w14:paraId="42D814C8" w14:textId="112D7CA6" w:rsidR="0098776E" w:rsidRDefault="0098776E" w:rsidP="0098776E">
      <w:pPr>
        <w:pStyle w:val="ListParagraph"/>
        <w:numPr>
          <w:ilvl w:val="2"/>
          <w:numId w:val="2"/>
        </w:numPr>
      </w:pPr>
      <w:r>
        <w:t>if the child requires medical, hospital or ambulance care or treatment or in the case of another emergency.</w:t>
      </w:r>
    </w:p>
    <w:p w14:paraId="62728505" w14:textId="17B971DE" w:rsidR="00B14194" w:rsidRDefault="00B14194" w:rsidP="00B14194">
      <w:pPr>
        <w:pStyle w:val="ListParagraph"/>
      </w:pPr>
      <w:r>
        <w:t>In accordance with 102AAB Safe Arrival of Children Polices and Procedures schools must ensure that procedures are in place to allow the safe arrival and departure of children. The approved provider of the education and care service must consult with staff of the service, families of the children being educated and cared for by the service and children being educated and cared for (where applicable).</w:t>
      </w:r>
    </w:p>
    <w:p w14:paraId="76A2100C" w14:textId="77777777" w:rsidR="0098776E" w:rsidRDefault="0098776E" w:rsidP="0098776E">
      <w:pPr>
        <w:pStyle w:val="ListParagraph"/>
      </w:pPr>
      <w:r>
        <w:t>A parent who is prohibited by a court order from having contact from the child is not considered an authorised parent for the purposes of this procedure.</w:t>
      </w:r>
    </w:p>
    <w:p w14:paraId="424EA2EE" w14:textId="64B1B7C9" w:rsidR="0098776E" w:rsidRDefault="0098776E" w:rsidP="0098776E">
      <w:pPr>
        <w:pStyle w:val="ListParagraph"/>
      </w:pPr>
      <w:r>
        <w:t>If a child attends a family daycare service or an after-school care service, persons responsible for collecting children must be identified as authorised to do so by the child’s parent, guardian or authorised nominee.</w:t>
      </w:r>
    </w:p>
    <w:p w14:paraId="5DCD66FD" w14:textId="77777777" w:rsidR="0098776E" w:rsidRDefault="0098776E" w:rsidP="0098776E">
      <w:pPr>
        <w:pStyle w:val="ListParagraph"/>
      </w:pPr>
      <w:r>
        <w:t>Under no circumstances should a child leave the preschool premises without authorisation by a parent, guardian or authorised nominee named within the child’s enrolment record.</w:t>
      </w:r>
    </w:p>
    <w:p w14:paraId="269578AE" w14:textId="5C8C3844" w:rsidR="0098776E" w:rsidRPr="0098776E" w:rsidRDefault="0098776E" w:rsidP="0098776E">
      <w:pPr>
        <w:pStyle w:val="ListParagraph"/>
      </w:pPr>
      <w:r>
        <w:t xml:space="preserve">When authorisations to collect a child are made via phone, these conversations must </w:t>
      </w:r>
      <w:r>
        <w:lastRenderedPageBreak/>
        <w:t>be documented in writing and retained on the child’s enrolment record.</w:t>
      </w:r>
    </w:p>
    <w:p w14:paraId="77F519AF" w14:textId="1C849733" w:rsidR="00403CBA" w:rsidRDefault="00747860" w:rsidP="00220ACF">
      <w:pPr>
        <w:pStyle w:val="Heading2"/>
      </w:pPr>
      <w:bookmarkStart w:id="17" w:name="_Toc128572473"/>
      <w:r>
        <w:t>Responsibilities</w:t>
      </w:r>
      <w:bookmarkEnd w:id="17"/>
    </w:p>
    <w:p w14:paraId="6E457E48" w14:textId="77777777" w:rsidR="0098776E" w:rsidRDefault="0098776E" w:rsidP="0098776E">
      <w:pPr>
        <w:pStyle w:val="ListParagraph"/>
      </w:pPr>
      <w:r>
        <w:t>Parents</w:t>
      </w:r>
      <w:r>
        <w:rPr>
          <w:spacing w:val="-2"/>
        </w:rPr>
        <w:t xml:space="preserve"> </w:t>
      </w:r>
      <w:r>
        <w:t>and</w:t>
      </w:r>
      <w:r>
        <w:rPr>
          <w:spacing w:val="-3"/>
        </w:rPr>
        <w:t xml:space="preserve"> </w:t>
      </w:r>
      <w:r>
        <w:t>guardians</w:t>
      </w:r>
      <w:r>
        <w:rPr>
          <w:spacing w:val="-2"/>
        </w:rPr>
        <w:t xml:space="preserve"> </w:t>
      </w:r>
      <w:r>
        <w:t>are</w:t>
      </w:r>
      <w:r>
        <w:rPr>
          <w:spacing w:val="-3"/>
        </w:rPr>
        <w:t xml:space="preserve"> </w:t>
      </w:r>
      <w:r>
        <w:t>responsible</w:t>
      </w:r>
      <w:r>
        <w:rPr>
          <w:spacing w:val="-3"/>
        </w:rPr>
        <w:t xml:space="preserve"> </w:t>
      </w:r>
      <w:r>
        <w:t>for</w:t>
      </w:r>
      <w:r>
        <w:rPr>
          <w:spacing w:val="-3"/>
        </w:rPr>
        <w:t xml:space="preserve"> </w:t>
      </w:r>
      <w:r>
        <w:t>maintaining current</w:t>
      </w:r>
      <w:r>
        <w:rPr>
          <w:spacing w:val="-3"/>
        </w:rPr>
        <w:t xml:space="preserve"> </w:t>
      </w:r>
      <w:r>
        <w:t>and</w:t>
      </w:r>
      <w:r>
        <w:rPr>
          <w:spacing w:val="-3"/>
        </w:rPr>
        <w:t xml:space="preserve"> </w:t>
      </w:r>
      <w:r>
        <w:t>up</w:t>
      </w:r>
      <w:r>
        <w:rPr>
          <w:spacing w:val="-3"/>
        </w:rPr>
        <w:t xml:space="preserve"> </w:t>
      </w:r>
      <w:r>
        <w:t>to</w:t>
      </w:r>
      <w:r>
        <w:rPr>
          <w:spacing w:val="-3"/>
        </w:rPr>
        <w:t xml:space="preserve"> </w:t>
      </w:r>
      <w:r>
        <w:t>date</w:t>
      </w:r>
      <w:r>
        <w:rPr>
          <w:spacing w:val="-3"/>
        </w:rPr>
        <w:t xml:space="preserve"> </w:t>
      </w:r>
      <w:r>
        <w:t>personal contact details and those of authorised nominees.</w:t>
      </w:r>
    </w:p>
    <w:p w14:paraId="50BDAE42" w14:textId="0823A1E5" w:rsidR="0098776E" w:rsidRDefault="0098776E" w:rsidP="00076181">
      <w:pPr>
        <w:pStyle w:val="ListParagraph"/>
      </w:pPr>
      <w:r>
        <w:t>Nominated supervisor</w:t>
      </w:r>
      <w:r>
        <w:rPr>
          <w:spacing w:val="-3"/>
        </w:rPr>
        <w:t xml:space="preserve">s </w:t>
      </w:r>
      <w:r>
        <w:t>will</w:t>
      </w:r>
      <w:r w:rsidRPr="0098776E">
        <w:rPr>
          <w:spacing w:val="-3"/>
        </w:rPr>
        <w:t xml:space="preserve"> </w:t>
      </w:r>
      <w:r>
        <w:t>ensure that details</w:t>
      </w:r>
      <w:r w:rsidRPr="0098776E">
        <w:rPr>
          <w:spacing w:val="-3"/>
        </w:rPr>
        <w:t xml:space="preserve"> </w:t>
      </w:r>
      <w:r>
        <w:t>of authorised</w:t>
      </w:r>
      <w:r w:rsidRPr="0098776E">
        <w:rPr>
          <w:spacing w:val="-2"/>
        </w:rPr>
        <w:t xml:space="preserve"> </w:t>
      </w:r>
      <w:r>
        <w:t>nominees will be</w:t>
      </w:r>
      <w:r w:rsidRPr="0098776E">
        <w:rPr>
          <w:spacing w:val="-2"/>
        </w:rPr>
        <w:t xml:space="preserve"> </w:t>
      </w:r>
      <w:r>
        <w:t>communicated with all educators.</w:t>
      </w:r>
    </w:p>
    <w:p w14:paraId="71817235" w14:textId="4CE9FF97" w:rsidR="0098776E" w:rsidRDefault="0098776E" w:rsidP="00076181">
      <w:pPr>
        <w:pStyle w:val="ListParagraph"/>
      </w:pPr>
      <w:r>
        <w:t>Nominated supervisor</w:t>
      </w:r>
      <w:r>
        <w:rPr>
          <w:spacing w:val="-3"/>
        </w:rPr>
        <w:t xml:space="preserve">s </w:t>
      </w:r>
      <w:r>
        <w:t>will</w:t>
      </w:r>
      <w:r w:rsidRPr="0098776E">
        <w:rPr>
          <w:spacing w:val="-3"/>
        </w:rPr>
        <w:t xml:space="preserve"> </w:t>
      </w:r>
      <w:r>
        <w:t>ensure the</w:t>
      </w:r>
      <w:r w:rsidRPr="0098776E">
        <w:rPr>
          <w:spacing w:val="-5"/>
        </w:rPr>
        <w:t xml:space="preserve"> </w:t>
      </w:r>
      <w:r>
        <w:t>effective</w:t>
      </w:r>
      <w:r w:rsidRPr="0098776E">
        <w:rPr>
          <w:spacing w:val="-3"/>
        </w:rPr>
        <w:t xml:space="preserve"> </w:t>
      </w:r>
      <w:r>
        <w:t>management of these records</w:t>
      </w:r>
      <w:r w:rsidRPr="0098776E">
        <w:rPr>
          <w:spacing w:val="-5"/>
        </w:rPr>
        <w:t xml:space="preserve"> </w:t>
      </w:r>
      <w:r>
        <w:t>within student enrolment files.</w:t>
      </w:r>
    </w:p>
    <w:p w14:paraId="4B71C77E" w14:textId="052AD19A" w:rsidR="0098776E" w:rsidRPr="00B14194" w:rsidRDefault="0098776E" w:rsidP="0098776E">
      <w:pPr>
        <w:pStyle w:val="ListParagraph"/>
      </w:pPr>
      <w:r>
        <w:t>All Directorate</w:t>
      </w:r>
      <w:r>
        <w:rPr>
          <w:spacing w:val="-5"/>
        </w:rPr>
        <w:t xml:space="preserve"> </w:t>
      </w:r>
      <w:r>
        <w:t>staff are</w:t>
      </w:r>
      <w:r>
        <w:rPr>
          <w:spacing w:val="-2"/>
        </w:rPr>
        <w:t xml:space="preserve"> </w:t>
      </w:r>
      <w:r>
        <w:t>responsible</w:t>
      </w:r>
      <w:r>
        <w:rPr>
          <w:spacing w:val="-2"/>
        </w:rPr>
        <w:t xml:space="preserve"> </w:t>
      </w:r>
      <w:r>
        <w:t>for</w:t>
      </w:r>
      <w:r>
        <w:rPr>
          <w:spacing w:val="-2"/>
        </w:rPr>
        <w:t xml:space="preserve"> </w:t>
      </w:r>
      <w:r>
        <w:t>ensuring</w:t>
      </w:r>
      <w:r>
        <w:rPr>
          <w:spacing w:val="-3"/>
        </w:rPr>
        <w:t xml:space="preserve"> </w:t>
      </w:r>
      <w:r>
        <w:t>the release</w:t>
      </w:r>
      <w:r>
        <w:rPr>
          <w:spacing w:val="-2"/>
        </w:rPr>
        <w:t xml:space="preserve"> </w:t>
      </w:r>
      <w:r>
        <w:t>of</w:t>
      </w:r>
      <w:r>
        <w:rPr>
          <w:spacing w:val="-3"/>
        </w:rPr>
        <w:t xml:space="preserve"> </w:t>
      </w:r>
      <w:r>
        <w:rPr>
          <w:spacing w:val="-2"/>
        </w:rPr>
        <w:t xml:space="preserve">children </w:t>
      </w:r>
      <w:r>
        <w:t>from</w:t>
      </w:r>
      <w:r w:rsidRPr="0098776E">
        <w:rPr>
          <w:spacing w:val="-7"/>
        </w:rPr>
        <w:t xml:space="preserve"> </w:t>
      </w:r>
      <w:r>
        <w:t>preschool</w:t>
      </w:r>
      <w:r w:rsidRPr="0098776E">
        <w:rPr>
          <w:spacing w:val="-5"/>
        </w:rPr>
        <w:t xml:space="preserve"> </w:t>
      </w:r>
      <w:r>
        <w:t>to parents,</w:t>
      </w:r>
      <w:r w:rsidRPr="0098776E">
        <w:rPr>
          <w:spacing w:val="-2"/>
        </w:rPr>
        <w:t xml:space="preserve"> </w:t>
      </w:r>
      <w:r>
        <w:t>guardians</w:t>
      </w:r>
      <w:r w:rsidRPr="0098776E">
        <w:rPr>
          <w:spacing w:val="-5"/>
        </w:rPr>
        <w:t xml:space="preserve"> </w:t>
      </w:r>
      <w:r>
        <w:t>or</w:t>
      </w:r>
      <w:r w:rsidRPr="0098776E">
        <w:rPr>
          <w:spacing w:val="-2"/>
        </w:rPr>
        <w:t xml:space="preserve"> </w:t>
      </w:r>
      <w:r>
        <w:t>authorised</w:t>
      </w:r>
      <w:r w:rsidRPr="0098776E">
        <w:rPr>
          <w:spacing w:val="-3"/>
        </w:rPr>
        <w:t xml:space="preserve"> </w:t>
      </w:r>
      <w:r>
        <w:t>nominees</w:t>
      </w:r>
      <w:r w:rsidRPr="0098776E">
        <w:rPr>
          <w:spacing w:val="-2"/>
        </w:rPr>
        <w:t>.</w:t>
      </w:r>
    </w:p>
    <w:p w14:paraId="48D668B2" w14:textId="3097193D" w:rsidR="005350B2" w:rsidRDefault="00B14194" w:rsidP="005350B2">
      <w:pPr>
        <w:pStyle w:val="ListParagraph"/>
      </w:pPr>
      <w:r>
        <w:t xml:space="preserve">Nominated supervisors must ensure that a risk assessment for the purpose of safe arrival of children </w:t>
      </w:r>
      <w:r w:rsidR="005350B2">
        <w:t>is</w:t>
      </w:r>
      <w:r>
        <w:t xml:space="preserve"> conducted in accordance with regulation 102AAC. </w:t>
      </w:r>
    </w:p>
    <w:p w14:paraId="384A05FC" w14:textId="77777777" w:rsidR="005350B2" w:rsidRDefault="005350B2" w:rsidP="005350B2">
      <w:pPr>
        <w:pStyle w:val="BodyText"/>
        <w:spacing w:before="118" w:line="208" w:lineRule="auto"/>
        <w:ind w:left="222"/>
      </w:pPr>
      <w:r>
        <w:t>Risks identified from this risk assessment have been addressed within policy and procedure (</w:t>
      </w:r>
      <w:r w:rsidRPr="00A30631">
        <w:t>regulation 102AAC) as well as other matters required under regulation 102AAC,</w:t>
      </w:r>
      <w:r>
        <w:t xml:space="preserve"> including:</w:t>
      </w:r>
    </w:p>
    <w:p w14:paraId="0AD475CF" w14:textId="77777777" w:rsidR="005350B2" w:rsidRDefault="005350B2" w:rsidP="005350B2">
      <w:pPr>
        <w:pStyle w:val="BodyText"/>
        <w:widowControl/>
        <w:numPr>
          <w:ilvl w:val="0"/>
          <w:numId w:val="11"/>
        </w:numPr>
        <w:autoSpaceDE/>
        <w:autoSpaceDN/>
        <w:spacing w:before="165" w:after="120" w:line="250" w:lineRule="exact"/>
      </w:pPr>
      <w:r>
        <w:t>the age, developmental stage and individual needs of the child.</w:t>
      </w:r>
    </w:p>
    <w:p w14:paraId="13B830D6" w14:textId="77777777" w:rsidR="005350B2" w:rsidRDefault="005350B2" w:rsidP="005350B2">
      <w:pPr>
        <w:pStyle w:val="BodyText"/>
        <w:widowControl/>
        <w:numPr>
          <w:ilvl w:val="0"/>
          <w:numId w:val="11"/>
        </w:numPr>
        <w:autoSpaceDE/>
        <w:autoSpaceDN/>
        <w:spacing w:before="165" w:after="120" w:line="250" w:lineRule="exact"/>
      </w:pPr>
      <w:r>
        <w:t xml:space="preserve">the role and responsibilities of the following persons (if applicable)— </w:t>
      </w:r>
    </w:p>
    <w:p w14:paraId="1C3642C8" w14:textId="77777777" w:rsidR="005350B2" w:rsidRDefault="005350B2" w:rsidP="005350B2">
      <w:pPr>
        <w:pStyle w:val="BodyText"/>
        <w:widowControl/>
        <w:numPr>
          <w:ilvl w:val="0"/>
          <w:numId w:val="12"/>
        </w:numPr>
        <w:autoSpaceDE/>
        <w:autoSpaceDN/>
        <w:spacing w:before="165" w:after="120" w:line="250" w:lineRule="exact"/>
      </w:pPr>
      <w:r>
        <w:t xml:space="preserve">in the case of a child who leaves the service premises to travel to an education and care service premises of another education and care service, the nominated supervisor of each service; </w:t>
      </w:r>
    </w:p>
    <w:p w14:paraId="68ACBF9B" w14:textId="77777777" w:rsidR="005350B2" w:rsidRDefault="005350B2" w:rsidP="005350B2">
      <w:pPr>
        <w:pStyle w:val="BodyText"/>
        <w:widowControl/>
        <w:numPr>
          <w:ilvl w:val="0"/>
          <w:numId w:val="12"/>
        </w:numPr>
        <w:autoSpaceDE/>
        <w:autoSpaceDN/>
        <w:spacing w:before="165" w:after="120" w:line="250" w:lineRule="exact"/>
      </w:pPr>
      <w:r>
        <w:t xml:space="preserve">the child’s parent; </w:t>
      </w:r>
    </w:p>
    <w:p w14:paraId="463F8C0D" w14:textId="77777777" w:rsidR="005350B2" w:rsidRDefault="005350B2" w:rsidP="005350B2">
      <w:pPr>
        <w:pStyle w:val="BodyText"/>
        <w:widowControl/>
        <w:numPr>
          <w:ilvl w:val="0"/>
          <w:numId w:val="12"/>
        </w:numPr>
        <w:autoSpaceDE/>
        <w:autoSpaceDN/>
        <w:spacing w:before="165" w:after="120" w:line="250" w:lineRule="exact"/>
      </w:pPr>
      <w:r>
        <w:t>an authorised nominee named in the child’s enrolment record;</w:t>
      </w:r>
    </w:p>
    <w:p w14:paraId="0EECBA66" w14:textId="77777777" w:rsidR="005350B2" w:rsidRDefault="005350B2" w:rsidP="005350B2">
      <w:pPr>
        <w:pStyle w:val="BodyText"/>
        <w:widowControl/>
        <w:numPr>
          <w:ilvl w:val="0"/>
          <w:numId w:val="12"/>
        </w:numPr>
        <w:autoSpaceDE/>
        <w:autoSpaceDN/>
        <w:spacing w:before="165" w:after="120" w:line="250" w:lineRule="exact"/>
      </w:pPr>
      <w:r>
        <w:t>a person authorised by— A. the child’s parent; or B. an authorised nominee named in the child’s enrolment record.</w:t>
      </w:r>
    </w:p>
    <w:p w14:paraId="2AB78F35" w14:textId="77777777" w:rsidR="005350B2" w:rsidRDefault="005350B2" w:rsidP="005350B2">
      <w:pPr>
        <w:pStyle w:val="BodyText"/>
        <w:widowControl/>
        <w:numPr>
          <w:ilvl w:val="0"/>
          <w:numId w:val="13"/>
        </w:numPr>
        <w:autoSpaceDE/>
        <w:autoSpaceDN/>
        <w:spacing w:before="165" w:after="120" w:line="250" w:lineRule="exact"/>
      </w:pPr>
      <w:r>
        <w:t>the role and responsibilities of the service the care of which the child is entering or leaving.</w:t>
      </w:r>
    </w:p>
    <w:p w14:paraId="5EFDA7EA" w14:textId="77777777" w:rsidR="005350B2" w:rsidRDefault="005350B2" w:rsidP="005350B2">
      <w:pPr>
        <w:pStyle w:val="BodyText"/>
        <w:widowControl/>
        <w:numPr>
          <w:ilvl w:val="0"/>
          <w:numId w:val="13"/>
        </w:numPr>
        <w:autoSpaceDE/>
        <w:autoSpaceDN/>
        <w:spacing w:before="165" w:after="120" w:line="250" w:lineRule="exact"/>
      </w:pPr>
      <w:r>
        <w:t>the communication arrangements between the service the child is leaving and the service the child is entering including any communication arrangements if the child is missing or cannot be accounted for during the child’s travel.</w:t>
      </w:r>
    </w:p>
    <w:p w14:paraId="441F96AC" w14:textId="77777777" w:rsidR="005350B2" w:rsidRDefault="005350B2" w:rsidP="005350B2">
      <w:pPr>
        <w:pStyle w:val="BodyText"/>
        <w:widowControl/>
        <w:numPr>
          <w:ilvl w:val="0"/>
          <w:numId w:val="13"/>
        </w:numPr>
        <w:autoSpaceDE/>
        <w:autoSpaceDN/>
        <w:spacing w:before="165" w:after="120" w:line="250" w:lineRule="exact"/>
      </w:pPr>
      <w:r>
        <w:t>the procedure to be followed by the service if the service has identified that the child is missing or cannot be accounted for during the child’s travel.</w:t>
      </w:r>
    </w:p>
    <w:p w14:paraId="0AE41616" w14:textId="46012D74" w:rsidR="005350B2" w:rsidRDefault="005350B2" w:rsidP="005350B2">
      <w:pPr>
        <w:pStyle w:val="BodyText"/>
        <w:widowControl/>
        <w:numPr>
          <w:ilvl w:val="0"/>
          <w:numId w:val="13"/>
        </w:numPr>
        <w:autoSpaceDE/>
        <w:autoSpaceDN/>
        <w:spacing w:before="165" w:after="120" w:line="250" w:lineRule="exact"/>
      </w:pPr>
      <w:r>
        <w:t>the risks posed by the child’s travel, the number of educators or other responsible adults that are appropriate to provide supervision.</w:t>
      </w:r>
    </w:p>
    <w:p w14:paraId="6B2FF60C" w14:textId="77777777" w:rsidR="005350B2" w:rsidRDefault="005350B2" w:rsidP="005350B2">
      <w:pPr>
        <w:pStyle w:val="BodyText"/>
        <w:widowControl/>
        <w:numPr>
          <w:ilvl w:val="0"/>
          <w:numId w:val="13"/>
        </w:numPr>
        <w:autoSpaceDE/>
        <w:autoSpaceDN/>
        <w:spacing w:before="165" w:after="120" w:line="250" w:lineRule="exact"/>
      </w:pPr>
      <w:r>
        <w:t>the proposed route and destination, including any proximity to harm and hazards.</w:t>
      </w:r>
    </w:p>
    <w:p w14:paraId="29FF2312" w14:textId="77777777" w:rsidR="005350B2" w:rsidRDefault="005350B2" w:rsidP="005350B2">
      <w:pPr>
        <w:pStyle w:val="BodyText"/>
        <w:widowControl/>
        <w:numPr>
          <w:ilvl w:val="0"/>
          <w:numId w:val="13"/>
        </w:numPr>
        <w:autoSpaceDE/>
        <w:autoSpaceDN/>
        <w:spacing w:before="165" w:after="120" w:line="250" w:lineRule="exact"/>
      </w:pPr>
      <w:r>
        <w:t xml:space="preserve">the process for entering and exiting— </w:t>
      </w:r>
    </w:p>
    <w:p w14:paraId="3BF134FE" w14:textId="77777777" w:rsidR="005350B2" w:rsidRDefault="005350B2" w:rsidP="005350B2">
      <w:pPr>
        <w:pStyle w:val="BodyText"/>
        <w:widowControl/>
        <w:numPr>
          <w:ilvl w:val="1"/>
          <w:numId w:val="13"/>
        </w:numPr>
        <w:autoSpaceDE/>
        <w:autoSpaceDN/>
        <w:spacing w:before="165" w:after="120" w:line="250" w:lineRule="exact"/>
      </w:pPr>
      <w:r>
        <w:t xml:space="preserve">the service premises; and </w:t>
      </w:r>
    </w:p>
    <w:p w14:paraId="2F8ACABE" w14:textId="77777777" w:rsidR="005350B2" w:rsidRDefault="005350B2" w:rsidP="005350B2">
      <w:pPr>
        <w:pStyle w:val="BodyText"/>
        <w:widowControl/>
        <w:numPr>
          <w:ilvl w:val="1"/>
          <w:numId w:val="13"/>
        </w:numPr>
        <w:autoSpaceDE/>
        <w:autoSpaceDN/>
        <w:spacing w:before="165" w:after="120" w:line="250" w:lineRule="exact"/>
      </w:pPr>
      <w:r>
        <w:t xml:space="preserve">the pick-up location or destination (as required); </w:t>
      </w:r>
    </w:p>
    <w:p w14:paraId="7A90A606" w14:textId="77777777" w:rsidR="005350B2" w:rsidRDefault="005350B2" w:rsidP="005350B2">
      <w:pPr>
        <w:pStyle w:val="BodyText"/>
        <w:widowControl/>
        <w:numPr>
          <w:ilvl w:val="1"/>
          <w:numId w:val="13"/>
        </w:numPr>
        <w:autoSpaceDE/>
        <w:autoSpaceDN/>
        <w:spacing w:before="165" w:after="120" w:line="250" w:lineRule="exact"/>
      </w:pPr>
      <w:r>
        <w:t>the procedure to be followed by the service to ensure the child leaves the service premises in accordance with regulation 99(4)(b).</w:t>
      </w:r>
    </w:p>
    <w:p w14:paraId="64D9F64A" w14:textId="77777777" w:rsidR="005350B2" w:rsidRDefault="005350B2" w:rsidP="005350B2">
      <w:pPr>
        <w:pStyle w:val="ListParagraph"/>
        <w:numPr>
          <w:ilvl w:val="0"/>
          <w:numId w:val="0"/>
        </w:numPr>
        <w:ind w:left="1085"/>
      </w:pPr>
    </w:p>
    <w:p w14:paraId="293C7CD9" w14:textId="77777777" w:rsidR="0098776E" w:rsidRPr="00747860" w:rsidRDefault="0098776E" w:rsidP="0098776E">
      <w:pPr>
        <w:pStyle w:val="Heading2"/>
      </w:pPr>
      <w:bookmarkStart w:id="18" w:name="_Toc128572474"/>
      <w:r>
        <w:t>Contact</w:t>
      </w:r>
      <w:bookmarkEnd w:id="18"/>
    </w:p>
    <w:p w14:paraId="108E51A6" w14:textId="77777777" w:rsidR="0098776E" w:rsidRDefault="0098776E" w:rsidP="0098776E">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3EDF055A" w14:textId="77777777" w:rsidR="0098776E" w:rsidRDefault="0098776E" w:rsidP="0098776E">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6">
        <w:r w:rsidRPr="00E4216D">
          <w:rPr>
            <w:color w:val="0000FF"/>
            <w:u w:val="single" w:color="005577"/>
          </w:rPr>
          <w:t>SchoolOperations@act.gov.au</w:t>
        </w:r>
      </w:hyperlink>
    </w:p>
    <w:p w14:paraId="0CDD2271" w14:textId="77777777" w:rsidR="0098776E" w:rsidRDefault="0098776E" w:rsidP="0098776E">
      <w:pPr>
        <w:pStyle w:val="Heading2"/>
      </w:pPr>
      <w:bookmarkStart w:id="19" w:name="_Toc128572475"/>
      <w:r>
        <w:t>Monitoring</w:t>
      </w:r>
      <w:r>
        <w:rPr>
          <w:spacing w:val="-4"/>
        </w:rPr>
        <w:t xml:space="preserve"> </w:t>
      </w:r>
      <w:r>
        <w:t>and</w:t>
      </w:r>
      <w:r>
        <w:rPr>
          <w:spacing w:val="1"/>
        </w:rPr>
        <w:t xml:space="preserve"> </w:t>
      </w:r>
      <w:r>
        <w:t>review</w:t>
      </w:r>
      <w:bookmarkEnd w:id="19"/>
    </w:p>
    <w:p w14:paraId="1A7F0D3D" w14:textId="77777777" w:rsidR="0098776E" w:rsidRDefault="0098776E" w:rsidP="0098776E">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172B9BE1" w14:textId="77777777" w:rsidR="0098776E" w:rsidRDefault="0098776E" w:rsidP="0098776E">
      <w:pPr>
        <w:pStyle w:val="Heading2"/>
      </w:pPr>
      <w:bookmarkStart w:id="20" w:name="_Toc128572476"/>
      <w:r>
        <w:t>Complaints</w:t>
      </w:r>
      <w:bookmarkEnd w:id="20"/>
    </w:p>
    <w:p w14:paraId="7F07BB7C" w14:textId="77777777" w:rsidR="0098776E" w:rsidRDefault="0098776E" w:rsidP="0098776E">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66B07F74" w14:textId="77777777" w:rsidR="0098776E" w:rsidRDefault="0098776E" w:rsidP="0098776E">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1C166547" w14:textId="77777777" w:rsidR="0098776E" w:rsidRDefault="0098776E" w:rsidP="0098776E">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7">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223809FF" w14:textId="77777777" w:rsidR="0098776E" w:rsidRDefault="0098776E" w:rsidP="0098776E">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8">
        <w:r w:rsidRPr="00E4216D">
          <w:rPr>
            <w:color w:val="0000FF"/>
            <w:spacing w:val="-2"/>
            <w:u w:val="single" w:color="0000FF"/>
          </w:rPr>
          <w:t>complaintsCECA@act.gov.au</w:t>
        </w:r>
      </w:hyperlink>
      <w:r w:rsidRPr="00E4216D">
        <w:rPr>
          <w:spacing w:val="-2"/>
        </w:rPr>
        <w:t>.</w:t>
      </w:r>
    </w:p>
    <w:p w14:paraId="5AE42DC3" w14:textId="77777777" w:rsidR="0098776E" w:rsidRDefault="0098776E" w:rsidP="0098776E">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9">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21" w:name="_Toc128572477"/>
      <w:r>
        <w:t>Related</w:t>
      </w:r>
      <w:r>
        <w:rPr>
          <w:spacing w:val="-3"/>
        </w:rPr>
        <w:t xml:space="preserve"> </w:t>
      </w:r>
      <w:r>
        <w:t>Policies</w:t>
      </w:r>
      <w:r>
        <w:rPr>
          <w:spacing w:val="-4"/>
        </w:rPr>
        <w:t xml:space="preserve"> </w:t>
      </w:r>
      <w:r>
        <w:t>and</w:t>
      </w:r>
      <w:r>
        <w:rPr>
          <w:spacing w:val="-5"/>
        </w:rPr>
        <w:t xml:space="preserve"> </w:t>
      </w:r>
      <w:r>
        <w:t>Implementation Documents</w:t>
      </w:r>
      <w:bookmarkEnd w:id="21"/>
    </w:p>
    <w:p w14:paraId="3E4DF306" w14:textId="5775146B" w:rsidR="00B14194" w:rsidRDefault="005350B2" w:rsidP="0098776E">
      <w:pPr>
        <w:pStyle w:val="ListParagraph"/>
        <w:numPr>
          <w:ilvl w:val="2"/>
          <w:numId w:val="9"/>
        </w:numPr>
        <w:tabs>
          <w:tab w:val="clear" w:pos="1512"/>
          <w:tab w:val="clear" w:pos="1513"/>
          <w:tab w:val="left" w:pos="1086"/>
        </w:tabs>
        <w:spacing w:before="96"/>
        <w:ind w:right="0"/>
      </w:pPr>
      <w:r>
        <w:t>Preschool Delivery and Collection of Children Risk Assessment</w:t>
      </w:r>
    </w:p>
    <w:p w14:paraId="5BF75F6B" w14:textId="7FFA527E" w:rsidR="00B14194" w:rsidRPr="009C7D69" w:rsidRDefault="0098776E" w:rsidP="00B14194">
      <w:pPr>
        <w:pStyle w:val="ListParagraph"/>
        <w:numPr>
          <w:ilvl w:val="2"/>
          <w:numId w:val="9"/>
        </w:numPr>
        <w:tabs>
          <w:tab w:val="clear" w:pos="1512"/>
          <w:tab w:val="clear" w:pos="1513"/>
          <w:tab w:val="left" w:pos="1086"/>
        </w:tabs>
        <w:spacing w:before="96"/>
        <w:ind w:right="0"/>
      </w:pPr>
      <w:r w:rsidRPr="009C7D69">
        <w:t>Supervision</w:t>
      </w:r>
      <w:r w:rsidRPr="009C7D69">
        <w:rPr>
          <w:spacing w:val="-5"/>
        </w:rPr>
        <w:t xml:space="preserve"> </w:t>
      </w:r>
      <w:r w:rsidRPr="009C7D69">
        <w:t>of</w:t>
      </w:r>
      <w:r w:rsidRPr="009C7D69">
        <w:rPr>
          <w:spacing w:val="-1"/>
        </w:rPr>
        <w:t xml:space="preserve"> </w:t>
      </w:r>
      <w:r w:rsidRPr="009C7D69">
        <w:t>Students</w:t>
      </w:r>
      <w:r w:rsidRPr="009C7D69">
        <w:rPr>
          <w:spacing w:val="-5"/>
        </w:rPr>
        <w:t xml:space="preserve"> </w:t>
      </w:r>
      <w:r w:rsidRPr="009C7D69">
        <w:t>on</w:t>
      </w:r>
      <w:r w:rsidRPr="009C7D69">
        <w:rPr>
          <w:spacing w:val="-2"/>
        </w:rPr>
        <w:t xml:space="preserve"> </w:t>
      </w:r>
      <w:r w:rsidRPr="009C7D69">
        <w:t>School</w:t>
      </w:r>
      <w:r w:rsidRPr="009C7D69">
        <w:rPr>
          <w:spacing w:val="-3"/>
        </w:rPr>
        <w:t xml:space="preserve"> </w:t>
      </w:r>
      <w:r w:rsidRPr="009C7D69">
        <w:t xml:space="preserve">Sites </w:t>
      </w:r>
      <w:r w:rsidRPr="009C7D69">
        <w:rPr>
          <w:spacing w:val="-2"/>
        </w:rPr>
        <w:t>Policy</w:t>
      </w:r>
    </w:p>
    <w:p w14:paraId="47882937" w14:textId="77777777" w:rsidR="0098776E" w:rsidRPr="009C7D69" w:rsidRDefault="0098776E" w:rsidP="0098776E">
      <w:pPr>
        <w:pStyle w:val="ListParagraph"/>
        <w:numPr>
          <w:ilvl w:val="2"/>
          <w:numId w:val="9"/>
        </w:numPr>
        <w:tabs>
          <w:tab w:val="clear" w:pos="1512"/>
          <w:tab w:val="clear" w:pos="1513"/>
          <w:tab w:val="left" w:pos="1086"/>
        </w:tabs>
        <w:spacing w:before="124"/>
        <w:ind w:right="0"/>
      </w:pPr>
      <w:r w:rsidRPr="009C7D69">
        <w:t>Supervision of</w:t>
      </w:r>
      <w:r w:rsidRPr="009C7D69">
        <w:rPr>
          <w:spacing w:val="-1"/>
        </w:rPr>
        <w:t xml:space="preserve"> </w:t>
      </w:r>
      <w:r w:rsidRPr="009C7D69">
        <w:t>Students</w:t>
      </w:r>
      <w:r w:rsidRPr="009C7D69">
        <w:rPr>
          <w:spacing w:val="-5"/>
        </w:rPr>
        <w:t xml:space="preserve"> </w:t>
      </w:r>
      <w:r w:rsidRPr="009C7D69">
        <w:t>of</w:t>
      </w:r>
      <w:r w:rsidRPr="009C7D69">
        <w:rPr>
          <w:spacing w:val="-1"/>
        </w:rPr>
        <w:t xml:space="preserve"> </w:t>
      </w:r>
      <w:r w:rsidRPr="009C7D69">
        <w:t>School</w:t>
      </w:r>
      <w:r w:rsidRPr="009C7D69">
        <w:rPr>
          <w:spacing w:val="-3"/>
        </w:rPr>
        <w:t xml:space="preserve"> </w:t>
      </w:r>
      <w:r w:rsidRPr="009C7D69">
        <w:t>Sites</w:t>
      </w:r>
      <w:r w:rsidRPr="009C7D69">
        <w:rPr>
          <w:spacing w:val="-2"/>
        </w:rPr>
        <w:t xml:space="preserve"> </w:t>
      </w:r>
      <w:r w:rsidRPr="009C7D69">
        <w:t>Guidelines</w:t>
      </w:r>
      <w:r w:rsidRPr="009C7D69">
        <w:rPr>
          <w:spacing w:val="-3"/>
        </w:rPr>
        <w:t xml:space="preserve"> </w:t>
      </w:r>
      <w:r w:rsidRPr="009C7D69">
        <w:t>for</w:t>
      </w:r>
      <w:r w:rsidRPr="009C7D69">
        <w:rPr>
          <w:spacing w:val="-3"/>
        </w:rPr>
        <w:t xml:space="preserve"> </w:t>
      </w:r>
      <w:r w:rsidRPr="009C7D69">
        <w:rPr>
          <w:spacing w:val="-2"/>
        </w:rPr>
        <w:t>Staff</w:t>
      </w:r>
    </w:p>
    <w:p w14:paraId="4DA206B6" w14:textId="77777777" w:rsidR="0098776E" w:rsidRPr="009C7D69" w:rsidRDefault="0098776E" w:rsidP="0098776E">
      <w:pPr>
        <w:pStyle w:val="ListParagraph"/>
        <w:numPr>
          <w:ilvl w:val="2"/>
          <w:numId w:val="9"/>
        </w:numPr>
        <w:tabs>
          <w:tab w:val="clear" w:pos="1512"/>
          <w:tab w:val="clear" w:pos="1513"/>
          <w:tab w:val="left" w:pos="1086"/>
        </w:tabs>
        <w:spacing w:before="125"/>
        <w:ind w:right="0"/>
      </w:pPr>
      <w:r w:rsidRPr="009C7D69">
        <w:t>ACT</w:t>
      </w:r>
      <w:r w:rsidRPr="009C7D69">
        <w:rPr>
          <w:spacing w:val="-2"/>
        </w:rPr>
        <w:t xml:space="preserve"> </w:t>
      </w:r>
      <w:r w:rsidRPr="009C7D69">
        <w:t>Public</w:t>
      </w:r>
      <w:r w:rsidRPr="009C7D69">
        <w:rPr>
          <w:spacing w:val="-2"/>
        </w:rPr>
        <w:t xml:space="preserve"> </w:t>
      </w:r>
      <w:r w:rsidRPr="009C7D69">
        <w:t>Preschool</w:t>
      </w:r>
      <w:r w:rsidRPr="009C7D69">
        <w:rPr>
          <w:spacing w:val="-3"/>
        </w:rPr>
        <w:t xml:space="preserve"> </w:t>
      </w:r>
      <w:r w:rsidRPr="009C7D69">
        <w:t>–</w:t>
      </w:r>
      <w:r w:rsidRPr="009C7D69">
        <w:rPr>
          <w:spacing w:val="-1"/>
        </w:rPr>
        <w:t xml:space="preserve"> </w:t>
      </w:r>
      <w:r w:rsidRPr="009C7D69">
        <w:t>Acceptance</w:t>
      </w:r>
      <w:r w:rsidRPr="009C7D69">
        <w:rPr>
          <w:spacing w:val="-5"/>
        </w:rPr>
        <w:t xml:space="preserve"> </w:t>
      </w:r>
      <w:r w:rsidRPr="009C7D69">
        <w:t>and</w:t>
      </w:r>
      <w:r w:rsidRPr="009C7D69">
        <w:rPr>
          <w:spacing w:val="-1"/>
        </w:rPr>
        <w:t xml:space="preserve"> </w:t>
      </w:r>
      <w:r w:rsidRPr="009C7D69">
        <w:t>Refusal</w:t>
      </w:r>
      <w:r w:rsidRPr="009C7D69">
        <w:rPr>
          <w:spacing w:val="-2"/>
        </w:rPr>
        <w:t xml:space="preserve"> </w:t>
      </w:r>
      <w:r w:rsidRPr="009C7D69">
        <w:t>of</w:t>
      </w:r>
      <w:r w:rsidRPr="009C7D69">
        <w:rPr>
          <w:spacing w:val="-3"/>
        </w:rPr>
        <w:t xml:space="preserve"> </w:t>
      </w:r>
      <w:r w:rsidRPr="009C7D69">
        <w:t>Authorisation</w:t>
      </w:r>
      <w:r w:rsidRPr="009C7D69">
        <w:rPr>
          <w:spacing w:val="-1"/>
        </w:rPr>
        <w:t xml:space="preserve"> </w:t>
      </w:r>
      <w:r w:rsidRPr="009C7D69">
        <w:rPr>
          <w:spacing w:val="-2"/>
        </w:rPr>
        <w:t>Policy</w:t>
      </w:r>
    </w:p>
    <w:p w14:paraId="5BE844E3" w14:textId="77777777" w:rsidR="0098776E" w:rsidRPr="009C7D69" w:rsidRDefault="0098776E" w:rsidP="0098776E">
      <w:pPr>
        <w:pStyle w:val="ListParagraph"/>
        <w:numPr>
          <w:ilvl w:val="2"/>
          <w:numId w:val="9"/>
        </w:numPr>
        <w:tabs>
          <w:tab w:val="clear" w:pos="1512"/>
          <w:tab w:val="clear" w:pos="1513"/>
          <w:tab w:val="left" w:pos="1086"/>
        </w:tabs>
        <w:spacing w:before="127"/>
        <w:ind w:right="0"/>
      </w:pPr>
      <w:r w:rsidRPr="009C7D69">
        <w:t>ACT</w:t>
      </w:r>
      <w:r w:rsidRPr="009C7D69">
        <w:rPr>
          <w:spacing w:val="-2"/>
        </w:rPr>
        <w:t xml:space="preserve"> </w:t>
      </w:r>
      <w:r w:rsidRPr="009C7D69">
        <w:t>Public</w:t>
      </w:r>
      <w:r w:rsidRPr="009C7D69">
        <w:rPr>
          <w:spacing w:val="-2"/>
        </w:rPr>
        <w:t xml:space="preserve"> </w:t>
      </w:r>
      <w:r w:rsidRPr="009C7D69">
        <w:t>Preschool</w:t>
      </w:r>
      <w:r w:rsidRPr="009C7D69">
        <w:rPr>
          <w:spacing w:val="-3"/>
        </w:rPr>
        <w:t xml:space="preserve"> </w:t>
      </w:r>
      <w:r w:rsidRPr="009C7D69">
        <w:t>–</w:t>
      </w:r>
      <w:r w:rsidRPr="009C7D69">
        <w:rPr>
          <w:spacing w:val="-1"/>
        </w:rPr>
        <w:t xml:space="preserve"> </w:t>
      </w:r>
      <w:r w:rsidRPr="009C7D69">
        <w:t>Acceptance</w:t>
      </w:r>
      <w:r w:rsidRPr="009C7D69">
        <w:rPr>
          <w:spacing w:val="-5"/>
        </w:rPr>
        <w:t xml:space="preserve"> </w:t>
      </w:r>
      <w:r w:rsidRPr="009C7D69">
        <w:t>and</w:t>
      </w:r>
      <w:r w:rsidRPr="009C7D69">
        <w:rPr>
          <w:spacing w:val="-1"/>
        </w:rPr>
        <w:t xml:space="preserve"> </w:t>
      </w:r>
      <w:r w:rsidRPr="009C7D69">
        <w:t>Refusal</w:t>
      </w:r>
      <w:r w:rsidRPr="009C7D69">
        <w:rPr>
          <w:spacing w:val="-2"/>
        </w:rPr>
        <w:t xml:space="preserve"> </w:t>
      </w:r>
      <w:r w:rsidRPr="009C7D69">
        <w:t>of</w:t>
      </w:r>
      <w:r w:rsidRPr="009C7D69">
        <w:rPr>
          <w:spacing w:val="-3"/>
        </w:rPr>
        <w:t xml:space="preserve"> </w:t>
      </w:r>
      <w:r w:rsidRPr="009C7D69">
        <w:t>Authorisation</w:t>
      </w:r>
      <w:r w:rsidRPr="009C7D69">
        <w:rPr>
          <w:spacing w:val="-1"/>
        </w:rPr>
        <w:t xml:space="preserve"> </w:t>
      </w:r>
      <w:r w:rsidRPr="009C7D69">
        <w:rPr>
          <w:spacing w:val="-2"/>
        </w:rPr>
        <w:t>Procedure</w:t>
      </w:r>
    </w:p>
    <w:p w14:paraId="78A7B152" w14:textId="77777777" w:rsidR="0098776E" w:rsidRPr="009C7D69" w:rsidRDefault="0098776E" w:rsidP="0098776E">
      <w:pPr>
        <w:pStyle w:val="ListParagraph"/>
        <w:numPr>
          <w:ilvl w:val="2"/>
          <w:numId w:val="9"/>
        </w:numPr>
        <w:tabs>
          <w:tab w:val="clear" w:pos="1512"/>
          <w:tab w:val="clear" w:pos="1513"/>
          <w:tab w:val="left" w:pos="1086"/>
        </w:tabs>
        <w:spacing w:before="124"/>
        <w:ind w:right="0"/>
      </w:pPr>
      <w:r w:rsidRPr="009C7D69">
        <w:t>Education ACT</w:t>
      </w:r>
      <w:r w:rsidRPr="009C7D69">
        <w:rPr>
          <w:spacing w:val="-2"/>
        </w:rPr>
        <w:t xml:space="preserve"> </w:t>
      </w:r>
      <w:r w:rsidRPr="009C7D69">
        <w:t>Records Management</w:t>
      </w:r>
      <w:r w:rsidRPr="009C7D69">
        <w:rPr>
          <w:spacing w:val="-1"/>
        </w:rPr>
        <w:t xml:space="preserve"> </w:t>
      </w:r>
      <w:r w:rsidRPr="009C7D69">
        <w:rPr>
          <w:spacing w:val="-2"/>
        </w:rPr>
        <w:t>Policy</w:t>
      </w:r>
    </w:p>
    <w:p w14:paraId="544A9677" w14:textId="77777777" w:rsidR="0098776E" w:rsidRPr="009C7D69" w:rsidRDefault="0098776E" w:rsidP="0098776E">
      <w:pPr>
        <w:pStyle w:val="ListParagraph"/>
        <w:numPr>
          <w:ilvl w:val="2"/>
          <w:numId w:val="9"/>
        </w:numPr>
        <w:tabs>
          <w:tab w:val="clear" w:pos="1512"/>
          <w:tab w:val="clear" w:pos="1513"/>
          <w:tab w:val="left" w:pos="1086"/>
        </w:tabs>
        <w:spacing w:before="125"/>
        <w:ind w:right="0"/>
      </w:pPr>
      <w:r w:rsidRPr="009C7D69">
        <w:t>Education ACT</w:t>
      </w:r>
      <w:r w:rsidRPr="009C7D69">
        <w:rPr>
          <w:spacing w:val="-1"/>
        </w:rPr>
        <w:t xml:space="preserve"> </w:t>
      </w:r>
      <w:r w:rsidRPr="009C7D69">
        <w:t>Access</w:t>
      </w:r>
      <w:r w:rsidRPr="009C7D69">
        <w:rPr>
          <w:spacing w:val="-3"/>
        </w:rPr>
        <w:t xml:space="preserve"> </w:t>
      </w:r>
      <w:r w:rsidRPr="009C7D69">
        <w:t>to</w:t>
      </w:r>
      <w:r w:rsidRPr="009C7D69">
        <w:rPr>
          <w:spacing w:val="-3"/>
        </w:rPr>
        <w:t xml:space="preserve"> </w:t>
      </w:r>
      <w:r w:rsidRPr="009C7D69">
        <w:t>Student</w:t>
      </w:r>
      <w:r w:rsidRPr="009C7D69">
        <w:rPr>
          <w:spacing w:val="-2"/>
        </w:rPr>
        <w:t xml:space="preserve"> </w:t>
      </w:r>
      <w:r w:rsidRPr="009C7D69">
        <w:t>Records</w:t>
      </w:r>
      <w:r w:rsidRPr="009C7D69">
        <w:rPr>
          <w:spacing w:val="-2"/>
        </w:rPr>
        <w:t xml:space="preserve"> Policy</w:t>
      </w:r>
    </w:p>
    <w:p w14:paraId="4C7B40DA" w14:textId="77777777" w:rsidR="0098776E" w:rsidRPr="009C7D69" w:rsidRDefault="0098776E" w:rsidP="0098776E">
      <w:pPr>
        <w:pStyle w:val="ListParagraph"/>
        <w:numPr>
          <w:ilvl w:val="2"/>
          <w:numId w:val="9"/>
        </w:numPr>
        <w:tabs>
          <w:tab w:val="clear" w:pos="1512"/>
          <w:tab w:val="clear" w:pos="1513"/>
          <w:tab w:val="left" w:pos="1086"/>
        </w:tabs>
        <w:spacing w:before="127"/>
        <w:ind w:right="0"/>
      </w:pPr>
      <w:r w:rsidRPr="009C7D69">
        <w:t>Written</w:t>
      </w:r>
      <w:r w:rsidRPr="009C7D69">
        <w:rPr>
          <w:spacing w:val="-6"/>
        </w:rPr>
        <w:t xml:space="preserve"> </w:t>
      </w:r>
      <w:r w:rsidRPr="009C7D69">
        <w:t>Authorisation</w:t>
      </w:r>
      <w:r w:rsidRPr="009C7D69">
        <w:rPr>
          <w:spacing w:val="-3"/>
        </w:rPr>
        <w:t xml:space="preserve"> </w:t>
      </w:r>
      <w:r w:rsidRPr="009C7D69">
        <w:t>Enrolment</w:t>
      </w:r>
      <w:r w:rsidRPr="009C7D69">
        <w:rPr>
          <w:spacing w:val="-3"/>
        </w:rPr>
        <w:t xml:space="preserve"> </w:t>
      </w:r>
      <w:r w:rsidRPr="009C7D69">
        <w:t>Form</w:t>
      </w:r>
      <w:r w:rsidRPr="009C7D69">
        <w:rPr>
          <w:spacing w:val="-3"/>
        </w:rPr>
        <w:t xml:space="preserve"> </w:t>
      </w:r>
      <w:r w:rsidRPr="009C7D69">
        <w:t>Insert</w:t>
      </w:r>
      <w:r w:rsidRPr="009C7D69">
        <w:rPr>
          <w:spacing w:val="-5"/>
        </w:rPr>
        <w:t xml:space="preserve"> </w:t>
      </w:r>
      <w:r w:rsidRPr="009C7D69">
        <w:t>Authorised</w:t>
      </w:r>
      <w:r w:rsidRPr="009C7D69">
        <w:rPr>
          <w:spacing w:val="-5"/>
        </w:rPr>
        <w:t xml:space="preserve"> </w:t>
      </w:r>
      <w:r w:rsidRPr="009C7D69">
        <w:rPr>
          <w:spacing w:val="-2"/>
        </w:rPr>
        <w:t>Nominee</w:t>
      </w:r>
    </w:p>
    <w:p w14:paraId="47C913FE" w14:textId="77777777" w:rsidR="00220ACF" w:rsidRDefault="00220ACF" w:rsidP="00220ACF">
      <w:pPr>
        <w:pStyle w:val="Heading2"/>
      </w:pPr>
      <w:bookmarkStart w:id="22" w:name="_Toc128572478"/>
      <w:r>
        <w:t>References</w:t>
      </w:r>
      <w:bookmarkEnd w:id="22"/>
    </w:p>
    <w:p w14:paraId="47B18575" w14:textId="591B6E57" w:rsidR="005350B2" w:rsidRPr="00747860" w:rsidRDefault="009360E0" w:rsidP="000C3946">
      <w:pPr>
        <w:pStyle w:val="ListParagraph"/>
        <w:numPr>
          <w:ilvl w:val="2"/>
          <w:numId w:val="2"/>
        </w:numPr>
      </w:pPr>
      <w:hyperlink r:id="rId40"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5350B2"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5BB4" w14:textId="77777777" w:rsidR="00033931" w:rsidRDefault="00033931" w:rsidP="00220ACF">
    <w:pPr>
      <w:rPr>
        <w:sz w:val="18"/>
        <w:szCs w:val="18"/>
      </w:rPr>
    </w:pPr>
    <w:bookmarkStart w:id="2" w:name="_Hlk148696923"/>
    <w:bookmarkStart w:id="3" w:name="_Hlk148696924"/>
    <w:bookmarkStart w:id="4" w:name="_Hlk148696930"/>
    <w:bookmarkStart w:id="5" w:name="_Hlk148696931"/>
  </w:p>
  <w:p w14:paraId="4D3CE4C8" w14:textId="4B24891E" w:rsidR="00BD0329" w:rsidRDefault="00220ACF" w:rsidP="00BD0329">
    <w:pPr>
      <w:spacing w:before="0"/>
      <w:jc w:val="both"/>
      <w:rPr>
        <w:b/>
        <w:sz w:val="18"/>
        <w:szCs w:val="18"/>
      </w:rPr>
    </w:pPr>
    <w:r w:rsidRPr="008A4036">
      <w:rPr>
        <w:sz w:val="18"/>
        <w:szCs w:val="18"/>
      </w:rPr>
      <w:t xml:space="preserve">This document relates to obligations under </w:t>
    </w:r>
    <w:r w:rsidRPr="00472C86">
      <w:rPr>
        <w:b/>
        <w:bCs/>
        <w:sz w:val="18"/>
        <w:szCs w:val="18"/>
      </w:rPr>
      <w:t xml:space="preserve">Regulation </w:t>
    </w:r>
    <w:r w:rsidR="00BD0329">
      <w:rPr>
        <w:b/>
        <w:bCs/>
        <w:sz w:val="18"/>
        <w:szCs w:val="18"/>
      </w:rPr>
      <w:t>99</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5D9BCFF2" w:rsidR="0083632F" w:rsidRPr="00220ACF" w:rsidRDefault="009360E0" w:rsidP="00BD0329">
    <w:pPr>
      <w:spacing w:before="0"/>
      <w:jc w:val="both"/>
      <w:rPr>
        <w:b/>
        <w:i/>
        <w:sz w:val="18"/>
        <w:szCs w:val="18"/>
      </w:rPr>
    </w:pPr>
    <w:r w:rsidRPr="009360E0">
      <w:rPr>
        <w:b/>
        <w:sz w:val="18"/>
        <w:szCs w:val="18"/>
      </w:rPr>
      <w:t>00PPP-3</w:t>
    </w:r>
    <w:r>
      <w:rPr>
        <w:b/>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C1EB" w14:textId="77777777" w:rsidR="009360E0" w:rsidRDefault="0093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9360E0">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F4E9" w14:textId="77777777" w:rsidR="009360E0" w:rsidRDefault="00936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17"/>
    <w:multiLevelType w:val="hybridMultilevel"/>
    <w:tmpl w:val="22F6BFF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430D34"/>
    <w:multiLevelType w:val="hybridMultilevel"/>
    <w:tmpl w:val="31A889E0"/>
    <w:lvl w:ilvl="0" w:tplc="0C090001">
      <w:start w:val="1"/>
      <w:numFmt w:val="bullet"/>
      <w:lvlText w:val=""/>
      <w:lvlJc w:val="left"/>
      <w:pPr>
        <w:ind w:left="943" w:hanging="360"/>
      </w:pPr>
      <w:rPr>
        <w:rFonts w:ascii="Symbol" w:hAnsi="Symbol" w:hint="default"/>
      </w:rPr>
    </w:lvl>
    <w:lvl w:ilvl="1" w:tplc="0C090003" w:tentative="1">
      <w:start w:val="1"/>
      <w:numFmt w:val="bullet"/>
      <w:lvlText w:val="o"/>
      <w:lvlJc w:val="left"/>
      <w:pPr>
        <w:ind w:left="1663" w:hanging="360"/>
      </w:pPr>
      <w:rPr>
        <w:rFonts w:ascii="Courier New" w:hAnsi="Courier New" w:cs="Courier New" w:hint="default"/>
      </w:rPr>
    </w:lvl>
    <w:lvl w:ilvl="2" w:tplc="0C090005" w:tentative="1">
      <w:start w:val="1"/>
      <w:numFmt w:val="bullet"/>
      <w:lvlText w:val=""/>
      <w:lvlJc w:val="left"/>
      <w:pPr>
        <w:ind w:left="2383" w:hanging="360"/>
      </w:pPr>
      <w:rPr>
        <w:rFonts w:ascii="Wingdings" w:hAnsi="Wingdings" w:hint="default"/>
      </w:rPr>
    </w:lvl>
    <w:lvl w:ilvl="3" w:tplc="0C090001" w:tentative="1">
      <w:start w:val="1"/>
      <w:numFmt w:val="bullet"/>
      <w:lvlText w:val=""/>
      <w:lvlJc w:val="left"/>
      <w:pPr>
        <w:ind w:left="3103" w:hanging="360"/>
      </w:pPr>
      <w:rPr>
        <w:rFonts w:ascii="Symbol" w:hAnsi="Symbol" w:hint="default"/>
      </w:rPr>
    </w:lvl>
    <w:lvl w:ilvl="4" w:tplc="0C090003" w:tentative="1">
      <w:start w:val="1"/>
      <w:numFmt w:val="bullet"/>
      <w:lvlText w:val="o"/>
      <w:lvlJc w:val="left"/>
      <w:pPr>
        <w:ind w:left="3823" w:hanging="360"/>
      </w:pPr>
      <w:rPr>
        <w:rFonts w:ascii="Courier New" w:hAnsi="Courier New" w:cs="Courier New" w:hint="default"/>
      </w:rPr>
    </w:lvl>
    <w:lvl w:ilvl="5" w:tplc="0C090005" w:tentative="1">
      <w:start w:val="1"/>
      <w:numFmt w:val="bullet"/>
      <w:lvlText w:val=""/>
      <w:lvlJc w:val="left"/>
      <w:pPr>
        <w:ind w:left="4543" w:hanging="360"/>
      </w:pPr>
      <w:rPr>
        <w:rFonts w:ascii="Wingdings" w:hAnsi="Wingdings" w:hint="default"/>
      </w:rPr>
    </w:lvl>
    <w:lvl w:ilvl="6" w:tplc="0C090001" w:tentative="1">
      <w:start w:val="1"/>
      <w:numFmt w:val="bullet"/>
      <w:lvlText w:val=""/>
      <w:lvlJc w:val="left"/>
      <w:pPr>
        <w:ind w:left="5263" w:hanging="360"/>
      </w:pPr>
      <w:rPr>
        <w:rFonts w:ascii="Symbol" w:hAnsi="Symbol" w:hint="default"/>
      </w:rPr>
    </w:lvl>
    <w:lvl w:ilvl="7" w:tplc="0C090003" w:tentative="1">
      <w:start w:val="1"/>
      <w:numFmt w:val="bullet"/>
      <w:lvlText w:val="o"/>
      <w:lvlJc w:val="left"/>
      <w:pPr>
        <w:ind w:left="5983" w:hanging="360"/>
      </w:pPr>
      <w:rPr>
        <w:rFonts w:ascii="Courier New" w:hAnsi="Courier New" w:cs="Courier New" w:hint="default"/>
      </w:rPr>
    </w:lvl>
    <w:lvl w:ilvl="8" w:tplc="0C090005" w:tentative="1">
      <w:start w:val="1"/>
      <w:numFmt w:val="bullet"/>
      <w:lvlText w:val=""/>
      <w:lvlJc w:val="left"/>
      <w:pPr>
        <w:ind w:left="6703" w:hanging="360"/>
      </w:pPr>
      <w:rPr>
        <w:rFonts w:ascii="Wingdings" w:hAnsi="Wingdings" w:hint="default"/>
      </w:rPr>
    </w:lvl>
  </w:abstractNum>
  <w:abstractNum w:abstractNumId="5" w15:restartNumberingAfterBreak="0">
    <w:nsid w:val="25E455CD"/>
    <w:multiLevelType w:val="multilevel"/>
    <w:tmpl w:val="C20CD8F0"/>
    <w:lvl w:ilvl="0">
      <w:start w:val="3"/>
      <w:numFmt w:val="decimal"/>
      <w:lvlText w:val="%1"/>
      <w:lvlJc w:val="left"/>
      <w:pPr>
        <w:ind w:left="1226" w:hanging="708"/>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246" w:hanging="699"/>
      </w:pPr>
      <w:rPr>
        <w:rFonts w:hint="default"/>
        <w:w w:val="100"/>
        <w:lang w:val="en-US" w:eastAsia="en-US" w:bidi="ar-SA"/>
      </w:rPr>
    </w:lvl>
    <w:lvl w:ilvl="2">
      <w:numFmt w:val="bullet"/>
      <w:lvlText w:val=""/>
      <w:lvlJc w:val="left"/>
      <w:pPr>
        <w:ind w:left="1651" w:hanging="699"/>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88" w:hanging="699"/>
      </w:pPr>
      <w:rPr>
        <w:rFonts w:hint="default"/>
        <w:lang w:val="en-US" w:eastAsia="en-US" w:bidi="ar-SA"/>
      </w:rPr>
    </w:lvl>
    <w:lvl w:ilvl="4">
      <w:numFmt w:val="bullet"/>
      <w:lvlText w:val="•"/>
      <w:lvlJc w:val="left"/>
      <w:pPr>
        <w:ind w:left="3916" w:hanging="699"/>
      </w:pPr>
      <w:rPr>
        <w:rFonts w:hint="default"/>
        <w:lang w:val="en-US" w:eastAsia="en-US" w:bidi="ar-SA"/>
      </w:rPr>
    </w:lvl>
    <w:lvl w:ilvl="5">
      <w:numFmt w:val="bullet"/>
      <w:lvlText w:val="•"/>
      <w:lvlJc w:val="left"/>
      <w:pPr>
        <w:ind w:left="5044" w:hanging="699"/>
      </w:pPr>
      <w:rPr>
        <w:rFonts w:hint="default"/>
        <w:lang w:val="en-US" w:eastAsia="en-US" w:bidi="ar-SA"/>
      </w:rPr>
    </w:lvl>
    <w:lvl w:ilvl="6">
      <w:numFmt w:val="bullet"/>
      <w:lvlText w:val="•"/>
      <w:lvlJc w:val="left"/>
      <w:pPr>
        <w:ind w:left="6173" w:hanging="699"/>
      </w:pPr>
      <w:rPr>
        <w:rFonts w:hint="default"/>
        <w:lang w:val="en-US" w:eastAsia="en-US" w:bidi="ar-SA"/>
      </w:rPr>
    </w:lvl>
    <w:lvl w:ilvl="7">
      <w:numFmt w:val="bullet"/>
      <w:lvlText w:val="•"/>
      <w:lvlJc w:val="left"/>
      <w:pPr>
        <w:ind w:left="7301" w:hanging="699"/>
      </w:pPr>
      <w:rPr>
        <w:rFonts w:hint="default"/>
        <w:lang w:val="en-US" w:eastAsia="en-US" w:bidi="ar-SA"/>
      </w:rPr>
    </w:lvl>
    <w:lvl w:ilvl="8">
      <w:numFmt w:val="bullet"/>
      <w:lvlText w:val="•"/>
      <w:lvlJc w:val="left"/>
      <w:pPr>
        <w:ind w:left="8429" w:hanging="699"/>
      </w:pPr>
      <w:rPr>
        <w:rFonts w:hint="default"/>
        <w:lang w:val="en-US" w:eastAsia="en-US" w:bidi="ar-SA"/>
      </w:rPr>
    </w:lvl>
  </w:abstractNum>
  <w:abstractNum w:abstractNumId="6" w15:restartNumberingAfterBreak="0">
    <w:nsid w:val="28E211C8"/>
    <w:multiLevelType w:val="multilevel"/>
    <w:tmpl w:val="63E6DCE4"/>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1085"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7" w15:restartNumberingAfterBreak="0">
    <w:nsid w:val="3DF76F8F"/>
    <w:multiLevelType w:val="hybridMultilevel"/>
    <w:tmpl w:val="48BA609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3F0739C1"/>
    <w:multiLevelType w:val="multilevel"/>
    <w:tmpl w:val="88A8FFD4"/>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651" w:hanging="567"/>
      </w:pPr>
      <w:rPr>
        <w:rFonts w:ascii="Symbol" w:eastAsia="Symbol" w:hAnsi="Symbol" w:cs="Symbol" w:hint="default"/>
        <w:w w:val="100"/>
        <w:lang w:val="en-US" w:eastAsia="en-US" w:bidi="ar-SA"/>
      </w:rPr>
    </w:lvl>
    <w:lvl w:ilvl="3">
      <w:numFmt w:val="bullet"/>
      <w:lvlText w:val="•"/>
      <w:lvlJc w:val="left"/>
      <w:pPr>
        <w:ind w:left="1800" w:hanging="567"/>
      </w:pPr>
      <w:rPr>
        <w:rFonts w:hint="default"/>
        <w:lang w:val="en-US" w:eastAsia="en-US" w:bidi="ar-SA"/>
      </w:rPr>
    </w:lvl>
    <w:lvl w:ilvl="4">
      <w:numFmt w:val="bullet"/>
      <w:lvlText w:val="•"/>
      <w:lvlJc w:val="left"/>
      <w:pPr>
        <w:ind w:left="3003" w:hanging="567"/>
      </w:pPr>
      <w:rPr>
        <w:rFonts w:hint="default"/>
        <w:lang w:val="en-US" w:eastAsia="en-US" w:bidi="ar-SA"/>
      </w:rPr>
    </w:lvl>
    <w:lvl w:ilvl="5">
      <w:numFmt w:val="bullet"/>
      <w:lvlText w:val="•"/>
      <w:lvlJc w:val="left"/>
      <w:pPr>
        <w:ind w:left="4207" w:hanging="567"/>
      </w:pPr>
      <w:rPr>
        <w:rFonts w:hint="default"/>
        <w:lang w:val="en-US" w:eastAsia="en-US" w:bidi="ar-SA"/>
      </w:rPr>
    </w:lvl>
    <w:lvl w:ilvl="6">
      <w:numFmt w:val="bullet"/>
      <w:lvlText w:val="•"/>
      <w:lvlJc w:val="left"/>
      <w:pPr>
        <w:ind w:left="5411" w:hanging="567"/>
      </w:pPr>
      <w:rPr>
        <w:rFonts w:hint="default"/>
        <w:lang w:val="en-US" w:eastAsia="en-US" w:bidi="ar-SA"/>
      </w:rPr>
    </w:lvl>
    <w:lvl w:ilvl="7">
      <w:numFmt w:val="bullet"/>
      <w:lvlText w:val="•"/>
      <w:lvlJc w:val="left"/>
      <w:pPr>
        <w:ind w:left="6615" w:hanging="567"/>
      </w:pPr>
      <w:rPr>
        <w:rFonts w:hint="default"/>
        <w:lang w:val="en-US" w:eastAsia="en-US" w:bidi="ar-SA"/>
      </w:rPr>
    </w:lvl>
    <w:lvl w:ilvl="8">
      <w:numFmt w:val="bullet"/>
      <w:lvlText w:val="•"/>
      <w:lvlJc w:val="left"/>
      <w:pPr>
        <w:ind w:left="7818" w:hanging="567"/>
      </w:pPr>
      <w:rPr>
        <w:rFonts w:hint="default"/>
        <w:lang w:val="en-US" w:eastAsia="en-US" w:bidi="ar-SA"/>
      </w:rPr>
    </w:lvl>
  </w:abstractNum>
  <w:abstractNum w:abstractNumId="9" w15:restartNumberingAfterBreak="0">
    <w:nsid w:val="499E055E"/>
    <w:multiLevelType w:val="multilevel"/>
    <w:tmpl w:val="173A92B8"/>
    <w:lvl w:ilvl="0">
      <w:start w:val="5"/>
      <w:numFmt w:val="decimal"/>
      <w:lvlText w:val="%1"/>
      <w:lvlJc w:val="left"/>
      <w:pPr>
        <w:ind w:left="1085" w:hanging="576"/>
      </w:pPr>
      <w:rPr>
        <w:rFonts w:hint="default"/>
        <w:lang w:val="en-US" w:eastAsia="en-US" w:bidi="ar-SA"/>
      </w:rPr>
    </w:lvl>
    <w:lvl w:ilvl="1">
      <w:start w:val="1"/>
      <w:numFmt w:val="decimal"/>
      <w:lvlText w:val="%1.%2"/>
      <w:lvlJc w:val="left"/>
      <w:pPr>
        <w:ind w:left="1085"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909" w:hanging="576"/>
      </w:pPr>
      <w:rPr>
        <w:rFonts w:hint="default"/>
        <w:lang w:val="en-US" w:eastAsia="en-US" w:bidi="ar-SA"/>
      </w:rPr>
    </w:lvl>
    <w:lvl w:ilvl="3">
      <w:numFmt w:val="bullet"/>
      <w:lvlText w:val="•"/>
      <w:lvlJc w:val="left"/>
      <w:pPr>
        <w:ind w:left="3823" w:hanging="576"/>
      </w:pPr>
      <w:rPr>
        <w:rFonts w:hint="default"/>
        <w:lang w:val="en-US" w:eastAsia="en-US" w:bidi="ar-SA"/>
      </w:rPr>
    </w:lvl>
    <w:lvl w:ilvl="4">
      <w:numFmt w:val="bullet"/>
      <w:lvlText w:val="•"/>
      <w:lvlJc w:val="left"/>
      <w:pPr>
        <w:ind w:left="4738" w:hanging="576"/>
      </w:pPr>
      <w:rPr>
        <w:rFonts w:hint="default"/>
        <w:lang w:val="en-US" w:eastAsia="en-US" w:bidi="ar-SA"/>
      </w:rPr>
    </w:lvl>
    <w:lvl w:ilvl="5">
      <w:numFmt w:val="bullet"/>
      <w:lvlText w:val="•"/>
      <w:lvlJc w:val="left"/>
      <w:pPr>
        <w:ind w:left="5653" w:hanging="576"/>
      </w:pPr>
      <w:rPr>
        <w:rFonts w:hint="default"/>
        <w:lang w:val="en-US" w:eastAsia="en-US" w:bidi="ar-SA"/>
      </w:rPr>
    </w:lvl>
    <w:lvl w:ilvl="6">
      <w:numFmt w:val="bullet"/>
      <w:lvlText w:val="•"/>
      <w:lvlJc w:val="left"/>
      <w:pPr>
        <w:ind w:left="6567" w:hanging="576"/>
      </w:pPr>
      <w:rPr>
        <w:rFonts w:hint="default"/>
        <w:lang w:val="en-US" w:eastAsia="en-US" w:bidi="ar-SA"/>
      </w:rPr>
    </w:lvl>
    <w:lvl w:ilvl="7">
      <w:numFmt w:val="bullet"/>
      <w:lvlText w:val="•"/>
      <w:lvlJc w:val="left"/>
      <w:pPr>
        <w:ind w:left="7482" w:hanging="576"/>
      </w:pPr>
      <w:rPr>
        <w:rFonts w:hint="default"/>
        <w:lang w:val="en-US" w:eastAsia="en-US" w:bidi="ar-SA"/>
      </w:rPr>
    </w:lvl>
    <w:lvl w:ilvl="8">
      <w:numFmt w:val="bullet"/>
      <w:lvlText w:val="•"/>
      <w:lvlJc w:val="left"/>
      <w:pPr>
        <w:ind w:left="8397" w:hanging="576"/>
      </w:pPr>
      <w:rPr>
        <w:rFonts w:hint="default"/>
        <w:lang w:val="en-US" w:eastAsia="en-US" w:bidi="ar-SA"/>
      </w:rPr>
    </w:lvl>
  </w:abstractNum>
  <w:abstractNum w:abstractNumId="10"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11"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num w:numId="1" w16cid:durableId="430664717">
    <w:abstractNumId w:val="1"/>
  </w:num>
  <w:num w:numId="2" w16cid:durableId="1981762539">
    <w:abstractNumId w:val="6"/>
  </w:num>
  <w:num w:numId="3" w16cid:durableId="783429415">
    <w:abstractNumId w:val="3"/>
  </w:num>
  <w:num w:numId="4" w16cid:durableId="1179583118">
    <w:abstractNumId w:val="10"/>
  </w:num>
  <w:num w:numId="5" w16cid:durableId="1361930341">
    <w:abstractNumId w:val="11"/>
  </w:num>
  <w:num w:numId="6" w16cid:durableId="1968780960">
    <w:abstractNumId w:val="2"/>
  </w:num>
  <w:num w:numId="7" w16cid:durableId="1435712053">
    <w:abstractNumId w:val="6"/>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1284464272">
    <w:abstractNumId w:val="5"/>
  </w:num>
  <w:num w:numId="9" w16cid:durableId="978650904">
    <w:abstractNumId w:val="8"/>
  </w:num>
  <w:num w:numId="10" w16cid:durableId="1545487761">
    <w:abstractNumId w:val="9"/>
  </w:num>
  <w:num w:numId="11" w16cid:durableId="232618580">
    <w:abstractNumId w:val="4"/>
  </w:num>
  <w:num w:numId="12" w16cid:durableId="1058825929">
    <w:abstractNumId w:val="7"/>
  </w:num>
  <w:num w:numId="13" w16cid:durableId="173149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33931"/>
    <w:rsid w:val="000C3946"/>
    <w:rsid w:val="001901C6"/>
    <w:rsid w:val="001E5FF5"/>
    <w:rsid w:val="00220ACF"/>
    <w:rsid w:val="002820E2"/>
    <w:rsid w:val="002D7BEB"/>
    <w:rsid w:val="00403CBA"/>
    <w:rsid w:val="004472C0"/>
    <w:rsid w:val="00471F51"/>
    <w:rsid w:val="00472C86"/>
    <w:rsid w:val="00497AFA"/>
    <w:rsid w:val="005350B2"/>
    <w:rsid w:val="00566C4F"/>
    <w:rsid w:val="00572843"/>
    <w:rsid w:val="006564A6"/>
    <w:rsid w:val="00691D3E"/>
    <w:rsid w:val="00747860"/>
    <w:rsid w:val="0083632F"/>
    <w:rsid w:val="008A4036"/>
    <w:rsid w:val="00925E82"/>
    <w:rsid w:val="009360E0"/>
    <w:rsid w:val="00940E4B"/>
    <w:rsid w:val="0098776E"/>
    <w:rsid w:val="009A75FF"/>
    <w:rsid w:val="009C7D69"/>
    <w:rsid w:val="009D00D4"/>
    <w:rsid w:val="00A438DA"/>
    <w:rsid w:val="00A44A75"/>
    <w:rsid w:val="00A86D95"/>
    <w:rsid w:val="00B00CFC"/>
    <w:rsid w:val="00B14194"/>
    <w:rsid w:val="00B168B9"/>
    <w:rsid w:val="00B21696"/>
    <w:rsid w:val="00BA228B"/>
    <w:rsid w:val="00BB4903"/>
    <w:rsid w:val="00BD0329"/>
    <w:rsid w:val="00CF5ED2"/>
    <w:rsid w:val="00D87522"/>
    <w:rsid w:val="00DC0E7C"/>
    <w:rsid w:val="00DF55AC"/>
    <w:rsid w:val="00E33B54"/>
    <w:rsid w:val="00E4216D"/>
    <w:rsid w:val="00E55A2E"/>
    <w:rsid w:val="00EA2120"/>
    <w:rsid w:val="00EB5CBA"/>
    <w:rsid w:val="00EE57A9"/>
    <w:rsid w:val="00FC3244"/>
    <w:rsid w:val="00FD2FB8"/>
    <w:rsid w:val="00FE2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Heading2"/>
    <w:next w:val="Normal"/>
    <w:link w:val="Heading3Char"/>
    <w:uiPriority w:val="9"/>
    <w:unhideWhenUsed/>
    <w:qFormat/>
    <w:rsid w:val="00B00CFC"/>
    <w:pPr>
      <w:numPr>
        <w:numId w:val="0"/>
      </w:numPr>
      <w:ind w:left="1085"/>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00CFC"/>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B00CFC"/>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0CFC"/>
    <w:rPr>
      <w:rFonts w:ascii="Calibri" w:eastAsia="Calibri" w:hAnsi="Calibri" w:cs="Calibri"/>
      <w:i/>
      <w:iCs/>
      <w:spacing w:val="-2"/>
      <w:sz w:val="24"/>
      <w:szCs w:val="24"/>
      <w:lang w:val="en-US"/>
    </w:rPr>
  </w:style>
  <w:style w:type="paragraph" w:styleId="TOC3">
    <w:name w:val="toc 3"/>
    <w:basedOn w:val="Normal"/>
    <w:next w:val="Normal"/>
    <w:autoRedefine/>
    <w:uiPriority w:val="39"/>
    <w:unhideWhenUsed/>
    <w:rsid w:val="00B00CFC"/>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Normal"/>
    <w:qFormat/>
    <w:rsid w:val="0083632F"/>
    <w:pPr>
      <w:widowControl/>
      <w:autoSpaceDE/>
      <w:autoSpaceDN/>
      <w:spacing w:before="200" w:after="200" w:line="276" w:lineRule="auto"/>
      <w:ind w:left="0" w:right="0"/>
    </w:pPr>
    <w:rPr>
      <w:rFonts w:eastAsia="Times New Roman" w:cs="Times New Roman"/>
      <w:b/>
      <w:bCs/>
      <w:color w:val="2F5496" w:themeColor="accent1" w:themeShade="BF"/>
      <w:spacing w:val="0"/>
      <w:sz w:val="28"/>
      <w:szCs w:val="28"/>
      <w:lang w:val="en-AU"/>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character" w:styleId="FollowedHyperlink">
    <w:name w:val="FollowedHyperlink"/>
    <w:basedOn w:val="DefaultParagraphFont"/>
    <w:uiPriority w:val="99"/>
    <w:semiHidden/>
    <w:unhideWhenUsed/>
    <w:rsid w:val="00D8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400644068">
      <w:bodyDiv w:val="1"/>
      <w:marLeft w:val="0"/>
      <w:marRight w:val="0"/>
      <w:marTop w:val="0"/>
      <w:marBottom w:val="0"/>
      <w:divBdr>
        <w:top w:val="none" w:sz="0" w:space="0" w:color="auto"/>
        <w:left w:val="none" w:sz="0" w:space="0" w:color="auto"/>
        <w:bottom w:val="none" w:sz="0" w:space="0" w:color="auto"/>
        <w:right w:val="none" w:sz="0" w:space="0" w:color="auto"/>
      </w:divBdr>
      <w:divsChild>
        <w:div w:id="123430450">
          <w:marLeft w:val="340"/>
          <w:marRight w:val="0"/>
          <w:marTop w:val="160"/>
          <w:marBottom w:val="200"/>
          <w:divBdr>
            <w:top w:val="none" w:sz="0" w:space="0" w:color="auto"/>
            <w:left w:val="none" w:sz="0" w:space="0" w:color="auto"/>
            <w:bottom w:val="none" w:sz="0" w:space="0" w:color="auto"/>
            <w:right w:val="none" w:sz="0" w:space="0" w:color="auto"/>
          </w:divBdr>
        </w:div>
        <w:div w:id="1550039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0427022">
              <w:blockQuote w:val="1"/>
              <w:marLeft w:val="400"/>
              <w:marRight w:val="0"/>
              <w:marTop w:val="160"/>
              <w:marBottom w:val="200"/>
              <w:divBdr>
                <w:top w:val="none" w:sz="0" w:space="0" w:color="auto"/>
                <w:left w:val="none" w:sz="0" w:space="0" w:color="auto"/>
                <w:bottom w:val="none" w:sz="0" w:space="0" w:color="auto"/>
                <w:right w:val="none" w:sz="0" w:space="0" w:color="auto"/>
              </w:divBdr>
            </w:div>
            <w:div w:id="177498201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816017">
                  <w:marLeft w:val="0"/>
                  <w:marRight w:val="0"/>
                  <w:marTop w:val="0"/>
                  <w:marBottom w:val="0"/>
                  <w:divBdr>
                    <w:top w:val="none" w:sz="0" w:space="0" w:color="auto"/>
                    <w:left w:val="none" w:sz="0" w:space="0" w:color="auto"/>
                    <w:bottom w:val="none" w:sz="0" w:space="0" w:color="auto"/>
                    <w:right w:val="none" w:sz="0" w:space="0" w:color="auto"/>
                  </w:divBdr>
                  <w:divsChild>
                    <w:div w:id="376779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8902455">
                  <w:marLeft w:val="0"/>
                  <w:marRight w:val="0"/>
                  <w:marTop w:val="0"/>
                  <w:marBottom w:val="0"/>
                  <w:divBdr>
                    <w:top w:val="none" w:sz="0" w:space="0" w:color="auto"/>
                    <w:left w:val="none" w:sz="0" w:space="0" w:color="auto"/>
                    <w:bottom w:val="none" w:sz="0" w:space="0" w:color="auto"/>
                    <w:right w:val="none" w:sz="0" w:space="0" w:color="auto"/>
                  </w:divBdr>
                  <w:divsChild>
                    <w:div w:id="1219435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7444269">
                  <w:marLeft w:val="0"/>
                  <w:marRight w:val="0"/>
                  <w:marTop w:val="0"/>
                  <w:marBottom w:val="0"/>
                  <w:divBdr>
                    <w:top w:val="none" w:sz="0" w:space="0" w:color="auto"/>
                    <w:left w:val="none" w:sz="0" w:space="0" w:color="auto"/>
                    <w:bottom w:val="none" w:sz="0" w:space="0" w:color="auto"/>
                    <w:right w:val="none" w:sz="0" w:space="0" w:color="auto"/>
                  </w:divBdr>
                  <w:divsChild>
                    <w:div w:id="1648702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education.act.gov.au/__data/assets/word_doc/0003/1661061/Self-Assessment-of-Compliance.doc" TargetMode="External"/><Relationship Id="rId39" Type="http://schemas.openxmlformats.org/officeDocument/2006/relationships/hyperlink" Target="https://www.education.act.gov.au/publications_and_policies/corporate-policies/school-administration-and-management/complaints/complaints-policy"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education.act.gov.au/__data/assets/pdf_file/0003/2016336/Unwelcome-Visitors-Directing-Unwelcome-Visitors-from-Schools-Guide.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2011-42/" TargetMode="External"/><Relationship Id="rId33" Type="http://schemas.openxmlformats.org/officeDocument/2006/relationships/hyperlink" Target="https://www.legislation.act.gov.au/a/2011-42/" TargetMode="External"/><Relationship Id="rId38" Type="http://schemas.openxmlformats.org/officeDocument/2006/relationships/hyperlink" Target="mailto:complaintsCECA@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cecqa.gov.au/nqf/national-quality-standard" TargetMode="External"/><Relationship Id="rId29" Type="http://schemas.openxmlformats.org/officeDocument/2006/relationships/hyperlink" Target="https://www.education.act.gov.au/publications_and_policies/School-and-Corporate-Policies/wellbeing/supervision/Supervision-of-Students-on-School-Sites-Poli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legislation.act.gov.au/a/2011-42/" TargetMode="External"/><Relationship Id="rId37" Type="http://schemas.openxmlformats.org/officeDocument/2006/relationships/hyperlink" Target="https://www.accesscanberra.act.gov.au/s/feedback-and-complaints" TargetMode="External"/><Relationship Id="rId40" Type="http://schemas.openxmlformats.org/officeDocument/2006/relationships/hyperlink" Target="https://www.acecqa.gov.au/nqf/national-law-regulations/national-regulat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eader" Target="header4.xml"/><Relationship Id="rId36" Type="http://schemas.openxmlformats.org/officeDocument/2006/relationships/hyperlink" Target="mailto:SchoolOperations@act.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legislation.nsw.gov.au/view/html/inforce/current/sl-2011-06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education.act.gov.au/__data/assets/pdf_file/0003/2016336/Unwelcome-Visitors-Directing-Unwelcome-Visitors-from-Schools-Guide.pdf" TargetMode="External"/><Relationship Id="rId35" Type="http://schemas.openxmlformats.org/officeDocument/2006/relationships/hyperlink" Target="https://www.legislation.act.gov.au/a/2011-4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E4B02-858F-4610-82F6-C63EF300B0EC}">
  <ds:schemaRefs>
    <ds:schemaRef ds:uri="http://schemas.microsoft.com/sharepoint/v3/contenttype/forms"/>
  </ds:schemaRefs>
</ds:datastoreItem>
</file>

<file path=customXml/itemProps2.xml><?xml version="1.0" encoding="utf-8"?>
<ds:datastoreItem xmlns:ds="http://schemas.openxmlformats.org/officeDocument/2006/customXml" ds:itemID="{8F89FAD1-00A7-4EEC-B53E-6CA6DA827B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3ff4780-ee02-46af-94ab-d3967e3fae6c"/>
    <ds:schemaRef ds:uri="http://www.w3.org/XML/1998/namespace"/>
  </ds:schemaRefs>
</ds:datastoreItem>
</file>

<file path=customXml/itemProps3.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4.xml><?xml version="1.0" encoding="utf-8"?>
<ds:datastoreItem xmlns:ds="http://schemas.openxmlformats.org/officeDocument/2006/customXml" ds:itemID="{5D973336-AFA2-4A75-9CB8-1C36BF3F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2768</Words>
  <Characters>15562</Characters>
  <Application>Microsoft Office Word</Application>
  <DocSecurity>0</DocSecurity>
  <Lines>338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3</cp:revision>
  <dcterms:created xsi:type="dcterms:W3CDTF">2024-03-28T01:00:00Z</dcterms:created>
  <dcterms:modified xsi:type="dcterms:W3CDTF">2024-03-28T01:01:00Z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