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776" w14:textId="0D4F29F8" w:rsidR="003E4A46" w:rsidRDefault="003E4A46" w:rsidP="003E4A46">
      <w:pPr>
        <w:rPr>
          <w:rFonts w:asciiTheme="minorHAnsi" w:eastAsia="Times New Roman" w:hAnsiTheme="minorHAnsi" w:cstheme="minorHAnsi"/>
          <w:lang w:eastAsia="en-AU"/>
        </w:rPr>
      </w:pPr>
      <w:bookmarkStart w:id="0" w:name="_Hlk61013244"/>
    </w:p>
    <w:tbl>
      <w:tblPr>
        <w:tblW w:w="10533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89"/>
        <w:gridCol w:w="6159"/>
      </w:tblGrid>
      <w:tr w:rsidR="003E4A46" w:rsidRPr="003E4A46" w14:paraId="1BEE7641" w14:textId="77777777" w:rsidTr="00B20FB1">
        <w:trPr>
          <w:tblCellSpacing w:w="0" w:type="dxa"/>
          <w:jc w:val="center"/>
        </w:trPr>
        <w:tc>
          <w:tcPr>
            <w:tcW w:w="48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DFA7F" w14:textId="77777777" w:rsidR="003E4A46" w:rsidRPr="003E4A46" w:rsidRDefault="003E4A46" w:rsidP="0081367C">
            <w:pPr>
              <w:ind w:left="-56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2FBFC5BC" w14:textId="366E711C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1190D7" w14:textId="77777777"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4C6CF5FE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14:paraId="263B4FB1" w14:textId="77777777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39794527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240A7660" w14:textId="730E695E" w:rsidR="00A36E4C" w:rsidRPr="00897C0A" w:rsidRDefault="004A1FA0" w:rsidP="00A36E4C">
            <w:pPr>
              <w:spacing w:before="100" w:beforeAutospacing="1" w:after="100" w:afterAutospacing="1" w:line="400" w:lineRule="atLeast"/>
              <w:rPr>
                <w:lang w:eastAsia="en-AU"/>
              </w:rPr>
            </w:pPr>
            <w:r>
              <w:rPr>
                <w:lang w:eastAsia="en-AU"/>
              </w:rPr>
              <w:t>11</w:t>
            </w:r>
            <w:r w:rsidR="0033509B">
              <w:rPr>
                <w:lang w:eastAsia="en-AU"/>
              </w:rPr>
              <w:t xml:space="preserve"> January 2021</w:t>
            </w:r>
          </w:p>
          <w:p w14:paraId="0DB279E6" w14:textId="0AED28FF" w:rsidR="00A36E4C" w:rsidRDefault="00A05C71" w:rsidP="00A36E4C">
            <w:pPr>
              <w:spacing w:before="100" w:beforeAutospacing="1" w:after="100" w:afterAutospacing="1" w:line="400" w:lineRule="atLeast"/>
              <w:rPr>
                <w:b/>
                <w:bCs/>
                <w:color w:val="60C0AB"/>
                <w:sz w:val="40"/>
                <w:szCs w:val="40"/>
                <w:lang w:eastAsia="en-AU"/>
              </w:rPr>
            </w:pPr>
            <w:r>
              <w:rPr>
                <w:b/>
                <w:bCs/>
                <w:color w:val="60C0AB"/>
                <w:sz w:val="40"/>
                <w:szCs w:val="40"/>
                <w:lang w:eastAsia="en-AU"/>
              </w:rPr>
              <w:t>COVID-19</w:t>
            </w:r>
            <w:r w:rsidR="0033509B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 </w:t>
            </w:r>
            <w:r w:rsidR="00A36E4C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Information for ACT education and care services </w:t>
            </w:r>
          </w:p>
          <w:p w14:paraId="40E725D9" w14:textId="02CE8953" w:rsidR="00686190" w:rsidRDefault="00686190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bookmarkStart w:id="1" w:name="_Hlk61012487"/>
            <w:r>
              <w:rPr>
                <w:color w:val="000000"/>
              </w:rPr>
              <w:t>Today</w:t>
            </w:r>
            <w:r w:rsidR="00D268C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268C2">
              <w:rPr>
                <w:color w:val="000000"/>
              </w:rPr>
              <w:t>Dr Coleman,</w:t>
            </w:r>
            <w:r w:rsidR="00E54651">
              <w:rPr>
                <w:color w:val="000000"/>
              </w:rPr>
              <w:t xml:space="preserve"> ACT </w:t>
            </w:r>
            <w:r w:rsidR="00543DBF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hief </w:t>
            </w:r>
            <w:r w:rsidR="00543DBF">
              <w:rPr>
                <w:color w:val="000000"/>
              </w:rPr>
              <w:t>H</w:t>
            </w:r>
            <w:r>
              <w:rPr>
                <w:color w:val="000000"/>
              </w:rPr>
              <w:t xml:space="preserve">ealth </w:t>
            </w:r>
            <w:r w:rsidR="00543DBF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fficer </w:t>
            </w:r>
            <w:r w:rsidR="00016F15">
              <w:rPr>
                <w:color w:val="000000"/>
              </w:rPr>
              <w:t xml:space="preserve">advised that the Greater Brisbane is no longer considered a hotspot by the ACT. </w:t>
            </w:r>
          </w:p>
          <w:bookmarkEnd w:id="1"/>
          <w:p w14:paraId="6C57772E" w14:textId="77777777" w:rsidR="00686190" w:rsidRDefault="00686190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711D87A1" w14:textId="77777777" w:rsidR="00C76833" w:rsidRDefault="00686190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686190">
              <w:rPr>
                <w:color w:val="000000"/>
              </w:rPr>
              <w:t xml:space="preserve">From </w:t>
            </w:r>
            <w:r w:rsidR="00016F15">
              <w:rPr>
                <w:color w:val="000000"/>
              </w:rPr>
              <w:t>2:00</w:t>
            </w:r>
            <w:r w:rsidRPr="00686190">
              <w:rPr>
                <w:color w:val="000000"/>
              </w:rPr>
              <w:t xml:space="preserve">pm on </w:t>
            </w:r>
            <w:r w:rsidR="00016F15">
              <w:rPr>
                <w:color w:val="000000"/>
              </w:rPr>
              <w:t xml:space="preserve">Monday 11 </w:t>
            </w:r>
            <w:r w:rsidRPr="00686190">
              <w:rPr>
                <w:color w:val="000000"/>
              </w:rPr>
              <w:t xml:space="preserve">January 2021, </w:t>
            </w:r>
            <w:r w:rsidR="00016F15">
              <w:rPr>
                <w:color w:val="000000"/>
              </w:rPr>
              <w:t xml:space="preserve">the </w:t>
            </w:r>
            <w:r w:rsidRPr="00686190">
              <w:rPr>
                <w:color w:val="000000"/>
              </w:rPr>
              <w:t xml:space="preserve">ACT </w:t>
            </w:r>
            <w:r w:rsidR="00016F15">
              <w:rPr>
                <w:color w:val="000000"/>
              </w:rPr>
              <w:t xml:space="preserve">will lift quarantine requirement for people from the Greater Brisbane </w:t>
            </w:r>
            <w:r w:rsidR="00386784">
              <w:rPr>
                <w:color w:val="000000"/>
              </w:rPr>
              <w:t xml:space="preserve">area. This means </w:t>
            </w:r>
            <w:r w:rsidR="00386784" w:rsidRPr="00386784">
              <w:rPr>
                <w:color w:val="000000"/>
              </w:rPr>
              <w:t xml:space="preserve">that both ACT residents and non-residents who have been in Greater Brisbane on or after 2 January 2021 will no longer be required to quarantine in the ACT. While those people affected are not required to undertake a COVID-19 test upon leaving quarantine, they are reminded to continue to monitor for symptoms and get tested if they start to experience even the mildest of symptoms. </w:t>
            </w:r>
          </w:p>
          <w:p w14:paraId="4DE811F2" w14:textId="77777777" w:rsidR="00C76833" w:rsidRDefault="00C76833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15939980" w14:textId="14E91C1C" w:rsidR="00386784" w:rsidRPr="00386784" w:rsidRDefault="00386784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386784">
              <w:rPr>
                <w:color w:val="000000"/>
              </w:rPr>
              <w:t xml:space="preserve">ACT residents currently in the Greater Brisbane Area will need to continue to follow the Queensland Health advice. </w:t>
            </w:r>
          </w:p>
          <w:p w14:paraId="3D53F320" w14:textId="5A74929F" w:rsidR="00386784" w:rsidRDefault="00386784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4305FAAD" w14:textId="747342A5" w:rsidR="00A36E4C" w:rsidRDefault="00A36E4C" w:rsidP="00A36E4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For enquires in relation to this notification please email </w:t>
            </w:r>
            <w:hyperlink r:id="rId8" w:history="1">
              <w:r>
                <w:rPr>
                  <w:rStyle w:val="Hyperlink"/>
                </w:rPr>
                <w:t>CECA@ACT.gov.au</w:t>
              </w:r>
            </w:hyperlink>
            <w:r>
              <w:rPr>
                <w:color w:val="000000"/>
              </w:rPr>
              <w:t xml:space="preserve">. We will respond to your questions as soon as we can and update our frequently asked questions on our </w:t>
            </w:r>
            <w:hyperlink r:id="rId9" w:history="1">
              <w:r>
                <w:rPr>
                  <w:rStyle w:val="Hyperlink"/>
                </w:rPr>
                <w:t>webpage</w:t>
              </w:r>
            </w:hyperlink>
            <w:r>
              <w:rPr>
                <w:color w:val="000000"/>
              </w:rPr>
              <w:t xml:space="preserve">.  </w:t>
            </w:r>
          </w:p>
          <w:p w14:paraId="04D0A04B" w14:textId="77777777" w:rsidR="00A36E4C" w:rsidRPr="00A36E4C" w:rsidRDefault="00A36E4C" w:rsidP="00A36E4C">
            <w:pPr>
              <w:spacing w:line="276" w:lineRule="auto"/>
            </w:pPr>
          </w:p>
          <w:p w14:paraId="4AC717E0" w14:textId="29BC7B5A" w:rsidR="003E4A46" w:rsidRPr="00352C06" w:rsidRDefault="005A09CD" w:rsidP="00352C06">
            <w:pPr>
              <w:jc w:val="center"/>
              <w:rPr>
                <w:rFonts w:asciiTheme="minorHAnsi" w:hAnsiTheme="minorHAnsi" w:cstheme="minorHAnsi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0" w:history="1">
              <w:r w:rsidRPr="00A922E8">
                <w:rPr>
                  <w:rStyle w:val="Hyperlink"/>
                  <w:rFonts w:asciiTheme="minorHAnsi" w:hAnsiTheme="minorHAnsi" w:cstheme="minorHAnsi"/>
                  <w:color w:val="000000"/>
                </w:rPr>
                <w:t>CECA@ACT.gov.au</w:t>
              </w:r>
            </w:hyperlink>
            <w:r w:rsidRPr="00A922E8">
              <w:rPr>
                <w:rFonts w:asciiTheme="minorHAnsi" w:hAnsiTheme="minorHAnsi" w:cstheme="minorHAnsi"/>
                <w:color w:val="000000"/>
                <w:u w:val="single"/>
              </w:rPr>
              <w:t>.</w:t>
            </w:r>
          </w:p>
          <w:p w14:paraId="52EBC1DE" w14:textId="77777777" w:rsidR="003E4A46" w:rsidRPr="003E4A46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72458389" w14:textId="77777777"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14:paraId="332BBC74" w14:textId="77777777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14:paraId="6FD400B3" w14:textId="77777777"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14:paraId="08162EEB" w14:textId="77777777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14:paraId="2A9A164F" w14:textId="77777777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14:paraId="2FE9777F" w14:textId="77777777"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14:paraId="2823ACF6" w14:textId="77777777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456A000" w14:textId="77777777"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50EE5" w14:textId="77777777"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6593A71" w14:textId="77777777"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F1DC6" w14:textId="77777777"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bookmarkEnd w:id="0"/>
    </w:tbl>
    <w:p w14:paraId="344DF173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71F"/>
    <w:multiLevelType w:val="multilevel"/>
    <w:tmpl w:val="AF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60BD"/>
    <w:multiLevelType w:val="hybridMultilevel"/>
    <w:tmpl w:val="B15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4A46"/>
    <w:rsid w:val="00016F15"/>
    <w:rsid w:val="0009656C"/>
    <w:rsid w:val="000C13E6"/>
    <w:rsid w:val="000E4437"/>
    <w:rsid w:val="00107E18"/>
    <w:rsid w:val="001163C0"/>
    <w:rsid w:val="00143B54"/>
    <w:rsid w:val="001A0615"/>
    <w:rsid w:val="001C49DD"/>
    <w:rsid w:val="001E4B11"/>
    <w:rsid w:val="002303D3"/>
    <w:rsid w:val="0026355F"/>
    <w:rsid w:val="00285BCC"/>
    <w:rsid w:val="0029018D"/>
    <w:rsid w:val="00294F50"/>
    <w:rsid w:val="002E17A8"/>
    <w:rsid w:val="002E6895"/>
    <w:rsid w:val="0033509B"/>
    <w:rsid w:val="00345518"/>
    <w:rsid w:val="00352C06"/>
    <w:rsid w:val="00360CBC"/>
    <w:rsid w:val="00380DFB"/>
    <w:rsid w:val="00386784"/>
    <w:rsid w:val="003E4A46"/>
    <w:rsid w:val="00412BEF"/>
    <w:rsid w:val="004A1FA0"/>
    <w:rsid w:val="004F0991"/>
    <w:rsid w:val="00515884"/>
    <w:rsid w:val="005205FA"/>
    <w:rsid w:val="00537386"/>
    <w:rsid w:val="00543DBF"/>
    <w:rsid w:val="005A09CD"/>
    <w:rsid w:val="005A44C3"/>
    <w:rsid w:val="00663490"/>
    <w:rsid w:val="00666039"/>
    <w:rsid w:val="00686190"/>
    <w:rsid w:val="00694CF8"/>
    <w:rsid w:val="006965D7"/>
    <w:rsid w:val="006B370F"/>
    <w:rsid w:val="006C5C76"/>
    <w:rsid w:val="00787B74"/>
    <w:rsid w:val="007B30B3"/>
    <w:rsid w:val="007E4607"/>
    <w:rsid w:val="007E5F6C"/>
    <w:rsid w:val="0081367C"/>
    <w:rsid w:val="0087059E"/>
    <w:rsid w:val="00892478"/>
    <w:rsid w:val="00897C0A"/>
    <w:rsid w:val="008B3506"/>
    <w:rsid w:val="008E7E78"/>
    <w:rsid w:val="00962A44"/>
    <w:rsid w:val="009C72CE"/>
    <w:rsid w:val="00A05C71"/>
    <w:rsid w:val="00A36E4C"/>
    <w:rsid w:val="00A5783B"/>
    <w:rsid w:val="00AB0F70"/>
    <w:rsid w:val="00AD6972"/>
    <w:rsid w:val="00B01694"/>
    <w:rsid w:val="00B20FB1"/>
    <w:rsid w:val="00B42272"/>
    <w:rsid w:val="00B61050"/>
    <w:rsid w:val="00B61C44"/>
    <w:rsid w:val="00B94EFA"/>
    <w:rsid w:val="00B9709F"/>
    <w:rsid w:val="00BA76F4"/>
    <w:rsid w:val="00BD4F20"/>
    <w:rsid w:val="00BF15AE"/>
    <w:rsid w:val="00C07B5C"/>
    <w:rsid w:val="00C27A75"/>
    <w:rsid w:val="00C65F2C"/>
    <w:rsid w:val="00C662CB"/>
    <w:rsid w:val="00C76833"/>
    <w:rsid w:val="00CC531F"/>
    <w:rsid w:val="00D268C2"/>
    <w:rsid w:val="00D27167"/>
    <w:rsid w:val="00D4128B"/>
    <w:rsid w:val="00DD7585"/>
    <w:rsid w:val="00DE266A"/>
    <w:rsid w:val="00DE4506"/>
    <w:rsid w:val="00DF19BA"/>
    <w:rsid w:val="00E00881"/>
    <w:rsid w:val="00E20C32"/>
    <w:rsid w:val="00E54651"/>
    <w:rsid w:val="00E804A7"/>
    <w:rsid w:val="00EA0D71"/>
    <w:rsid w:val="00EA7360"/>
    <w:rsid w:val="00F0418A"/>
    <w:rsid w:val="00F2274F"/>
    <w:rsid w:val="00F41050"/>
    <w:rsid w:val="00F8517A"/>
    <w:rsid w:val="00FA152D"/>
    <w:rsid w:val="00FD1D50"/>
    <w:rsid w:val="00FF106A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2C0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36E4C"/>
  </w:style>
  <w:style w:type="paragraph" w:customStyle="1" w:styleId="Default">
    <w:name w:val="Default"/>
    <w:basedOn w:val="Normal"/>
    <w:uiPriority w:val="99"/>
    <w:rsid w:val="00A36E4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9BA"/>
    <w:rPr>
      <w:color w:val="800080" w:themeColor="followedHyperlink"/>
      <w:u w:val="single"/>
    </w:rPr>
  </w:style>
  <w:style w:type="character" w:customStyle="1" w:styleId="xs2">
    <w:name w:val="x_s2"/>
    <w:basedOn w:val="DefaultParagraphFont"/>
    <w:rsid w:val="00412BEF"/>
  </w:style>
  <w:style w:type="paragraph" w:customStyle="1" w:styleId="xp2">
    <w:name w:val="x_p2"/>
    <w:basedOn w:val="Normal"/>
    <w:rsid w:val="00412BEF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54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6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6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A@ACT.gov.a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13CB.6811E3A0" TargetMode="External"/><Relationship Id="rId11" Type="http://schemas.openxmlformats.org/officeDocument/2006/relationships/hyperlink" Target="https://www.facebook.com/CECAACT/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mailto:CECA@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act.gov.au/early-childhood/information-on-novel-coronavirus-covid-19-for-early-childhoo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Mico, Tamara</cp:lastModifiedBy>
  <cp:revision>33</cp:revision>
  <dcterms:created xsi:type="dcterms:W3CDTF">2020-11-10T05:36:00Z</dcterms:created>
  <dcterms:modified xsi:type="dcterms:W3CDTF">2021-01-11T03:00:00Z</dcterms:modified>
</cp:coreProperties>
</file>