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94" w:rsidRDefault="00F61B24" w:rsidP="00D660A6">
      <w:pPr>
        <w:spacing w:line="276" w:lineRule="auto"/>
        <w:rPr>
          <w:szCs w:val="24"/>
        </w:rPr>
      </w:pPr>
      <w:r w:rsidRPr="00760DF9">
        <w:rPr>
          <w:szCs w:val="24"/>
        </w:rPr>
        <w:t xml:space="preserve">The following material is incorporated by reference in the proposed ACT Public Sector </w:t>
      </w:r>
      <w:r w:rsidR="00037E84" w:rsidRPr="00760DF9">
        <w:rPr>
          <w:szCs w:val="24"/>
        </w:rPr>
        <w:t>Education Directorate (Teaching Staff)</w:t>
      </w:r>
      <w:r w:rsidR="00E97D95" w:rsidRPr="00760DF9">
        <w:rPr>
          <w:szCs w:val="24"/>
        </w:rPr>
        <w:t xml:space="preserve"> </w:t>
      </w:r>
      <w:r w:rsidRPr="00760DF9">
        <w:rPr>
          <w:szCs w:val="24"/>
        </w:rPr>
        <w:t>Enterprise Agreement 201</w:t>
      </w:r>
      <w:r w:rsidR="00E97D95" w:rsidRPr="00760DF9">
        <w:rPr>
          <w:szCs w:val="24"/>
        </w:rPr>
        <w:t>8</w:t>
      </w:r>
      <w:r w:rsidRPr="00760DF9">
        <w:rPr>
          <w:szCs w:val="24"/>
        </w:rPr>
        <w:t>-20</w:t>
      </w:r>
      <w:r w:rsidR="00E97D95" w:rsidRPr="00760DF9">
        <w:rPr>
          <w:szCs w:val="24"/>
        </w:rPr>
        <w:t>2</w:t>
      </w:r>
      <w:r w:rsidR="00037E84" w:rsidRPr="00760DF9">
        <w:rPr>
          <w:szCs w:val="24"/>
        </w:rPr>
        <w:t>2</w:t>
      </w:r>
      <w:r w:rsidRPr="00760DF9">
        <w:rPr>
          <w:szCs w:val="24"/>
        </w:rPr>
        <w:t xml:space="preserve">. </w:t>
      </w:r>
    </w:p>
    <w:p w:rsidR="00603E94" w:rsidRDefault="00603E94" w:rsidP="00D660A6">
      <w:pPr>
        <w:spacing w:line="276" w:lineRule="auto"/>
        <w:rPr>
          <w:szCs w:val="24"/>
        </w:rPr>
      </w:pPr>
    </w:p>
    <w:p w:rsidR="00F61B24" w:rsidRPr="00760DF9" w:rsidRDefault="00F61B24" w:rsidP="00D660A6">
      <w:pPr>
        <w:spacing w:line="276" w:lineRule="auto"/>
        <w:rPr>
          <w:szCs w:val="24"/>
        </w:rPr>
      </w:pPr>
      <w:r w:rsidRPr="00760DF9">
        <w:rPr>
          <w:szCs w:val="24"/>
        </w:rPr>
        <w:t>A copy of this material can be found at the following links:</w:t>
      </w:r>
    </w:p>
    <w:p w:rsidR="00037E84" w:rsidRPr="00760DF9" w:rsidRDefault="00037E84" w:rsidP="00D660A6">
      <w:pPr>
        <w:spacing w:line="276" w:lineRule="auto"/>
        <w:rPr>
          <w:szCs w:val="24"/>
        </w:rPr>
      </w:pPr>
    </w:p>
    <w:p w:rsidR="00037E84" w:rsidRPr="00760DF9" w:rsidRDefault="00037E84" w:rsidP="00D660A6">
      <w:pPr>
        <w:spacing w:line="276" w:lineRule="auto"/>
        <w:rPr>
          <w:b/>
          <w:sz w:val="28"/>
          <w:szCs w:val="28"/>
        </w:rPr>
      </w:pPr>
      <w:r w:rsidRPr="00760DF9">
        <w:rPr>
          <w:b/>
          <w:sz w:val="28"/>
          <w:szCs w:val="28"/>
        </w:rPr>
        <w:t>Part 1 – ACTPS Common Terms and Conditions</w:t>
      </w:r>
    </w:p>
    <w:p w:rsidR="00760DF9" w:rsidRPr="00760DF9" w:rsidRDefault="00760DF9" w:rsidP="00E90A22">
      <w:pPr>
        <w:pStyle w:val="Style2"/>
      </w:pPr>
      <w:r w:rsidRPr="00760DF9">
        <w:t>Fair Work Act 2009 (</w:t>
      </w:r>
      <w:proofErr w:type="spellStart"/>
      <w:r w:rsidRPr="00760DF9">
        <w:t>Cth</w:t>
      </w:r>
      <w:proofErr w:type="spellEnd"/>
      <w:r w:rsidRPr="00760DF9">
        <w:t xml:space="preserve">) (FW Act): </w:t>
      </w:r>
    </w:p>
    <w:p w:rsidR="00760DF9" w:rsidRPr="00760DF9" w:rsidRDefault="00760DF9" w:rsidP="00E90A22">
      <w:pPr>
        <w:pStyle w:val="Style2"/>
        <w:numPr>
          <w:ilvl w:val="0"/>
          <w:numId w:val="0"/>
        </w:numPr>
        <w:ind w:left="720"/>
      </w:pPr>
      <w:r w:rsidRPr="00760DF9">
        <w:rPr>
          <w:rStyle w:val="Hyperlink"/>
        </w:rPr>
        <w:t>http://www8.austlii.edu.au/cgi-bin/viewdb/au/legis/cth/consol_act/fwa2009114/</w:t>
      </w:r>
    </w:p>
    <w:p w:rsidR="00760DF9" w:rsidRPr="00760DF9" w:rsidRDefault="00760DF9" w:rsidP="00E90A22">
      <w:pPr>
        <w:pStyle w:val="Style2"/>
      </w:pPr>
      <w:r w:rsidRPr="00760DF9">
        <w:t>Public Sector Management Act 1994 (ACT) (PSM Act):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7" w:history="1">
        <w:r w:rsidR="00760DF9" w:rsidRPr="00760DF9">
          <w:rPr>
            <w:rStyle w:val="Hyperlink"/>
          </w:rPr>
          <w:t>https://www.legislation.act.gov.au/View/a/1994-37/current/PDF/1994-37.PDF</w:t>
        </w:r>
      </w:hyperlink>
    </w:p>
    <w:p w:rsidR="00760DF9" w:rsidRPr="00760DF9" w:rsidRDefault="00760DF9" w:rsidP="00E90A22">
      <w:pPr>
        <w:pStyle w:val="Style2"/>
      </w:pPr>
      <w:r w:rsidRPr="00760DF9">
        <w:t>Public Sector Management Standards (PSM Standards):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8" w:history="1">
        <w:r w:rsidR="00760DF9" w:rsidRPr="00760DF9">
          <w:rPr>
            <w:rStyle w:val="Hyperlink"/>
          </w:rPr>
          <w:t>https://www.legislation.act.gov.au/View/di/2016-251/current/PDF/2016-251.PDF</w:t>
        </w:r>
      </w:hyperlink>
    </w:p>
    <w:p w:rsidR="00760DF9" w:rsidRPr="00760DF9" w:rsidRDefault="00760DF9" w:rsidP="00E90A22">
      <w:pPr>
        <w:pStyle w:val="Style2"/>
      </w:pPr>
      <w:r w:rsidRPr="00760DF9">
        <w:t>Financial Management Act 1996 (ACT) (FM Act):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9" w:history="1">
        <w:r w:rsidR="00760DF9" w:rsidRPr="00760DF9">
          <w:rPr>
            <w:rStyle w:val="Hyperlink"/>
          </w:rPr>
          <w:t>https://www.legislation.act.gov.au/View/a/1996-22/current/PDF/1996-22.PDF</w:t>
        </w:r>
      </w:hyperlink>
    </w:p>
    <w:p w:rsidR="00760DF9" w:rsidRPr="00760DF9" w:rsidRDefault="00760DF9" w:rsidP="00E90A22">
      <w:pPr>
        <w:pStyle w:val="Style2"/>
      </w:pPr>
      <w:r w:rsidRPr="00760DF9">
        <w:t>Work Health and Safety Act 2011 (ACT) (WHS Act):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10" w:history="1">
        <w:r w:rsidR="00760DF9" w:rsidRPr="00760DF9">
          <w:rPr>
            <w:rStyle w:val="Hyperlink"/>
          </w:rPr>
          <w:t>https://www.legislation.act.gov.au/View/a/2011-35/current/PDF/2011-35.PDF</w:t>
        </w:r>
      </w:hyperlink>
    </w:p>
    <w:p w:rsidR="00760DF9" w:rsidRPr="00760DF9" w:rsidRDefault="00760DF9" w:rsidP="00E90A22">
      <w:pPr>
        <w:pStyle w:val="Style2"/>
      </w:pPr>
      <w:r w:rsidRPr="00760DF9">
        <w:t>Territory Records Act 2002 (ACT) (TR Act):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11" w:history="1">
        <w:r w:rsidR="00760DF9" w:rsidRPr="00760DF9">
          <w:rPr>
            <w:rStyle w:val="Hyperlink"/>
          </w:rPr>
          <w:t>https://www.legislation.act.gov.au/View/a/2002-18/current/PDF/2002-18.PDF</w:t>
        </w:r>
      </w:hyperlink>
    </w:p>
    <w:p w:rsidR="00760DF9" w:rsidRPr="00760DF9" w:rsidRDefault="00760DF9" w:rsidP="00E90A22">
      <w:pPr>
        <w:pStyle w:val="Style2"/>
      </w:pPr>
      <w:r w:rsidRPr="00760DF9">
        <w:t>Holidays Act 1958 (ACT) Holidays Act: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12" w:history="1">
        <w:r w:rsidR="00760DF9" w:rsidRPr="00760DF9">
          <w:rPr>
            <w:rStyle w:val="Hyperlink"/>
          </w:rPr>
          <w:t>https://www.legislation.act.gov.au/View/a/1958-19/current/PDF/1958-19.PDF</w:t>
        </w:r>
      </w:hyperlink>
    </w:p>
    <w:p w:rsidR="00760DF9" w:rsidRPr="00760DF9" w:rsidRDefault="00760DF9" w:rsidP="00E90A22">
      <w:pPr>
        <w:pStyle w:val="Style2"/>
      </w:pPr>
      <w:r w:rsidRPr="00760DF9">
        <w:t>Safety Rehabilitation and Compensation Act 1988 (</w:t>
      </w:r>
      <w:proofErr w:type="spellStart"/>
      <w:r w:rsidRPr="00760DF9">
        <w:t>Cwth</w:t>
      </w:r>
      <w:proofErr w:type="spellEnd"/>
      <w:r w:rsidRPr="00760DF9">
        <w:t>) (SRC Act):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13" w:history="1">
        <w:r w:rsidR="00760DF9" w:rsidRPr="00760DF9">
          <w:rPr>
            <w:rStyle w:val="Hyperlink"/>
          </w:rPr>
          <w:t>http://www6.austlii.edu.au/cgi-bin/viewdb/au/legis/cth/consol_act/sraca1988368/</w:t>
        </w:r>
      </w:hyperlink>
    </w:p>
    <w:p w:rsidR="00760DF9" w:rsidRPr="00760DF9" w:rsidRDefault="00760DF9" w:rsidP="00E90A22">
      <w:pPr>
        <w:pStyle w:val="Style2"/>
      </w:pPr>
      <w:r w:rsidRPr="00760DF9">
        <w:t>Superannuation Guarantee (Administration) Act 1992:</w:t>
      </w:r>
    </w:p>
    <w:p w:rsidR="00760DF9" w:rsidRPr="00760DF9" w:rsidRDefault="005613F4" w:rsidP="007D6B43">
      <w:pPr>
        <w:pStyle w:val="Style2"/>
        <w:numPr>
          <w:ilvl w:val="0"/>
          <w:numId w:val="0"/>
        </w:numPr>
        <w:ind w:left="720"/>
      </w:pPr>
      <w:hyperlink r:id="rId14" w:history="1">
        <w:r w:rsidR="00FE4214" w:rsidRPr="00AF561F">
          <w:rPr>
            <w:rStyle w:val="Hyperlink"/>
          </w:rPr>
          <w:t>http://www5.austlii.edu.au/au/legis/cth/consol_act/sga1992430/</w:t>
        </w:r>
      </w:hyperlink>
    </w:p>
    <w:p w:rsidR="00D660A6" w:rsidRPr="00760DF9" w:rsidRDefault="00D660A6" w:rsidP="00E90A22">
      <w:pPr>
        <w:pStyle w:val="Style2"/>
        <w:numPr>
          <w:ilvl w:val="0"/>
          <w:numId w:val="0"/>
        </w:numPr>
        <w:ind w:left="1080"/>
      </w:pPr>
    </w:p>
    <w:p w:rsidR="00030C30" w:rsidRDefault="00030C30" w:rsidP="00760DF9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E84" w:rsidRPr="00760DF9" w:rsidRDefault="00037E84" w:rsidP="00760DF9">
      <w:pPr>
        <w:spacing w:after="240" w:line="276" w:lineRule="auto"/>
        <w:rPr>
          <w:b/>
          <w:sz w:val="28"/>
          <w:szCs w:val="28"/>
        </w:rPr>
      </w:pPr>
      <w:r w:rsidRPr="00760DF9">
        <w:rPr>
          <w:b/>
          <w:sz w:val="28"/>
          <w:szCs w:val="28"/>
        </w:rPr>
        <w:lastRenderedPageBreak/>
        <w:t>Part 2 – Education Directorate Specific Matters</w:t>
      </w:r>
    </w:p>
    <w:p w:rsidR="00760DF9" w:rsidRPr="00760DF9" w:rsidRDefault="00EF2B0B" w:rsidP="00FE4214">
      <w:pPr>
        <w:pStyle w:val="Style2"/>
        <w:numPr>
          <w:ilvl w:val="2"/>
          <w:numId w:val="11"/>
        </w:numPr>
        <w:ind w:left="709"/>
      </w:pPr>
      <w:r w:rsidRPr="00760DF9">
        <w:t xml:space="preserve">ACT Teacher Quality Institute Act 2010 (TQI Act) </w:t>
      </w:r>
    </w:p>
    <w:p w:rsidR="00760DF9" w:rsidRPr="00760DF9" w:rsidRDefault="005613F4" w:rsidP="00E90A22">
      <w:pPr>
        <w:pStyle w:val="Style2"/>
        <w:numPr>
          <w:ilvl w:val="0"/>
          <w:numId w:val="0"/>
        </w:numPr>
        <w:ind w:left="709"/>
      </w:pPr>
      <w:hyperlink r:id="rId15" w:history="1">
        <w:r w:rsidR="00760DF9" w:rsidRPr="00760DF9">
          <w:rPr>
            <w:rStyle w:val="Hyperlink"/>
          </w:rPr>
          <w:t>https://www.legislation.act.gov.au/a/2010</w:t>
        </w:r>
        <w:r w:rsidR="00760DF9" w:rsidRPr="00760DF9">
          <w:rPr>
            <w:rStyle w:val="Hyperlink"/>
          </w:rPr>
          <w:t>-</w:t>
        </w:r>
        <w:r w:rsidR="00760DF9" w:rsidRPr="00760DF9">
          <w:rPr>
            <w:rStyle w:val="Hyperlink"/>
          </w:rPr>
          <w:t>55</w:t>
        </w:r>
      </w:hyperlink>
    </w:p>
    <w:p w:rsidR="00760DF9" w:rsidRPr="00BC6FBA" w:rsidRDefault="00720969" w:rsidP="00E90A22">
      <w:pPr>
        <w:pStyle w:val="Style2"/>
      </w:pPr>
      <w:r w:rsidRPr="00BC6FBA">
        <w:t>Teachers’ Code of Professional Practice</w:t>
      </w:r>
    </w:p>
    <w:p w:rsidR="00EE779E" w:rsidRPr="00BC6FBA" w:rsidRDefault="005613F4" w:rsidP="00E90A22">
      <w:pPr>
        <w:pStyle w:val="Style2"/>
        <w:numPr>
          <w:ilvl w:val="0"/>
          <w:numId w:val="0"/>
        </w:numPr>
        <w:ind w:left="720"/>
      </w:pPr>
      <w:hyperlink r:id="rId16" w:history="1">
        <w:r w:rsidR="00BC6FBA" w:rsidRPr="00BC6FBA">
          <w:rPr>
            <w:rStyle w:val="Hyperlink"/>
          </w:rPr>
          <w:t>https://index.ed.act.edu.au/our-people/codes-and-standards-</w:t>
        </w:r>
        <w:r w:rsidR="00BC6FBA" w:rsidRPr="00BC6FBA">
          <w:rPr>
            <w:rStyle w:val="Hyperlink"/>
          </w:rPr>
          <w:t>b</w:t>
        </w:r>
        <w:r w:rsidR="00BC6FBA" w:rsidRPr="00BC6FBA">
          <w:rPr>
            <w:rStyle w:val="Hyperlink"/>
          </w:rPr>
          <w:t>ehaviour/teachers-code-professional.html</w:t>
        </w:r>
      </w:hyperlink>
    </w:p>
    <w:p w:rsidR="00760DF9" w:rsidRPr="00BC6FBA" w:rsidRDefault="00EF2B0B" w:rsidP="00E90A22">
      <w:pPr>
        <w:pStyle w:val="Style2"/>
      </w:pPr>
      <w:r w:rsidRPr="00BC6FBA">
        <w:t>New Educator Support Guidelines</w:t>
      </w:r>
    </w:p>
    <w:p w:rsidR="00BC6FBA" w:rsidRPr="005320FC" w:rsidRDefault="005613F4" w:rsidP="00E90A22">
      <w:pPr>
        <w:pStyle w:val="Style2"/>
        <w:numPr>
          <w:ilvl w:val="0"/>
          <w:numId w:val="0"/>
        </w:numPr>
        <w:ind w:left="720"/>
        <w:rPr>
          <w:highlight w:val="yellow"/>
        </w:rPr>
      </w:pPr>
      <w:hyperlink r:id="rId17" w:history="1">
        <w:r w:rsidR="00BC6FBA">
          <w:rPr>
            <w:rStyle w:val="Hyperlink"/>
          </w:rPr>
          <w:t>https://index.ed.act.edu.au/handbo</w:t>
        </w:r>
        <w:r w:rsidR="00BC6FBA">
          <w:rPr>
            <w:rStyle w:val="Hyperlink"/>
          </w:rPr>
          <w:t>o</w:t>
        </w:r>
        <w:r w:rsidR="00BC6FBA">
          <w:rPr>
            <w:rStyle w:val="Hyperlink"/>
          </w:rPr>
          <w:t>ks/new-starter-induction/new-educators.html</w:t>
        </w:r>
      </w:hyperlink>
    </w:p>
    <w:p w:rsidR="00760DF9" w:rsidRPr="00BF039C" w:rsidRDefault="00EF2B0B" w:rsidP="00E90A22">
      <w:pPr>
        <w:pStyle w:val="Style2"/>
      </w:pPr>
      <w:r w:rsidRPr="00BF039C">
        <w:t xml:space="preserve">Sustainable Workload Management and Practice Guidelines </w:t>
      </w:r>
    </w:p>
    <w:p w:rsidR="00850864" w:rsidRPr="00850864" w:rsidRDefault="005613F4" w:rsidP="00E90A22">
      <w:pPr>
        <w:pStyle w:val="Style2"/>
        <w:numPr>
          <w:ilvl w:val="0"/>
          <w:numId w:val="0"/>
        </w:numPr>
        <w:ind w:left="720"/>
        <w:rPr>
          <w:color w:val="FF0000"/>
        </w:rPr>
      </w:pPr>
      <w:hyperlink r:id="rId18" w:history="1">
        <w:r w:rsidR="00850864" w:rsidRPr="00946103">
          <w:rPr>
            <w:rStyle w:val="Hyperlink"/>
          </w:rPr>
          <w:t>https://index.ed.act.edu.au/our-people/enterprise-agreement-implementation/enterprise-agreement-implementation.</w:t>
        </w:r>
        <w:r w:rsidR="00850864" w:rsidRPr="00946103">
          <w:rPr>
            <w:rStyle w:val="Hyperlink"/>
          </w:rPr>
          <w:t>h</w:t>
        </w:r>
        <w:r w:rsidR="00850864" w:rsidRPr="00946103">
          <w:rPr>
            <w:rStyle w:val="Hyperlink"/>
          </w:rPr>
          <w:t>tml</w:t>
        </w:r>
      </w:hyperlink>
    </w:p>
    <w:p w:rsidR="00760DF9" w:rsidRPr="00376A1F" w:rsidRDefault="00760DF9" w:rsidP="00E90A22">
      <w:pPr>
        <w:pStyle w:val="Style2"/>
      </w:pPr>
      <w:r w:rsidRPr="00D14476">
        <w:t>School Annual EA Implementation Plan</w:t>
      </w:r>
      <w:r w:rsidR="00BF039C" w:rsidRPr="00D14476">
        <w:t xml:space="preserve"> </w:t>
      </w:r>
    </w:p>
    <w:p w:rsidR="00376A1F" w:rsidRPr="00376A1F" w:rsidRDefault="00376A1F" w:rsidP="00376A1F">
      <w:pPr>
        <w:pStyle w:val="Style2"/>
        <w:numPr>
          <w:ilvl w:val="0"/>
          <w:numId w:val="0"/>
        </w:numPr>
        <w:ind w:left="720"/>
        <w:rPr>
          <w:rStyle w:val="Hyperlink"/>
        </w:rPr>
      </w:pPr>
      <w:hyperlink r:id="rId19" w:tgtFrame="_blank" w:history="1">
        <w:r w:rsidRPr="00376A1F">
          <w:rPr>
            <w:rStyle w:val="Hyperlink"/>
          </w:rPr>
          <w:t>https://www.education.act.gov.au/__data/assets/word_doc/0</w:t>
        </w:r>
        <w:r w:rsidRPr="00376A1F">
          <w:rPr>
            <w:rStyle w:val="Hyperlink"/>
          </w:rPr>
          <w:t>0</w:t>
        </w:r>
        <w:r w:rsidRPr="00376A1F">
          <w:rPr>
            <w:rStyle w:val="Hyperlink"/>
          </w:rPr>
          <w:t>0</w:t>
        </w:r>
        <w:r w:rsidRPr="00376A1F">
          <w:rPr>
            <w:rStyle w:val="Hyperlink"/>
          </w:rPr>
          <w:t>3</w:t>
        </w:r>
        <w:r w:rsidRPr="00376A1F">
          <w:rPr>
            <w:rStyle w:val="Hyperlink"/>
          </w:rPr>
          <w:t>/13717</w:t>
        </w:r>
        <w:r w:rsidRPr="00376A1F">
          <w:rPr>
            <w:rStyle w:val="Hyperlink"/>
          </w:rPr>
          <w:t>7</w:t>
        </w:r>
        <w:r w:rsidRPr="00376A1F">
          <w:rPr>
            <w:rStyle w:val="Hyperlink"/>
          </w:rPr>
          <w:t>4/School-EA-Implementation-Plan.DOCX</w:t>
        </w:r>
      </w:hyperlink>
    </w:p>
    <w:p w:rsidR="00760DF9" w:rsidRDefault="00760DF9" w:rsidP="00E90A22">
      <w:pPr>
        <w:pStyle w:val="Style2"/>
      </w:pPr>
      <w:r w:rsidRPr="00E90A22">
        <w:t>EDU and AEU Class Sizes Policy</w:t>
      </w:r>
      <w:r w:rsidR="00BF039C" w:rsidRPr="00E90A22">
        <w:t xml:space="preserve"> </w:t>
      </w:r>
    </w:p>
    <w:p w:rsidR="00376A1F" w:rsidRPr="00376A1F" w:rsidRDefault="00376A1F" w:rsidP="00376A1F">
      <w:pPr>
        <w:pStyle w:val="Style2"/>
        <w:numPr>
          <w:ilvl w:val="0"/>
          <w:numId w:val="0"/>
        </w:numPr>
        <w:ind w:left="720"/>
        <w:rPr>
          <w:rStyle w:val="Hyperlink"/>
        </w:rPr>
      </w:pPr>
      <w:hyperlink r:id="rId20" w:tgtFrame="_blank" w:history="1">
        <w:r w:rsidRPr="00376A1F">
          <w:rPr>
            <w:rStyle w:val="Hyperlink"/>
          </w:rPr>
          <w:t>https://www.education.act.gov.au/__data/assets/word</w:t>
        </w:r>
        <w:r w:rsidRPr="00376A1F">
          <w:rPr>
            <w:rStyle w:val="Hyperlink"/>
          </w:rPr>
          <w:t>_</w:t>
        </w:r>
        <w:r w:rsidRPr="00376A1F">
          <w:rPr>
            <w:rStyle w:val="Hyperlink"/>
          </w:rPr>
          <w:t>doc/0011/1371773/EDU-and-AEU-Class-Sizes-Policy.DOCX</w:t>
        </w:r>
      </w:hyperlink>
    </w:p>
    <w:p w:rsidR="00037E84" w:rsidRDefault="00037E84" w:rsidP="00E90A22">
      <w:pPr>
        <w:pStyle w:val="Style2"/>
      </w:pPr>
      <w:r w:rsidRPr="00760DF9">
        <w:t xml:space="preserve">Procedures </w:t>
      </w:r>
      <w:r w:rsidR="00EF2B0B" w:rsidRPr="00760DF9">
        <w:t>for Filling Classroom Teacher Vacancies</w:t>
      </w:r>
    </w:p>
    <w:p w:rsidR="006D1166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21" w:history="1">
        <w:r w:rsidR="006D1166">
          <w:rPr>
            <w:rStyle w:val="Hyperlink"/>
          </w:rPr>
          <w:t>https://index.ed.act.edu.au/governance/hr-forms-Gu</w:t>
        </w:r>
        <w:r w:rsidR="006D1166">
          <w:rPr>
            <w:rStyle w:val="Hyperlink"/>
          </w:rPr>
          <w:t>i</w:t>
        </w:r>
        <w:r w:rsidR="006D1166">
          <w:rPr>
            <w:rStyle w:val="Hyperlink"/>
          </w:rPr>
          <w:t>delines.html</w:t>
        </w:r>
      </w:hyperlink>
    </w:p>
    <w:p w:rsidR="00037E84" w:rsidRDefault="00037E84" w:rsidP="00E90A22">
      <w:pPr>
        <w:pStyle w:val="Style2"/>
      </w:pPr>
      <w:r w:rsidRPr="00760DF9">
        <w:t xml:space="preserve">Procedures </w:t>
      </w:r>
      <w:r w:rsidR="00EF2B0B" w:rsidRPr="00760DF9">
        <w:t>for Filling School Leader Positions</w:t>
      </w:r>
    </w:p>
    <w:p w:rsidR="006D1166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22" w:history="1">
        <w:r w:rsidR="006D1166" w:rsidRPr="00C93C93">
          <w:rPr>
            <w:rStyle w:val="Hyperlink"/>
          </w:rPr>
          <w:t>https://index.ed.act.edu.au/governance/hr-forms-Guidelines.htm</w:t>
        </w:r>
        <w:r w:rsidR="006D1166" w:rsidRPr="00C93C93">
          <w:rPr>
            <w:rStyle w:val="Hyperlink"/>
          </w:rPr>
          <w:t>l</w:t>
        </w:r>
      </w:hyperlink>
    </w:p>
    <w:p w:rsidR="00760DF9" w:rsidRDefault="00760DF9" w:rsidP="00E90A22">
      <w:pPr>
        <w:pStyle w:val="Style2"/>
      </w:pPr>
      <w:r w:rsidRPr="00760DF9">
        <w:t>Joint Selection Committee – School Leader and Classroom Teacher Merit Selection Form</w:t>
      </w:r>
    </w:p>
    <w:p w:rsidR="00B77CF7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23" w:history="1">
        <w:r w:rsidR="00B77CF7">
          <w:rPr>
            <w:rStyle w:val="Hyperlink"/>
          </w:rPr>
          <w:t>https://index.ed.act.edu.au/governance/hr-forms-Guidelin</w:t>
        </w:r>
        <w:r w:rsidR="00B77CF7">
          <w:rPr>
            <w:rStyle w:val="Hyperlink"/>
          </w:rPr>
          <w:t>e</w:t>
        </w:r>
        <w:r w:rsidR="00B77CF7">
          <w:rPr>
            <w:rStyle w:val="Hyperlink"/>
          </w:rPr>
          <w:t>s.html</w:t>
        </w:r>
      </w:hyperlink>
    </w:p>
    <w:p w:rsidR="00760DF9" w:rsidRDefault="00760DF9" w:rsidP="00E90A22">
      <w:pPr>
        <w:pStyle w:val="Style2"/>
      </w:pPr>
      <w:r w:rsidRPr="00760DF9">
        <w:t xml:space="preserve">Guidelines for Incremental Salary Advancement </w:t>
      </w:r>
    </w:p>
    <w:p w:rsidR="003D6458" w:rsidRDefault="005613F4" w:rsidP="00E90A22">
      <w:pPr>
        <w:pStyle w:val="Style2"/>
        <w:numPr>
          <w:ilvl w:val="0"/>
          <w:numId w:val="0"/>
        </w:numPr>
        <w:ind w:left="720"/>
      </w:pPr>
      <w:hyperlink r:id="rId24" w:history="1">
        <w:r w:rsidR="003D6458" w:rsidRPr="00C93C93">
          <w:rPr>
            <w:rStyle w:val="Hyperlink"/>
          </w:rPr>
          <w:t>https://index.ed.act.edu.au/our-people/recruitment-and-employment/4-</w:t>
        </w:r>
        <w:r w:rsidR="003D6458" w:rsidRPr="00C93C93">
          <w:rPr>
            <w:rStyle w:val="Hyperlink"/>
          </w:rPr>
          <w:t>p</w:t>
        </w:r>
        <w:r w:rsidR="003D6458" w:rsidRPr="00C93C93">
          <w:rPr>
            <w:rStyle w:val="Hyperlink"/>
          </w:rPr>
          <w:t>ay-and-allowances.html</w:t>
        </w:r>
      </w:hyperlink>
    </w:p>
    <w:p w:rsidR="00760DF9" w:rsidRPr="009858DF" w:rsidRDefault="00760DF9" w:rsidP="00E90A22">
      <w:pPr>
        <w:pStyle w:val="Style2"/>
      </w:pPr>
      <w:r w:rsidRPr="009858DF">
        <w:lastRenderedPageBreak/>
        <w:t>Guidelines for Maintaining a Common Increment Date</w:t>
      </w:r>
    </w:p>
    <w:p w:rsidR="009858DF" w:rsidRDefault="005613F4" w:rsidP="00E90A22">
      <w:pPr>
        <w:pStyle w:val="Style2"/>
        <w:numPr>
          <w:ilvl w:val="0"/>
          <w:numId w:val="0"/>
        </w:numPr>
        <w:ind w:left="720"/>
        <w:rPr>
          <w:rStyle w:val="Hyperlink"/>
        </w:rPr>
      </w:pPr>
      <w:hyperlink r:id="rId25" w:history="1">
        <w:r w:rsidR="009858DF" w:rsidRPr="00946103">
          <w:rPr>
            <w:rStyle w:val="Hyperlink"/>
          </w:rPr>
          <w:t>https://index.ed.act.edu.au/our-people/recruitment-and-employment/</w:t>
        </w:r>
        <w:r w:rsidR="009858DF" w:rsidRPr="00946103">
          <w:rPr>
            <w:rStyle w:val="Hyperlink"/>
          </w:rPr>
          <w:t>4</w:t>
        </w:r>
        <w:r w:rsidR="009858DF" w:rsidRPr="00946103">
          <w:rPr>
            <w:rStyle w:val="Hyperlink"/>
          </w:rPr>
          <w:t>-pay-and-allowances.html</w:t>
        </w:r>
      </w:hyperlink>
    </w:p>
    <w:p w:rsidR="00444D14" w:rsidRDefault="00444D14" w:rsidP="00E90A22">
      <w:pPr>
        <w:pStyle w:val="Style2"/>
        <w:numPr>
          <w:ilvl w:val="0"/>
          <w:numId w:val="0"/>
        </w:numPr>
        <w:ind w:left="720"/>
      </w:pPr>
    </w:p>
    <w:p w:rsidR="00760DF9" w:rsidRDefault="00760DF9" w:rsidP="00E90A22">
      <w:pPr>
        <w:pStyle w:val="Style2"/>
      </w:pPr>
      <w:r w:rsidRPr="00760DF9">
        <w:t>Guidelines for Adjustment of Teaching and Administrative Staff Levels</w:t>
      </w:r>
    </w:p>
    <w:p w:rsidR="00603E94" w:rsidRPr="009858DF" w:rsidRDefault="005613F4" w:rsidP="00E90A22">
      <w:pPr>
        <w:pStyle w:val="Style2"/>
        <w:numPr>
          <w:ilvl w:val="0"/>
          <w:numId w:val="0"/>
        </w:numPr>
        <w:ind w:left="720"/>
      </w:pPr>
      <w:hyperlink r:id="rId26" w:history="1">
        <w:r w:rsidR="004F0E74">
          <w:rPr>
            <w:rStyle w:val="Hyperlink"/>
          </w:rPr>
          <w:t>https://index.ed.act.edu.au/our-people/recruitment-and-employm</w:t>
        </w:r>
        <w:r w:rsidR="004F0E74">
          <w:rPr>
            <w:rStyle w:val="Hyperlink"/>
          </w:rPr>
          <w:t>e</w:t>
        </w:r>
        <w:r w:rsidR="004F0E74">
          <w:rPr>
            <w:rStyle w:val="Hyperlink"/>
          </w:rPr>
          <w:t>nt/1-position-management.html</w:t>
        </w:r>
      </w:hyperlink>
    </w:p>
    <w:p w:rsidR="00037E84" w:rsidRDefault="00EF2B0B" w:rsidP="00E90A22">
      <w:pPr>
        <w:pStyle w:val="Style2"/>
      </w:pPr>
      <w:r w:rsidRPr="00760DF9">
        <w:t>Teachers</w:t>
      </w:r>
      <w:r w:rsidR="00A75476">
        <w:t>,</w:t>
      </w:r>
      <w:r w:rsidRPr="00760DF9">
        <w:t xml:space="preserve"> School Leaders </w:t>
      </w:r>
      <w:r w:rsidR="00A75476">
        <w:t xml:space="preserve">and Principals </w:t>
      </w:r>
      <w:r w:rsidRPr="00760DF9">
        <w:t>Performance and Development Guidelines</w:t>
      </w:r>
    </w:p>
    <w:p w:rsidR="00A75476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27" w:history="1">
        <w:r w:rsidR="00A75476">
          <w:rPr>
            <w:rStyle w:val="Hyperlink"/>
          </w:rPr>
          <w:t>https://index.ed.act.edu.au/our-people/performance-and-dev</w:t>
        </w:r>
        <w:r w:rsidR="00A75476">
          <w:rPr>
            <w:rStyle w:val="Hyperlink"/>
          </w:rPr>
          <w:t>e</w:t>
        </w:r>
        <w:r w:rsidR="00A75476">
          <w:rPr>
            <w:rStyle w:val="Hyperlink"/>
          </w:rPr>
          <w:t>lopment.html</w:t>
        </w:r>
      </w:hyperlink>
    </w:p>
    <w:p w:rsidR="00037E84" w:rsidRDefault="00EF2B0B" w:rsidP="00E90A22">
      <w:pPr>
        <w:pStyle w:val="Style2"/>
      </w:pPr>
      <w:r w:rsidRPr="00760DF9">
        <w:t>Career Development Guidelines</w:t>
      </w:r>
    </w:p>
    <w:p w:rsidR="00A75476" w:rsidRDefault="005613F4" w:rsidP="00E90A22">
      <w:pPr>
        <w:pStyle w:val="Style2"/>
        <w:numPr>
          <w:ilvl w:val="0"/>
          <w:numId w:val="0"/>
        </w:numPr>
        <w:ind w:left="720"/>
      </w:pPr>
      <w:hyperlink r:id="rId28" w:history="1">
        <w:r w:rsidR="00A75476">
          <w:rPr>
            <w:rStyle w:val="Hyperlink"/>
          </w:rPr>
          <w:t>https://index.ed.act.edu.au/our-people/performance-and-de</w:t>
        </w:r>
        <w:r w:rsidR="00A75476">
          <w:rPr>
            <w:rStyle w:val="Hyperlink"/>
          </w:rPr>
          <w:t>v</w:t>
        </w:r>
        <w:r w:rsidR="00A75476">
          <w:rPr>
            <w:rStyle w:val="Hyperlink"/>
          </w:rPr>
          <w:t>elopment.html</w:t>
        </w:r>
      </w:hyperlink>
    </w:p>
    <w:p w:rsidR="00760DF9" w:rsidRPr="009858DF" w:rsidRDefault="00760DF9" w:rsidP="00E90A22">
      <w:pPr>
        <w:pStyle w:val="Style2"/>
      </w:pPr>
      <w:r w:rsidRPr="009858DF">
        <w:t>Guidelines for School Leader C (SLC) Career Development</w:t>
      </w:r>
    </w:p>
    <w:p w:rsidR="009858DF" w:rsidRDefault="005613F4" w:rsidP="00E90A22">
      <w:pPr>
        <w:pStyle w:val="Style2"/>
        <w:numPr>
          <w:ilvl w:val="0"/>
          <w:numId w:val="0"/>
        </w:numPr>
        <w:ind w:left="720"/>
      </w:pPr>
      <w:hyperlink r:id="rId29" w:history="1">
        <w:r w:rsidR="009858DF" w:rsidRPr="00946103">
          <w:rPr>
            <w:rStyle w:val="Hyperlink"/>
          </w:rPr>
          <w:t>https://index.ed.act.edu.au/our-people/enterprise-agreement-implementation/enterprise-agreement-implementation.ht</w:t>
        </w:r>
        <w:r w:rsidR="009858DF" w:rsidRPr="00946103">
          <w:rPr>
            <w:rStyle w:val="Hyperlink"/>
          </w:rPr>
          <w:t>m</w:t>
        </w:r>
        <w:r w:rsidR="009858DF" w:rsidRPr="00946103">
          <w:rPr>
            <w:rStyle w:val="Hyperlink"/>
          </w:rPr>
          <w:t>l</w:t>
        </w:r>
      </w:hyperlink>
    </w:p>
    <w:p w:rsidR="00760DF9" w:rsidRDefault="00037E84" w:rsidP="00E90A22">
      <w:pPr>
        <w:pStyle w:val="Style2"/>
      </w:pPr>
      <w:r w:rsidRPr="00760DF9">
        <w:t>Facilitating part time work arrangements: Guidelines for principals/managers and employees</w:t>
      </w:r>
      <w:r w:rsidR="00760DF9" w:rsidRPr="00760DF9">
        <w:t xml:space="preserve"> </w:t>
      </w:r>
    </w:p>
    <w:p w:rsidR="003D6458" w:rsidRDefault="005613F4" w:rsidP="00E90A22">
      <w:pPr>
        <w:pStyle w:val="Style2"/>
        <w:numPr>
          <w:ilvl w:val="0"/>
          <w:numId w:val="0"/>
        </w:numPr>
        <w:ind w:left="720"/>
      </w:pPr>
      <w:hyperlink r:id="rId30" w:history="1">
        <w:r w:rsidR="003D6458">
          <w:rPr>
            <w:rStyle w:val="Hyperlink"/>
          </w:rPr>
          <w:t>https://index.ed.act.edu.au/governance/hr-forms-Guidelines.h</w:t>
        </w:r>
        <w:r w:rsidR="003D6458">
          <w:rPr>
            <w:rStyle w:val="Hyperlink"/>
          </w:rPr>
          <w:t>t</w:t>
        </w:r>
        <w:r w:rsidR="003D6458">
          <w:rPr>
            <w:rStyle w:val="Hyperlink"/>
          </w:rPr>
          <w:t>ml</w:t>
        </w:r>
      </w:hyperlink>
    </w:p>
    <w:p w:rsidR="00037E84" w:rsidRDefault="00037E84" w:rsidP="00E90A22">
      <w:pPr>
        <w:pStyle w:val="Style2"/>
      </w:pPr>
      <w:r w:rsidRPr="00760DF9">
        <w:t>Managing Employee Absences Policy</w:t>
      </w:r>
    </w:p>
    <w:p w:rsidR="006D1166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31" w:history="1">
        <w:r w:rsidR="006D1166">
          <w:rPr>
            <w:rStyle w:val="Hyperlink"/>
          </w:rPr>
          <w:t>https://index.ed.act.edu.au/governance/hr-forms-Guidelines.h</w:t>
        </w:r>
        <w:r w:rsidR="006D1166">
          <w:rPr>
            <w:rStyle w:val="Hyperlink"/>
          </w:rPr>
          <w:t>t</w:t>
        </w:r>
        <w:r w:rsidR="006D1166">
          <w:rPr>
            <w:rStyle w:val="Hyperlink"/>
          </w:rPr>
          <w:t>ml</w:t>
        </w:r>
      </w:hyperlink>
    </w:p>
    <w:p w:rsidR="00037E84" w:rsidRDefault="00037E84" w:rsidP="00E90A22">
      <w:pPr>
        <w:pStyle w:val="Style2"/>
      </w:pPr>
      <w:r w:rsidRPr="00760DF9">
        <w:t>Mandatory Procedures for Managing Employee Absences</w:t>
      </w:r>
    </w:p>
    <w:p w:rsidR="006D1166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32" w:history="1">
        <w:r w:rsidR="006D1166">
          <w:rPr>
            <w:rStyle w:val="Hyperlink"/>
          </w:rPr>
          <w:t>https://index.ed.act.edu.au/governance/hr-forms-Guideline</w:t>
        </w:r>
        <w:r w:rsidR="006D1166">
          <w:rPr>
            <w:rStyle w:val="Hyperlink"/>
          </w:rPr>
          <w:t>s</w:t>
        </w:r>
        <w:r w:rsidR="006D1166">
          <w:rPr>
            <w:rStyle w:val="Hyperlink"/>
          </w:rPr>
          <w:t>.html</w:t>
        </w:r>
      </w:hyperlink>
    </w:p>
    <w:p w:rsidR="00037E84" w:rsidRDefault="00037E84" w:rsidP="00E90A22">
      <w:pPr>
        <w:pStyle w:val="Style2"/>
      </w:pPr>
      <w:r w:rsidRPr="00760DF9">
        <w:t>ACT School Leadership Strategy Capabilities Framework</w:t>
      </w:r>
    </w:p>
    <w:p w:rsidR="00797044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33" w:history="1">
        <w:r w:rsidR="00797044">
          <w:rPr>
            <w:rStyle w:val="Hyperlink"/>
          </w:rPr>
          <w:t>https://index.ed.act.edu.au/teaching-and-engagement/resources-f</w:t>
        </w:r>
        <w:r w:rsidR="00797044">
          <w:rPr>
            <w:rStyle w:val="Hyperlink"/>
          </w:rPr>
          <w:t>o</w:t>
        </w:r>
        <w:r w:rsidR="00797044">
          <w:rPr>
            <w:rStyle w:val="Hyperlink"/>
          </w:rPr>
          <w:t>r-teachers/school-leadership.html</w:t>
        </w:r>
      </w:hyperlink>
    </w:p>
    <w:p w:rsidR="00760DF9" w:rsidRDefault="00760DF9" w:rsidP="00E90A22">
      <w:pPr>
        <w:pStyle w:val="Style2"/>
      </w:pPr>
      <w:r w:rsidRPr="00760DF9">
        <w:t>Managing Occupational Violence Policy</w:t>
      </w:r>
    </w:p>
    <w:p w:rsidR="00797044" w:rsidRPr="00760DF9" w:rsidRDefault="005613F4" w:rsidP="00E90A22">
      <w:pPr>
        <w:pStyle w:val="Style2"/>
        <w:numPr>
          <w:ilvl w:val="0"/>
          <w:numId w:val="0"/>
        </w:numPr>
        <w:ind w:left="720"/>
      </w:pPr>
      <w:hyperlink r:id="rId34" w:history="1">
        <w:r w:rsidR="00797044">
          <w:rPr>
            <w:rStyle w:val="Hyperlink"/>
          </w:rPr>
          <w:t>https://index.ed.act.edu.au/our-people/whs/managing-</w:t>
        </w:r>
        <w:r w:rsidR="00797044">
          <w:rPr>
            <w:rStyle w:val="Hyperlink"/>
          </w:rPr>
          <w:t>s</w:t>
        </w:r>
        <w:r w:rsidR="00797044">
          <w:rPr>
            <w:rStyle w:val="Hyperlink"/>
          </w:rPr>
          <w:t>pecific-regulated-hazards/occupational-violence-management.html</w:t>
        </w:r>
      </w:hyperlink>
    </w:p>
    <w:p w:rsidR="00760DF9" w:rsidRDefault="00760DF9" w:rsidP="00E90A22">
      <w:pPr>
        <w:pStyle w:val="Style2"/>
      </w:pPr>
      <w:r w:rsidRPr="00760DF9">
        <w:lastRenderedPageBreak/>
        <w:t>Occupational Violence Management Plan</w:t>
      </w:r>
    </w:p>
    <w:p w:rsidR="00797044" w:rsidRDefault="005613F4" w:rsidP="00E90A22">
      <w:pPr>
        <w:pStyle w:val="Style2"/>
        <w:numPr>
          <w:ilvl w:val="0"/>
          <w:numId w:val="0"/>
        </w:numPr>
        <w:ind w:left="720"/>
        <w:rPr>
          <w:rStyle w:val="Hyperlink"/>
        </w:rPr>
      </w:pPr>
      <w:hyperlink r:id="rId35" w:history="1">
        <w:r w:rsidR="00797044">
          <w:rPr>
            <w:rStyle w:val="Hyperlink"/>
          </w:rPr>
          <w:t>https://index.ed.act.edu.au/our-people/whs/managin</w:t>
        </w:r>
        <w:r w:rsidR="00797044">
          <w:rPr>
            <w:rStyle w:val="Hyperlink"/>
          </w:rPr>
          <w:t>g</w:t>
        </w:r>
        <w:r w:rsidR="00797044">
          <w:rPr>
            <w:rStyle w:val="Hyperlink"/>
          </w:rPr>
          <w:t>-specific-regulated-hazards/occupational-violence-management.html</w:t>
        </w:r>
      </w:hyperlink>
    </w:p>
    <w:p w:rsidR="007A6DA3" w:rsidRPr="00760DF9" w:rsidRDefault="007A6DA3" w:rsidP="00E90A22">
      <w:pPr>
        <w:pStyle w:val="Style2"/>
        <w:numPr>
          <w:ilvl w:val="0"/>
          <w:numId w:val="0"/>
        </w:numPr>
        <w:ind w:left="720"/>
      </w:pPr>
    </w:p>
    <w:p w:rsidR="00760DF9" w:rsidRDefault="00760DF9" w:rsidP="00E90A22">
      <w:pPr>
        <w:pStyle w:val="Style2"/>
      </w:pPr>
      <w:r w:rsidRPr="00760DF9">
        <w:t>Birrigai@Tidbinbilla Agreement</w:t>
      </w:r>
    </w:p>
    <w:p w:rsidR="007A6DA3" w:rsidRDefault="005613F4" w:rsidP="00E90A22">
      <w:pPr>
        <w:pStyle w:val="Style2"/>
        <w:numPr>
          <w:ilvl w:val="0"/>
          <w:numId w:val="0"/>
        </w:numPr>
        <w:ind w:left="720"/>
      </w:pPr>
      <w:hyperlink r:id="rId36" w:history="1">
        <w:r w:rsidR="007A6DA3">
          <w:rPr>
            <w:rStyle w:val="Hyperlink"/>
          </w:rPr>
          <w:t>https://index.ed.act.edu.au/our-people/files-op/pdf/Bir</w:t>
        </w:r>
        <w:r w:rsidR="007A6DA3">
          <w:rPr>
            <w:rStyle w:val="Hyperlink"/>
          </w:rPr>
          <w:t>r</w:t>
        </w:r>
        <w:r w:rsidR="007A6DA3">
          <w:rPr>
            <w:rStyle w:val="Hyperlink"/>
          </w:rPr>
          <w:t>igai-Tidbinbilla-Agreement.pdf</w:t>
        </w:r>
      </w:hyperlink>
    </w:p>
    <w:p w:rsidR="00444D14" w:rsidRDefault="00760DF9" w:rsidP="00444D14">
      <w:pPr>
        <w:pStyle w:val="Style2"/>
      </w:pPr>
      <w:r w:rsidRPr="00760DF9">
        <w:t xml:space="preserve">Australian Professional Standards for Teachers </w:t>
      </w:r>
      <w:r w:rsidR="00781B38">
        <w:t xml:space="preserve">and </w:t>
      </w:r>
      <w:r w:rsidRPr="00760DF9">
        <w:t xml:space="preserve">Australian Professional Standard for Principals </w:t>
      </w:r>
    </w:p>
    <w:p w:rsidR="00412C76" w:rsidRDefault="005613F4" w:rsidP="00444D14">
      <w:pPr>
        <w:pStyle w:val="Style2"/>
        <w:numPr>
          <w:ilvl w:val="0"/>
          <w:numId w:val="0"/>
        </w:numPr>
        <w:ind w:left="720"/>
      </w:pPr>
      <w:hyperlink r:id="rId37" w:history="1">
        <w:r w:rsidR="00B6448E" w:rsidRPr="00AF561F">
          <w:rPr>
            <w:rStyle w:val="Hyperlink"/>
          </w:rPr>
          <w:t>https://www.aitsl.ed</w:t>
        </w:r>
        <w:bookmarkStart w:id="0" w:name="_GoBack"/>
        <w:bookmarkEnd w:id="0"/>
        <w:r w:rsidR="00B6448E" w:rsidRPr="00AF561F">
          <w:rPr>
            <w:rStyle w:val="Hyperlink"/>
          </w:rPr>
          <w:t>u</w:t>
        </w:r>
        <w:r w:rsidR="00B6448E" w:rsidRPr="00AF561F">
          <w:rPr>
            <w:rStyle w:val="Hyperlink"/>
          </w:rPr>
          <w:t>.au/</w:t>
        </w:r>
      </w:hyperlink>
    </w:p>
    <w:p w:rsidR="00B6448E" w:rsidRDefault="00B6448E" w:rsidP="00D660A6">
      <w:pPr>
        <w:spacing w:line="276" w:lineRule="auto"/>
        <w:rPr>
          <w:rFonts w:asciiTheme="minorHAnsi" w:hAnsiTheme="minorHAnsi"/>
          <w:szCs w:val="24"/>
        </w:rPr>
      </w:pPr>
    </w:p>
    <w:p w:rsidR="00A35758" w:rsidRPr="00760DF9" w:rsidRDefault="00F61B24" w:rsidP="00D660A6">
      <w:pPr>
        <w:spacing w:line="276" w:lineRule="auto"/>
        <w:rPr>
          <w:rFonts w:asciiTheme="minorHAnsi" w:hAnsiTheme="minorHAnsi"/>
          <w:szCs w:val="24"/>
        </w:rPr>
      </w:pPr>
      <w:r w:rsidRPr="00760DF9">
        <w:rPr>
          <w:rFonts w:asciiTheme="minorHAnsi" w:hAnsiTheme="minorHAnsi"/>
          <w:szCs w:val="24"/>
        </w:rPr>
        <w:t xml:space="preserve">If you have any problems accessing these documents at the links provided do not hesitate to contact </w:t>
      </w:r>
      <w:r w:rsidR="00037E84" w:rsidRPr="00760DF9">
        <w:rPr>
          <w:rFonts w:asciiTheme="minorHAnsi" w:hAnsiTheme="minorHAnsi"/>
          <w:szCs w:val="24"/>
        </w:rPr>
        <w:t xml:space="preserve">the Workplace Relations Team at </w:t>
      </w:r>
      <w:hyperlink r:id="rId38" w:history="1">
        <w:r w:rsidR="00037E84" w:rsidRPr="00760DF9">
          <w:rPr>
            <w:rStyle w:val="Hyperlink"/>
            <w:rFonts w:asciiTheme="minorHAnsi" w:hAnsiTheme="minorHAnsi"/>
            <w:szCs w:val="24"/>
          </w:rPr>
          <w:t>workplace.relations@act.gov.au</w:t>
        </w:r>
      </w:hyperlink>
      <w:r w:rsidR="00037E84" w:rsidRPr="00760DF9">
        <w:rPr>
          <w:rFonts w:asciiTheme="minorHAnsi" w:hAnsiTheme="minorHAnsi"/>
          <w:szCs w:val="24"/>
        </w:rPr>
        <w:t xml:space="preserve"> .</w:t>
      </w:r>
    </w:p>
    <w:sectPr w:rsidR="00A35758" w:rsidRPr="00760DF9" w:rsidSect="00603E94">
      <w:headerReference w:type="default" r:id="rId39"/>
      <w:footerReference w:type="default" r:id="rId40"/>
      <w:headerReference w:type="first" r:id="rId41"/>
      <w:footerReference w:type="first" r:id="rId42"/>
      <w:pgSz w:w="11900" w:h="16840"/>
      <w:pgMar w:top="2336" w:right="1134" w:bottom="1418" w:left="1559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60" w:rsidRDefault="00686A60" w:rsidP="00D41C88">
      <w:r>
        <w:separator/>
      </w:r>
    </w:p>
  </w:endnote>
  <w:endnote w:type="continuationSeparator" w:id="0">
    <w:p w:rsidR="00686A60" w:rsidRDefault="00686A60" w:rsidP="00D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38" w:rsidRDefault="00E97D9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87A">
      <w:rPr>
        <w:noProof/>
      </w:rPr>
      <w:t>2</w:t>
    </w:r>
    <w:r>
      <w:rPr>
        <w:noProof/>
      </w:rPr>
      <w:fldChar w:fldCharType="end"/>
    </w:r>
  </w:p>
  <w:p w:rsidR="00C41938" w:rsidRDefault="00C4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38" w:rsidRDefault="00C41938" w:rsidP="00C41938">
    <w:pPr>
      <w:pStyle w:val="Header"/>
      <w:ind w:left="-1134" w:right="-28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60" w:rsidRDefault="00686A60" w:rsidP="00D41C88">
      <w:r>
        <w:separator/>
      </w:r>
    </w:p>
  </w:footnote>
  <w:footnote w:type="continuationSeparator" w:id="0">
    <w:p w:rsidR="00686A60" w:rsidRDefault="00686A60" w:rsidP="00D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94" w:rsidRDefault="00603E94" w:rsidP="00603E94">
    <w:pPr>
      <w:pStyle w:val="BodyText"/>
      <w:ind w:right="-7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2F64B9" wp14:editId="6F37CA1F">
          <wp:simplePos x="0" y="0"/>
          <wp:positionH relativeFrom="margin">
            <wp:posOffset>-57150</wp:posOffset>
          </wp:positionH>
          <wp:positionV relativeFrom="paragraph">
            <wp:posOffset>195580</wp:posOffset>
          </wp:positionV>
          <wp:extent cx="1421130" cy="721995"/>
          <wp:effectExtent l="0" t="0" r="762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Gov_EDU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E94" w:rsidRDefault="00603E94" w:rsidP="00603E94">
    <w:pPr>
      <w:pStyle w:val="BodyText"/>
      <w:ind w:right="424"/>
      <w:jc w:val="right"/>
      <w:rPr>
        <w:b/>
        <w:sz w:val="28"/>
        <w:szCs w:val="28"/>
      </w:rPr>
    </w:pPr>
  </w:p>
  <w:p w:rsidR="00603E94" w:rsidRPr="00037E84" w:rsidRDefault="00603E94" w:rsidP="00603E94">
    <w:pPr>
      <w:pStyle w:val="BodyText"/>
      <w:ind w:right="135"/>
      <w:jc w:val="right"/>
      <w:rPr>
        <w:b/>
        <w:sz w:val="28"/>
        <w:szCs w:val="28"/>
      </w:rPr>
    </w:pPr>
    <w:r w:rsidRPr="00037E84">
      <w:rPr>
        <w:b/>
        <w:sz w:val="28"/>
        <w:szCs w:val="28"/>
      </w:rPr>
      <w:t xml:space="preserve"> MATERIAL INCORPORATED BY REFERENCE</w:t>
    </w:r>
  </w:p>
  <w:p w:rsidR="00EF2B0B" w:rsidRPr="00037E84" w:rsidRDefault="00EF2B0B" w:rsidP="00EF2B0B">
    <w:pPr>
      <w:pStyle w:val="BodyText"/>
      <w:ind w:right="424"/>
      <w:jc w:val="right"/>
      <w:rPr>
        <w:b/>
        <w:sz w:val="28"/>
        <w:szCs w:val="28"/>
      </w:rPr>
    </w:pPr>
    <w:r w:rsidRPr="00037E84">
      <w:rPr>
        <w:b/>
        <w:sz w:val="28"/>
        <w:szCs w:val="28"/>
      </w:rPr>
      <w:t xml:space="preserve"> </w:t>
    </w:r>
  </w:p>
  <w:p w:rsidR="00C41938" w:rsidRDefault="00C41938" w:rsidP="00EF2B0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84" w:rsidRDefault="00037E84" w:rsidP="00603E94">
    <w:pPr>
      <w:pStyle w:val="BodyText"/>
      <w:ind w:right="-7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186055</wp:posOffset>
          </wp:positionV>
          <wp:extent cx="1421130" cy="72199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Gov_EDU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E84" w:rsidRDefault="00037E84" w:rsidP="00037E84">
    <w:pPr>
      <w:pStyle w:val="BodyText"/>
      <w:ind w:right="424"/>
      <w:jc w:val="right"/>
      <w:rPr>
        <w:b/>
        <w:sz w:val="28"/>
        <w:szCs w:val="28"/>
      </w:rPr>
    </w:pPr>
  </w:p>
  <w:p w:rsidR="00037E84" w:rsidRPr="00037E84" w:rsidRDefault="00037E84" w:rsidP="00603E94">
    <w:pPr>
      <w:pStyle w:val="BodyText"/>
      <w:ind w:right="135"/>
      <w:jc w:val="right"/>
      <w:rPr>
        <w:b/>
        <w:sz w:val="28"/>
        <w:szCs w:val="28"/>
      </w:rPr>
    </w:pPr>
    <w:r w:rsidRPr="00037E84">
      <w:rPr>
        <w:b/>
        <w:sz w:val="28"/>
        <w:szCs w:val="28"/>
      </w:rPr>
      <w:t xml:space="preserve"> MATERIAL INCORPORATED BY REFERENCE</w:t>
    </w:r>
  </w:p>
  <w:p w:rsidR="00D5487A" w:rsidRPr="00A82A45" w:rsidRDefault="00D5487A" w:rsidP="00A82A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021E"/>
    <w:multiLevelType w:val="multilevel"/>
    <w:tmpl w:val="AB70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F40B4"/>
    <w:multiLevelType w:val="multilevel"/>
    <w:tmpl w:val="F5B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31A1C"/>
    <w:multiLevelType w:val="multilevel"/>
    <w:tmpl w:val="EEBAD35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  <w:strike w:val="0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color w:val="000000" w:themeColor="text1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strike w:val="0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1"/>
  </w:num>
  <w:num w:numId="17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color w:val="000000" w:themeColor="text1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color w:val="000000" w:themeColor="text1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0"/>
  </w:num>
  <w:num w:numId="20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Theme="minorHAnsi" w:eastAsia="SimSun" w:hAnsiTheme="minorHAnsi" w:cstheme="minorHAnsi" w:hint="default"/>
          <w:b w:val="0"/>
          <w:i w:val="0"/>
          <w:color w:val="000000" w:themeColor="text1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24"/>
    <w:rsid w:val="00030C30"/>
    <w:rsid w:val="00037E84"/>
    <w:rsid w:val="000676E7"/>
    <w:rsid w:val="00114799"/>
    <w:rsid w:val="00280BB1"/>
    <w:rsid w:val="002D5DC0"/>
    <w:rsid w:val="002F42D7"/>
    <w:rsid w:val="00302ED9"/>
    <w:rsid w:val="00306324"/>
    <w:rsid w:val="00376A1F"/>
    <w:rsid w:val="003972E0"/>
    <w:rsid w:val="003D6458"/>
    <w:rsid w:val="00412C76"/>
    <w:rsid w:val="00444D14"/>
    <w:rsid w:val="004C3FC1"/>
    <w:rsid w:val="004F0E74"/>
    <w:rsid w:val="005224D3"/>
    <w:rsid w:val="005320FC"/>
    <w:rsid w:val="005409AC"/>
    <w:rsid w:val="005613F4"/>
    <w:rsid w:val="005B3576"/>
    <w:rsid w:val="00603E94"/>
    <w:rsid w:val="00686623"/>
    <w:rsid w:val="00686A60"/>
    <w:rsid w:val="006D1166"/>
    <w:rsid w:val="00720969"/>
    <w:rsid w:val="00760DF9"/>
    <w:rsid w:val="007710C7"/>
    <w:rsid w:val="00781B38"/>
    <w:rsid w:val="00797044"/>
    <w:rsid w:val="007A6DA3"/>
    <w:rsid w:val="007D6B43"/>
    <w:rsid w:val="00850864"/>
    <w:rsid w:val="008A367E"/>
    <w:rsid w:val="009858DF"/>
    <w:rsid w:val="00A00CD0"/>
    <w:rsid w:val="00A175EF"/>
    <w:rsid w:val="00A35758"/>
    <w:rsid w:val="00A75476"/>
    <w:rsid w:val="00A82A45"/>
    <w:rsid w:val="00A96710"/>
    <w:rsid w:val="00AD1026"/>
    <w:rsid w:val="00AF3166"/>
    <w:rsid w:val="00B000F1"/>
    <w:rsid w:val="00B47AEA"/>
    <w:rsid w:val="00B6448E"/>
    <w:rsid w:val="00B77CF7"/>
    <w:rsid w:val="00BC6FBA"/>
    <w:rsid w:val="00BF039C"/>
    <w:rsid w:val="00C121CF"/>
    <w:rsid w:val="00C36E3F"/>
    <w:rsid w:val="00C41938"/>
    <w:rsid w:val="00C77FCF"/>
    <w:rsid w:val="00C8175A"/>
    <w:rsid w:val="00C9320A"/>
    <w:rsid w:val="00D14476"/>
    <w:rsid w:val="00D41C88"/>
    <w:rsid w:val="00D460F7"/>
    <w:rsid w:val="00D5487A"/>
    <w:rsid w:val="00D660A6"/>
    <w:rsid w:val="00D965F0"/>
    <w:rsid w:val="00E90A22"/>
    <w:rsid w:val="00E97D95"/>
    <w:rsid w:val="00EE779E"/>
    <w:rsid w:val="00EF2B0B"/>
    <w:rsid w:val="00F04F2B"/>
    <w:rsid w:val="00F455D2"/>
    <w:rsid w:val="00F61B24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44E2"/>
  <w15:docId w15:val="{92944454-8093-4B59-B28B-A70EC58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paragraph" w:styleId="Heading1">
    <w:name w:val="heading 1"/>
    <w:aliases w:val="(Restart Nos),h1,ACTPS Heading 3"/>
    <w:basedOn w:val="Normal"/>
    <w:next w:val="Normal"/>
    <w:link w:val="Heading1Char"/>
    <w:uiPriority w:val="1"/>
    <w:qFormat/>
    <w:rsid w:val="00E97D95"/>
    <w:pPr>
      <w:keepNext/>
      <w:widowControl w:val="0"/>
      <w:numPr>
        <w:numId w:val="1"/>
      </w:numPr>
      <w:pBdr>
        <w:bottom w:val="single" w:sz="24" w:space="0" w:color="808000"/>
      </w:pBdr>
      <w:spacing w:before="240" w:after="60"/>
      <w:outlineLvl w:val="0"/>
    </w:pPr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aliases w:val="(Restart Nos) Char,h1 Char,ACTPS Heading 3 Char"/>
    <w:basedOn w:val="DefaultParagraphFont"/>
    <w:link w:val="Heading1"/>
    <w:uiPriority w:val="1"/>
    <w:rsid w:val="00E97D95"/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paragraph" w:customStyle="1" w:styleId="Style2">
    <w:name w:val="Style2"/>
    <w:basedOn w:val="BodyText"/>
    <w:link w:val="Style2Char"/>
    <w:autoRedefine/>
    <w:qFormat/>
    <w:rsid w:val="00E90A22"/>
    <w:pPr>
      <w:keepNext w:val="0"/>
      <w:keepLines w:val="0"/>
      <w:numPr>
        <w:ilvl w:val="2"/>
        <w:numId w:val="5"/>
      </w:numPr>
      <w:autoSpaceDE w:val="0"/>
      <w:autoSpaceDN w:val="0"/>
      <w:adjustRightInd w:val="0"/>
      <w:spacing w:before="240" w:after="240"/>
    </w:pPr>
    <w:rPr>
      <w:rFonts w:asciiTheme="minorHAnsi" w:eastAsia="SimSun" w:hAnsiTheme="minorHAnsi" w:cstheme="minorHAnsi"/>
      <w:color w:val="000000" w:themeColor="text1"/>
      <w:szCs w:val="24"/>
      <w:lang w:eastAsia="en-AU"/>
    </w:rPr>
  </w:style>
  <w:style w:type="character" w:customStyle="1" w:styleId="Style2Char">
    <w:name w:val="Style2 Char"/>
    <w:basedOn w:val="BodyTextChar"/>
    <w:link w:val="Style2"/>
    <w:rsid w:val="00E90A22"/>
    <w:rPr>
      <w:rFonts w:ascii="Calibri" w:eastAsia="SimSun" w:hAnsi="Calibri" w:cstheme="minorHAnsi"/>
      <w:color w:val="000000" w:themeColor="text1"/>
      <w:sz w:val="24"/>
      <w:szCs w:val="24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14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View/di/2016-251/current/PDF/2016-251.PDF" TargetMode="External"/><Relationship Id="rId13" Type="http://schemas.openxmlformats.org/officeDocument/2006/relationships/hyperlink" Target="http://www6.austlii.edu.au/cgi-bin/viewdb/au/legis/cth/consol_act/sraca1988368/" TargetMode="External"/><Relationship Id="rId18" Type="http://schemas.openxmlformats.org/officeDocument/2006/relationships/hyperlink" Target="https://index.ed.act.edu.au/our-people/enterprise-agreement-implementation/enterprise-agreement-implementation.html" TargetMode="External"/><Relationship Id="rId26" Type="http://schemas.openxmlformats.org/officeDocument/2006/relationships/hyperlink" Target="https://index.ed.act.edu.au/our-people/recruitment-and-employment/1-position-management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ndex.ed.act.edu.au/governance/hr-forms-Guidelines.html" TargetMode="External"/><Relationship Id="rId34" Type="http://schemas.openxmlformats.org/officeDocument/2006/relationships/hyperlink" Target="https://index.ed.act.edu.au/our-people/whs/managing-specific-regulated-hazards/occupational-violence-management.html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legislation.act.gov.au/View/a/1994-37/current/PDF/1994-37.PDF" TargetMode="External"/><Relationship Id="rId12" Type="http://schemas.openxmlformats.org/officeDocument/2006/relationships/hyperlink" Target="https://www.legislation.act.gov.au/View/a/1958-19/current/PDF/1958-19.PDF" TargetMode="External"/><Relationship Id="rId17" Type="http://schemas.openxmlformats.org/officeDocument/2006/relationships/hyperlink" Target="https://index.ed.act.edu.au/handbooks/new-starter-induction/new-educators.html" TargetMode="External"/><Relationship Id="rId25" Type="http://schemas.openxmlformats.org/officeDocument/2006/relationships/hyperlink" Target="https://index.ed.act.edu.au/our-people/recruitment-and-employment/4-pay-and-allowances.html" TargetMode="External"/><Relationship Id="rId33" Type="http://schemas.openxmlformats.org/officeDocument/2006/relationships/hyperlink" Target="https://index.ed.act.edu.au/teaching-and-engagement/resources-for-teachers/school-leadership.html" TargetMode="External"/><Relationship Id="rId38" Type="http://schemas.openxmlformats.org/officeDocument/2006/relationships/hyperlink" Target="mailto:workplace.relations@act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ex.ed.act.edu.au/our-people/codes-and-standards-behaviour/teachers-code-professional.html" TargetMode="External"/><Relationship Id="rId20" Type="http://schemas.openxmlformats.org/officeDocument/2006/relationships/hyperlink" Target="https://www.education.act.gov.au/__data/assets/word_doc/0011/1371773/EDU-and-AEU-Class-Sizes-Policy.DOCX" TargetMode="External"/><Relationship Id="rId29" Type="http://schemas.openxmlformats.org/officeDocument/2006/relationships/hyperlink" Target="https://index.ed.act.edu.au/our-people/enterprise-agreement-implementation/enterprise-agreement-implementation.html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act.gov.au/View/a/2002-18/current/PDF/2002-18.PDF" TargetMode="External"/><Relationship Id="rId24" Type="http://schemas.openxmlformats.org/officeDocument/2006/relationships/hyperlink" Target="https://index.ed.act.edu.au/our-people/recruitment-and-employment/4-pay-and-allowances.html" TargetMode="External"/><Relationship Id="rId32" Type="http://schemas.openxmlformats.org/officeDocument/2006/relationships/hyperlink" Target="https://index.ed.act.edu.au/governance/hr-forms-Guidelines.html" TargetMode="External"/><Relationship Id="rId37" Type="http://schemas.openxmlformats.org/officeDocument/2006/relationships/hyperlink" Target="https://www.aitsl.edu.a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act.gov.au/a/2010-55" TargetMode="External"/><Relationship Id="rId23" Type="http://schemas.openxmlformats.org/officeDocument/2006/relationships/hyperlink" Target="https://index.ed.act.edu.au/governance/hr-forms-Guidelines.html" TargetMode="External"/><Relationship Id="rId28" Type="http://schemas.openxmlformats.org/officeDocument/2006/relationships/hyperlink" Target="https://index.ed.act.edu.au/our-people/performance-and-development.html" TargetMode="External"/><Relationship Id="rId36" Type="http://schemas.openxmlformats.org/officeDocument/2006/relationships/hyperlink" Target="https://index.ed.act.edu.au/our-people/files-op/pdf/Birrigai-Tidbinbilla-Agreement.pdf" TargetMode="External"/><Relationship Id="rId10" Type="http://schemas.openxmlformats.org/officeDocument/2006/relationships/hyperlink" Target="https://www.legislation.act.gov.au/View/a/2011-35/current/PDF/2011-35.PDF" TargetMode="External"/><Relationship Id="rId19" Type="http://schemas.openxmlformats.org/officeDocument/2006/relationships/hyperlink" Target="https://www.education.act.gov.au/__data/assets/word_doc/0003/1371774/School-EA-Implementation-Plan.DOCX" TargetMode="External"/><Relationship Id="rId31" Type="http://schemas.openxmlformats.org/officeDocument/2006/relationships/hyperlink" Target="https://index.ed.act.edu.au/governance/hr-forms-Guidelines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act.gov.au/View/a/1996-22/current/PDF/1996-22.PDF" TargetMode="External"/><Relationship Id="rId14" Type="http://schemas.openxmlformats.org/officeDocument/2006/relationships/hyperlink" Target="http://www5.austlii.edu.au/au/legis/cth/consol_act/sga1992430/" TargetMode="External"/><Relationship Id="rId22" Type="http://schemas.openxmlformats.org/officeDocument/2006/relationships/hyperlink" Target="https://index.ed.act.edu.au/governance/hr-forms-Guidelines.html" TargetMode="External"/><Relationship Id="rId27" Type="http://schemas.openxmlformats.org/officeDocument/2006/relationships/hyperlink" Target="https://index.ed.act.edu.au/our-people/performance-and-development.html" TargetMode="External"/><Relationship Id="rId30" Type="http://schemas.openxmlformats.org/officeDocument/2006/relationships/hyperlink" Target="https://index.ed.act.edu.au/governance/hr-forms-Guidelines.html" TargetMode="External"/><Relationship Id="rId35" Type="http://schemas.openxmlformats.org/officeDocument/2006/relationships/hyperlink" Target="https://index.ed.act.edu.au/our-people/whs/managing-specific-regulated-hazards/occupational-violence-management.htm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14D0019F</Template>
  <TotalTime>121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Pigott</dc:creator>
  <cp:lastModifiedBy>Liu, Lijing</cp:lastModifiedBy>
  <cp:revision>36</cp:revision>
  <dcterms:created xsi:type="dcterms:W3CDTF">2019-02-14T02:59:00Z</dcterms:created>
  <dcterms:modified xsi:type="dcterms:W3CDTF">2019-06-05T23:44:00Z</dcterms:modified>
</cp:coreProperties>
</file>