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F119" w14:textId="7579100D" w:rsidR="001431A9" w:rsidRPr="00586FD4" w:rsidRDefault="000E6681" w:rsidP="00E5232A">
      <w:pPr>
        <w:pStyle w:val="Title"/>
        <w:rPr>
          <w:sz w:val="56"/>
          <w:szCs w:val="56"/>
        </w:rPr>
      </w:pPr>
      <w:r w:rsidRPr="00586FD4">
        <w:rPr>
          <w:sz w:val="56"/>
          <w:szCs w:val="56"/>
        </w:rPr>
        <w:t xml:space="preserve">School board </w:t>
      </w:r>
      <w:r w:rsidR="00AD6AE2">
        <w:rPr>
          <w:sz w:val="56"/>
          <w:szCs w:val="56"/>
        </w:rPr>
        <w:br/>
        <w:t>Web meetings</w:t>
      </w:r>
    </w:p>
    <w:p w14:paraId="1759E303" w14:textId="381A5A42" w:rsidR="001431A9" w:rsidRDefault="00E139B8" w:rsidP="00E5232A">
      <w:r w:rsidRPr="00A27FED">
        <w:t xml:space="preserve">This factsheet provides information and advice about how school boards </w:t>
      </w:r>
      <w:r w:rsidR="00643673">
        <w:t xml:space="preserve">can </w:t>
      </w:r>
      <w:r w:rsidRPr="00A27FED">
        <w:t>effectively and efficiently carry out their roles</w:t>
      </w:r>
      <w:r w:rsidR="00643673">
        <w:t xml:space="preserve"> and responsibilities</w:t>
      </w:r>
      <w:r w:rsidRPr="00A27FED">
        <w:t xml:space="preserve"> </w:t>
      </w:r>
      <w:r w:rsidR="00AD6AE2">
        <w:t>through web meetings</w:t>
      </w:r>
      <w:r w:rsidRPr="00A27FED">
        <w:t>.</w:t>
      </w:r>
      <w:r w:rsidR="000C6FD6">
        <w:t xml:space="preserve"> </w:t>
      </w:r>
      <w:r w:rsidR="00AD6AE2">
        <w:t>Many boards may have already been conducting web meetings, and for them, this factsheet may provide some additional guidance or considerations.</w:t>
      </w:r>
    </w:p>
    <w:p w14:paraId="5E628DCD" w14:textId="7BC43720" w:rsidR="00AD6AE2" w:rsidRPr="00DB465C" w:rsidRDefault="00A46AE2" w:rsidP="00A46AE2">
      <w:pPr>
        <w:pStyle w:val="Heading1"/>
      </w:pPr>
      <w:r>
        <w:t>taking part</w:t>
      </w:r>
    </w:p>
    <w:p w14:paraId="0E177F58" w14:textId="136F5EA7" w:rsidR="00E139B8" w:rsidRPr="00A27FED" w:rsidRDefault="00E139B8" w:rsidP="00E5232A">
      <w:r w:rsidRPr="00A27FED">
        <w:t xml:space="preserve">The </w:t>
      </w:r>
      <w:r w:rsidRPr="00A27FED">
        <w:rPr>
          <w:i/>
        </w:rPr>
        <w:t>Education Act 2004</w:t>
      </w:r>
      <w:r w:rsidRPr="00A27FED">
        <w:t xml:space="preserve"> supports </w:t>
      </w:r>
      <w:r w:rsidR="00A46AE2">
        <w:t xml:space="preserve">school </w:t>
      </w:r>
      <w:r w:rsidRPr="00A27FED">
        <w:t xml:space="preserve">boards to operate and meet in a location and manner </w:t>
      </w:r>
      <w:r w:rsidR="00A46AE2">
        <w:t>that the board considers appropriate</w:t>
      </w:r>
      <w:r w:rsidRPr="00A27FED">
        <w:t xml:space="preserve">. </w:t>
      </w:r>
      <w:r w:rsidR="00A46AE2">
        <w:t>This includes</w:t>
      </w:r>
      <w:r w:rsidRPr="00A27FED">
        <w:t xml:space="preserve"> </w:t>
      </w:r>
      <w:r w:rsidR="00AD6AE2">
        <w:t>‘</w:t>
      </w:r>
      <w:r w:rsidRPr="00A27FED">
        <w:t>alternative</w:t>
      </w:r>
      <w:r w:rsidR="00AD6AE2">
        <w:t>’</w:t>
      </w:r>
      <w:r w:rsidRPr="00A27FED">
        <w:t xml:space="preserve"> means of meeting, communicating and making decisions</w:t>
      </w:r>
      <w:r w:rsidR="00A46AE2">
        <w:t>, such as via the web</w:t>
      </w:r>
      <w:r w:rsidRPr="00A27FED">
        <w:t>.</w:t>
      </w:r>
      <w:r w:rsidRPr="00A27FED">
        <w:rPr>
          <w:rStyle w:val="FootnoteReference"/>
        </w:rPr>
        <w:footnoteReference w:id="1"/>
      </w:r>
      <w:r w:rsidR="000C6FD6">
        <w:t xml:space="preserve"> </w:t>
      </w:r>
    </w:p>
    <w:p w14:paraId="3FE20E46" w14:textId="572898CB" w:rsidR="00E22468" w:rsidRDefault="00E22468" w:rsidP="000D5770">
      <w:pPr>
        <w:spacing w:after="0"/>
      </w:pPr>
      <w:r>
        <w:t xml:space="preserve">When </w:t>
      </w:r>
      <w:r w:rsidR="00EB55B9">
        <w:t>participatin</w:t>
      </w:r>
      <w:r w:rsidR="00B811AA">
        <w:t>g</w:t>
      </w:r>
      <w:r w:rsidR="00EB55B9">
        <w:t xml:space="preserve"> in</w:t>
      </w:r>
      <w:r>
        <w:t xml:space="preserve"> </w:t>
      </w:r>
      <w:r w:rsidR="00AD6AE2">
        <w:t>web</w:t>
      </w:r>
      <w:r>
        <w:t xml:space="preserve"> meetings, there are a few useful considerations:</w:t>
      </w:r>
      <w:r>
        <w:rPr>
          <w:rStyle w:val="FootnoteReference"/>
        </w:rPr>
        <w:footnoteReference w:id="2"/>
      </w:r>
    </w:p>
    <w:p w14:paraId="4112E7B9" w14:textId="4ECE75FB" w:rsidR="00AD4D17" w:rsidRDefault="00AD4D17" w:rsidP="00AD4D17">
      <w:pPr>
        <w:pStyle w:val="ListParagraph"/>
        <w:numPr>
          <w:ilvl w:val="0"/>
          <w:numId w:val="39"/>
        </w:numPr>
      </w:pPr>
      <w:r>
        <w:t xml:space="preserve">Approach </w:t>
      </w:r>
      <w:r w:rsidR="00AD6AE2">
        <w:t>web</w:t>
      </w:r>
      <w:r>
        <w:t xml:space="preserve"> meetings with the same professionalism as </w:t>
      </w:r>
      <w:r w:rsidR="00E42FD8">
        <w:t>face-to-face</w:t>
      </w:r>
      <w:r>
        <w:t xml:space="preserve"> meetings.</w:t>
      </w:r>
    </w:p>
    <w:p w14:paraId="5A0629C1" w14:textId="46118D3E" w:rsidR="00AD4D17" w:rsidRDefault="00AD4D17" w:rsidP="00AD4D17">
      <w:pPr>
        <w:pStyle w:val="ListParagraph"/>
        <w:numPr>
          <w:ilvl w:val="0"/>
          <w:numId w:val="39"/>
        </w:numPr>
      </w:pPr>
      <w:r>
        <w:t xml:space="preserve">Stick to the </w:t>
      </w:r>
      <w:proofErr w:type="gramStart"/>
      <w:r>
        <w:t>agenda</w:t>
      </w:r>
      <w:r w:rsidR="00E42FD8">
        <w:t>,</w:t>
      </w:r>
      <w:r>
        <w:t xml:space="preserve"> </w:t>
      </w:r>
      <w:r w:rsidR="00C8294D">
        <w:t>and</w:t>
      </w:r>
      <w:proofErr w:type="gramEnd"/>
      <w:r w:rsidR="00C8294D">
        <w:t xml:space="preserve"> prioritise essential matters </w:t>
      </w:r>
      <w:r>
        <w:t>(remember everyone’s time is valuable).</w:t>
      </w:r>
    </w:p>
    <w:p w14:paraId="7E96777C" w14:textId="77777777" w:rsidR="00B811AA" w:rsidRDefault="00AD4D17" w:rsidP="00E53A98">
      <w:pPr>
        <w:pStyle w:val="ListParagraph"/>
        <w:numPr>
          <w:ilvl w:val="0"/>
          <w:numId w:val="39"/>
        </w:numPr>
      </w:pPr>
      <w:r>
        <w:t xml:space="preserve">Before the meeting begins: </w:t>
      </w:r>
    </w:p>
    <w:p w14:paraId="4A24B476" w14:textId="77777777" w:rsidR="00B811AA" w:rsidRDefault="00AD4D17" w:rsidP="00E42FD8">
      <w:pPr>
        <w:pStyle w:val="ListParagraph"/>
        <w:numPr>
          <w:ilvl w:val="1"/>
          <w:numId w:val="39"/>
        </w:numPr>
        <w:ind w:left="1134"/>
      </w:pPr>
      <w:r>
        <w:t>Choose a quiet</w:t>
      </w:r>
      <w:r w:rsidR="00B811AA">
        <w:t xml:space="preserve"> and private</w:t>
      </w:r>
      <w:r>
        <w:t xml:space="preserve"> location to attend your meeting from; </w:t>
      </w:r>
    </w:p>
    <w:p w14:paraId="2F3D252C" w14:textId="77777777" w:rsidR="00B811AA" w:rsidRDefault="00AD4D17" w:rsidP="00E42FD8">
      <w:pPr>
        <w:pStyle w:val="ListParagraph"/>
        <w:numPr>
          <w:ilvl w:val="1"/>
          <w:numId w:val="39"/>
        </w:numPr>
        <w:ind w:left="1134"/>
      </w:pPr>
      <w:r>
        <w:t xml:space="preserve">Charge or plugin your device; and </w:t>
      </w:r>
    </w:p>
    <w:p w14:paraId="076F051E" w14:textId="1869D5D6" w:rsidR="00AD4D17" w:rsidRDefault="00AD4D17" w:rsidP="00E42FD8">
      <w:pPr>
        <w:pStyle w:val="ListParagraph"/>
        <w:numPr>
          <w:ilvl w:val="1"/>
          <w:numId w:val="39"/>
        </w:numPr>
        <w:ind w:left="1134"/>
      </w:pPr>
      <w:r>
        <w:t>Test your equipment.</w:t>
      </w:r>
    </w:p>
    <w:p w14:paraId="5A1B74BB" w14:textId="2866118C" w:rsidR="00AD4D17" w:rsidRDefault="00AD4D17" w:rsidP="00AD4D17">
      <w:pPr>
        <w:pStyle w:val="ListParagraph"/>
        <w:numPr>
          <w:ilvl w:val="0"/>
          <w:numId w:val="39"/>
        </w:numPr>
      </w:pPr>
      <w:r>
        <w:t xml:space="preserve">Say your name each time before speaking: </w:t>
      </w:r>
      <w:proofErr w:type="spellStart"/>
      <w:r>
        <w:t>eg</w:t>
      </w:r>
      <w:proofErr w:type="spellEnd"/>
      <w:r>
        <w:t xml:space="preserve"> “This is Barbara …”</w:t>
      </w:r>
    </w:p>
    <w:p w14:paraId="6EBBF183" w14:textId="595AE3D2" w:rsidR="00DB465C" w:rsidRDefault="00DB465C" w:rsidP="00AD4D17">
      <w:pPr>
        <w:pStyle w:val="ListParagraph"/>
        <w:numPr>
          <w:ilvl w:val="0"/>
          <w:numId w:val="39"/>
        </w:numPr>
      </w:pPr>
      <w:r>
        <w:t>Speak up and speak clearly.</w:t>
      </w:r>
    </w:p>
    <w:p w14:paraId="0EE2DE69" w14:textId="1AFD8668" w:rsidR="00DB465C" w:rsidRDefault="00DB465C" w:rsidP="00AD4D17">
      <w:pPr>
        <w:pStyle w:val="ListParagraph"/>
        <w:numPr>
          <w:ilvl w:val="0"/>
          <w:numId w:val="39"/>
        </w:numPr>
      </w:pPr>
      <w:r>
        <w:t>Focus on the meeting, no ‘multitasking’.</w:t>
      </w:r>
    </w:p>
    <w:p w14:paraId="714802B4" w14:textId="6CA831B5" w:rsidR="00A46AE2" w:rsidRDefault="00A847BB" w:rsidP="00A46AE2">
      <w:pPr>
        <w:pStyle w:val="Heading3"/>
      </w:pPr>
      <w:r w:rsidRPr="00A847BB">
        <w:t>Voting during meetings</w:t>
      </w:r>
    </w:p>
    <w:p w14:paraId="3BBB006D" w14:textId="58370C6C" w:rsidR="00A847BB" w:rsidRDefault="00B811AA" w:rsidP="00E5232A">
      <w:r>
        <w:t>V</w:t>
      </w:r>
      <w:r w:rsidR="00A847BB">
        <w:t>ot</w:t>
      </w:r>
      <w:r>
        <w:t>ing</w:t>
      </w:r>
      <w:r w:rsidR="00A847BB">
        <w:t xml:space="preserve"> on a motion during a virtual meeting can </w:t>
      </w:r>
      <w:r>
        <w:t xml:space="preserve">be </w:t>
      </w:r>
      <w:r w:rsidR="00A847BB">
        <w:t>do</w:t>
      </w:r>
      <w:r>
        <w:t>ne</w:t>
      </w:r>
      <w:r w:rsidR="00A847BB">
        <w:t xml:space="preserve"> by each person stating their vote</w:t>
      </w:r>
      <w:r w:rsidR="00601D46">
        <w:t>,</w:t>
      </w:r>
      <w:r w:rsidR="00A847BB">
        <w:t xml:space="preserve"> or via a chat function</w:t>
      </w:r>
      <w:r>
        <w:t>. The chair is to</w:t>
      </w:r>
      <w:r w:rsidR="00A847BB">
        <w:t xml:space="preserve"> tally the votes.</w:t>
      </w:r>
    </w:p>
    <w:p w14:paraId="63CCECB7" w14:textId="77777777" w:rsidR="00AD6AE2" w:rsidRDefault="00AD6AE2" w:rsidP="00AD6AE2">
      <w:pPr>
        <w:pStyle w:val="Heading3"/>
      </w:pPr>
      <w:r>
        <w:t>Quorum</w:t>
      </w:r>
    </w:p>
    <w:p w14:paraId="6E7D9BBF" w14:textId="2D1FEC66" w:rsidR="00AD6AE2" w:rsidRDefault="00AD6AE2" w:rsidP="00E5232A">
      <w:r>
        <w:t>A meeting can only carry out business if a quorum is present.</w:t>
      </w:r>
      <w:r>
        <w:rPr>
          <w:rStyle w:val="FootnoteReference"/>
        </w:rPr>
        <w:footnoteReference w:id="3"/>
      </w:r>
      <w:r>
        <w:t xml:space="preserve"> For most boards this is at least three members, with at least one of those being a staff member and one of those being a parent member. A person is present at a school board meeting if they are participating in real time via the web, telephone or in person.</w:t>
      </w:r>
    </w:p>
    <w:p w14:paraId="35274435" w14:textId="63CCD8A5" w:rsidR="00EB55B9" w:rsidRDefault="00EB55B9" w:rsidP="00EB55B9">
      <w:pPr>
        <w:pStyle w:val="Heading3"/>
      </w:pPr>
      <w:r>
        <w:t>Technical and Visual tips for web meetings</w:t>
      </w:r>
      <w:r>
        <w:rPr>
          <w:rStyle w:val="FootnoteReference"/>
        </w:rPr>
        <w:footnoteReference w:id="4"/>
      </w:r>
    </w:p>
    <w:p w14:paraId="3E7083BD" w14:textId="77777777" w:rsidR="00EB55B9" w:rsidRDefault="00EB55B9" w:rsidP="00EB55B9">
      <w:pPr>
        <w:pStyle w:val="ListParagraph"/>
        <w:numPr>
          <w:ilvl w:val="0"/>
          <w:numId w:val="40"/>
        </w:numPr>
      </w:pPr>
      <w:r>
        <w:t>Login early.</w:t>
      </w:r>
    </w:p>
    <w:p w14:paraId="7D7AC55E" w14:textId="77777777" w:rsidR="00EB55B9" w:rsidRDefault="00EB55B9" w:rsidP="00EB55B9">
      <w:pPr>
        <w:pStyle w:val="ListParagraph"/>
        <w:numPr>
          <w:ilvl w:val="0"/>
          <w:numId w:val="40"/>
        </w:numPr>
      </w:pPr>
      <w:r>
        <w:t>Put the call on mute when you are not speaking.</w:t>
      </w:r>
    </w:p>
    <w:p w14:paraId="69F2B3F0" w14:textId="77777777" w:rsidR="00EB55B9" w:rsidRDefault="00EB55B9" w:rsidP="00EB55B9">
      <w:pPr>
        <w:pStyle w:val="ListParagraph"/>
        <w:numPr>
          <w:ilvl w:val="0"/>
          <w:numId w:val="40"/>
        </w:numPr>
      </w:pPr>
      <w:r>
        <w:t>Put your device on a steady level surface.</w:t>
      </w:r>
    </w:p>
    <w:p w14:paraId="1EEDE3B8" w14:textId="77777777" w:rsidR="00EB55B9" w:rsidRDefault="00EB55B9" w:rsidP="00EB55B9">
      <w:pPr>
        <w:pStyle w:val="ListParagraph"/>
        <w:numPr>
          <w:ilvl w:val="0"/>
          <w:numId w:val="40"/>
        </w:numPr>
      </w:pPr>
      <w:r>
        <w:lastRenderedPageBreak/>
        <w:t xml:space="preserve">Put your camera at eye </w:t>
      </w:r>
      <w:proofErr w:type="gramStart"/>
      <w:r>
        <w:t>level, and</w:t>
      </w:r>
      <w:proofErr w:type="gramEnd"/>
      <w:r>
        <w:t xml:space="preserve"> sit 30cm – 60cm away – be aware that this is closer than you would normally sit in a meeting, so expressions and gestures will be more obvious.</w:t>
      </w:r>
    </w:p>
    <w:p w14:paraId="2745C20B" w14:textId="77777777" w:rsidR="00EB55B9" w:rsidRDefault="00EB55B9" w:rsidP="00EB55B9">
      <w:pPr>
        <w:pStyle w:val="ListParagraph"/>
        <w:numPr>
          <w:ilvl w:val="0"/>
          <w:numId w:val="40"/>
        </w:numPr>
      </w:pPr>
      <w:r>
        <w:t>Check what can be seen in view of the camera.</w:t>
      </w:r>
    </w:p>
    <w:p w14:paraId="3A31DC50" w14:textId="77777777" w:rsidR="00EB55B9" w:rsidRDefault="00EB55B9" w:rsidP="00EB55B9">
      <w:pPr>
        <w:pStyle w:val="ListParagraph"/>
        <w:numPr>
          <w:ilvl w:val="0"/>
          <w:numId w:val="40"/>
        </w:numPr>
      </w:pPr>
      <w:r>
        <w:t>Sit with a wall/plain background behind you (you may decide to apply background effects).</w:t>
      </w:r>
    </w:p>
    <w:p w14:paraId="25DDCB5F" w14:textId="77777777" w:rsidR="00EB55B9" w:rsidRDefault="00EB55B9" w:rsidP="00EB55B9">
      <w:pPr>
        <w:pStyle w:val="ListParagraph"/>
        <w:numPr>
          <w:ilvl w:val="0"/>
          <w:numId w:val="40"/>
        </w:numPr>
      </w:pPr>
      <w:r>
        <w:t>Avoid reflective backgrounds such as windows, glass, TVs or mirrors.</w:t>
      </w:r>
    </w:p>
    <w:p w14:paraId="60BEA433" w14:textId="77777777" w:rsidR="00EB55B9" w:rsidRDefault="00EB55B9" w:rsidP="00EB55B9">
      <w:pPr>
        <w:pStyle w:val="ListParagraph"/>
        <w:numPr>
          <w:ilvl w:val="0"/>
          <w:numId w:val="40"/>
        </w:numPr>
      </w:pPr>
      <w:r>
        <w:t>Have good lighting.</w:t>
      </w:r>
    </w:p>
    <w:p w14:paraId="3CBCE197" w14:textId="4139C81C" w:rsidR="00EB55B9" w:rsidRDefault="00EB55B9" w:rsidP="00EB55B9">
      <w:pPr>
        <w:pStyle w:val="ListParagraph"/>
        <w:numPr>
          <w:ilvl w:val="0"/>
          <w:numId w:val="40"/>
        </w:numPr>
      </w:pPr>
      <w:r>
        <w:t>At the end of the meeting: Hang up or disconnect completely.</w:t>
      </w:r>
    </w:p>
    <w:p w14:paraId="558CA427" w14:textId="30668CAD" w:rsidR="00B71F43" w:rsidRPr="00DB465C" w:rsidRDefault="00836FDF" w:rsidP="00A46AE2">
      <w:pPr>
        <w:pStyle w:val="Heading1"/>
      </w:pPr>
      <w:r>
        <w:t xml:space="preserve">Organising </w:t>
      </w:r>
      <w:r w:rsidR="00E139B8" w:rsidRPr="00DB465C">
        <w:t>Web meetings</w:t>
      </w:r>
    </w:p>
    <w:p w14:paraId="066E9EE3" w14:textId="23F6FD3F" w:rsidR="00836FDF" w:rsidRDefault="00B71F43" w:rsidP="00B71F43">
      <w:r>
        <w:t xml:space="preserve">Meetings conducted via the web should be conducted using </w:t>
      </w:r>
      <w:r w:rsidR="00034135">
        <w:t xml:space="preserve">Google Meets or </w:t>
      </w:r>
      <w:r>
        <w:t xml:space="preserve">Microsoft Teams. </w:t>
      </w:r>
      <w:r w:rsidR="00DB465C">
        <w:t>These platforms are supported by ACT Government.</w:t>
      </w:r>
      <w:r w:rsidR="005B1F6A">
        <w:t xml:space="preserve"> </w:t>
      </w:r>
      <w:r w:rsidR="00836FDF" w:rsidRPr="00836FDF">
        <w:t>Use of Zoom is not recommended due to a number of security weaknesses in the Zoom application.</w:t>
      </w:r>
    </w:p>
    <w:p w14:paraId="0161FBCF" w14:textId="463D5726" w:rsidR="005B1F6A" w:rsidRDefault="005B1F6A" w:rsidP="005B1F6A">
      <w:pPr>
        <w:pStyle w:val="Heading3"/>
      </w:pPr>
      <w:r>
        <w:t>Hosting</w:t>
      </w:r>
    </w:p>
    <w:p w14:paraId="195DBEF8" w14:textId="422F8310" w:rsidR="005B1F6A" w:rsidRDefault="005B1F6A" w:rsidP="005B1F6A">
      <w:r>
        <w:t>The meeting should be hosted by the chairperson. However, the principal or business manager could host the meeting if the chairperson does not have access to outlook with either Google Meets or Microsoft Teams. The chairperson will then chair the meeting once people have logged in.</w:t>
      </w:r>
    </w:p>
    <w:p w14:paraId="5B55E7B6" w14:textId="3915398A" w:rsidR="00034135" w:rsidRDefault="00034135" w:rsidP="00034135">
      <w:pPr>
        <w:pStyle w:val="Heading3"/>
      </w:pPr>
      <w:r>
        <w:t>Google Meets</w:t>
      </w:r>
    </w:p>
    <w:p w14:paraId="09A728C8" w14:textId="77777777" w:rsidR="00034135" w:rsidRDefault="00034135" w:rsidP="00034135">
      <w:r>
        <w:rPr>
          <w:b/>
          <w:bCs/>
          <w:i/>
          <w:iCs/>
        </w:rPr>
        <w:t>Process:</w:t>
      </w:r>
    </w:p>
    <w:p w14:paraId="1EF42490" w14:textId="3DCE9F29" w:rsidR="00034135" w:rsidRDefault="005B1F6A" w:rsidP="00034135">
      <w:pPr>
        <w:pStyle w:val="ListParagraph"/>
        <w:numPr>
          <w:ilvl w:val="0"/>
          <w:numId w:val="42"/>
        </w:numPr>
      </w:pPr>
      <w:r>
        <w:t>The host should</w:t>
      </w:r>
      <w:r w:rsidR="00034135">
        <w:t xml:space="preserve"> create a meeting through their Outlook calendar.</w:t>
      </w:r>
    </w:p>
    <w:p w14:paraId="172B5CD7" w14:textId="77777777" w:rsidR="00034135" w:rsidRDefault="00034135" w:rsidP="00034135">
      <w:pPr>
        <w:pStyle w:val="ListParagraph"/>
        <w:numPr>
          <w:ilvl w:val="0"/>
          <w:numId w:val="42"/>
        </w:numPr>
      </w:pPr>
      <w:r>
        <w:t xml:space="preserve">In the meeting window, use the Hangouts Meet button at the top </w:t>
      </w:r>
      <w:proofErr w:type="gramStart"/>
      <w:r>
        <w:t>right hand</w:t>
      </w:r>
      <w:proofErr w:type="gramEnd"/>
      <w:r>
        <w:t xml:space="preserve"> side to add the Google Meets link to the outlook calendar invitation.</w:t>
      </w:r>
    </w:p>
    <w:p w14:paraId="7595643E" w14:textId="77777777" w:rsidR="00034135" w:rsidRDefault="00034135" w:rsidP="00034135">
      <w:pPr>
        <w:pStyle w:val="ListParagraph"/>
        <w:numPr>
          <w:ilvl w:val="0"/>
          <w:numId w:val="42"/>
        </w:numPr>
      </w:pPr>
      <w:r>
        <w:t>At the time of the meeting the attendees will open the meeting in their calendar and click on the Google Meets link.</w:t>
      </w:r>
    </w:p>
    <w:p w14:paraId="7F338AF1" w14:textId="33C3E171" w:rsidR="00034135" w:rsidRDefault="00034135" w:rsidP="00034135">
      <w:pPr>
        <w:pStyle w:val="ListParagraph"/>
        <w:numPr>
          <w:ilvl w:val="0"/>
          <w:numId w:val="42"/>
        </w:numPr>
      </w:pPr>
      <w:r>
        <w:t xml:space="preserve">As many board members are likely to be external users (outside the </w:t>
      </w:r>
      <w:proofErr w:type="spellStart"/>
      <w:r>
        <w:t>edu</w:t>
      </w:r>
      <w:proofErr w:type="spellEnd"/>
      <w:r>
        <w:t xml:space="preserve"> domain), they will need to be admitted by the host. A pop up window will display to the host with the message ‘Someone wants to join this meeting’ and the person’s name. The host then selects ‘admit’ or ‘deny entry’.</w:t>
      </w:r>
    </w:p>
    <w:p w14:paraId="12A20F27" w14:textId="69A20820" w:rsidR="00DB465C" w:rsidRPr="00DB465C" w:rsidRDefault="00DB465C" w:rsidP="00DB465C">
      <w:pPr>
        <w:pStyle w:val="Heading3"/>
      </w:pPr>
      <w:r w:rsidRPr="00DB465C">
        <w:t>Microsoft Teams</w:t>
      </w:r>
      <w:r w:rsidR="006C4A61">
        <w:t xml:space="preserve"> (MST)</w:t>
      </w:r>
    </w:p>
    <w:p w14:paraId="2E2C9E61" w14:textId="77777777" w:rsidR="0080646C" w:rsidRDefault="0080646C" w:rsidP="00B71F43">
      <w:r w:rsidRPr="0080646C">
        <w:rPr>
          <w:b/>
          <w:bCs/>
          <w:i/>
          <w:iCs/>
        </w:rPr>
        <w:t>Process:</w:t>
      </w:r>
      <w:r>
        <w:t xml:space="preserve"> </w:t>
      </w:r>
    </w:p>
    <w:p w14:paraId="005C6682" w14:textId="0F9A6992" w:rsidR="00034135" w:rsidRDefault="00034135" w:rsidP="00034135">
      <w:pPr>
        <w:pStyle w:val="ListParagraph"/>
        <w:numPr>
          <w:ilvl w:val="0"/>
          <w:numId w:val="41"/>
        </w:numPr>
      </w:pPr>
      <w:r w:rsidRPr="0080646C">
        <w:t>The</w:t>
      </w:r>
      <w:r>
        <w:t xml:space="preserve"> </w:t>
      </w:r>
      <w:r w:rsidR="005B1F6A">
        <w:t>host</w:t>
      </w:r>
      <w:r>
        <w:t xml:space="preserve"> should create a Microsoft Team </w:t>
      </w:r>
      <w:r w:rsidR="001651F9">
        <w:t xml:space="preserve">(MST) </w:t>
      </w:r>
      <w:r>
        <w:t>meeting using their Outlook calendar and send this to all attendees via email. This can be sent to anyone with a valid email address.</w:t>
      </w:r>
    </w:p>
    <w:p w14:paraId="73D53A87" w14:textId="77777777" w:rsidR="00034135" w:rsidRDefault="00034135" w:rsidP="00034135">
      <w:pPr>
        <w:pStyle w:val="ListParagraph"/>
        <w:numPr>
          <w:ilvl w:val="0"/>
          <w:numId w:val="41"/>
        </w:numPr>
      </w:pPr>
      <w:r>
        <w:t>At the time of the meeting, the attendees will enter the meeting via the appointment in their calendar, clicking on the link embedded in the invite.</w:t>
      </w:r>
    </w:p>
    <w:p w14:paraId="56333AD0" w14:textId="31D0C115" w:rsidR="00034135" w:rsidRDefault="00034135" w:rsidP="00034135">
      <w:pPr>
        <w:pStyle w:val="ListParagraph"/>
        <w:numPr>
          <w:ilvl w:val="0"/>
          <w:numId w:val="41"/>
        </w:numPr>
      </w:pPr>
      <w:r>
        <w:t>If you don’t have a Teams account you</w:t>
      </w:r>
      <w:r w:rsidR="00D41B07">
        <w:t>, then you</w:t>
      </w:r>
      <w:r>
        <w:t xml:space="preserve"> will have the option to enter your name to join the meeting as a guest and go into the lobby where the host of the meeting can admit you. </w:t>
      </w:r>
    </w:p>
    <w:p w14:paraId="066429D6" w14:textId="77777777" w:rsidR="00034135" w:rsidRDefault="00034135" w:rsidP="00034135">
      <w:pPr>
        <w:pStyle w:val="ListParagraph"/>
        <w:numPr>
          <w:ilvl w:val="0"/>
          <w:numId w:val="41"/>
        </w:numPr>
      </w:pPr>
      <w:r>
        <w:t>Participants can apply a ‘background effect’, if they choose to, before entering a meeting.</w:t>
      </w:r>
    </w:p>
    <w:p w14:paraId="4BA5BC46" w14:textId="0EA94693" w:rsidR="00034135" w:rsidRDefault="00034135" w:rsidP="00034135">
      <w:pPr>
        <w:ind w:left="360"/>
      </w:pPr>
      <w:r>
        <w:t>Note: You can use many of the MST functions through your browser, without having to download the application on your desktop or device.</w:t>
      </w:r>
    </w:p>
    <w:p w14:paraId="3034B8D9" w14:textId="77777777" w:rsidR="00034135" w:rsidRDefault="00034135" w:rsidP="00034135">
      <w:r>
        <w:t xml:space="preserve">A Basics Guideline for MST can be found </w:t>
      </w:r>
      <w:hyperlink r:id="rId8" w:history="1">
        <w:r w:rsidRPr="003F777D">
          <w:rPr>
            <w:rStyle w:val="Hyperlink"/>
            <w:highlight w:val="yellow"/>
          </w:rPr>
          <w:t>here</w:t>
        </w:r>
      </w:hyperlink>
      <w:r>
        <w:t>.</w:t>
      </w:r>
    </w:p>
    <w:p w14:paraId="2D4847FA" w14:textId="77777777" w:rsidR="00A46AE2" w:rsidRDefault="00A46AE2">
      <w:pPr>
        <w:spacing w:after="200" w:line="276" w:lineRule="auto"/>
        <w:rPr>
          <w:rFonts w:asciiTheme="majorHAnsi" w:eastAsiaTheme="majorEastAsia" w:hAnsiTheme="majorHAnsi" w:cstheme="majorBidi"/>
          <w:bCs/>
          <w:caps/>
          <w:color w:val="482D8C" w:themeColor="background2"/>
          <w:spacing w:val="-20"/>
          <w:kern w:val="36"/>
          <w:sz w:val="32"/>
          <w:szCs w:val="32"/>
        </w:rPr>
      </w:pPr>
      <w:r>
        <w:br w:type="page"/>
      </w:r>
      <w:bookmarkStart w:id="0" w:name="_GoBack"/>
      <w:bookmarkEnd w:id="0"/>
    </w:p>
    <w:p w14:paraId="122D3B2F" w14:textId="5789334A" w:rsidR="00A27FED" w:rsidRPr="00A27FED" w:rsidRDefault="00A27FED" w:rsidP="00A847BB">
      <w:pPr>
        <w:pStyle w:val="Heading1"/>
      </w:pPr>
      <w:r w:rsidRPr="00A27FED">
        <w:lastRenderedPageBreak/>
        <w:t>Access to documents</w:t>
      </w:r>
    </w:p>
    <w:p w14:paraId="6C442B13" w14:textId="27C2473B" w:rsidR="00A27FED" w:rsidRPr="00A27FED" w:rsidRDefault="00A27FED" w:rsidP="000D5770">
      <w:pPr>
        <w:spacing w:after="0"/>
      </w:pPr>
      <w:r w:rsidRPr="00A27FED">
        <w:t xml:space="preserve">Board members </w:t>
      </w:r>
      <w:r w:rsidR="00A46AE2">
        <w:t xml:space="preserve">participating via the web </w:t>
      </w:r>
      <w:r w:rsidRPr="00A27FED">
        <w:t>will</w:t>
      </w:r>
      <w:r w:rsidR="00A46AE2">
        <w:t xml:space="preserve"> need to</w:t>
      </w:r>
      <w:r w:rsidRPr="00A27FED">
        <w:t xml:space="preserve"> continue to access</w:t>
      </w:r>
      <w:r w:rsidR="00836FDF">
        <w:t xml:space="preserve"> and maintain</w:t>
      </w:r>
      <w:r w:rsidRPr="00A27FED">
        <w:t xml:space="preserve"> relevant board papers and documents including:</w:t>
      </w:r>
    </w:p>
    <w:p w14:paraId="0E35702A" w14:textId="234D74BF" w:rsidR="00A27FED" w:rsidRPr="00A27FED" w:rsidRDefault="00A27FED" w:rsidP="00CB5898">
      <w:pPr>
        <w:pStyle w:val="ListParagraph"/>
        <w:numPr>
          <w:ilvl w:val="0"/>
          <w:numId w:val="45"/>
        </w:numPr>
      </w:pPr>
      <w:r w:rsidRPr="00A27FED">
        <w:t xml:space="preserve">Agendas and </w:t>
      </w:r>
      <w:r w:rsidR="00F32346">
        <w:t>m</w:t>
      </w:r>
      <w:r w:rsidRPr="00A27FED">
        <w:t>inutes</w:t>
      </w:r>
    </w:p>
    <w:p w14:paraId="331CC344" w14:textId="77777777" w:rsidR="00A27FED" w:rsidRPr="00A27FED" w:rsidRDefault="00A27FED" w:rsidP="00CB5898">
      <w:pPr>
        <w:pStyle w:val="ListParagraph"/>
        <w:numPr>
          <w:ilvl w:val="0"/>
          <w:numId w:val="45"/>
        </w:numPr>
      </w:pPr>
      <w:r w:rsidRPr="00A27FED">
        <w:t>Financial statements</w:t>
      </w:r>
    </w:p>
    <w:p w14:paraId="717BD088" w14:textId="77777777" w:rsidR="00A27FED" w:rsidRPr="00A27FED" w:rsidRDefault="00A27FED" w:rsidP="00CB5898">
      <w:pPr>
        <w:pStyle w:val="ListParagraph"/>
        <w:numPr>
          <w:ilvl w:val="0"/>
          <w:numId w:val="45"/>
        </w:numPr>
      </w:pPr>
      <w:r w:rsidRPr="00A27FED">
        <w:t>Policies</w:t>
      </w:r>
    </w:p>
    <w:p w14:paraId="35FBE087" w14:textId="5417D66F" w:rsidR="00A27FED" w:rsidRPr="00A27FED" w:rsidRDefault="00A27FED" w:rsidP="00CB5898">
      <w:pPr>
        <w:pStyle w:val="ListParagraph"/>
        <w:numPr>
          <w:ilvl w:val="0"/>
          <w:numId w:val="45"/>
        </w:numPr>
      </w:pPr>
      <w:r w:rsidRPr="00A27FED">
        <w:t>S</w:t>
      </w:r>
      <w:r w:rsidR="00F32346">
        <w:t>chool documents and s</w:t>
      </w:r>
      <w:r w:rsidRPr="00A27FED">
        <w:t>trategic plans</w:t>
      </w:r>
      <w:r w:rsidR="00F32346">
        <w:t xml:space="preserve"> including the Annual Action Plan, Impact Report, and Strategic Risk Register</w:t>
      </w:r>
    </w:p>
    <w:p w14:paraId="1AE15CE8" w14:textId="136FF8E1" w:rsidR="00A27FED" w:rsidRDefault="00A27FED" w:rsidP="00E5232A">
      <w:r w:rsidRPr="00A27FED">
        <w:t>These will need to be sent to board members to access at home for the purpose of fulfilling their duties.</w:t>
      </w:r>
      <w:r w:rsidR="0076686E">
        <w:t xml:space="preserve"> Board members need to keep these documents secure and only access them for the purpose of board activities.</w:t>
      </w:r>
      <w:r w:rsidR="00DB465C">
        <w:t xml:space="preserve"> If </w:t>
      </w:r>
      <w:r w:rsidR="00A46AE2">
        <w:t>board members</w:t>
      </w:r>
      <w:r w:rsidR="00DB465C">
        <w:t xml:space="preserve"> are asked to return certain documents, </w:t>
      </w:r>
      <w:r w:rsidR="00A46AE2">
        <w:t>they</w:t>
      </w:r>
      <w:r w:rsidR="00F32346">
        <w:t xml:space="preserve"> </w:t>
      </w:r>
      <w:r w:rsidR="00DB465C">
        <w:t>should delete</w:t>
      </w:r>
      <w:r w:rsidR="00F32346">
        <w:t xml:space="preserve"> the documents and </w:t>
      </w:r>
      <w:r w:rsidR="00DB465C">
        <w:t>sen</w:t>
      </w:r>
      <w:r w:rsidR="00F32346">
        <w:t xml:space="preserve">d written confirmation that </w:t>
      </w:r>
      <w:r w:rsidR="00A46AE2">
        <w:t>they</w:t>
      </w:r>
      <w:r w:rsidR="00F32346">
        <w:t xml:space="preserve"> have</w:t>
      </w:r>
      <w:r w:rsidR="00DB465C">
        <w:t xml:space="preserve"> to the </w:t>
      </w:r>
      <w:r w:rsidR="000C582F">
        <w:t>c</w:t>
      </w:r>
      <w:r w:rsidR="00DB465C">
        <w:t>hair</w:t>
      </w:r>
      <w:r w:rsidR="00A6380C">
        <w:t>person</w:t>
      </w:r>
      <w:r w:rsidR="00DB465C">
        <w:t xml:space="preserve"> and</w:t>
      </w:r>
      <w:r w:rsidR="00A6380C">
        <w:t xml:space="preserve"> the p</w:t>
      </w:r>
      <w:r w:rsidR="00DB465C">
        <w:t>rincipal.</w:t>
      </w:r>
    </w:p>
    <w:p w14:paraId="1E2BE568" w14:textId="377A2B74" w:rsidR="00A46AE2" w:rsidRDefault="00A46AE2" w:rsidP="00A46AE2">
      <w:pPr>
        <w:pStyle w:val="Heading3"/>
      </w:pPr>
      <w:r>
        <w:t>Signatures</w:t>
      </w:r>
    </w:p>
    <w:p w14:paraId="0143F08A" w14:textId="52E45F61" w:rsidR="00586FD4" w:rsidRDefault="00586FD4" w:rsidP="00E5232A">
      <w:r>
        <w:t xml:space="preserve">For </w:t>
      </w:r>
      <w:r w:rsidRPr="00586FD4">
        <w:rPr>
          <w:b/>
          <w:bCs/>
        </w:rPr>
        <w:t>documents that need to be signed</w:t>
      </w:r>
      <w:r>
        <w:t xml:space="preserve"> it is appropriate for the person signing to type their name into the relevant signature location and type the date into the date spot. The person should attach the document to a cover email with a relevant explanation, such as: ‘I have typed my name into the attached [name of document] as my signature as [position] of the [school] school board on the [name of document] for [the relevant time period]’.</w:t>
      </w:r>
    </w:p>
    <w:p w14:paraId="52B5FD28" w14:textId="44DFBF99" w:rsidR="00A27FED" w:rsidRPr="00A27FED" w:rsidRDefault="00A847BB" w:rsidP="00A847BB">
      <w:pPr>
        <w:pStyle w:val="Heading1"/>
      </w:pPr>
      <w:r w:rsidRPr="00A27FED">
        <w:t>election</w:t>
      </w:r>
      <w:r w:rsidR="00AD6AE2">
        <w:t xml:space="preserve"> </w:t>
      </w:r>
      <w:r w:rsidR="00836FDF">
        <w:t>of Chairpersons</w:t>
      </w:r>
      <w:r w:rsidR="00AD6AE2">
        <w:t xml:space="preserve"> and deputy Chairpersons</w:t>
      </w:r>
    </w:p>
    <w:p w14:paraId="0403AE8F" w14:textId="21F8C500" w:rsidR="000A5815" w:rsidRDefault="00E9570E" w:rsidP="00E5232A">
      <w:r>
        <w:t xml:space="preserve">Boards </w:t>
      </w:r>
      <w:r w:rsidR="00EB55B9">
        <w:t>may</w:t>
      </w:r>
      <w:r>
        <w:t xml:space="preserve"> need to </w:t>
      </w:r>
      <w:r w:rsidRPr="006C4A61">
        <w:rPr>
          <w:b/>
          <w:bCs/>
        </w:rPr>
        <w:t>elect board chair</w:t>
      </w:r>
      <w:r w:rsidR="00A6380C">
        <w:rPr>
          <w:b/>
          <w:bCs/>
        </w:rPr>
        <w:t>person</w:t>
      </w:r>
      <w:r w:rsidRPr="006C4A61">
        <w:rPr>
          <w:b/>
          <w:bCs/>
        </w:rPr>
        <w:t>s</w:t>
      </w:r>
      <w:r w:rsidR="00601CC6" w:rsidRPr="006C4A61">
        <w:rPr>
          <w:b/>
          <w:bCs/>
        </w:rPr>
        <w:t xml:space="preserve"> and deputy chair</w:t>
      </w:r>
      <w:r w:rsidR="00A6380C">
        <w:rPr>
          <w:b/>
          <w:bCs/>
        </w:rPr>
        <w:t>person</w:t>
      </w:r>
      <w:r w:rsidR="00601CC6" w:rsidRPr="006C4A61">
        <w:rPr>
          <w:b/>
          <w:bCs/>
        </w:rPr>
        <w:t>s</w:t>
      </w:r>
      <w:r w:rsidR="00601CC6">
        <w:t xml:space="preserve"> </w:t>
      </w:r>
      <w:r w:rsidR="00EB55B9">
        <w:t xml:space="preserve">during web meetings </w:t>
      </w:r>
      <w:r w:rsidR="00601CC6">
        <w:t>if that has not already occurred</w:t>
      </w:r>
      <w:r w:rsidR="00C40E7F">
        <w:t xml:space="preserve"> during a face-to-face meeting</w:t>
      </w:r>
      <w:r>
        <w:t>.</w:t>
      </w:r>
      <w:r w:rsidR="00601CC6">
        <w:t xml:space="preserve"> There is </w:t>
      </w:r>
      <w:r w:rsidR="00EB55B9">
        <w:t xml:space="preserve">general </w:t>
      </w:r>
      <w:r w:rsidR="00601CC6">
        <w:t>guidance on this process</w:t>
      </w:r>
      <w:r w:rsidR="006C4A61">
        <w:t xml:space="preserve"> in the </w:t>
      </w:r>
      <w:hyperlink r:id="rId9" w:history="1">
        <w:r w:rsidR="006C4A61" w:rsidRPr="00C97877">
          <w:rPr>
            <w:rStyle w:val="Hyperlink"/>
            <w:i/>
            <w:iCs/>
          </w:rPr>
          <w:t>School Boards Handbook – Operations</w:t>
        </w:r>
      </w:hyperlink>
      <w:r w:rsidR="006C4A61">
        <w:t>, page 9</w:t>
      </w:r>
      <w:r w:rsidR="000A5815">
        <w:t xml:space="preserve"> and the flowchart for ‘</w:t>
      </w:r>
      <w:hyperlink r:id="rId10" w:history="1">
        <w:r w:rsidR="000A5815">
          <w:rPr>
            <w:rStyle w:val="Hyperlink"/>
          </w:rPr>
          <w:t>Election of board chairperson and deputy chairperson</w:t>
        </w:r>
      </w:hyperlink>
      <w:r w:rsidR="000A5815">
        <w:t xml:space="preserve">’. </w:t>
      </w:r>
    </w:p>
    <w:p w14:paraId="6A45653C" w14:textId="6FD3A744" w:rsidR="00E9570E" w:rsidRPr="00A27FED" w:rsidRDefault="000A5815" w:rsidP="00E5232A">
      <w:r>
        <w:t xml:space="preserve">In an ideal world electing these positions would be via secret ballot, but a secret ballot is </w:t>
      </w:r>
      <w:r w:rsidRPr="009634BE">
        <w:rPr>
          <w:u w:val="single"/>
        </w:rPr>
        <w:t>not</w:t>
      </w:r>
      <w:r>
        <w:t xml:space="preserve"> a legal requirement. As such, if there is more than one nomination for chairperson or deputy chairperson, and a vote is required</w:t>
      </w:r>
      <w:r w:rsidR="00EB55B9">
        <w:t xml:space="preserve"> during a web meeting</w:t>
      </w:r>
      <w:r>
        <w:t xml:space="preserve">, </w:t>
      </w:r>
      <w:r w:rsidR="00D41B07">
        <w:t xml:space="preserve">then </w:t>
      </w:r>
      <w:r>
        <w:t xml:space="preserve">voting members are to vote via the chat function or stating </w:t>
      </w:r>
      <w:r w:rsidR="009634BE">
        <w:t>their</w:t>
      </w:r>
      <w:r>
        <w:t xml:space="preserve"> vote in turn on the call</w:t>
      </w:r>
      <w:r w:rsidR="009634BE">
        <w:t>,</w:t>
      </w:r>
      <w:r>
        <w:t xml:space="preserve"> and the results tallied.</w:t>
      </w:r>
    </w:p>
    <w:p w14:paraId="5FFF73CD" w14:textId="14AE23B7" w:rsidR="002F1FBF" w:rsidRPr="00A27FED" w:rsidRDefault="002F1FBF" w:rsidP="00A847BB">
      <w:pPr>
        <w:pStyle w:val="Heading1"/>
      </w:pPr>
      <w:r w:rsidRPr="00A27FED">
        <w:t>More information</w:t>
      </w:r>
    </w:p>
    <w:p w14:paraId="48574CB9" w14:textId="4094FD66" w:rsidR="00D41B07" w:rsidRDefault="00EB55B9" w:rsidP="00586FD4">
      <w:r>
        <w:t>Related i</w:t>
      </w:r>
      <w:r w:rsidR="002F1FBF" w:rsidRPr="00097A80">
        <w:t xml:space="preserve">nformation is also included in the </w:t>
      </w:r>
      <w:hyperlink r:id="rId11" w:history="1">
        <w:r w:rsidR="002F1FBF" w:rsidRPr="00C97877">
          <w:rPr>
            <w:rStyle w:val="Hyperlink"/>
          </w:rPr>
          <w:t>School Board Handbook - Operations</w:t>
        </w:r>
      </w:hyperlink>
      <w:r w:rsidR="002F1FBF" w:rsidRPr="00097A80">
        <w:t xml:space="preserve">. For more information or assistance, please contact </w:t>
      </w:r>
      <w:r w:rsidR="002F1FBF" w:rsidRPr="00097A80">
        <w:rPr>
          <w:rFonts w:cs="Arial"/>
        </w:rPr>
        <w:t>Governance and Community Liaison Branch</w:t>
      </w:r>
      <w:r w:rsidR="00A27FED">
        <w:rPr>
          <w:rFonts w:cs="Arial"/>
        </w:rPr>
        <w:t xml:space="preserve"> of the Education Directorate</w:t>
      </w:r>
      <w:r w:rsidR="002F1FBF" w:rsidRPr="00097A80">
        <w:rPr>
          <w:rFonts w:cs="Arial"/>
        </w:rPr>
        <w:t xml:space="preserve"> </w:t>
      </w:r>
      <w:r w:rsidR="002F1FBF" w:rsidRPr="00097A80">
        <w:t xml:space="preserve">on 6207 6846 or by email </w:t>
      </w:r>
      <w:hyperlink r:id="rId12" w:history="1">
        <w:r w:rsidR="002F1FBF" w:rsidRPr="00097A80">
          <w:rPr>
            <w:rStyle w:val="Hyperlink"/>
          </w:rPr>
          <w:t>EDUSchoolboards@act.gov.au</w:t>
        </w:r>
      </w:hyperlink>
      <w:r w:rsidR="002F1FBF" w:rsidRPr="00097A80">
        <w:t>.</w:t>
      </w:r>
    </w:p>
    <w:p w14:paraId="17250F3E" w14:textId="77777777" w:rsidR="00586FD4" w:rsidRDefault="00586FD4" w:rsidP="00586FD4"/>
    <w:p w14:paraId="58272F92" w14:textId="0F06DB57" w:rsidR="00D41B07" w:rsidRPr="0097709B" w:rsidRDefault="00D41B07" w:rsidP="00D41B07">
      <w:pPr>
        <w:pBdr>
          <w:top w:val="single" w:sz="4" w:space="1" w:color="auto"/>
          <w:left w:val="single" w:sz="4" w:space="4" w:color="auto"/>
          <w:bottom w:val="single" w:sz="4" w:space="1" w:color="auto"/>
          <w:right w:val="single" w:sz="4" w:space="4" w:color="auto"/>
        </w:pBdr>
        <w:ind w:left="-567"/>
        <w:rPr>
          <w:rFonts w:cstheme="minorHAnsi"/>
          <w:sz w:val="16"/>
          <w:szCs w:val="16"/>
        </w:rPr>
      </w:pPr>
      <w:bookmarkStart w:id="1" w:name="_Hlk39225575"/>
      <w:r w:rsidRPr="0097709B">
        <w:rPr>
          <w:rFonts w:cstheme="minorHAnsi"/>
          <w:b/>
          <w:bCs/>
          <w:sz w:val="16"/>
          <w:szCs w:val="16"/>
        </w:rPr>
        <w:t xml:space="preserve">SCHOOL BOARDS </w:t>
      </w:r>
      <w:r>
        <w:rPr>
          <w:rFonts w:cstheme="minorHAnsi"/>
          <w:b/>
          <w:bCs/>
          <w:sz w:val="16"/>
          <w:szCs w:val="16"/>
        </w:rPr>
        <w:t xml:space="preserve">FACT SHEET – SCHOOL BOARD </w:t>
      </w:r>
      <w:r w:rsidR="00AD6AE2">
        <w:rPr>
          <w:rFonts w:cstheme="minorHAnsi"/>
          <w:b/>
          <w:bCs/>
          <w:sz w:val="16"/>
          <w:szCs w:val="16"/>
        </w:rPr>
        <w:t xml:space="preserve">WEB MEETINGS </w:t>
      </w:r>
      <w:r w:rsidRPr="0097709B">
        <w:rPr>
          <w:rFonts w:cstheme="minorHAnsi"/>
          <w:b/>
          <w:bCs/>
          <w:sz w:val="16"/>
          <w:szCs w:val="16"/>
        </w:rPr>
        <w:t xml:space="preserve">- </w:t>
      </w:r>
      <w:r w:rsidRPr="00AD6AE2">
        <w:rPr>
          <w:rFonts w:cstheme="minorHAnsi"/>
          <w:b/>
          <w:bCs/>
          <w:sz w:val="16"/>
          <w:szCs w:val="16"/>
          <w:highlight w:val="yellow"/>
        </w:rPr>
        <w:t>00005</w:t>
      </w:r>
      <w:r w:rsidRPr="00AD6AE2">
        <w:rPr>
          <w:rFonts w:cstheme="minorHAnsi"/>
          <w:b/>
          <w:sz w:val="16"/>
          <w:szCs w:val="16"/>
          <w:highlight w:val="yellow"/>
        </w:rPr>
        <w:t>/3.13</w:t>
      </w:r>
      <w:r w:rsidRPr="0097709B">
        <w:rPr>
          <w:rFonts w:cstheme="minorHAnsi"/>
          <w:b/>
          <w:sz w:val="16"/>
          <w:szCs w:val="16"/>
        </w:rPr>
        <w:t xml:space="preserve"> </w:t>
      </w:r>
      <w:bookmarkEnd w:id="1"/>
      <w:r w:rsidRPr="0097709B">
        <w:rPr>
          <w:rFonts w:cstheme="minorHAnsi"/>
          <w:sz w:val="16"/>
          <w:szCs w:val="16"/>
        </w:rPr>
        <w:t>is the unique identifier of this document</w:t>
      </w:r>
      <w:r>
        <w:rPr>
          <w:rFonts w:cstheme="minorHAnsi"/>
          <w:sz w:val="16"/>
          <w:szCs w:val="16"/>
        </w:rPr>
        <w:t xml:space="preserve"> that was approved and published </w:t>
      </w:r>
      <w:r w:rsidRPr="00AD6AE2">
        <w:rPr>
          <w:rFonts w:cstheme="minorHAnsi"/>
          <w:sz w:val="16"/>
          <w:szCs w:val="16"/>
          <w:highlight w:val="yellow"/>
        </w:rPr>
        <w:t xml:space="preserve">4 </w:t>
      </w:r>
      <w:r w:rsidR="00AD6AE2" w:rsidRPr="00AD6AE2">
        <w:rPr>
          <w:rFonts w:cstheme="minorHAnsi"/>
          <w:sz w:val="16"/>
          <w:szCs w:val="16"/>
          <w:highlight w:val="yellow"/>
        </w:rPr>
        <w:t>June</w:t>
      </w:r>
      <w:r w:rsidRPr="00AD6AE2">
        <w:rPr>
          <w:rFonts w:cstheme="minorHAnsi"/>
          <w:sz w:val="16"/>
          <w:szCs w:val="16"/>
          <w:highlight w:val="yellow"/>
        </w:rPr>
        <w:t xml:space="preserve"> 2020</w:t>
      </w:r>
      <w:r w:rsidRPr="0097709B">
        <w:rPr>
          <w:rFonts w:cstheme="minorHAnsi"/>
          <w:sz w:val="16"/>
          <w:szCs w:val="16"/>
        </w:rPr>
        <w:t>. It is the responsibility of the user to verify that this is the current and complete version of the document, available on the Directorate’s website at</w:t>
      </w:r>
      <w:r>
        <w:rPr>
          <w:rFonts w:cstheme="minorHAnsi"/>
          <w:sz w:val="16"/>
          <w:szCs w:val="16"/>
        </w:rPr>
        <w:t xml:space="preserve">: </w:t>
      </w:r>
      <w:hyperlink r:id="rId13" w:history="1">
        <w:r w:rsidRPr="004F48B7">
          <w:rPr>
            <w:rStyle w:val="Hyperlink"/>
            <w:rFonts w:cstheme="minorHAnsi"/>
            <w:sz w:val="16"/>
            <w:szCs w:val="16"/>
          </w:rPr>
          <w:t>https://www.education.act.gov.au/publications_and_policies/policies/A-Z</w:t>
        </w:r>
      </w:hyperlink>
      <w:r w:rsidRPr="0097709B">
        <w:rPr>
          <w:rFonts w:cstheme="minorHAnsi"/>
          <w:sz w:val="16"/>
          <w:szCs w:val="16"/>
        </w:rPr>
        <w:t xml:space="preserve"> </w:t>
      </w:r>
    </w:p>
    <w:p w14:paraId="41F9D88E" w14:textId="4A8AEB33" w:rsidR="00586FD4" w:rsidRPr="00586FD4" w:rsidRDefault="00D41B07">
      <w:pPr>
        <w:rPr>
          <w:rFonts w:eastAsia="TimesNewRomanPS-ItalicMT"/>
        </w:rPr>
      </w:pPr>
      <w:r w:rsidRPr="00A61118">
        <w:rPr>
          <w:rFonts w:eastAsia="TimesNewRomanPS-ItalicMT"/>
          <w:noProof/>
        </w:rPr>
        <mc:AlternateContent>
          <mc:Choice Requires="wps">
            <w:drawing>
              <wp:anchor distT="45720" distB="45720" distL="114300" distR="114300" simplePos="0" relativeHeight="251659264" behindDoc="0" locked="0" layoutInCell="1" allowOverlap="1" wp14:anchorId="54353E88" wp14:editId="19ACB842">
                <wp:simplePos x="0" y="0"/>
                <wp:positionH relativeFrom="column">
                  <wp:posOffset>73883</wp:posOffset>
                </wp:positionH>
                <wp:positionV relativeFrom="paragraph">
                  <wp:posOffset>330200</wp:posOffset>
                </wp:positionV>
                <wp:extent cx="5521960" cy="33210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332105"/>
                        </a:xfrm>
                        <a:prstGeom prst="rect">
                          <a:avLst/>
                        </a:prstGeom>
                        <a:solidFill>
                          <a:srgbClr val="FFFFFF"/>
                        </a:solidFill>
                        <a:ln w="9525">
                          <a:noFill/>
                          <a:miter lim="800000"/>
                          <a:headEnd/>
                          <a:tailEnd/>
                        </a:ln>
                      </wps:spPr>
                      <wps:txbx>
                        <w:txbxContent>
                          <w:p w14:paraId="057C0EC7" w14:textId="77777777" w:rsidR="00D41B07" w:rsidRPr="00C14EBF" w:rsidRDefault="00D41B07" w:rsidP="00D41B07">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034F999A" w14:textId="77777777" w:rsidR="00D41B07" w:rsidRDefault="00D41B07" w:rsidP="00D41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53E88" id="_x0000_t202" coordsize="21600,21600" o:spt="202" path="m,l,21600r21600,l21600,xe">
                <v:stroke joinstyle="miter"/>
                <v:path gradientshapeok="t" o:connecttype="rect"/>
              </v:shapetype>
              <v:shape id="Text Box 2" o:spid="_x0000_s1026" type="#_x0000_t202" style="position:absolute;margin-left:5.8pt;margin-top:26pt;width:434.8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" stroked="f">
                <v:textbox>
                  <w:txbxContent>
                    <w:p w14:paraId="057C0EC7" w14:textId="77777777" w:rsidR="00D41B07" w:rsidRPr="00C14EBF" w:rsidRDefault="00D41B07" w:rsidP="00D41B07">
                      <w:pPr>
                        <w:spacing w:line="276" w:lineRule="auto"/>
                        <w:ind w:left="426"/>
                        <w:rPr>
                          <w:sz w:val="12"/>
                          <w:szCs w:val="12"/>
                        </w:rPr>
                      </w:pPr>
                      <w:r w:rsidRPr="00C14EBF">
                        <w:rPr>
                          <w:sz w:val="12"/>
                          <w:szCs w:val="12"/>
                        </w:rPr>
                        <w:t xml:space="preserve">© Australian Capital Territory 2020. This work is licensed under a </w:t>
                      </w:r>
                      <w:hyperlink r:id="rId15"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034F999A" w14:textId="77777777" w:rsidR="00D41B07" w:rsidRDefault="00D41B07" w:rsidP="00D41B07"/>
                  </w:txbxContent>
                </v:textbox>
                <w10:wrap type="square"/>
              </v:shape>
            </w:pict>
          </mc:Fallback>
        </mc:AlternateContent>
      </w:r>
      <w:r w:rsidRPr="00A61118">
        <w:rPr>
          <w:rFonts w:eastAsia="TimesNewRomanPS-ItalicMT"/>
          <w:noProof/>
        </w:rPr>
        <w:drawing>
          <wp:anchor distT="0" distB="0" distL="114300" distR="114300" simplePos="0" relativeHeight="251660288" behindDoc="0" locked="0" layoutInCell="1" allowOverlap="1" wp14:anchorId="12256F15" wp14:editId="41232776">
            <wp:simplePos x="0" y="0"/>
            <wp:positionH relativeFrom="leftMargin">
              <wp:posOffset>1539809</wp:posOffset>
            </wp:positionH>
            <wp:positionV relativeFrom="paragraph">
              <wp:posOffset>350520</wp:posOffset>
            </wp:positionV>
            <wp:extent cx="730250" cy="215265"/>
            <wp:effectExtent l="0" t="0" r="0" b="0"/>
            <wp:wrapTopAndBottom/>
            <wp:docPr id="7" name="Picture 7" descr="CC BY symb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sectPr w:rsidR="00586FD4" w:rsidRPr="00586FD4" w:rsidSect="00586FD4">
      <w:headerReference w:type="default" r:id="rId18"/>
      <w:footerReference w:type="default" r:id="rId19"/>
      <w:type w:val="continuous"/>
      <w:pgSz w:w="11906" w:h="16838" w:code="9"/>
      <w:pgMar w:top="1985" w:right="1418" w:bottom="426" w:left="2977" w:header="567"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AE95" w14:textId="77777777" w:rsidR="00C94322" w:rsidRDefault="00C94322" w:rsidP="00E5232A">
      <w:r>
        <w:separator/>
      </w:r>
    </w:p>
  </w:endnote>
  <w:endnote w:type="continuationSeparator" w:id="0">
    <w:p w14:paraId="212A3D8F" w14:textId="77777777" w:rsidR="00C94322" w:rsidRDefault="00C94322" w:rsidP="00E5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064A" w14:textId="251901C5" w:rsidR="00C94322" w:rsidRPr="00EE3666" w:rsidRDefault="00C94322" w:rsidP="00E5232A">
    <w:pPr>
      <w:pStyle w:val="Intro"/>
    </w:pPr>
    <w:r w:rsidRPr="00EE3666">
      <w:tab/>
    </w:r>
    <w:r w:rsidRPr="00EE3666">
      <w:fldChar w:fldCharType="begin"/>
    </w:r>
    <w:r w:rsidRPr="00EE3666">
      <w:instrText xml:space="preserve"> PAGE   \* MERGEFORMAT </w:instrText>
    </w:r>
    <w:r w:rsidRPr="00EE3666">
      <w:fldChar w:fldCharType="separate"/>
    </w:r>
    <w:r w:rsidRPr="00EE3666">
      <w:rPr>
        <w:noProof/>
      </w:rPr>
      <w:t>3</w:t>
    </w:r>
    <w:r w:rsidRPr="00EE36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BC07" w14:textId="77777777" w:rsidR="00C94322" w:rsidRDefault="00C94322" w:rsidP="00E5232A">
      <w:r>
        <w:separator/>
      </w:r>
    </w:p>
  </w:footnote>
  <w:footnote w:type="continuationSeparator" w:id="0">
    <w:p w14:paraId="5A731B6C" w14:textId="77777777" w:rsidR="00C94322" w:rsidRDefault="00C94322" w:rsidP="00E5232A">
      <w:r>
        <w:continuationSeparator/>
      </w:r>
    </w:p>
  </w:footnote>
  <w:footnote w:id="1">
    <w:p w14:paraId="2678ACE5" w14:textId="486C1EF0" w:rsidR="00C94322" w:rsidRPr="00E139B8" w:rsidRDefault="00C94322" w:rsidP="00E5232A">
      <w:pPr>
        <w:pStyle w:val="FootnoteText"/>
        <w:rPr>
          <w:lang w:val="en-US"/>
        </w:rPr>
      </w:pPr>
      <w:r>
        <w:rPr>
          <w:rStyle w:val="FootnoteReference"/>
        </w:rPr>
        <w:footnoteRef/>
      </w:r>
      <w:r>
        <w:t xml:space="preserve"> </w:t>
      </w:r>
      <w:r w:rsidR="00E42FD8">
        <w:t xml:space="preserve">For more information about the conduct of meetings </w:t>
      </w:r>
      <w:hyperlink r:id="rId1" w:history="1">
        <w:r w:rsidR="00E42FD8" w:rsidRPr="000D5770">
          <w:rPr>
            <w:rStyle w:val="Hyperlink"/>
          </w:rPr>
          <w:t xml:space="preserve">see </w:t>
        </w:r>
        <w:r w:rsidR="00E42FD8" w:rsidRPr="000D5770">
          <w:rPr>
            <w:rStyle w:val="Hyperlink"/>
            <w:i/>
            <w:iCs/>
          </w:rPr>
          <w:t xml:space="preserve">School Board Handbook </w:t>
        </w:r>
        <w:r w:rsidR="000D5770" w:rsidRPr="000D5770">
          <w:rPr>
            <w:rStyle w:val="Hyperlink"/>
            <w:i/>
            <w:iCs/>
          </w:rPr>
          <w:t>–</w:t>
        </w:r>
        <w:r w:rsidR="00E42FD8" w:rsidRPr="000D5770">
          <w:rPr>
            <w:rStyle w:val="Hyperlink"/>
            <w:i/>
            <w:iCs/>
          </w:rPr>
          <w:t xml:space="preserve"> Operations</w:t>
        </w:r>
      </w:hyperlink>
      <w:r w:rsidR="000D5770">
        <w:t>, pages 16-19;</w:t>
      </w:r>
      <w:r w:rsidR="00E42FD8">
        <w:t xml:space="preserve"> </w:t>
      </w:r>
      <w:r w:rsidR="000D5770">
        <w:t xml:space="preserve">Method of meeting in </w:t>
      </w:r>
      <w:hyperlink r:id="rId2" w:history="1">
        <w:r w:rsidRPr="00E139B8">
          <w:rPr>
            <w:rStyle w:val="Hyperlink"/>
            <w:i/>
            <w:iCs/>
            <w:lang w:val="en-US"/>
          </w:rPr>
          <w:t>Education Act 2004</w:t>
        </w:r>
      </w:hyperlink>
      <w:r>
        <w:rPr>
          <w:lang w:val="en-US"/>
        </w:rPr>
        <w:t xml:space="preserve">, </w:t>
      </w:r>
      <w:r>
        <w:t xml:space="preserve">sections </w:t>
      </w:r>
      <w:hyperlink r:id="rId3" w:history="1">
        <w:r w:rsidRPr="00E139B8">
          <w:rPr>
            <w:rStyle w:val="Hyperlink"/>
          </w:rPr>
          <w:t>47</w:t>
        </w:r>
      </w:hyperlink>
      <w:r>
        <w:t xml:space="preserve"> and </w:t>
      </w:r>
      <w:hyperlink r:id="rId4" w:history="1">
        <w:r w:rsidRPr="00E139B8">
          <w:rPr>
            <w:rStyle w:val="Hyperlink"/>
          </w:rPr>
          <w:t>48</w:t>
        </w:r>
      </w:hyperlink>
      <w:r>
        <w:t>.</w:t>
      </w:r>
    </w:p>
  </w:footnote>
  <w:footnote w:id="2">
    <w:p w14:paraId="371F1DD3" w14:textId="0B07F4F0" w:rsidR="00E22468" w:rsidRPr="00E22468" w:rsidRDefault="00E22468">
      <w:pPr>
        <w:pStyle w:val="FootnoteText"/>
        <w:rPr>
          <w:lang w:val="en-US"/>
        </w:rPr>
      </w:pPr>
      <w:r>
        <w:rPr>
          <w:rStyle w:val="FootnoteReference"/>
        </w:rPr>
        <w:footnoteRef/>
      </w:r>
      <w:r>
        <w:t xml:space="preserve"> </w:t>
      </w:r>
      <w:r>
        <w:rPr>
          <w:lang w:val="en-US"/>
        </w:rPr>
        <w:t>South Carolina School Boards Association (2020) ‘Remote Meetings: Tips for school board members to look and sound their best online’ (Online) &lt;</w:t>
      </w:r>
      <w:hyperlink r:id="rId5" w:history="1">
        <w:r w:rsidRPr="00E67237">
          <w:rPr>
            <w:rStyle w:val="Hyperlink"/>
          </w:rPr>
          <w:t>https://www.facebook.com/SCSBA/photos/a.299712900105443/2834377089972332/</w:t>
        </w:r>
      </w:hyperlink>
      <w:r>
        <w:t>&gt;</w:t>
      </w:r>
      <w:r w:rsidR="003C29AB">
        <w:rPr>
          <w:lang w:val="en-US"/>
        </w:rPr>
        <w:t>.</w:t>
      </w:r>
    </w:p>
  </w:footnote>
  <w:footnote w:id="3">
    <w:p w14:paraId="2EAFC4E9" w14:textId="77777777" w:rsidR="00AD6AE2" w:rsidRPr="00A6380C" w:rsidRDefault="00AD6AE2" w:rsidP="00AD6AE2">
      <w:pPr>
        <w:pStyle w:val="FootnoteText"/>
        <w:rPr>
          <w:lang w:val="en-US"/>
        </w:rPr>
      </w:pPr>
      <w:r>
        <w:rPr>
          <w:rStyle w:val="FootnoteReference"/>
        </w:rPr>
        <w:footnoteRef/>
      </w:r>
      <w:r>
        <w:t xml:space="preserve"> For information see </w:t>
      </w:r>
      <w:hyperlink r:id="rId6" w:history="1">
        <w:r w:rsidRPr="005A0CE8">
          <w:rPr>
            <w:rStyle w:val="Hyperlink"/>
            <w:i/>
            <w:iCs/>
          </w:rPr>
          <w:t>Schools Handbook – Operations</w:t>
        </w:r>
      </w:hyperlink>
      <w:r>
        <w:t xml:space="preserve">, page 17; </w:t>
      </w:r>
      <w:hyperlink r:id="rId7" w:history="1">
        <w:r w:rsidRPr="00E139B8">
          <w:rPr>
            <w:rStyle w:val="Hyperlink"/>
            <w:i/>
            <w:iCs/>
            <w:lang w:val="en-US"/>
          </w:rPr>
          <w:t>Education Act 2004</w:t>
        </w:r>
      </w:hyperlink>
      <w:r>
        <w:rPr>
          <w:lang w:val="en-US"/>
        </w:rPr>
        <w:t xml:space="preserve">, section </w:t>
      </w:r>
      <w:hyperlink r:id="rId8" w:history="1">
        <w:r w:rsidRPr="000D0A62">
          <w:rPr>
            <w:rStyle w:val="Hyperlink"/>
            <w:lang w:val="en-US"/>
          </w:rPr>
          <w:t>48(4)</w:t>
        </w:r>
      </w:hyperlink>
      <w:r>
        <w:rPr>
          <w:lang w:val="en-US"/>
        </w:rPr>
        <w:t>: Disallowable Instruments for schools in special  circumstances</w:t>
      </w:r>
    </w:p>
  </w:footnote>
  <w:footnote w:id="4">
    <w:p w14:paraId="40DAE906" w14:textId="77777777" w:rsidR="00EB55B9" w:rsidRPr="00E22468" w:rsidRDefault="00EB55B9" w:rsidP="00EB55B9">
      <w:pPr>
        <w:pStyle w:val="FootnoteText"/>
        <w:rPr>
          <w:lang w:val="en-US"/>
        </w:rPr>
      </w:pPr>
      <w:r>
        <w:rPr>
          <w:rStyle w:val="FootnoteReference"/>
        </w:rPr>
        <w:footnoteRef/>
      </w:r>
      <w:r>
        <w:t xml:space="preserve"> </w:t>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6CE0" w14:textId="0769713E" w:rsidR="00C94322" w:rsidRPr="006046FF" w:rsidRDefault="00C94322" w:rsidP="00E5232A">
    <w:pPr>
      <w:pStyle w:val="Intro"/>
    </w:pPr>
    <w:r>
      <w:rPr>
        <w:noProof/>
      </w:rPr>
      <mc:AlternateContent>
        <mc:Choice Requires="wps">
          <w:drawing>
            <wp:anchor distT="0" distB="0" distL="114300" distR="114300" simplePos="0" relativeHeight="251659264" behindDoc="0" locked="0" layoutInCell="1" allowOverlap="1" wp14:anchorId="15B73C65" wp14:editId="39D5E229">
              <wp:simplePos x="0" y="0"/>
              <wp:positionH relativeFrom="page">
                <wp:align>left</wp:align>
              </wp:positionH>
              <wp:positionV relativeFrom="paragraph">
                <wp:posOffset>1221105</wp:posOffset>
              </wp:positionV>
              <wp:extent cx="1343025" cy="58521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8521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86752F9" w14:textId="5FAAA29C" w:rsidR="00C94322" w:rsidRDefault="00C94322" w:rsidP="00A847BB">
                          <w:pPr>
                            <w:pStyle w:val="Sidebarmainheading"/>
                          </w:pPr>
                          <w:proofErr w:type="gramStart"/>
                          <w:r>
                            <w:t xml:space="preserve">School  </w:t>
                          </w:r>
                          <w:r w:rsidRPr="00E5232A">
                            <w:t>board</w:t>
                          </w:r>
                          <w:proofErr w:type="gramEnd"/>
                          <w:r w:rsidRPr="00E5232A">
                            <w:t xml:space="preserve"> </w:t>
                          </w:r>
                        </w:p>
                        <w:p w14:paraId="75EF8C35" w14:textId="0325DBE2" w:rsidR="00C94322" w:rsidRPr="00E5232A" w:rsidRDefault="00EB55B9" w:rsidP="00A847BB">
                          <w:pPr>
                            <w:pStyle w:val="Sidebarsubheading"/>
                          </w:pPr>
                          <w:r>
                            <w:t>web meetings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73C65" id="_x0000_t202" coordsize="21600,21600" o:spt="202" path="m,l,21600r21600,l21600,xe">
              <v:stroke joinstyle="miter"/>
              <v:path gradientshapeok="t" o:connecttype="rect"/>
            </v:shapetype>
            <v:shape id="Text Box 7" o:spid="_x0000_s1027" type="#_x0000_t202" style="position:absolute;margin-left:0;margin-top:96.15pt;width:105.75pt;height:460.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" filled="f" stroked="f">
              <v:textbox style="layout-flow:vertical;mso-layout-flow-alt:bottom-to-top">
                <w:txbxContent>
                  <w:p w14:paraId="586752F9" w14:textId="5FAAA29C" w:rsidR="00C94322" w:rsidRDefault="00C94322" w:rsidP="00A847BB">
                    <w:pPr>
                      <w:pStyle w:val="Sidebarmainheading"/>
                    </w:pPr>
                    <w:proofErr w:type="gramStart"/>
                    <w:r>
                      <w:t xml:space="preserve">School  </w:t>
                    </w:r>
                    <w:r w:rsidRPr="00E5232A">
                      <w:t>board</w:t>
                    </w:r>
                    <w:proofErr w:type="gramEnd"/>
                    <w:r w:rsidRPr="00E5232A">
                      <w:t xml:space="preserve"> </w:t>
                    </w:r>
                  </w:p>
                  <w:p w14:paraId="75EF8C35" w14:textId="0325DBE2" w:rsidR="00C94322" w:rsidRPr="00E5232A" w:rsidRDefault="00EB55B9" w:rsidP="00A847BB">
                    <w:pPr>
                      <w:pStyle w:val="Sidebarsubheading"/>
                    </w:pPr>
                    <w:r>
                      <w:t>web meetings</w:t>
                    </w:r>
                  </w:p>
                </w:txbxContent>
              </v:textbox>
              <w10:wrap anchorx="page"/>
            </v:shape>
          </w:pict>
        </mc:Fallback>
      </mc:AlternateContent>
    </w:r>
    <w:r>
      <w:rPr>
        <w:noProof/>
      </w:rPr>
      <w:drawing>
        <wp:anchor distT="0" distB="0" distL="114300" distR="114300" simplePos="0" relativeHeight="251658240" behindDoc="1" locked="0" layoutInCell="1" allowOverlap="1" wp14:anchorId="2DFE7EB8" wp14:editId="0BE32C8A">
          <wp:simplePos x="0" y="0"/>
          <wp:positionH relativeFrom="page">
            <wp:posOffset>-98425</wp:posOffset>
          </wp:positionH>
          <wp:positionV relativeFrom="paragraph">
            <wp:posOffset>-678180</wp:posOffset>
          </wp:positionV>
          <wp:extent cx="7582535" cy="10727055"/>
          <wp:effectExtent l="0" t="0" r="0" b="0"/>
          <wp:wrapNone/>
          <wp:docPr id="16" name="Picture 1" descr="G:\Information Services\Media&amp;Communications\08 Publication -Print-Branding\00 2017 Production Projects\School Data Fact Sheets for Gail Ransom\pdf\School Data Tool Fact sheet v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 Services\Media&amp;Communications\08 Publication -Print-Branding\00 2017 Production Projects\School Data Fact Sheets for Gail Ransom\pdf\School Data Tool Fact sheet v03-0.jpg"/>
                  <pic:cNvPicPr>
                    <a:picLocks noChangeAspect="1" noChangeArrowheads="1"/>
                  </pic:cNvPicPr>
                </pic:nvPicPr>
                <pic:blipFill>
                  <a:blip r:embed="rId1"/>
                  <a:srcRect/>
                  <a:stretch>
                    <a:fillRect/>
                  </a:stretch>
                </pic:blipFill>
                <pic:spPr bwMode="auto">
                  <a:xfrm>
                    <a:off x="0" y="0"/>
                    <a:ext cx="7582535" cy="10727055"/>
                  </a:xfrm>
                  <a:prstGeom prst="rect">
                    <a:avLst/>
                  </a:prstGeom>
                  <a:noFill/>
                  <a:ln w="9525">
                    <a:noFill/>
                    <a:miter lim="800000"/>
                    <a:headEnd/>
                    <a:tailEnd/>
                  </a:ln>
                </pic:spPr>
              </pic:pic>
            </a:graphicData>
          </a:graphic>
        </wp:anchor>
      </w:drawing>
    </w:r>
    <w:r w:rsidRPr="006046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41443"/>
    <w:multiLevelType w:val="hybridMultilevel"/>
    <w:tmpl w:val="17881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D3453B"/>
    <w:multiLevelType w:val="hybridMultilevel"/>
    <w:tmpl w:val="3B660262"/>
    <w:lvl w:ilvl="0" w:tplc="487E8DB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803139F"/>
    <w:multiLevelType w:val="hybridMultilevel"/>
    <w:tmpl w:val="F4E82E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CC638A"/>
    <w:multiLevelType w:val="hybridMultilevel"/>
    <w:tmpl w:val="CCF80238"/>
    <w:lvl w:ilvl="0" w:tplc="6492D20C">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81031B"/>
    <w:multiLevelType w:val="hybridMultilevel"/>
    <w:tmpl w:val="7EC4B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752870"/>
    <w:multiLevelType w:val="hybridMultilevel"/>
    <w:tmpl w:val="FBDE0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56718"/>
    <w:multiLevelType w:val="hybridMultilevel"/>
    <w:tmpl w:val="AD925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A943706"/>
    <w:multiLevelType w:val="hybridMultilevel"/>
    <w:tmpl w:val="23DAE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766A15"/>
    <w:multiLevelType w:val="hybridMultilevel"/>
    <w:tmpl w:val="B34639C6"/>
    <w:lvl w:ilvl="0" w:tplc="F30C93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C391367"/>
    <w:multiLevelType w:val="hybridMultilevel"/>
    <w:tmpl w:val="29B6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79D420E"/>
    <w:multiLevelType w:val="hybridMultilevel"/>
    <w:tmpl w:val="695EDD6C"/>
    <w:lvl w:ilvl="0" w:tplc="1F80BF74">
      <w:start w:val="1"/>
      <w:numFmt w:val="bullet"/>
      <w:pStyle w:val="Bullet1"/>
      <w:lvlText w:val=""/>
      <w:lvlJc w:val="left"/>
      <w:pPr>
        <w:ind w:left="2061" w:hanging="360"/>
      </w:pPr>
      <w:rPr>
        <w:rFonts w:ascii="Symbol" w:hAnsi="Symbol" w:hint="default"/>
        <w:sz w:val="24"/>
      </w:rPr>
    </w:lvl>
    <w:lvl w:ilvl="1" w:tplc="0C090019">
      <w:start w:val="1"/>
      <w:numFmt w:val="bullet"/>
      <w:lvlText w:val="o"/>
      <w:lvlJc w:val="left"/>
      <w:pPr>
        <w:tabs>
          <w:tab w:val="num" w:pos="3501"/>
        </w:tabs>
        <w:ind w:left="3501" w:hanging="360"/>
      </w:pPr>
      <w:rPr>
        <w:rFonts w:ascii="Courier New" w:hAnsi="Courier New" w:hint="default"/>
      </w:rPr>
    </w:lvl>
    <w:lvl w:ilvl="2" w:tplc="0C09001B">
      <w:start w:val="1"/>
      <w:numFmt w:val="bullet"/>
      <w:lvlText w:val=""/>
      <w:lvlJc w:val="left"/>
      <w:pPr>
        <w:tabs>
          <w:tab w:val="num" w:pos="4221"/>
        </w:tabs>
        <w:ind w:left="4221" w:hanging="360"/>
      </w:pPr>
      <w:rPr>
        <w:rFonts w:ascii="Wingdings" w:hAnsi="Wingdings" w:hint="default"/>
      </w:rPr>
    </w:lvl>
    <w:lvl w:ilvl="3" w:tplc="0C09000F">
      <w:start w:val="1"/>
      <w:numFmt w:val="bullet"/>
      <w:lvlText w:val=""/>
      <w:lvlJc w:val="left"/>
      <w:pPr>
        <w:tabs>
          <w:tab w:val="num" w:pos="4941"/>
        </w:tabs>
        <w:ind w:left="4941" w:hanging="360"/>
      </w:pPr>
      <w:rPr>
        <w:rFonts w:ascii="Symbol" w:hAnsi="Symbol" w:hint="default"/>
      </w:rPr>
    </w:lvl>
    <w:lvl w:ilvl="4" w:tplc="0C090019">
      <w:start w:val="1"/>
      <w:numFmt w:val="bullet"/>
      <w:lvlText w:val="o"/>
      <w:lvlJc w:val="left"/>
      <w:pPr>
        <w:tabs>
          <w:tab w:val="num" w:pos="5661"/>
        </w:tabs>
        <w:ind w:left="5661" w:hanging="360"/>
      </w:pPr>
      <w:rPr>
        <w:rFonts w:ascii="Courier New" w:hAnsi="Courier New" w:hint="default"/>
      </w:rPr>
    </w:lvl>
    <w:lvl w:ilvl="5" w:tplc="0C09001B">
      <w:start w:val="1"/>
      <w:numFmt w:val="bullet"/>
      <w:lvlText w:val=""/>
      <w:lvlJc w:val="left"/>
      <w:pPr>
        <w:tabs>
          <w:tab w:val="num" w:pos="6381"/>
        </w:tabs>
        <w:ind w:left="6381" w:hanging="360"/>
      </w:pPr>
      <w:rPr>
        <w:rFonts w:ascii="Wingdings" w:hAnsi="Wingdings" w:hint="default"/>
      </w:rPr>
    </w:lvl>
    <w:lvl w:ilvl="6" w:tplc="0C09000F">
      <w:start w:val="1"/>
      <w:numFmt w:val="bullet"/>
      <w:lvlText w:val=""/>
      <w:lvlJc w:val="left"/>
      <w:pPr>
        <w:tabs>
          <w:tab w:val="num" w:pos="7101"/>
        </w:tabs>
        <w:ind w:left="7101" w:hanging="360"/>
      </w:pPr>
      <w:rPr>
        <w:rFonts w:ascii="Symbol" w:hAnsi="Symbol" w:hint="default"/>
      </w:rPr>
    </w:lvl>
    <w:lvl w:ilvl="7" w:tplc="0C090019">
      <w:start w:val="1"/>
      <w:numFmt w:val="bullet"/>
      <w:lvlText w:val="o"/>
      <w:lvlJc w:val="left"/>
      <w:pPr>
        <w:tabs>
          <w:tab w:val="num" w:pos="7821"/>
        </w:tabs>
        <w:ind w:left="7821" w:hanging="360"/>
      </w:pPr>
      <w:rPr>
        <w:rFonts w:ascii="Courier New" w:hAnsi="Courier New" w:hint="default"/>
      </w:rPr>
    </w:lvl>
    <w:lvl w:ilvl="8" w:tplc="0C09001B">
      <w:start w:val="1"/>
      <w:numFmt w:val="bullet"/>
      <w:lvlText w:val=""/>
      <w:lvlJc w:val="left"/>
      <w:pPr>
        <w:tabs>
          <w:tab w:val="num" w:pos="8541"/>
        </w:tabs>
        <w:ind w:left="8541" w:hanging="360"/>
      </w:pPr>
      <w:rPr>
        <w:rFonts w:ascii="Wingdings" w:hAnsi="Wingdings" w:hint="default"/>
      </w:rPr>
    </w:lvl>
  </w:abstractNum>
  <w:abstractNum w:abstractNumId="38" w15:restartNumberingAfterBreak="0">
    <w:nsid w:val="6B3814C6"/>
    <w:multiLevelType w:val="hybridMultilevel"/>
    <w:tmpl w:val="4C5A833A"/>
    <w:lvl w:ilvl="0" w:tplc="6492D20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448313B"/>
    <w:multiLevelType w:val="hybridMultilevel"/>
    <w:tmpl w:val="D632BD42"/>
    <w:lvl w:ilvl="0" w:tplc="6492D2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10771"/>
    <w:multiLevelType w:val="hybridMultilevel"/>
    <w:tmpl w:val="75801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C5032A"/>
    <w:multiLevelType w:val="hybridMultilevel"/>
    <w:tmpl w:val="FCD66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5D1E8F"/>
    <w:multiLevelType w:val="hybridMultilevel"/>
    <w:tmpl w:val="0840F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7"/>
  </w:num>
  <w:num w:numId="4">
    <w:abstractNumId w:val="35"/>
  </w:num>
  <w:num w:numId="5">
    <w:abstractNumId w:val="30"/>
  </w:num>
  <w:num w:numId="6">
    <w:abstractNumId w:val="22"/>
  </w:num>
  <w:num w:numId="7">
    <w:abstractNumId w:val="42"/>
  </w:num>
  <w:num w:numId="8">
    <w:abstractNumId w:val="28"/>
  </w:num>
  <w:num w:numId="9">
    <w:abstractNumId w:val="15"/>
  </w:num>
  <w:num w:numId="10">
    <w:abstractNumId w:val="31"/>
  </w:num>
  <w:num w:numId="11">
    <w:abstractNumId w:val="25"/>
  </w:num>
  <w:num w:numId="12">
    <w:abstractNumId w:val="36"/>
  </w:num>
  <w:num w:numId="13">
    <w:abstractNumId w:val="17"/>
  </w:num>
  <w:num w:numId="14">
    <w:abstractNumId w:val="26"/>
  </w:num>
  <w:num w:numId="15">
    <w:abstractNumId w:val="29"/>
  </w:num>
  <w:num w:numId="16">
    <w:abstractNumId w:val="16"/>
  </w:num>
  <w:num w:numId="17">
    <w:abstractNumId w:val="18"/>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32"/>
  </w:num>
  <w:num w:numId="31">
    <w:abstractNumId w:val="27"/>
  </w:num>
  <w:num w:numId="32">
    <w:abstractNumId w:val="11"/>
  </w:num>
  <w:num w:numId="33">
    <w:abstractNumId w:val="24"/>
  </w:num>
  <w:num w:numId="34">
    <w:abstractNumId w:val="23"/>
  </w:num>
  <w:num w:numId="35">
    <w:abstractNumId w:val="20"/>
  </w:num>
  <w:num w:numId="36">
    <w:abstractNumId w:val="38"/>
  </w:num>
  <w:num w:numId="37">
    <w:abstractNumId w:val="40"/>
  </w:num>
  <w:num w:numId="38">
    <w:abstractNumId w:val="13"/>
  </w:num>
  <w:num w:numId="39">
    <w:abstractNumId w:val="21"/>
  </w:num>
  <w:num w:numId="40">
    <w:abstractNumId w:val="41"/>
  </w:num>
  <w:num w:numId="41">
    <w:abstractNumId w:val="10"/>
  </w:num>
  <w:num w:numId="42">
    <w:abstractNumId w:val="43"/>
  </w:num>
  <w:num w:numId="43">
    <w:abstractNumId w:val="19"/>
  </w:num>
  <w:num w:numId="44">
    <w:abstractNumId w:val="4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5"/>
  <w:displayHorizontalDrawingGridEvery w:val="2"/>
  <w:characterSpacingControl w:val="doNotCompress"/>
  <w:hdrShapeDefaults>
    <o:shapedefaults v:ext="edit" spidmax="614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D2"/>
    <w:rsid w:val="000016B9"/>
    <w:rsid w:val="000068D5"/>
    <w:rsid w:val="00030790"/>
    <w:rsid w:val="00030CC1"/>
    <w:rsid w:val="00034135"/>
    <w:rsid w:val="00034546"/>
    <w:rsid w:val="00036B92"/>
    <w:rsid w:val="000419C1"/>
    <w:rsid w:val="00043B50"/>
    <w:rsid w:val="0005196D"/>
    <w:rsid w:val="00064C45"/>
    <w:rsid w:val="000650AF"/>
    <w:rsid w:val="00065CEA"/>
    <w:rsid w:val="00067FFD"/>
    <w:rsid w:val="00070067"/>
    <w:rsid w:val="00076803"/>
    <w:rsid w:val="00080297"/>
    <w:rsid w:val="0008181C"/>
    <w:rsid w:val="00090A83"/>
    <w:rsid w:val="00092E78"/>
    <w:rsid w:val="000A2FFC"/>
    <w:rsid w:val="000A5815"/>
    <w:rsid w:val="000A6B63"/>
    <w:rsid w:val="000B13CB"/>
    <w:rsid w:val="000C3F1E"/>
    <w:rsid w:val="000C582F"/>
    <w:rsid w:val="000C6C34"/>
    <w:rsid w:val="000C6FD6"/>
    <w:rsid w:val="000D0A62"/>
    <w:rsid w:val="000D5770"/>
    <w:rsid w:val="000E283C"/>
    <w:rsid w:val="000E6681"/>
    <w:rsid w:val="000F5CCD"/>
    <w:rsid w:val="000F5D86"/>
    <w:rsid w:val="0011117D"/>
    <w:rsid w:val="00113614"/>
    <w:rsid w:val="0011798B"/>
    <w:rsid w:val="001369E7"/>
    <w:rsid w:val="001431A9"/>
    <w:rsid w:val="00145027"/>
    <w:rsid w:val="0015010B"/>
    <w:rsid w:val="001501D9"/>
    <w:rsid w:val="00152EB7"/>
    <w:rsid w:val="0016080C"/>
    <w:rsid w:val="001623DE"/>
    <w:rsid w:val="001651F9"/>
    <w:rsid w:val="001912A2"/>
    <w:rsid w:val="001966FA"/>
    <w:rsid w:val="00197666"/>
    <w:rsid w:val="001A0139"/>
    <w:rsid w:val="001A0956"/>
    <w:rsid w:val="001B77CE"/>
    <w:rsid w:val="001C1FF2"/>
    <w:rsid w:val="001D19DF"/>
    <w:rsid w:val="001D5527"/>
    <w:rsid w:val="001E7690"/>
    <w:rsid w:val="001E76BA"/>
    <w:rsid w:val="002009BA"/>
    <w:rsid w:val="00214A8E"/>
    <w:rsid w:val="00215465"/>
    <w:rsid w:val="002156AE"/>
    <w:rsid w:val="00221F31"/>
    <w:rsid w:val="00244CC8"/>
    <w:rsid w:val="00266A8F"/>
    <w:rsid w:val="002846D8"/>
    <w:rsid w:val="00287C96"/>
    <w:rsid w:val="002A0832"/>
    <w:rsid w:val="002A5458"/>
    <w:rsid w:val="002A595B"/>
    <w:rsid w:val="002B0A88"/>
    <w:rsid w:val="002B4567"/>
    <w:rsid w:val="002C6B74"/>
    <w:rsid w:val="002D33BC"/>
    <w:rsid w:val="002E7655"/>
    <w:rsid w:val="002F1FBF"/>
    <w:rsid w:val="002F6E28"/>
    <w:rsid w:val="003238CE"/>
    <w:rsid w:val="003439ED"/>
    <w:rsid w:val="00354F6D"/>
    <w:rsid w:val="003633F5"/>
    <w:rsid w:val="00376A58"/>
    <w:rsid w:val="0037744F"/>
    <w:rsid w:val="003A1BAF"/>
    <w:rsid w:val="003A641C"/>
    <w:rsid w:val="003B13F4"/>
    <w:rsid w:val="003C29AB"/>
    <w:rsid w:val="003C6B3B"/>
    <w:rsid w:val="003D4DBC"/>
    <w:rsid w:val="003E5C79"/>
    <w:rsid w:val="003F18F3"/>
    <w:rsid w:val="003F402F"/>
    <w:rsid w:val="003F777D"/>
    <w:rsid w:val="00411861"/>
    <w:rsid w:val="00411A3D"/>
    <w:rsid w:val="004439BD"/>
    <w:rsid w:val="00450018"/>
    <w:rsid w:val="004502A1"/>
    <w:rsid w:val="00450F5E"/>
    <w:rsid w:val="00452B15"/>
    <w:rsid w:val="004563B4"/>
    <w:rsid w:val="00481CE3"/>
    <w:rsid w:val="00482E0B"/>
    <w:rsid w:val="00496C0F"/>
    <w:rsid w:val="00496CD4"/>
    <w:rsid w:val="004A52A2"/>
    <w:rsid w:val="004B4981"/>
    <w:rsid w:val="004C10AE"/>
    <w:rsid w:val="004C1925"/>
    <w:rsid w:val="004D332D"/>
    <w:rsid w:val="004E69B5"/>
    <w:rsid w:val="004F131E"/>
    <w:rsid w:val="004F3D98"/>
    <w:rsid w:val="004F5B70"/>
    <w:rsid w:val="004F74DA"/>
    <w:rsid w:val="00500607"/>
    <w:rsid w:val="005014D9"/>
    <w:rsid w:val="00503E7E"/>
    <w:rsid w:val="00505F81"/>
    <w:rsid w:val="00512E77"/>
    <w:rsid w:val="0053763A"/>
    <w:rsid w:val="005654E8"/>
    <w:rsid w:val="005661B1"/>
    <w:rsid w:val="00576D35"/>
    <w:rsid w:val="00580474"/>
    <w:rsid w:val="0058377A"/>
    <w:rsid w:val="00586AC8"/>
    <w:rsid w:val="00586FD4"/>
    <w:rsid w:val="005A0CE8"/>
    <w:rsid w:val="005A47BC"/>
    <w:rsid w:val="005A60DB"/>
    <w:rsid w:val="005B1A0B"/>
    <w:rsid w:val="005B1F6A"/>
    <w:rsid w:val="005B369E"/>
    <w:rsid w:val="005C54B5"/>
    <w:rsid w:val="005C610E"/>
    <w:rsid w:val="005C72CC"/>
    <w:rsid w:val="005D632D"/>
    <w:rsid w:val="005E5305"/>
    <w:rsid w:val="00601CC6"/>
    <w:rsid w:val="00601D46"/>
    <w:rsid w:val="006046FF"/>
    <w:rsid w:val="00604F69"/>
    <w:rsid w:val="00622565"/>
    <w:rsid w:val="0063036E"/>
    <w:rsid w:val="00632F54"/>
    <w:rsid w:val="00633781"/>
    <w:rsid w:val="00633AF4"/>
    <w:rsid w:val="00635C80"/>
    <w:rsid w:val="00635D3F"/>
    <w:rsid w:val="00643673"/>
    <w:rsid w:val="006515F5"/>
    <w:rsid w:val="006574C0"/>
    <w:rsid w:val="006610FF"/>
    <w:rsid w:val="00665B9F"/>
    <w:rsid w:val="006671CA"/>
    <w:rsid w:val="00680C6F"/>
    <w:rsid w:val="00685229"/>
    <w:rsid w:val="0068554D"/>
    <w:rsid w:val="00693F3A"/>
    <w:rsid w:val="0069624A"/>
    <w:rsid w:val="006A2843"/>
    <w:rsid w:val="006A6360"/>
    <w:rsid w:val="006C06A5"/>
    <w:rsid w:val="006C083A"/>
    <w:rsid w:val="006C1037"/>
    <w:rsid w:val="006C239B"/>
    <w:rsid w:val="006C4A61"/>
    <w:rsid w:val="006D2273"/>
    <w:rsid w:val="006D2EEC"/>
    <w:rsid w:val="006D3C78"/>
    <w:rsid w:val="006D5CDC"/>
    <w:rsid w:val="006F01CB"/>
    <w:rsid w:val="006F6550"/>
    <w:rsid w:val="006F7929"/>
    <w:rsid w:val="007129E6"/>
    <w:rsid w:val="00720C57"/>
    <w:rsid w:val="0073089A"/>
    <w:rsid w:val="00744530"/>
    <w:rsid w:val="0076392F"/>
    <w:rsid w:val="0076686E"/>
    <w:rsid w:val="00777E36"/>
    <w:rsid w:val="0078138D"/>
    <w:rsid w:val="007903B1"/>
    <w:rsid w:val="0079069F"/>
    <w:rsid w:val="007A2D63"/>
    <w:rsid w:val="007B18AB"/>
    <w:rsid w:val="007C5158"/>
    <w:rsid w:val="007D1FEC"/>
    <w:rsid w:val="007D26DC"/>
    <w:rsid w:val="007D5985"/>
    <w:rsid w:val="007E76A2"/>
    <w:rsid w:val="0080646C"/>
    <w:rsid w:val="00810221"/>
    <w:rsid w:val="00810457"/>
    <w:rsid w:val="00815AAF"/>
    <w:rsid w:val="00817DBC"/>
    <w:rsid w:val="008258D4"/>
    <w:rsid w:val="008266EE"/>
    <w:rsid w:val="00826FDC"/>
    <w:rsid w:val="00832B4A"/>
    <w:rsid w:val="0083638A"/>
    <w:rsid w:val="00836FDF"/>
    <w:rsid w:val="00843550"/>
    <w:rsid w:val="008459DC"/>
    <w:rsid w:val="00846EE1"/>
    <w:rsid w:val="00852DF0"/>
    <w:rsid w:val="0086024E"/>
    <w:rsid w:val="00860B3E"/>
    <w:rsid w:val="00875C35"/>
    <w:rsid w:val="00886A94"/>
    <w:rsid w:val="0089332C"/>
    <w:rsid w:val="008A2D11"/>
    <w:rsid w:val="008A593B"/>
    <w:rsid w:val="008D2D94"/>
    <w:rsid w:val="008F0A35"/>
    <w:rsid w:val="0091252B"/>
    <w:rsid w:val="00913147"/>
    <w:rsid w:val="00914B0A"/>
    <w:rsid w:val="0092592D"/>
    <w:rsid w:val="00926E55"/>
    <w:rsid w:val="00936F16"/>
    <w:rsid w:val="00937B2B"/>
    <w:rsid w:val="00941A30"/>
    <w:rsid w:val="00945DA0"/>
    <w:rsid w:val="00947539"/>
    <w:rsid w:val="00960BC6"/>
    <w:rsid w:val="0096313F"/>
    <w:rsid w:val="009634BE"/>
    <w:rsid w:val="00966ABA"/>
    <w:rsid w:val="00975520"/>
    <w:rsid w:val="00980F2A"/>
    <w:rsid w:val="009972DF"/>
    <w:rsid w:val="009A5B08"/>
    <w:rsid w:val="009B7419"/>
    <w:rsid w:val="009C5FCA"/>
    <w:rsid w:val="009E391E"/>
    <w:rsid w:val="009E4EC4"/>
    <w:rsid w:val="009F5666"/>
    <w:rsid w:val="009F7A67"/>
    <w:rsid w:val="00A2377C"/>
    <w:rsid w:val="00A27FED"/>
    <w:rsid w:val="00A46AE2"/>
    <w:rsid w:val="00A53F9C"/>
    <w:rsid w:val="00A56436"/>
    <w:rsid w:val="00A6380C"/>
    <w:rsid w:val="00A7771C"/>
    <w:rsid w:val="00A80C2F"/>
    <w:rsid w:val="00A847BB"/>
    <w:rsid w:val="00AA618D"/>
    <w:rsid w:val="00AA6E5F"/>
    <w:rsid w:val="00AB33D4"/>
    <w:rsid w:val="00AB3779"/>
    <w:rsid w:val="00AB6DED"/>
    <w:rsid w:val="00AB7D32"/>
    <w:rsid w:val="00AC5820"/>
    <w:rsid w:val="00AD09B3"/>
    <w:rsid w:val="00AD4D17"/>
    <w:rsid w:val="00AD606C"/>
    <w:rsid w:val="00AD6AE2"/>
    <w:rsid w:val="00AE2693"/>
    <w:rsid w:val="00AE3E57"/>
    <w:rsid w:val="00AE6BD7"/>
    <w:rsid w:val="00AF112C"/>
    <w:rsid w:val="00AF4E7F"/>
    <w:rsid w:val="00AF7A35"/>
    <w:rsid w:val="00B01B58"/>
    <w:rsid w:val="00B02277"/>
    <w:rsid w:val="00B03F01"/>
    <w:rsid w:val="00B23196"/>
    <w:rsid w:val="00B47508"/>
    <w:rsid w:val="00B51C5D"/>
    <w:rsid w:val="00B525C2"/>
    <w:rsid w:val="00B52648"/>
    <w:rsid w:val="00B6508B"/>
    <w:rsid w:val="00B653F3"/>
    <w:rsid w:val="00B70B52"/>
    <w:rsid w:val="00B71D00"/>
    <w:rsid w:val="00B71F43"/>
    <w:rsid w:val="00B807D1"/>
    <w:rsid w:val="00B811AA"/>
    <w:rsid w:val="00B851EA"/>
    <w:rsid w:val="00BA2F3B"/>
    <w:rsid w:val="00BB3989"/>
    <w:rsid w:val="00BC21E9"/>
    <w:rsid w:val="00BC6211"/>
    <w:rsid w:val="00C023C7"/>
    <w:rsid w:val="00C140C2"/>
    <w:rsid w:val="00C17AE1"/>
    <w:rsid w:val="00C24021"/>
    <w:rsid w:val="00C34A60"/>
    <w:rsid w:val="00C34F4D"/>
    <w:rsid w:val="00C36049"/>
    <w:rsid w:val="00C40E7F"/>
    <w:rsid w:val="00C46E8A"/>
    <w:rsid w:val="00C52433"/>
    <w:rsid w:val="00C74C6D"/>
    <w:rsid w:val="00C777B3"/>
    <w:rsid w:val="00C82173"/>
    <w:rsid w:val="00C8294D"/>
    <w:rsid w:val="00C837F2"/>
    <w:rsid w:val="00C85938"/>
    <w:rsid w:val="00C87E87"/>
    <w:rsid w:val="00C927D7"/>
    <w:rsid w:val="00C94322"/>
    <w:rsid w:val="00C973B7"/>
    <w:rsid w:val="00C97877"/>
    <w:rsid w:val="00CA4903"/>
    <w:rsid w:val="00CB5898"/>
    <w:rsid w:val="00CB5B48"/>
    <w:rsid w:val="00CB7CEE"/>
    <w:rsid w:val="00CC1EF4"/>
    <w:rsid w:val="00CC521C"/>
    <w:rsid w:val="00CE3C59"/>
    <w:rsid w:val="00CE5298"/>
    <w:rsid w:val="00CF29CD"/>
    <w:rsid w:val="00CF5A26"/>
    <w:rsid w:val="00D05E52"/>
    <w:rsid w:val="00D2026C"/>
    <w:rsid w:val="00D2319B"/>
    <w:rsid w:val="00D249CA"/>
    <w:rsid w:val="00D24F1A"/>
    <w:rsid w:val="00D41B07"/>
    <w:rsid w:val="00D4548E"/>
    <w:rsid w:val="00D51B7A"/>
    <w:rsid w:val="00D5471F"/>
    <w:rsid w:val="00D567D2"/>
    <w:rsid w:val="00D63564"/>
    <w:rsid w:val="00D72E45"/>
    <w:rsid w:val="00D737E3"/>
    <w:rsid w:val="00D75A81"/>
    <w:rsid w:val="00D760F0"/>
    <w:rsid w:val="00D770F0"/>
    <w:rsid w:val="00D96EBC"/>
    <w:rsid w:val="00DA78C9"/>
    <w:rsid w:val="00DB04F9"/>
    <w:rsid w:val="00DB064A"/>
    <w:rsid w:val="00DB465C"/>
    <w:rsid w:val="00DB76EC"/>
    <w:rsid w:val="00DC7495"/>
    <w:rsid w:val="00DD1627"/>
    <w:rsid w:val="00DD35A4"/>
    <w:rsid w:val="00DD6496"/>
    <w:rsid w:val="00DE3AF3"/>
    <w:rsid w:val="00E020B6"/>
    <w:rsid w:val="00E0649F"/>
    <w:rsid w:val="00E06688"/>
    <w:rsid w:val="00E139B8"/>
    <w:rsid w:val="00E20794"/>
    <w:rsid w:val="00E20CE5"/>
    <w:rsid w:val="00E22468"/>
    <w:rsid w:val="00E2269A"/>
    <w:rsid w:val="00E25F01"/>
    <w:rsid w:val="00E27D26"/>
    <w:rsid w:val="00E27E63"/>
    <w:rsid w:val="00E30105"/>
    <w:rsid w:val="00E352A2"/>
    <w:rsid w:val="00E42FD8"/>
    <w:rsid w:val="00E43F8B"/>
    <w:rsid w:val="00E5232A"/>
    <w:rsid w:val="00E561E7"/>
    <w:rsid w:val="00E60467"/>
    <w:rsid w:val="00E670FD"/>
    <w:rsid w:val="00E73B61"/>
    <w:rsid w:val="00E817B2"/>
    <w:rsid w:val="00E834E2"/>
    <w:rsid w:val="00E844CA"/>
    <w:rsid w:val="00E912F3"/>
    <w:rsid w:val="00E93F07"/>
    <w:rsid w:val="00E9570E"/>
    <w:rsid w:val="00EB55B9"/>
    <w:rsid w:val="00EC7585"/>
    <w:rsid w:val="00ED0622"/>
    <w:rsid w:val="00ED4283"/>
    <w:rsid w:val="00EE3666"/>
    <w:rsid w:val="00EE5321"/>
    <w:rsid w:val="00EF6E4B"/>
    <w:rsid w:val="00F04053"/>
    <w:rsid w:val="00F05E53"/>
    <w:rsid w:val="00F117F0"/>
    <w:rsid w:val="00F11E01"/>
    <w:rsid w:val="00F12F2B"/>
    <w:rsid w:val="00F141C9"/>
    <w:rsid w:val="00F15362"/>
    <w:rsid w:val="00F32346"/>
    <w:rsid w:val="00F37159"/>
    <w:rsid w:val="00F40937"/>
    <w:rsid w:val="00F4422D"/>
    <w:rsid w:val="00F53D3C"/>
    <w:rsid w:val="00F65D04"/>
    <w:rsid w:val="00F83DBC"/>
    <w:rsid w:val="00F84E34"/>
    <w:rsid w:val="00F875BD"/>
    <w:rsid w:val="00FA6C39"/>
    <w:rsid w:val="00FB1226"/>
    <w:rsid w:val="00FB3938"/>
    <w:rsid w:val="00FB5EA8"/>
    <w:rsid w:val="00FD67AE"/>
    <w:rsid w:val="00FE0459"/>
    <w:rsid w:val="00FE631C"/>
    <w:rsid w:val="00FF0A9E"/>
    <w:rsid w:val="00FF0D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colormenu v:ext="edit" fillcolor="none" strokecolor="none"/>
    </o:shapedefaults>
    <o:shapelayout v:ext="edit">
      <o:idmap v:ext="edit" data="1"/>
    </o:shapelayout>
  </w:shapeDefaults>
  <w:decimalSymbol w:val="."/>
  <w:listSeparator w:val=","/>
  <w14:docId w14:val="080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2A"/>
    <w:pPr>
      <w:spacing w:after="120" w:line="250" w:lineRule="exact"/>
    </w:pPr>
    <w:rPr>
      <w:rFonts w:cs="Times New Roman"/>
      <w:sz w:val="24"/>
      <w:szCs w:val="24"/>
      <w:lang w:eastAsia="en-AU"/>
    </w:rPr>
  </w:style>
  <w:style w:type="paragraph" w:styleId="Heading1">
    <w:name w:val="heading 1"/>
    <w:next w:val="Heading2"/>
    <w:link w:val="Heading1Char"/>
    <w:uiPriority w:val="9"/>
    <w:qFormat/>
    <w:rsid w:val="00A847BB"/>
    <w:pPr>
      <w:keepNext/>
      <w:suppressAutoHyphens/>
      <w:spacing w:before="120" w:after="120" w:line="440" w:lineRule="exact"/>
      <w:outlineLvl w:val="0"/>
    </w:pPr>
    <w:rPr>
      <w:rFonts w:asciiTheme="majorHAnsi" w:eastAsiaTheme="majorEastAsia" w:hAnsiTheme="majorHAnsi" w:cstheme="majorBidi"/>
      <w:bCs/>
      <w:caps/>
      <w:color w:val="482D8C" w:themeColor="background2"/>
      <w:spacing w:val="-20"/>
      <w:kern w:val="36"/>
      <w:sz w:val="32"/>
      <w:szCs w:val="32"/>
      <w:lang w:eastAsia="en-AU"/>
    </w:rPr>
  </w:style>
  <w:style w:type="paragraph" w:styleId="Heading2">
    <w:name w:val="heading 2"/>
    <w:basedOn w:val="Normal"/>
    <w:next w:val="Heading3"/>
    <w:link w:val="Heading2Char"/>
    <w:uiPriority w:val="9"/>
    <w:unhideWhenUsed/>
    <w:qFormat/>
    <w:rsid w:val="00DB465C"/>
    <w:pPr>
      <w:keepNext/>
      <w:suppressAutoHyphens/>
      <w:spacing w:before="240" w:after="60" w:line="240" w:lineRule="auto"/>
      <w:outlineLvl w:val="1"/>
    </w:pPr>
    <w:rPr>
      <w:rFonts w:asciiTheme="majorHAnsi" w:hAnsiTheme="majorHAnsi"/>
      <w:b/>
      <w:bCs/>
      <w:caps/>
      <w:color w:val="00AEEF" w:themeColor="text2"/>
    </w:rPr>
  </w:style>
  <w:style w:type="paragraph" w:styleId="Heading3">
    <w:name w:val="heading 3"/>
    <w:basedOn w:val="Normal"/>
    <w:next w:val="Normal"/>
    <w:link w:val="Heading3Char"/>
    <w:uiPriority w:val="9"/>
    <w:unhideWhenUsed/>
    <w:qFormat/>
    <w:rsid w:val="00DB465C"/>
    <w:pPr>
      <w:keepNext/>
      <w:suppressAutoHyphens/>
      <w:spacing w:before="200" w:after="60" w:line="240" w:lineRule="exact"/>
      <w:outlineLvl w:val="2"/>
    </w:pPr>
    <w:rPr>
      <w:rFonts w:asciiTheme="majorHAnsi" w:hAnsiTheme="majorHAnsi"/>
      <w:b/>
      <w:color w:val="323232" w:themeColor="accent1"/>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BB"/>
    <w:rPr>
      <w:rFonts w:asciiTheme="majorHAnsi" w:eastAsiaTheme="majorEastAsia" w:hAnsiTheme="majorHAnsi" w:cstheme="majorBidi"/>
      <w:bCs/>
      <w:caps/>
      <w:color w:val="482D8C" w:themeColor="background2"/>
      <w:spacing w:val="-20"/>
      <w:kern w:val="36"/>
      <w:sz w:val="32"/>
      <w:szCs w:val="32"/>
      <w:lang w:eastAsia="en-AU"/>
    </w:rPr>
  </w:style>
  <w:style w:type="character" w:customStyle="1" w:styleId="Heading2Char">
    <w:name w:val="Heading 2 Char"/>
    <w:basedOn w:val="DefaultParagraphFont"/>
    <w:link w:val="Heading2"/>
    <w:uiPriority w:val="9"/>
    <w:rsid w:val="00DB465C"/>
    <w:rPr>
      <w:rFonts w:asciiTheme="majorHAnsi" w:hAnsiTheme="majorHAnsi" w:cs="Times New Roman"/>
      <w:b/>
      <w:bCs/>
      <w:caps/>
      <w:color w:val="00AEEF" w:themeColor="text2"/>
      <w:sz w:val="24"/>
      <w:szCs w:val="24"/>
      <w:lang w:eastAsia="en-AU"/>
    </w:rPr>
  </w:style>
  <w:style w:type="character" w:customStyle="1" w:styleId="Heading3Char">
    <w:name w:val="Heading 3 Char"/>
    <w:basedOn w:val="DefaultParagraphFont"/>
    <w:link w:val="Heading3"/>
    <w:uiPriority w:val="9"/>
    <w:rsid w:val="00DB465C"/>
    <w:rPr>
      <w:rFonts w:asciiTheme="majorHAnsi" w:hAnsiTheme="majorHAnsi" w:cs="Times New Roman"/>
      <w:b/>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CC1EF4"/>
    <w:rPr>
      <w:rFonts w:asciiTheme="minorHAnsi" w:hAnsiTheme="minorHAnsi"/>
      <w:color w:val="0070C0"/>
      <w:u w:val="single"/>
    </w:rPr>
  </w:style>
  <w:style w:type="paragraph" w:styleId="TOC1">
    <w:name w:val="toc 1"/>
    <w:basedOn w:val="Normal"/>
    <w:autoRedefine/>
    <w:uiPriority w:val="39"/>
    <w:unhideWhenUsed/>
    <w:rsid w:val="00482E0B"/>
    <w:pPr>
      <w:keepNext/>
      <w:tabs>
        <w:tab w:val="right" w:leader="dot" w:pos="9060"/>
      </w:tabs>
      <w:spacing w:before="36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line="240" w:lineRule="exact"/>
      <w:ind w:left="420"/>
    </w:pPr>
    <w:rPr>
      <w:rFonts w:asciiTheme="majorHAnsi" w:hAnsiTheme="majorHAnsi"/>
      <w:caps/>
      <w:color w:val="323232" w:themeColor="accent1"/>
    </w:rPr>
  </w:style>
  <w:style w:type="paragraph" w:styleId="Title">
    <w:name w:val="Title"/>
    <w:basedOn w:val="Normal"/>
    <w:link w:val="TitleChar"/>
    <w:uiPriority w:val="10"/>
    <w:qFormat/>
    <w:rsid w:val="00080297"/>
    <w:pPr>
      <w:spacing w:after="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080297"/>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080297"/>
    <w:pPr>
      <w:spacing w:after="0" w:line="240" w:lineRule="auto"/>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080297"/>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unhideWhenUsed/>
    <w:rsid w:val="00632F54"/>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character" w:styleId="UnresolvedMention">
    <w:name w:val="Unresolved Mention"/>
    <w:basedOn w:val="DefaultParagraphFont"/>
    <w:uiPriority w:val="99"/>
    <w:semiHidden/>
    <w:unhideWhenUsed/>
    <w:rsid w:val="001431A9"/>
    <w:rPr>
      <w:color w:val="605E5C"/>
      <w:shd w:val="clear" w:color="auto" w:fill="E1DFDD"/>
    </w:rPr>
  </w:style>
  <w:style w:type="character" w:styleId="FollowedHyperlink">
    <w:name w:val="FollowedHyperlink"/>
    <w:basedOn w:val="DefaultParagraphFont"/>
    <w:uiPriority w:val="99"/>
    <w:semiHidden/>
    <w:unhideWhenUsed/>
    <w:rsid w:val="00D2319B"/>
    <w:rPr>
      <w:color w:val="7F7F7F" w:themeColor="followedHyperlink"/>
      <w:u w:val="single"/>
    </w:rPr>
  </w:style>
  <w:style w:type="character" w:styleId="PlaceholderText">
    <w:name w:val="Placeholder Text"/>
    <w:basedOn w:val="DefaultParagraphFont"/>
    <w:uiPriority w:val="99"/>
    <w:semiHidden/>
    <w:rsid w:val="008258D4"/>
    <w:rPr>
      <w:color w:val="808080"/>
    </w:rPr>
  </w:style>
  <w:style w:type="character" w:customStyle="1" w:styleId="ListParagraphChar">
    <w:name w:val="List Paragraph Char"/>
    <w:basedOn w:val="DefaultParagraphFont"/>
    <w:link w:val="ListParagraph"/>
    <w:uiPriority w:val="34"/>
    <w:rsid w:val="009F5666"/>
    <w:rPr>
      <w:rFonts w:cs="Times New Roman"/>
      <w:szCs w:val="21"/>
      <w:lang w:eastAsia="en-AU"/>
    </w:rPr>
  </w:style>
  <w:style w:type="paragraph" w:styleId="FootnoteText">
    <w:name w:val="footnote text"/>
    <w:basedOn w:val="Normal"/>
    <w:link w:val="FootnoteTextChar"/>
    <w:uiPriority w:val="99"/>
    <w:unhideWhenUsed/>
    <w:rsid w:val="00E139B8"/>
    <w:pPr>
      <w:spacing w:after="0" w:line="240" w:lineRule="auto"/>
    </w:pPr>
    <w:rPr>
      <w:sz w:val="20"/>
      <w:szCs w:val="20"/>
    </w:rPr>
  </w:style>
  <w:style w:type="character" w:customStyle="1" w:styleId="FootnoteTextChar">
    <w:name w:val="Footnote Text Char"/>
    <w:basedOn w:val="DefaultParagraphFont"/>
    <w:link w:val="FootnoteText"/>
    <w:uiPriority w:val="99"/>
    <w:rsid w:val="00E139B8"/>
    <w:rPr>
      <w:rFonts w:cs="Times New Roman"/>
      <w:sz w:val="20"/>
      <w:szCs w:val="20"/>
      <w:lang w:eastAsia="en-AU"/>
    </w:rPr>
  </w:style>
  <w:style w:type="character" w:styleId="FootnoteReference">
    <w:name w:val="footnote reference"/>
    <w:basedOn w:val="DefaultParagraphFont"/>
    <w:uiPriority w:val="99"/>
    <w:unhideWhenUsed/>
    <w:rsid w:val="00E139B8"/>
    <w:rPr>
      <w:vertAlign w:val="superscript"/>
    </w:rPr>
  </w:style>
  <w:style w:type="character" w:styleId="CommentReference">
    <w:name w:val="annotation reference"/>
    <w:basedOn w:val="DefaultParagraphFont"/>
    <w:uiPriority w:val="99"/>
    <w:semiHidden/>
    <w:unhideWhenUsed/>
    <w:rsid w:val="00E5232A"/>
    <w:rPr>
      <w:sz w:val="16"/>
      <w:szCs w:val="16"/>
    </w:rPr>
  </w:style>
  <w:style w:type="paragraph" w:styleId="CommentText">
    <w:name w:val="annotation text"/>
    <w:basedOn w:val="Normal"/>
    <w:link w:val="CommentTextChar"/>
    <w:uiPriority w:val="99"/>
    <w:semiHidden/>
    <w:unhideWhenUsed/>
    <w:rsid w:val="00E5232A"/>
    <w:pPr>
      <w:spacing w:line="240" w:lineRule="auto"/>
    </w:pPr>
    <w:rPr>
      <w:sz w:val="20"/>
      <w:szCs w:val="20"/>
    </w:rPr>
  </w:style>
  <w:style w:type="character" w:customStyle="1" w:styleId="CommentTextChar">
    <w:name w:val="Comment Text Char"/>
    <w:basedOn w:val="DefaultParagraphFont"/>
    <w:link w:val="CommentText"/>
    <w:uiPriority w:val="99"/>
    <w:semiHidden/>
    <w:rsid w:val="00E5232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5232A"/>
    <w:rPr>
      <w:b/>
      <w:bCs/>
    </w:rPr>
  </w:style>
  <w:style w:type="character" w:customStyle="1" w:styleId="CommentSubjectChar">
    <w:name w:val="Comment Subject Char"/>
    <w:basedOn w:val="CommentTextChar"/>
    <w:link w:val="CommentSubject"/>
    <w:uiPriority w:val="99"/>
    <w:semiHidden/>
    <w:rsid w:val="00E5232A"/>
    <w:rPr>
      <w:rFonts w:cs="Times New Roman"/>
      <w:b/>
      <w:bCs/>
      <w:sz w:val="20"/>
      <w:szCs w:val="20"/>
      <w:lang w:eastAsia="en-AU"/>
    </w:rPr>
  </w:style>
  <w:style w:type="paragraph" w:customStyle="1" w:styleId="Sidebarsubheading">
    <w:name w:val="Sidebar subheading"/>
    <w:basedOn w:val="Heading1"/>
    <w:qFormat/>
    <w:rsid w:val="00A847BB"/>
    <w:rPr>
      <w:color w:val="FFFFFF" w:themeColor="background1"/>
      <w:sz w:val="44"/>
      <w:szCs w:val="44"/>
    </w:rPr>
  </w:style>
  <w:style w:type="paragraph" w:customStyle="1" w:styleId="Sidebarmainheading">
    <w:name w:val="Sidebar mainheading"/>
    <w:basedOn w:val="Heading1"/>
    <w:qFormat/>
    <w:rsid w:val="00A847BB"/>
    <w:pPr>
      <w:spacing w:before="360"/>
    </w:pPr>
    <w:rPr>
      <w:b/>
      <w:bCs w:val="0"/>
      <w:color w:val="FFFFFF" w:themeColor="background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edu.sharepoint.com/sites/Intranet-Education/COVID-19/Shared%20Documents/Forms/AllItems.aspx?id=%2Fsites%2FIntranet%2DEducation%2FCOVID%2D19%2FShared%20Documents%2FMS%20Teams%20User%20Guide%20%5FBasics%2Epdf&amp;parent=%2Fsites%2FIntranet%2DEducation%2FCOVID%2D19%2FShared%20Documents" TargetMode="External"/><Relationship Id="rId13" Type="http://schemas.openxmlformats.org/officeDocument/2006/relationships/hyperlink" Target="https://www.education.act.gov.au/publications_and_policies/policies/A-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DGovernanceSchoolboards@act.gov.a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act.gov.au/public-school-life/get-involved-in-your-childs-school/school_boards"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https://www.education.act.gov.au/__data/assets/pdf_file/0009/1224891/00005_3.10-Election-of-Chairperson-and-Deputy-Chairperson-Flowchar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act.gov.au/public-school-life/get-involved-in-your-childs-school/school_boards" TargetMode="External"/><Relationship Id="rId14"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cgi-bin/viewdoc/au/legis/act/consol_act/ea2004104/s48.html" TargetMode="External"/><Relationship Id="rId3" Type="http://schemas.openxmlformats.org/officeDocument/2006/relationships/hyperlink" Target="http://www.austlii.edu.au/cgi-bin/viewdoc/au/legis/act/consol_act/ea2004104/s47.html" TargetMode="External"/><Relationship Id="rId7" Type="http://schemas.openxmlformats.org/officeDocument/2006/relationships/hyperlink" Target="https://legislation.act.gov.au/a/2004-17/" TargetMode="External"/><Relationship Id="rId2" Type="http://schemas.openxmlformats.org/officeDocument/2006/relationships/hyperlink" Target="https://legislation.act.gov.au/a/2004-17/" TargetMode="External"/><Relationship Id="rId1" Type="http://schemas.openxmlformats.org/officeDocument/2006/relationships/hyperlink" Target="https://www.education.act.gov.au/public-school-life/get-involved-in-your-childs-school/school_boards" TargetMode="External"/><Relationship Id="rId6" Type="http://schemas.openxmlformats.org/officeDocument/2006/relationships/hyperlink" Target="https://www.education.act.gov.au/public-school-life/get-involved-in-your-childs-school/school_boards" TargetMode="External"/><Relationship Id="rId5" Type="http://schemas.openxmlformats.org/officeDocument/2006/relationships/hyperlink" Target="https://www.facebook.com/SCSBA/photos/a.299712900105443/2834377089972332/" TargetMode="External"/><Relationship Id="rId4" Type="http://schemas.openxmlformats.org/officeDocument/2006/relationships/hyperlink" Target="http://www.austlii.edu.au/cgi-bin/viewdoc/au/legis/act/consol_act/ea2004104/s4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C245D-92C9-409D-8C9B-D2900E32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2020-06-26T01:28:00Z</dcterms:created>
  <dcterms:modified xsi:type="dcterms:W3CDTF">2020-06-26T01:28:00Z</dcterms:modified>
</cp:coreProperties>
</file>