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72" w:rsidRDefault="00DF49D0" w:rsidP="00A63E72">
      <w:pPr>
        <w:spacing w:after="240"/>
        <w:rPr>
          <w:b/>
          <w:bCs/>
          <w:sz w:val="32"/>
        </w:rPr>
      </w:pPr>
      <w:r>
        <w:rPr>
          <w:noProof/>
          <w:lang w:eastAsia="en-AU"/>
        </w:rPr>
        <w:drawing>
          <wp:inline distT="0" distB="0" distL="0" distR="0">
            <wp:extent cx="1405890" cy="716280"/>
            <wp:effectExtent l="19050" t="0" r="381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05890" cy="716280"/>
                    </a:xfrm>
                    <a:prstGeom prst="rect">
                      <a:avLst/>
                    </a:prstGeom>
                    <a:noFill/>
                    <a:ln w="9525">
                      <a:noFill/>
                      <a:miter lim="800000"/>
                      <a:headEnd/>
                      <a:tailEnd/>
                    </a:ln>
                  </pic:spPr>
                </pic:pic>
              </a:graphicData>
            </a:graphic>
          </wp:inline>
        </w:drawing>
      </w:r>
    </w:p>
    <w:p w:rsidR="00A63E72" w:rsidRPr="00A63E72" w:rsidRDefault="00A63E72" w:rsidP="00A63E72">
      <w:pPr>
        <w:pStyle w:val="Heading1"/>
        <w:spacing w:after="240"/>
      </w:pPr>
      <w:r w:rsidRPr="00A63E72">
        <w:t>EXEMPTION CERTIFICATES PROCEDURE</w:t>
      </w:r>
    </w:p>
    <w:p w:rsidR="00A63E72" w:rsidRPr="00923131" w:rsidRDefault="00A63E72" w:rsidP="00A63E72">
      <w:pPr>
        <w:spacing w:after="240"/>
        <w:rPr>
          <w:rStyle w:val="Strong"/>
        </w:rPr>
      </w:pPr>
      <w:r w:rsidRPr="00923131">
        <w:rPr>
          <w:rStyle w:val="Strong"/>
        </w:rPr>
        <w:t xml:space="preserve">This procedure must be read in conjunction and interpreted in line with the </w:t>
      </w:r>
      <w:r w:rsidRPr="00923131">
        <w:rPr>
          <w:rStyle w:val="Strong"/>
        </w:rPr>
        <w:br/>
      </w:r>
      <w:hyperlink r:id="rId9" w:history="1">
        <w:r w:rsidRPr="00923131">
          <w:rPr>
            <w:rStyle w:val="Emphasis"/>
          </w:rPr>
          <w:t>Education Participation (Enrolment and Attendance)</w:t>
        </w:r>
      </w:hyperlink>
      <w:r w:rsidRPr="00923131">
        <w:rPr>
          <w:rStyle w:val="Emphasis"/>
        </w:rPr>
        <w:t xml:space="preserve"> </w:t>
      </w:r>
      <w:r w:rsidRPr="00923131">
        <w:rPr>
          <w:rStyle w:val="Strong"/>
        </w:rPr>
        <w:t>policy.</w:t>
      </w:r>
    </w:p>
    <w:p w:rsidR="00E66CB4" w:rsidRPr="00B71421" w:rsidRDefault="00E66CB4" w:rsidP="00E66CB4">
      <w:pPr>
        <w:rPr>
          <w:rStyle w:val="Strong"/>
        </w:rPr>
      </w:pPr>
      <w:r w:rsidRPr="00B71421">
        <w:rPr>
          <w:rStyle w:val="Strong"/>
        </w:rPr>
        <w:t>Publication date:</w:t>
      </w:r>
      <w:r w:rsidR="00AE3EC0" w:rsidRPr="00B71421">
        <w:rPr>
          <w:rStyle w:val="Strong"/>
        </w:rPr>
        <w:t xml:space="preserve"> </w:t>
      </w:r>
      <w:r w:rsidR="007E67F4">
        <w:rPr>
          <w:rStyle w:val="Strong"/>
        </w:rPr>
        <w:t>June</w:t>
      </w:r>
      <w:r w:rsidR="003F4C96" w:rsidRPr="00B71421">
        <w:rPr>
          <w:rStyle w:val="Strong"/>
        </w:rPr>
        <w:t xml:space="preserve"> 201</w:t>
      </w:r>
      <w:r w:rsidR="007E67F4">
        <w:rPr>
          <w:rStyle w:val="Strong"/>
        </w:rPr>
        <w:t>6</w:t>
      </w:r>
    </w:p>
    <w:p w:rsidR="00FB7781" w:rsidRPr="00A87A36" w:rsidRDefault="00A87A36" w:rsidP="00A63E72">
      <w:pPr>
        <w:pStyle w:val="Heading2"/>
      </w:pPr>
      <w:r>
        <w:t>OVERVIEW</w:t>
      </w:r>
    </w:p>
    <w:p w:rsidR="00FB7781" w:rsidRPr="00CB2460" w:rsidRDefault="00FB7781" w:rsidP="00297035">
      <w:pPr>
        <w:spacing w:before="240"/>
        <w:rPr>
          <w:rFonts w:ascii="Calibri" w:hAnsi="Calibri" w:cs="Calibri"/>
          <w:sz w:val="24"/>
          <w:szCs w:val="24"/>
        </w:rPr>
      </w:pPr>
      <w:r w:rsidRPr="00CB2460">
        <w:rPr>
          <w:rFonts w:ascii="Calibri" w:hAnsi="Calibri" w:cs="Calibri"/>
          <w:sz w:val="24"/>
          <w:szCs w:val="24"/>
        </w:rPr>
        <w:t xml:space="preserve">The </w:t>
      </w:r>
      <w:r w:rsidR="00A53EE8" w:rsidRPr="00CB2460">
        <w:rPr>
          <w:rFonts w:ascii="Calibri" w:hAnsi="Calibri" w:cs="Calibri"/>
          <w:sz w:val="24"/>
          <w:szCs w:val="24"/>
        </w:rPr>
        <w:t xml:space="preserve">ACT Education </w:t>
      </w:r>
      <w:r w:rsidR="00A87A36" w:rsidRPr="00CB2460">
        <w:rPr>
          <w:rFonts w:ascii="Calibri" w:hAnsi="Calibri" w:cs="Calibri"/>
          <w:sz w:val="24"/>
          <w:szCs w:val="24"/>
        </w:rPr>
        <w:t xml:space="preserve">Directorate </w:t>
      </w:r>
      <w:r w:rsidR="00A53EE8" w:rsidRPr="00CB2460">
        <w:rPr>
          <w:rFonts w:ascii="Calibri" w:hAnsi="Calibri" w:cs="Calibri"/>
          <w:sz w:val="24"/>
          <w:szCs w:val="24"/>
        </w:rPr>
        <w:t xml:space="preserve">(the </w:t>
      </w:r>
      <w:r w:rsidR="00A87A36" w:rsidRPr="00CB2460">
        <w:rPr>
          <w:rFonts w:ascii="Calibri" w:hAnsi="Calibri" w:cs="Calibri"/>
          <w:sz w:val="24"/>
          <w:szCs w:val="24"/>
        </w:rPr>
        <w:t>Directorate</w:t>
      </w:r>
      <w:r w:rsidR="00A53EE8" w:rsidRPr="00CB2460">
        <w:rPr>
          <w:rFonts w:ascii="Calibri" w:hAnsi="Calibri" w:cs="Calibri"/>
          <w:sz w:val="24"/>
          <w:szCs w:val="24"/>
        </w:rPr>
        <w:t>)</w:t>
      </w:r>
      <w:r w:rsidRPr="00CB2460">
        <w:rPr>
          <w:rFonts w:ascii="Calibri" w:hAnsi="Calibri" w:cs="Calibri"/>
          <w:sz w:val="24"/>
          <w:szCs w:val="24"/>
        </w:rPr>
        <w:t xml:space="preserve"> recognises that there are occasions when it will not be appropriate to require a child to be enrolled or registered, or to meet the full-time participation requirements of the </w:t>
      </w:r>
      <w:r w:rsidR="00A515CB" w:rsidRPr="00CB2460">
        <w:rPr>
          <w:rFonts w:ascii="Calibri" w:hAnsi="Calibri" w:cs="Calibri"/>
          <w:i/>
          <w:sz w:val="24"/>
          <w:szCs w:val="24"/>
        </w:rPr>
        <w:t>Education Act 2004</w:t>
      </w:r>
      <w:r w:rsidR="00A53EE8" w:rsidRPr="00CB2460">
        <w:rPr>
          <w:rFonts w:ascii="Calibri" w:hAnsi="Calibri" w:cs="Calibri"/>
          <w:i/>
          <w:sz w:val="24"/>
          <w:szCs w:val="24"/>
        </w:rPr>
        <w:t xml:space="preserve"> </w:t>
      </w:r>
      <w:r w:rsidR="00A53EE8" w:rsidRPr="00CB2460">
        <w:rPr>
          <w:rFonts w:ascii="Calibri" w:hAnsi="Calibri" w:cs="Calibri"/>
          <w:sz w:val="24"/>
          <w:szCs w:val="24"/>
        </w:rPr>
        <w:t>(the Act)</w:t>
      </w:r>
      <w:r w:rsidR="00A515CB" w:rsidRPr="00CB2460">
        <w:rPr>
          <w:rFonts w:ascii="Calibri" w:hAnsi="Calibri" w:cs="Calibri"/>
          <w:i/>
          <w:sz w:val="24"/>
          <w:szCs w:val="24"/>
        </w:rPr>
        <w:t>.</w:t>
      </w:r>
      <w:r w:rsidRPr="00CB2460">
        <w:rPr>
          <w:rFonts w:ascii="Calibri" w:hAnsi="Calibri" w:cs="Calibri"/>
          <w:sz w:val="24"/>
          <w:szCs w:val="24"/>
        </w:rPr>
        <w:t xml:space="preserve"> To cater for these exceptional circumstances, the </w:t>
      </w:r>
      <w:r w:rsidR="00A87A36" w:rsidRPr="00CB2460">
        <w:rPr>
          <w:rFonts w:ascii="Calibri" w:hAnsi="Calibri" w:cs="Calibri"/>
          <w:sz w:val="24"/>
          <w:szCs w:val="24"/>
        </w:rPr>
        <w:t>Director-General</w:t>
      </w:r>
      <w:r w:rsidR="00A53EE8" w:rsidRPr="00CB2460">
        <w:rPr>
          <w:rFonts w:ascii="Calibri" w:hAnsi="Calibri" w:cs="Calibri"/>
          <w:sz w:val="24"/>
          <w:szCs w:val="24"/>
        </w:rPr>
        <w:t xml:space="preserve"> of the </w:t>
      </w:r>
      <w:r w:rsidR="00A87A36" w:rsidRPr="00CB2460">
        <w:rPr>
          <w:rFonts w:ascii="Calibri" w:hAnsi="Calibri" w:cs="Calibri"/>
          <w:sz w:val="24"/>
          <w:szCs w:val="24"/>
        </w:rPr>
        <w:t xml:space="preserve">Directorate </w:t>
      </w:r>
      <w:r w:rsidRPr="00CB2460">
        <w:rPr>
          <w:rFonts w:ascii="Calibri" w:hAnsi="Calibri" w:cs="Calibri"/>
          <w:sz w:val="24"/>
          <w:szCs w:val="24"/>
        </w:rPr>
        <w:t>has the authority to issue an Exemption Certificate, releasing the child from their participation obligations.</w:t>
      </w:r>
    </w:p>
    <w:p w:rsidR="00FB7781" w:rsidRPr="00A87A36" w:rsidRDefault="00FB7781" w:rsidP="00923131">
      <w:pPr>
        <w:spacing w:before="240"/>
        <w:rPr>
          <w:rFonts w:ascii="Calibri" w:hAnsi="Calibri" w:cs="Calibri"/>
          <w:bCs/>
          <w:sz w:val="24"/>
          <w:szCs w:val="24"/>
        </w:rPr>
      </w:pPr>
      <w:r w:rsidRPr="00A87A36">
        <w:rPr>
          <w:rFonts w:ascii="Calibri" w:hAnsi="Calibri" w:cs="Calibri"/>
          <w:bCs/>
          <w:sz w:val="24"/>
          <w:szCs w:val="24"/>
        </w:rPr>
        <w:t xml:space="preserve">This </w:t>
      </w:r>
      <w:r w:rsidR="00A87A36">
        <w:rPr>
          <w:rFonts w:ascii="Calibri" w:hAnsi="Calibri" w:cs="Calibri"/>
          <w:bCs/>
          <w:sz w:val="24"/>
          <w:szCs w:val="24"/>
        </w:rPr>
        <w:t>procedure</w:t>
      </w:r>
      <w:r w:rsidR="00A87A36" w:rsidRPr="00A87A36">
        <w:rPr>
          <w:rFonts w:ascii="Calibri" w:hAnsi="Calibri" w:cs="Calibri"/>
          <w:bCs/>
          <w:sz w:val="24"/>
          <w:szCs w:val="24"/>
        </w:rPr>
        <w:t xml:space="preserve"> </w:t>
      </w:r>
      <w:r w:rsidRPr="00A87A36">
        <w:rPr>
          <w:rFonts w:ascii="Calibri" w:hAnsi="Calibri" w:cs="Calibri"/>
          <w:bCs/>
          <w:sz w:val="24"/>
          <w:szCs w:val="24"/>
        </w:rPr>
        <w:t xml:space="preserve">outlines matters which the </w:t>
      </w:r>
      <w:r w:rsidR="00A87A36">
        <w:rPr>
          <w:rFonts w:ascii="Calibri" w:hAnsi="Calibri" w:cs="Calibri"/>
          <w:bCs/>
          <w:sz w:val="24"/>
          <w:szCs w:val="24"/>
        </w:rPr>
        <w:t xml:space="preserve">Director-General </w:t>
      </w:r>
      <w:r w:rsidRPr="00A87A36">
        <w:rPr>
          <w:rFonts w:ascii="Calibri" w:hAnsi="Calibri" w:cs="Calibri"/>
          <w:bCs/>
          <w:sz w:val="24"/>
          <w:szCs w:val="24"/>
        </w:rPr>
        <w:t xml:space="preserve">may consider when deciding whether or not to issue an Exemption Certificate. </w:t>
      </w:r>
    </w:p>
    <w:p w:rsidR="00FB7781" w:rsidRPr="00A87A36" w:rsidRDefault="00FB7781" w:rsidP="00923131">
      <w:pPr>
        <w:spacing w:before="240"/>
        <w:rPr>
          <w:rFonts w:ascii="Calibri" w:hAnsi="Calibri" w:cs="Calibri"/>
          <w:sz w:val="24"/>
          <w:szCs w:val="24"/>
        </w:rPr>
      </w:pPr>
      <w:r w:rsidRPr="00A87A36">
        <w:rPr>
          <w:rFonts w:ascii="Calibri" w:hAnsi="Calibri" w:cs="Calibri"/>
          <w:sz w:val="24"/>
          <w:szCs w:val="24"/>
        </w:rPr>
        <w:t xml:space="preserve">This </w:t>
      </w:r>
      <w:r w:rsidR="00AA5993">
        <w:rPr>
          <w:rFonts w:ascii="Calibri" w:hAnsi="Calibri" w:cs="Calibri"/>
          <w:sz w:val="24"/>
          <w:szCs w:val="24"/>
        </w:rPr>
        <w:t>procedure</w:t>
      </w:r>
      <w:r w:rsidR="00AA5993" w:rsidRPr="00A87A36">
        <w:rPr>
          <w:rFonts w:ascii="Calibri" w:hAnsi="Calibri" w:cs="Calibri"/>
          <w:sz w:val="24"/>
          <w:szCs w:val="24"/>
        </w:rPr>
        <w:t xml:space="preserve"> </w:t>
      </w:r>
      <w:r w:rsidRPr="00A87A36">
        <w:rPr>
          <w:rFonts w:ascii="Calibri" w:hAnsi="Calibri" w:cs="Calibri"/>
          <w:sz w:val="24"/>
          <w:szCs w:val="24"/>
        </w:rPr>
        <w:t>applies to all children of compulsory education age living in the ACT.</w:t>
      </w:r>
    </w:p>
    <w:p w:rsidR="00FB7781" w:rsidRPr="00A87A36" w:rsidRDefault="007E7895" w:rsidP="00923131">
      <w:pPr>
        <w:spacing w:before="240"/>
        <w:rPr>
          <w:rFonts w:ascii="Calibri" w:hAnsi="Calibri" w:cs="Calibri"/>
          <w:bCs/>
          <w:sz w:val="24"/>
          <w:szCs w:val="24"/>
        </w:rPr>
      </w:pPr>
      <w:r>
        <w:rPr>
          <w:rFonts w:ascii="Calibri" w:hAnsi="Calibri" w:cs="Calibri"/>
          <w:bCs/>
          <w:sz w:val="24"/>
          <w:szCs w:val="24"/>
        </w:rPr>
        <w:t>The application form and i</w:t>
      </w:r>
      <w:r w:rsidR="00FB7781" w:rsidRPr="00A87A36">
        <w:rPr>
          <w:rFonts w:ascii="Calibri" w:hAnsi="Calibri" w:cs="Calibri"/>
          <w:bCs/>
          <w:sz w:val="24"/>
          <w:szCs w:val="24"/>
        </w:rPr>
        <w:t xml:space="preserve">nformation about the process of applying for an Exemption Certificate is available on the </w:t>
      </w:r>
      <w:r w:rsidR="003F12C5">
        <w:rPr>
          <w:rFonts w:ascii="Calibri" w:hAnsi="Calibri" w:cs="Calibri"/>
          <w:bCs/>
          <w:sz w:val="24"/>
          <w:szCs w:val="24"/>
        </w:rPr>
        <w:t>Directorate</w:t>
      </w:r>
      <w:r w:rsidR="00FB7781" w:rsidRPr="00A87A36">
        <w:rPr>
          <w:rFonts w:ascii="Calibri" w:hAnsi="Calibri" w:cs="Calibri"/>
          <w:bCs/>
          <w:sz w:val="24"/>
          <w:szCs w:val="24"/>
        </w:rPr>
        <w:t xml:space="preserve">’s website at </w:t>
      </w:r>
      <w:hyperlink r:id="rId10" w:history="1">
        <w:r w:rsidR="0006607A">
          <w:rPr>
            <w:rStyle w:val="Hyperlink"/>
            <w:rFonts w:ascii="Calibri" w:hAnsi="Calibri" w:cs="Calibri"/>
            <w:bCs/>
            <w:sz w:val="24"/>
            <w:szCs w:val="24"/>
          </w:rPr>
          <w:t>https://www.education.act.gov.au/about-us/policies-and-publications/publications_a-z</w:t>
        </w:r>
      </w:hyperlink>
      <w:r w:rsidR="00A53EE8" w:rsidRPr="00A87A36">
        <w:rPr>
          <w:rFonts w:ascii="Calibri" w:hAnsi="Calibri" w:cs="Calibri"/>
          <w:bCs/>
          <w:sz w:val="24"/>
          <w:szCs w:val="24"/>
        </w:rPr>
        <w:t xml:space="preserve">.  </w:t>
      </w:r>
    </w:p>
    <w:p w:rsidR="00FB7781" w:rsidRPr="00A87A36" w:rsidRDefault="00FB7781" w:rsidP="00A63E72">
      <w:pPr>
        <w:pStyle w:val="Heading2"/>
      </w:pPr>
      <w:r w:rsidRPr="00A87A36">
        <w:t>RATIONALE</w:t>
      </w:r>
    </w:p>
    <w:p w:rsidR="00FB7781" w:rsidRPr="00A87A36" w:rsidRDefault="00FB7781" w:rsidP="00297035">
      <w:pPr>
        <w:spacing w:before="240"/>
        <w:rPr>
          <w:rFonts w:ascii="Calibri" w:hAnsi="Calibri" w:cs="Calibri"/>
          <w:bCs/>
          <w:sz w:val="24"/>
          <w:szCs w:val="24"/>
        </w:rPr>
      </w:pPr>
      <w:r w:rsidRPr="00A87A36">
        <w:rPr>
          <w:rFonts w:ascii="Calibri" w:hAnsi="Calibri" w:cs="Calibri"/>
          <w:sz w:val="24"/>
          <w:szCs w:val="24"/>
        </w:rPr>
        <w:t>The ACT Government is committed to ensuring all children living in the ACT receive a quality education that meets their individual needs. To this end, the Act</w:t>
      </w:r>
      <w:r w:rsidR="00935CD7" w:rsidRPr="00A87A36">
        <w:rPr>
          <w:rFonts w:ascii="Calibri" w:hAnsi="Calibri" w:cs="Calibri"/>
          <w:sz w:val="24"/>
          <w:szCs w:val="24"/>
        </w:rPr>
        <w:t xml:space="preserve"> </w:t>
      </w:r>
      <w:r w:rsidRPr="00A87A36">
        <w:rPr>
          <w:rFonts w:ascii="Calibri" w:hAnsi="Calibri" w:cs="Calibri"/>
          <w:sz w:val="24"/>
          <w:szCs w:val="24"/>
        </w:rPr>
        <w:t>requires all children of compulsory education age to be enrolled with an education provider or registered for home education.</w:t>
      </w:r>
      <w:r w:rsidRPr="00A87A36">
        <w:rPr>
          <w:rFonts w:ascii="Calibri" w:hAnsi="Calibri" w:cs="Calibri"/>
          <w:bCs/>
          <w:sz w:val="24"/>
          <w:szCs w:val="24"/>
        </w:rPr>
        <w:t xml:space="preserve"> If a child has completed </w:t>
      </w:r>
      <w:r w:rsidR="00636691">
        <w:rPr>
          <w:rFonts w:ascii="Calibri" w:hAnsi="Calibri" w:cs="Calibri"/>
          <w:bCs/>
          <w:sz w:val="24"/>
          <w:szCs w:val="24"/>
        </w:rPr>
        <w:t>y</w:t>
      </w:r>
      <w:r w:rsidRPr="00A87A36">
        <w:rPr>
          <w:rFonts w:ascii="Calibri" w:hAnsi="Calibri" w:cs="Calibri"/>
          <w:bCs/>
          <w:sz w:val="24"/>
          <w:szCs w:val="24"/>
        </w:rPr>
        <w:t xml:space="preserve">ear 10, they may elect to participate in an approved </w:t>
      </w:r>
      <w:r w:rsidR="00636691">
        <w:rPr>
          <w:rFonts w:ascii="Calibri" w:hAnsi="Calibri" w:cs="Calibri"/>
          <w:bCs/>
          <w:sz w:val="24"/>
          <w:szCs w:val="24"/>
        </w:rPr>
        <w:t xml:space="preserve">work-related </w:t>
      </w:r>
      <w:r w:rsidRPr="00A87A36">
        <w:rPr>
          <w:rFonts w:ascii="Calibri" w:hAnsi="Calibri" w:cs="Calibri"/>
          <w:bCs/>
          <w:sz w:val="24"/>
          <w:szCs w:val="24"/>
        </w:rPr>
        <w:t xml:space="preserve">training or employment alternative. </w:t>
      </w:r>
    </w:p>
    <w:p w:rsidR="00CB2460" w:rsidRDefault="00FB7781" w:rsidP="00923131">
      <w:pPr>
        <w:spacing w:before="240"/>
        <w:rPr>
          <w:rFonts w:ascii="Calibri" w:hAnsi="Calibri" w:cs="Calibri"/>
          <w:bCs/>
          <w:sz w:val="24"/>
          <w:szCs w:val="24"/>
        </w:rPr>
      </w:pPr>
      <w:r w:rsidRPr="00A87A36">
        <w:rPr>
          <w:rFonts w:ascii="Calibri" w:hAnsi="Calibri" w:cs="Calibri"/>
          <w:bCs/>
          <w:sz w:val="24"/>
          <w:szCs w:val="24"/>
        </w:rPr>
        <w:t>Children and young people must meet the</w:t>
      </w:r>
      <w:r w:rsidR="00577890" w:rsidRPr="00A87A36">
        <w:rPr>
          <w:rFonts w:ascii="Calibri" w:hAnsi="Calibri" w:cs="Calibri"/>
          <w:bCs/>
          <w:sz w:val="24"/>
          <w:szCs w:val="24"/>
        </w:rPr>
        <w:t xml:space="preserve"> </w:t>
      </w:r>
      <w:r w:rsidR="00C247C7">
        <w:rPr>
          <w:rFonts w:ascii="Calibri" w:hAnsi="Calibri" w:cs="Calibri"/>
          <w:bCs/>
          <w:sz w:val="24"/>
          <w:szCs w:val="24"/>
        </w:rPr>
        <w:t>full</w:t>
      </w:r>
      <w:r w:rsidRPr="00A87A36">
        <w:rPr>
          <w:rFonts w:ascii="Calibri" w:hAnsi="Calibri" w:cs="Calibri"/>
          <w:bCs/>
          <w:sz w:val="24"/>
          <w:szCs w:val="24"/>
        </w:rPr>
        <w:t xml:space="preserve">-time participation </w:t>
      </w:r>
      <w:r w:rsidR="00C247C7">
        <w:rPr>
          <w:rFonts w:ascii="Calibri" w:hAnsi="Calibri" w:cs="Calibri"/>
          <w:bCs/>
          <w:sz w:val="24"/>
          <w:szCs w:val="24"/>
        </w:rPr>
        <w:t xml:space="preserve">(attendance) </w:t>
      </w:r>
      <w:r w:rsidRPr="00A87A36">
        <w:rPr>
          <w:rFonts w:ascii="Calibri" w:hAnsi="Calibri" w:cs="Calibri"/>
          <w:bCs/>
          <w:sz w:val="24"/>
          <w:szCs w:val="24"/>
        </w:rPr>
        <w:t>requirement</w:t>
      </w:r>
      <w:r w:rsidR="00C247C7">
        <w:rPr>
          <w:rFonts w:ascii="Calibri" w:hAnsi="Calibri" w:cs="Calibri"/>
          <w:bCs/>
          <w:sz w:val="24"/>
          <w:szCs w:val="24"/>
        </w:rPr>
        <w:t>s of their education provider</w:t>
      </w:r>
      <w:r w:rsidRPr="00A87A36">
        <w:rPr>
          <w:rFonts w:ascii="Calibri" w:hAnsi="Calibri" w:cs="Calibri"/>
          <w:bCs/>
          <w:sz w:val="24"/>
          <w:szCs w:val="24"/>
        </w:rPr>
        <w:t xml:space="preserve"> except where an Exemption Certificate has been issued. </w:t>
      </w:r>
    </w:p>
    <w:p w:rsidR="004E076D" w:rsidRDefault="00FB7781" w:rsidP="00CB2460">
      <w:pPr>
        <w:pStyle w:val="Heading2"/>
      </w:pPr>
      <w:r w:rsidRPr="00A87A36">
        <w:t>DEFINITIONS</w:t>
      </w:r>
    </w:p>
    <w:p w:rsidR="0019743D" w:rsidRPr="00CC22F6" w:rsidRDefault="0019743D" w:rsidP="00297035">
      <w:pPr>
        <w:spacing w:before="240"/>
        <w:rPr>
          <w:rFonts w:ascii="Calibri" w:hAnsi="Calibri" w:cs="Calibri"/>
          <w:bCs/>
          <w:sz w:val="24"/>
          <w:szCs w:val="24"/>
        </w:rPr>
      </w:pPr>
      <w:r w:rsidRPr="00CC22F6">
        <w:rPr>
          <w:rFonts w:ascii="Calibri" w:hAnsi="Calibri" w:cs="Calibri"/>
          <w:bCs/>
          <w:sz w:val="24"/>
          <w:szCs w:val="24"/>
        </w:rPr>
        <w:t xml:space="preserve">In addition to the definitions detailed in the overarching </w:t>
      </w:r>
      <w:r w:rsidRPr="00297035">
        <w:rPr>
          <w:rStyle w:val="Emphasis"/>
        </w:rPr>
        <w:t>Education Participation (Enrolment and Attendance)</w:t>
      </w:r>
      <w:r w:rsidRPr="00CC22F6">
        <w:rPr>
          <w:rFonts w:ascii="Calibri" w:hAnsi="Calibri" w:cs="Calibri"/>
          <w:bCs/>
          <w:noProof/>
          <w:sz w:val="24"/>
          <w:szCs w:val="24"/>
          <w:lang w:eastAsia="en-AU"/>
        </w:rPr>
        <w:t xml:space="preserve"> policy, the following definitions are specific to this procedure. </w:t>
      </w:r>
      <w:r w:rsidRPr="00CC22F6">
        <w:rPr>
          <w:rFonts w:ascii="Calibri" w:hAnsi="Calibri" w:cs="Calibri"/>
          <w:bCs/>
          <w:sz w:val="24"/>
          <w:szCs w:val="24"/>
        </w:rPr>
        <w:t xml:space="preserve"> </w:t>
      </w:r>
    </w:p>
    <w:p w:rsidR="00FB7781" w:rsidRPr="00A87A36" w:rsidRDefault="00FB7781" w:rsidP="00923131">
      <w:pPr>
        <w:spacing w:before="240"/>
        <w:rPr>
          <w:rFonts w:ascii="Calibri" w:hAnsi="Calibri" w:cs="Calibri"/>
          <w:b/>
          <w:bCs/>
          <w:sz w:val="24"/>
          <w:szCs w:val="24"/>
        </w:rPr>
      </w:pPr>
      <w:r w:rsidRPr="00297035">
        <w:rPr>
          <w:rStyle w:val="Strong"/>
        </w:rPr>
        <w:t>Applicant</w:t>
      </w:r>
      <w:r w:rsidRPr="00A87A36">
        <w:rPr>
          <w:rFonts w:ascii="Calibri" w:hAnsi="Calibri" w:cs="Calibri"/>
          <w:bCs/>
          <w:sz w:val="24"/>
          <w:szCs w:val="24"/>
        </w:rPr>
        <w:t xml:space="preserve"> refers to the parent (or in some circumstances the child) who applies for an Exemption Certificate.</w:t>
      </w:r>
    </w:p>
    <w:p w:rsidR="00FB7781" w:rsidRPr="00A87A36" w:rsidRDefault="00FB7781" w:rsidP="00923131">
      <w:pPr>
        <w:spacing w:before="240"/>
        <w:rPr>
          <w:rFonts w:ascii="Calibri" w:hAnsi="Calibri" w:cs="Calibri"/>
          <w:b/>
          <w:bCs/>
          <w:sz w:val="24"/>
          <w:szCs w:val="24"/>
        </w:rPr>
      </w:pPr>
      <w:r w:rsidRPr="00297035">
        <w:rPr>
          <w:rStyle w:val="Strong"/>
        </w:rPr>
        <w:lastRenderedPageBreak/>
        <w:t>App</w:t>
      </w:r>
      <w:r w:rsidR="00BC5EE9" w:rsidRPr="00297035">
        <w:rPr>
          <w:rStyle w:val="Strong"/>
        </w:rPr>
        <w:t xml:space="preserve">lication for an Exemption Certificate </w:t>
      </w:r>
      <w:r w:rsidRPr="00297035">
        <w:rPr>
          <w:rStyle w:val="Strong"/>
        </w:rPr>
        <w:t>form</w:t>
      </w:r>
      <w:r w:rsidRPr="00A87A36">
        <w:rPr>
          <w:rFonts w:ascii="Calibri" w:hAnsi="Calibri" w:cs="Calibri"/>
          <w:bCs/>
          <w:sz w:val="24"/>
          <w:szCs w:val="24"/>
        </w:rPr>
        <w:t xml:space="preserve"> </w:t>
      </w:r>
      <w:r w:rsidR="00AE3EC0">
        <w:rPr>
          <w:rFonts w:ascii="Calibri" w:hAnsi="Calibri" w:cs="Calibri"/>
          <w:bCs/>
          <w:sz w:val="24"/>
          <w:szCs w:val="24"/>
        </w:rPr>
        <w:t xml:space="preserve">is </w:t>
      </w:r>
      <w:r w:rsidRPr="00A87A36">
        <w:rPr>
          <w:rFonts w:ascii="Calibri" w:hAnsi="Calibri" w:cs="Calibri"/>
          <w:bCs/>
          <w:sz w:val="24"/>
          <w:szCs w:val="24"/>
        </w:rPr>
        <w:t xml:space="preserve">a form provided by the </w:t>
      </w:r>
      <w:r w:rsidR="00A87A36">
        <w:rPr>
          <w:rFonts w:ascii="Calibri" w:hAnsi="Calibri" w:cs="Calibri"/>
          <w:bCs/>
          <w:sz w:val="24"/>
          <w:szCs w:val="24"/>
        </w:rPr>
        <w:t>Directorate</w:t>
      </w:r>
      <w:r w:rsidR="00A87A36" w:rsidRPr="00A87A36">
        <w:rPr>
          <w:rFonts w:ascii="Calibri" w:hAnsi="Calibri" w:cs="Calibri"/>
          <w:bCs/>
          <w:sz w:val="24"/>
          <w:szCs w:val="24"/>
        </w:rPr>
        <w:t xml:space="preserve"> </w:t>
      </w:r>
      <w:r w:rsidRPr="00A87A36">
        <w:rPr>
          <w:rFonts w:ascii="Calibri" w:hAnsi="Calibri" w:cs="Calibri"/>
          <w:bCs/>
          <w:sz w:val="24"/>
          <w:szCs w:val="24"/>
        </w:rPr>
        <w:t xml:space="preserve">for the purposes of applying for an Exemption Certificate. </w:t>
      </w:r>
      <w:r w:rsidR="00BC5EE9">
        <w:rPr>
          <w:rFonts w:ascii="Calibri" w:hAnsi="Calibri" w:cs="Calibri"/>
          <w:bCs/>
          <w:sz w:val="24"/>
          <w:szCs w:val="24"/>
        </w:rPr>
        <w:t>This f</w:t>
      </w:r>
      <w:r w:rsidRPr="00A87A36">
        <w:rPr>
          <w:rFonts w:ascii="Calibri" w:hAnsi="Calibri" w:cs="Calibri"/>
          <w:bCs/>
          <w:sz w:val="24"/>
          <w:szCs w:val="24"/>
        </w:rPr>
        <w:t>orm</w:t>
      </w:r>
      <w:r w:rsidR="00BC5EE9">
        <w:rPr>
          <w:rFonts w:ascii="Calibri" w:hAnsi="Calibri" w:cs="Calibri"/>
          <w:bCs/>
          <w:sz w:val="24"/>
          <w:szCs w:val="24"/>
        </w:rPr>
        <w:t xml:space="preserve"> is </w:t>
      </w:r>
      <w:r w:rsidRPr="00A87A36">
        <w:rPr>
          <w:rFonts w:ascii="Calibri" w:hAnsi="Calibri" w:cs="Calibri"/>
          <w:bCs/>
          <w:sz w:val="24"/>
          <w:szCs w:val="24"/>
        </w:rPr>
        <w:t xml:space="preserve">available on the </w:t>
      </w:r>
      <w:r w:rsidR="00A87A36">
        <w:rPr>
          <w:rFonts w:ascii="Calibri" w:hAnsi="Calibri" w:cs="Calibri"/>
          <w:bCs/>
          <w:sz w:val="24"/>
          <w:szCs w:val="24"/>
        </w:rPr>
        <w:t>Directorate</w:t>
      </w:r>
      <w:r w:rsidR="00A87A36" w:rsidRPr="00A87A36">
        <w:rPr>
          <w:rFonts w:ascii="Calibri" w:hAnsi="Calibri" w:cs="Calibri"/>
          <w:bCs/>
          <w:sz w:val="24"/>
          <w:szCs w:val="24"/>
        </w:rPr>
        <w:t xml:space="preserve">’s </w:t>
      </w:r>
      <w:r w:rsidRPr="00A87A36">
        <w:rPr>
          <w:rFonts w:ascii="Calibri" w:hAnsi="Calibri" w:cs="Calibri"/>
          <w:bCs/>
          <w:sz w:val="24"/>
          <w:szCs w:val="24"/>
        </w:rPr>
        <w:t xml:space="preserve">website at </w:t>
      </w:r>
      <w:hyperlink r:id="rId11" w:history="1">
        <w:r w:rsidR="0006607A">
          <w:rPr>
            <w:rStyle w:val="Hyperlink"/>
            <w:rFonts w:ascii="Calibri" w:hAnsi="Calibri" w:cs="Calibri"/>
            <w:bCs/>
            <w:sz w:val="24"/>
            <w:szCs w:val="24"/>
          </w:rPr>
          <w:t>https://www.education.act.gov.au/about-us/policies-and-publications/publications_a-z</w:t>
        </w:r>
      </w:hyperlink>
      <w:r w:rsidR="00A562E2" w:rsidRPr="00A87A36">
        <w:rPr>
          <w:rFonts w:ascii="Calibri" w:hAnsi="Calibri" w:cs="Calibri"/>
          <w:bCs/>
          <w:sz w:val="24"/>
          <w:szCs w:val="24"/>
        </w:rPr>
        <w:t xml:space="preserve">. </w:t>
      </w:r>
      <w:r w:rsidRPr="00A87A36">
        <w:rPr>
          <w:rFonts w:ascii="Calibri" w:hAnsi="Calibri" w:cs="Calibri"/>
          <w:bCs/>
          <w:sz w:val="24"/>
          <w:szCs w:val="24"/>
        </w:rPr>
        <w:t xml:space="preserve"> </w:t>
      </w:r>
    </w:p>
    <w:p w:rsidR="00FB7781" w:rsidRPr="003F4C96" w:rsidRDefault="00FB7781" w:rsidP="00923131">
      <w:pPr>
        <w:spacing w:before="240"/>
        <w:rPr>
          <w:rFonts w:ascii="Calibri" w:hAnsi="Calibri" w:cs="Calibri"/>
          <w:b/>
          <w:bCs/>
          <w:sz w:val="24"/>
          <w:szCs w:val="24"/>
        </w:rPr>
      </w:pPr>
      <w:r w:rsidRPr="00297035">
        <w:rPr>
          <w:rStyle w:val="Strong"/>
        </w:rPr>
        <w:t>Education course</w:t>
      </w:r>
      <w:r w:rsidRPr="00A87A36">
        <w:rPr>
          <w:rFonts w:ascii="Calibri" w:hAnsi="Calibri" w:cs="Calibri"/>
          <w:b/>
          <w:bCs/>
          <w:sz w:val="24"/>
          <w:szCs w:val="24"/>
        </w:rPr>
        <w:t xml:space="preserve"> </w:t>
      </w:r>
      <w:r w:rsidRPr="00A87A36">
        <w:rPr>
          <w:rFonts w:ascii="Calibri" w:hAnsi="Calibri" w:cs="Calibri"/>
          <w:bCs/>
          <w:sz w:val="24"/>
          <w:szCs w:val="24"/>
        </w:rPr>
        <w:t xml:space="preserve">refers to a variety of courses including study, vocational education and higher education undertaken </w:t>
      </w:r>
      <w:r w:rsidR="008F04D7">
        <w:rPr>
          <w:rFonts w:ascii="Calibri" w:hAnsi="Calibri" w:cs="Calibri"/>
          <w:bCs/>
          <w:sz w:val="24"/>
          <w:szCs w:val="24"/>
        </w:rPr>
        <w:t>with</w:t>
      </w:r>
      <w:r w:rsidRPr="00A87A36">
        <w:rPr>
          <w:rFonts w:ascii="Calibri" w:hAnsi="Calibri" w:cs="Calibri"/>
          <w:bCs/>
          <w:sz w:val="24"/>
          <w:szCs w:val="24"/>
        </w:rPr>
        <w:t xml:space="preserve"> an education provider. The </w:t>
      </w:r>
      <w:r w:rsidR="00A87A36">
        <w:rPr>
          <w:rFonts w:ascii="Calibri" w:hAnsi="Calibri" w:cs="Calibri"/>
          <w:bCs/>
          <w:sz w:val="24"/>
          <w:szCs w:val="24"/>
        </w:rPr>
        <w:t>Director-General</w:t>
      </w:r>
      <w:r w:rsidRPr="00A87A36">
        <w:rPr>
          <w:rFonts w:ascii="Calibri" w:hAnsi="Calibri" w:cs="Calibri"/>
          <w:bCs/>
          <w:sz w:val="24"/>
          <w:szCs w:val="24"/>
        </w:rPr>
        <w:t xml:space="preserve"> may approve additional education courses.</w:t>
      </w:r>
    </w:p>
    <w:p w:rsidR="003F4C96" w:rsidRPr="00AE3EC0" w:rsidRDefault="003F4C96" w:rsidP="00923131">
      <w:pPr>
        <w:spacing w:before="240"/>
        <w:rPr>
          <w:rFonts w:ascii="Calibri" w:hAnsi="Calibri" w:cs="Calibri"/>
          <w:bCs/>
          <w:sz w:val="24"/>
          <w:szCs w:val="24"/>
        </w:rPr>
      </w:pPr>
      <w:r w:rsidRPr="00297035">
        <w:rPr>
          <w:rStyle w:val="Strong"/>
        </w:rPr>
        <w:t>Home education</w:t>
      </w:r>
      <w:r w:rsidR="00AE3EC0">
        <w:rPr>
          <w:rFonts w:ascii="Calibri" w:hAnsi="Calibri" w:cs="Calibri"/>
          <w:b/>
          <w:bCs/>
          <w:sz w:val="24"/>
          <w:szCs w:val="24"/>
        </w:rPr>
        <w:t xml:space="preserve"> </w:t>
      </w:r>
      <w:r w:rsidR="00857A83">
        <w:rPr>
          <w:rFonts w:ascii="Calibri" w:hAnsi="Calibri" w:cs="Calibri"/>
          <w:bCs/>
          <w:sz w:val="24"/>
          <w:szCs w:val="24"/>
        </w:rPr>
        <w:t>means education conducted by one</w:t>
      </w:r>
      <w:r w:rsidR="00AE3EC0" w:rsidRPr="00AE3EC0">
        <w:rPr>
          <w:rFonts w:ascii="Calibri" w:hAnsi="Calibri" w:cs="Calibri"/>
          <w:bCs/>
          <w:sz w:val="24"/>
          <w:szCs w:val="24"/>
        </w:rPr>
        <w:t xml:space="preserve"> or both of the child’s parents from a home base.</w:t>
      </w:r>
    </w:p>
    <w:p w:rsidR="00FB7781" w:rsidRPr="00A87A36" w:rsidRDefault="00C2450F" w:rsidP="00A63E72">
      <w:pPr>
        <w:pStyle w:val="Heading2"/>
      </w:pPr>
      <w:r>
        <w:t>PROCEDURES</w:t>
      </w:r>
    </w:p>
    <w:p w:rsidR="00FB7781" w:rsidRPr="00C2450F" w:rsidRDefault="00FB7781" w:rsidP="00297035">
      <w:pPr>
        <w:spacing w:before="240"/>
        <w:rPr>
          <w:rStyle w:val="Strong"/>
        </w:rPr>
      </w:pPr>
      <w:r w:rsidRPr="00C2450F">
        <w:rPr>
          <w:rStyle w:val="Strong"/>
        </w:rPr>
        <w:t xml:space="preserve">Application </w:t>
      </w:r>
      <w:r w:rsidR="00636691" w:rsidRPr="00C2450F">
        <w:rPr>
          <w:rStyle w:val="Strong"/>
        </w:rPr>
        <w:t>process</w:t>
      </w:r>
    </w:p>
    <w:p w:rsidR="00B820C3" w:rsidRPr="00CB2460" w:rsidRDefault="00B820C3" w:rsidP="00923131">
      <w:pPr>
        <w:spacing w:before="240"/>
        <w:rPr>
          <w:rFonts w:ascii="Calibri" w:hAnsi="Calibri" w:cs="Calibri"/>
          <w:bCs/>
          <w:sz w:val="24"/>
          <w:szCs w:val="24"/>
        </w:rPr>
      </w:pPr>
      <w:r w:rsidRPr="00FB5696">
        <w:rPr>
          <w:rFonts w:ascii="Calibri" w:hAnsi="Calibri" w:cs="Calibri"/>
          <w:bCs/>
          <w:sz w:val="24"/>
          <w:szCs w:val="24"/>
        </w:rPr>
        <w:t xml:space="preserve">Exemption Certificates are only issued in exceptional circumstances when it is evident to the Director-General that </w:t>
      </w:r>
      <w:r w:rsidR="007E67F4">
        <w:rPr>
          <w:rFonts w:ascii="Calibri" w:hAnsi="Calibri" w:cs="Calibri"/>
          <w:bCs/>
          <w:sz w:val="24"/>
          <w:szCs w:val="24"/>
        </w:rPr>
        <w:t xml:space="preserve">it </w:t>
      </w:r>
      <w:r w:rsidRPr="00FB5696">
        <w:rPr>
          <w:rFonts w:ascii="Calibri" w:hAnsi="Calibri" w:cs="Calibri"/>
          <w:bCs/>
          <w:sz w:val="24"/>
          <w:szCs w:val="24"/>
        </w:rPr>
        <w:t xml:space="preserve">is not appropriate to require a child or young person to be enrolled or registered, or to meet the full-time participation requirements of the Act. </w:t>
      </w:r>
    </w:p>
    <w:p w:rsidR="00FB7781" w:rsidRPr="00A87A36" w:rsidRDefault="00FB7781" w:rsidP="00923131">
      <w:pPr>
        <w:spacing w:before="240"/>
        <w:rPr>
          <w:rFonts w:ascii="Calibri" w:hAnsi="Calibri" w:cs="Calibri"/>
          <w:b/>
          <w:bCs/>
          <w:sz w:val="24"/>
          <w:szCs w:val="24"/>
        </w:rPr>
      </w:pPr>
      <w:r w:rsidRPr="00A87A36">
        <w:rPr>
          <w:rFonts w:ascii="Calibri" w:hAnsi="Calibri" w:cs="Calibri"/>
          <w:bCs/>
          <w:sz w:val="24"/>
          <w:szCs w:val="24"/>
        </w:rPr>
        <w:t>An application for an Exemption Certificate must be made by a child</w:t>
      </w:r>
      <w:r w:rsidR="00E43DE4" w:rsidRPr="00A87A36">
        <w:rPr>
          <w:rFonts w:ascii="Calibri" w:hAnsi="Calibri" w:cs="Calibri"/>
          <w:bCs/>
          <w:sz w:val="24"/>
          <w:szCs w:val="24"/>
        </w:rPr>
        <w:t>’s</w:t>
      </w:r>
      <w:r w:rsidR="009E0947" w:rsidRPr="00A87A36">
        <w:rPr>
          <w:rFonts w:ascii="Calibri" w:hAnsi="Calibri" w:cs="Calibri"/>
          <w:bCs/>
          <w:sz w:val="24"/>
          <w:szCs w:val="24"/>
        </w:rPr>
        <w:t xml:space="preserve"> </w:t>
      </w:r>
      <w:r w:rsidRPr="00A87A36">
        <w:rPr>
          <w:rFonts w:ascii="Calibri" w:hAnsi="Calibri" w:cs="Calibri"/>
          <w:bCs/>
          <w:sz w:val="24"/>
          <w:szCs w:val="24"/>
        </w:rPr>
        <w:t xml:space="preserve">parents, unless reasons are provided which indicate it is not appropriate to require parental consent. </w:t>
      </w:r>
      <w:r w:rsidR="00F8197B" w:rsidRPr="00A87A36">
        <w:rPr>
          <w:rFonts w:ascii="Calibri" w:hAnsi="Calibri" w:cs="Calibri"/>
          <w:bCs/>
          <w:sz w:val="24"/>
          <w:szCs w:val="24"/>
        </w:rPr>
        <w:t xml:space="preserve">The appropriateness of a child signing their own application will be determined on a case-by-case basis. </w:t>
      </w:r>
      <w:r w:rsidRPr="00A87A36">
        <w:rPr>
          <w:rFonts w:ascii="Calibri" w:hAnsi="Calibri" w:cs="Calibri"/>
          <w:bCs/>
          <w:sz w:val="24"/>
          <w:szCs w:val="24"/>
        </w:rPr>
        <w:t xml:space="preserve">Applications must be made on </w:t>
      </w:r>
      <w:r w:rsidR="00AE3EC0">
        <w:rPr>
          <w:rFonts w:ascii="Calibri" w:hAnsi="Calibri" w:cs="Calibri"/>
          <w:bCs/>
          <w:sz w:val="24"/>
          <w:szCs w:val="24"/>
        </w:rPr>
        <w:t xml:space="preserve">the </w:t>
      </w:r>
      <w:r w:rsidRPr="00A87A36">
        <w:rPr>
          <w:rFonts w:ascii="Calibri" w:hAnsi="Calibri" w:cs="Calibri"/>
          <w:bCs/>
          <w:sz w:val="24"/>
          <w:szCs w:val="24"/>
        </w:rPr>
        <w:t xml:space="preserve">approved form published by the </w:t>
      </w:r>
      <w:r w:rsidR="00894B7F">
        <w:rPr>
          <w:rFonts w:ascii="Calibri" w:hAnsi="Calibri" w:cs="Calibri"/>
          <w:bCs/>
          <w:sz w:val="24"/>
          <w:szCs w:val="24"/>
        </w:rPr>
        <w:t>Directorate</w:t>
      </w:r>
      <w:r w:rsidRPr="00A87A36">
        <w:rPr>
          <w:rFonts w:ascii="Calibri" w:hAnsi="Calibri" w:cs="Calibri"/>
          <w:bCs/>
          <w:sz w:val="24"/>
          <w:szCs w:val="24"/>
        </w:rPr>
        <w:t xml:space="preserve">. Information about the application process is available on the </w:t>
      </w:r>
      <w:r w:rsidR="003F12C5">
        <w:rPr>
          <w:rFonts w:ascii="Calibri" w:hAnsi="Calibri" w:cs="Calibri"/>
          <w:bCs/>
          <w:sz w:val="24"/>
          <w:szCs w:val="24"/>
        </w:rPr>
        <w:t>Directorate</w:t>
      </w:r>
      <w:r w:rsidRPr="00A87A36">
        <w:rPr>
          <w:rFonts w:ascii="Calibri" w:hAnsi="Calibri" w:cs="Calibri"/>
          <w:bCs/>
          <w:sz w:val="24"/>
          <w:szCs w:val="24"/>
        </w:rPr>
        <w:t xml:space="preserve">’s website: </w:t>
      </w:r>
      <w:hyperlink r:id="rId12" w:history="1">
        <w:r w:rsidR="0006607A">
          <w:rPr>
            <w:rStyle w:val="Hyperlink"/>
            <w:rFonts w:ascii="Calibri" w:hAnsi="Calibri" w:cs="Calibri"/>
            <w:bCs/>
            <w:sz w:val="24"/>
            <w:szCs w:val="24"/>
          </w:rPr>
          <w:t>https://www.education.act.gov.au/about-us/policies-and-publications/publications_a-z</w:t>
        </w:r>
      </w:hyperlink>
      <w:r w:rsidR="007E67F4">
        <w:rPr>
          <w:rFonts w:ascii="Calibri" w:hAnsi="Calibri" w:cs="Calibri"/>
          <w:bCs/>
          <w:sz w:val="24"/>
          <w:szCs w:val="24"/>
        </w:rPr>
        <w:t xml:space="preserve">. </w:t>
      </w:r>
      <w:r w:rsidRPr="00A87A36">
        <w:rPr>
          <w:rFonts w:ascii="Calibri" w:hAnsi="Calibri" w:cs="Calibri"/>
          <w:bCs/>
          <w:sz w:val="24"/>
          <w:szCs w:val="24"/>
        </w:rPr>
        <w:t>Applications should include supporting documentation such as medical certificates, school records</w:t>
      </w:r>
      <w:r w:rsidR="007E67F4">
        <w:rPr>
          <w:rFonts w:ascii="Calibri" w:hAnsi="Calibri" w:cs="Calibri"/>
          <w:bCs/>
          <w:sz w:val="24"/>
          <w:szCs w:val="24"/>
        </w:rPr>
        <w:t>, individual learning plans (ILPs)</w:t>
      </w:r>
      <w:r w:rsidRPr="00A87A36">
        <w:rPr>
          <w:rFonts w:ascii="Calibri" w:hAnsi="Calibri" w:cs="Calibri"/>
          <w:bCs/>
          <w:sz w:val="24"/>
          <w:szCs w:val="24"/>
        </w:rPr>
        <w:t xml:space="preserve"> or other material, where relevant. </w:t>
      </w:r>
    </w:p>
    <w:p w:rsidR="00FB7781" w:rsidRPr="00A87A36" w:rsidRDefault="00F8197B" w:rsidP="00923131">
      <w:pPr>
        <w:spacing w:before="240"/>
        <w:rPr>
          <w:rFonts w:ascii="Calibri" w:hAnsi="Calibri" w:cs="Calibri"/>
          <w:bCs/>
          <w:sz w:val="24"/>
          <w:szCs w:val="24"/>
        </w:rPr>
      </w:pPr>
      <w:r w:rsidRPr="00A87A36">
        <w:rPr>
          <w:rFonts w:ascii="Calibri" w:hAnsi="Calibri" w:cs="Calibri"/>
          <w:bCs/>
          <w:sz w:val="24"/>
          <w:szCs w:val="24"/>
        </w:rPr>
        <w:t>A child</w:t>
      </w:r>
      <w:r w:rsidR="00E43DE4" w:rsidRPr="00A87A36">
        <w:rPr>
          <w:rFonts w:ascii="Calibri" w:hAnsi="Calibri" w:cs="Calibri"/>
          <w:bCs/>
          <w:sz w:val="24"/>
          <w:szCs w:val="24"/>
        </w:rPr>
        <w:t>’s</w:t>
      </w:r>
      <w:r w:rsidRPr="00A87A36">
        <w:rPr>
          <w:rFonts w:ascii="Calibri" w:hAnsi="Calibri" w:cs="Calibri"/>
          <w:bCs/>
          <w:sz w:val="24"/>
          <w:szCs w:val="24"/>
        </w:rPr>
        <w:t xml:space="preserve"> parents may seek partial or full exemption. </w:t>
      </w:r>
      <w:r w:rsidR="00FB7781" w:rsidRPr="00A87A36">
        <w:rPr>
          <w:rFonts w:ascii="Calibri" w:hAnsi="Calibri" w:cs="Calibri"/>
          <w:bCs/>
          <w:sz w:val="24"/>
          <w:szCs w:val="24"/>
        </w:rPr>
        <w:t>An exemption may be sought from either:</w:t>
      </w:r>
    </w:p>
    <w:p w:rsidR="00FB7781" w:rsidRPr="00CB2460" w:rsidRDefault="00FB7781" w:rsidP="00CB2460">
      <w:pPr>
        <w:pStyle w:val="ListParagraph"/>
        <w:numPr>
          <w:ilvl w:val="0"/>
          <w:numId w:val="31"/>
        </w:numPr>
        <w:rPr>
          <w:rFonts w:ascii="Calibri" w:hAnsi="Calibri" w:cs="Calibri"/>
          <w:b/>
          <w:bCs/>
          <w:sz w:val="24"/>
          <w:szCs w:val="24"/>
        </w:rPr>
      </w:pPr>
      <w:r w:rsidRPr="00CB2460">
        <w:rPr>
          <w:rFonts w:ascii="Calibri" w:hAnsi="Calibri" w:cs="Calibri"/>
          <w:bCs/>
          <w:sz w:val="24"/>
          <w:szCs w:val="24"/>
        </w:rPr>
        <w:t>the requirement to be enrolled with an education provider or registered for home education; or</w:t>
      </w:r>
    </w:p>
    <w:p w:rsidR="00BB2F89" w:rsidRPr="00CB2460" w:rsidRDefault="00FB7781" w:rsidP="00CB2460">
      <w:pPr>
        <w:pStyle w:val="ListParagraph"/>
        <w:numPr>
          <w:ilvl w:val="0"/>
          <w:numId w:val="31"/>
        </w:numPr>
        <w:rPr>
          <w:rFonts w:ascii="Calibri" w:hAnsi="Calibri" w:cs="Calibri"/>
          <w:b/>
          <w:bCs/>
          <w:sz w:val="24"/>
          <w:szCs w:val="24"/>
        </w:rPr>
      </w:pPr>
      <w:r w:rsidRPr="00CB2460">
        <w:rPr>
          <w:rFonts w:ascii="Calibri" w:hAnsi="Calibri" w:cs="Calibri"/>
          <w:bCs/>
          <w:sz w:val="24"/>
          <w:szCs w:val="24"/>
        </w:rPr>
        <w:t>the full-time participation requirement.</w:t>
      </w:r>
    </w:p>
    <w:p w:rsidR="00FB7781" w:rsidRPr="00A87A36" w:rsidRDefault="00FB7781" w:rsidP="00923131">
      <w:pPr>
        <w:spacing w:before="240"/>
        <w:rPr>
          <w:rFonts w:ascii="Calibri" w:hAnsi="Calibri" w:cs="Calibri"/>
          <w:b/>
          <w:bCs/>
          <w:sz w:val="24"/>
          <w:szCs w:val="24"/>
        </w:rPr>
      </w:pPr>
      <w:r w:rsidRPr="00A87A36">
        <w:rPr>
          <w:rFonts w:ascii="Calibri" w:hAnsi="Calibri" w:cs="Calibri"/>
          <w:bCs/>
          <w:sz w:val="24"/>
          <w:szCs w:val="24"/>
        </w:rPr>
        <w:t xml:space="preserve">An Exemption Certificate is not required for </w:t>
      </w:r>
      <w:r w:rsidR="00FD0D76" w:rsidRPr="00A87A36">
        <w:rPr>
          <w:rFonts w:ascii="Calibri" w:hAnsi="Calibri" w:cs="Calibri"/>
          <w:bCs/>
          <w:sz w:val="24"/>
          <w:szCs w:val="24"/>
        </w:rPr>
        <w:t xml:space="preserve">a known period of absence due to illness, other reasonable excuses or </w:t>
      </w:r>
      <w:r w:rsidRPr="00A87A36">
        <w:rPr>
          <w:rFonts w:ascii="Calibri" w:hAnsi="Calibri" w:cs="Calibri"/>
          <w:bCs/>
          <w:sz w:val="24"/>
          <w:szCs w:val="24"/>
        </w:rPr>
        <w:t xml:space="preserve">a graduated return to school or part-time attendance that spans a period of less than </w:t>
      </w:r>
      <w:r w:rsidR="00FD0D76" w:rsidRPr="00A87A36">
        <w:rPr>
          <w:rFonts w:ascii="Calibri" w:hAnsi="Calibri" w:cs="Calibri"/>
          <w:bCs/>
          <w:sz w:val="24"/>
          <w:szCs w:val="24"/>
        </w:rPr>
        <w:t xml:space="preserve">five </w:t>
      </w:r>
      <w:r w:rsidR="00FB5696">
        <w:rPr>
          <w:rFonts w:ascii="Calibri" w:hAnsi="Calibri" w:cs="Calibri"/>
          <w:bCs/>
          <w:sz w:val="24"/>
          <w:szCs w:val="24"/>
        </w:rPr>
        <w:t xml:space="preserve">school </w:t>
      </w:r>
      <w:r w:rsidRPr="00A87A36">
        <w:rPr>
          <w:rFonts w:ascii="Calibri" w:hAnsi="Calibri" w:cs="Calibri"/>
          <w:bCs/>
          <w:sz w:val="24"/>
          <w:szCs w:val="24"/>
        </w:rPr>
        <w:t>weeks.</w:t>
      </w:r>
      <w:r w:rsidR="00FD0D76" w:rsidRPr="00A87A36">
        <w:rPr>
          <w:rFonts w:ascii="Calibri" w:hAnsi="Calibri" w:cs="Calibri"/>
          <w:bCs/>
          <w:sz w:val="24"/>
          <w:szCs w:val="24"/>
        </w:rPr>
        <w:t xml:space="preserve"> Examples of reasonable excuses for non-attendance are discussed in the </w:t>
      </w:r>
      <w:r w:rsidR="00FD0D76" w:rsidRPr="00A87A36">
        <w:rPr>
          <w:rFonts w:ascii="Calibri" w:hAnsi="Calibri" w:cs="Calibri"/>
          <w:bCs/>
          <w:i/>
          <w:sz w:val="24"/>
          <w:szCs w:val="24"/>
        </w:rPr>
        <w:t xml:space="preserve">Attendance at ACT </w:t>
      </w:r>
      <w:r w:rsidR="00AE3EC0">
        <w:rPr>
          <w:rFonts w:ascii="Calibri" w:hAnsi="Calibri" w:cs="Calibri"/>
          <w:bCs/>
          <w:i/>
          <w:sz w:val="24"/>
          <w:szCs w:val="24"/>
        </w:rPr>
        <w:t>P</w:t>
      </w:r>
      <w:r w:rsidR="00FD0D76" w:rsidRPr="00A87A36">
        <w:rPr>
          <w:rFonts w:ascii="Calibri" w:hAnsi="Calibri" w:cs="Calibri"/>
          <w:bCs/>
          <w:i/>
          <w:sz w:val="24"/>
          <w:szCs w:val="24"/>
        </w:rPr>
        <w:t xml:space="preserve">ublic </w:t>
      </w:r>
      <w:r w:rsidR="00AE3EC0">
        <w:rPr>
          <w:rFonts w:ascii="Calibri" w:hAnsi="Calibri" w:cs="Calibri"/>
          <w:bCs/>
          <w:i/>
          <w:sz w:val="24"/>
          <w:szCs w:val="24"/>
        </w:rPr>
        <w:t>S</w:t>
      </w:r>
      <w:r w:rsidR="00FD0D76" w:rsidRPr="00A87A36">
        <w:rPr>
          <w:rFonts w:ascii="Calibri" w:hAnsi="Calibri" w:cs="Calibri"/>
          <w:bCs/>
          <w:i/>
          <w:sz w:val="24"/>
          <w:szCs w:val="24"/>
        </w:rPr>
        <w:t>chools</w:t>
      </w:r>
      <w:r w:rsidR="00FD0D76" w:rsidRPr="00A87A36">
        <w:rPr>
          <w:rFonts w:ascii="Calibri" w:hAnsi="Calibri" w:cs="Calibri"/>
          <w:bCs/>
          <w:sz w:val="24"/>
          <w:szCs w:val="24"/>
        </w:rPr>
        <w:t xml:space="preserve"> </w:t>
      </w:r>
      <w:r w:rsidR="00894B7F">
        <w:rPr>
          <w:rFonts w:ascii="Calibri" w:hAnsi="Calibri" w:cs="Calibri"/>
          <w:bCs/>
          <w:sz w:val="24"/>
          <w:szCs w:val="24"/>
        </w:rPr>
        <w:t>procedure</w:t>
      </w:r>
      <w:r w:rsidR="00894B7F" w:rsidRPr="00A87A36">
        <w:rPr>
          <w:rFonts w:ascii="Calibri" w:hAnsi="Calibri" w:cs="Calibri"/>
          <w:bCs/>
          <w:sz w:val="24"/>
          <w:szCs w:val="24"/>
        </w:rPr>
        <w:t xml:space="preserve"> </w:t>
      </w:r>
      <w:r w:rsidR="00FD0D76" w:rsidRPr="00A87A36">
        <w:rPr>
          <w:rFonts w:ascii="Calibri" w:hAnsi="Calibri" w:cs="Calibri"/>
          <w:bCs/>
          <w:sz w:val="24"/>
          <w:szCs w:val="24"/>
        </w:rPr>
        <w:t xml:space="preserve">on the </w:t>
      </w:r>
      <w:r w:rsidR="00894B7F">
        <w:rPr>
          <w:rFonts w:ascii="Calibri" w:hAnsi="Calibri" w:cs="Calibri"/>
          <w:bCs/>
          <w:sz w:val="24"/>
          <w:szCs w:val="24"/>
        </w:rPr>
        <w:t>Directorate</w:t>
      </w:r>
      <w:r w:rsidR="00894B7F" w:rsidRPr="00A87A36">
        <w:rPr>
          <w:rFonts w:ascii="Calibri" w:hAnsi="Calibri" w:cs="Calibri"/>
          <w:bCs/>
          <w:sz w:val="24"/>
          <w:szCs w:val="24"/>
        </w:rPr>
        <w:t xml:space="preserve">’s </w:t>
      </w:r>
      <w:r w:rsidR="00FD0D76" w:rsidRPr="00A87A36">
        <w:rPr>
          <w:rFonts w:ascii="Calibri" w:hAnsi="Calibri" w:cs="Calibri"/>
          <w:bCs/>
          <w:sz w:val="24"/>
          <w:szCs w:val="24"/>
        </w:rPr>
        <w:t>website:</w:t>
      </w:r>
      <w:r w:rsidR="00935CD7" w:rsidRPr="00A87A36">
        <w:rPr>
          <w:rFonts w:ascii="Calibri" w:hAnsi="Calibri" w:cs="Calibri"/>
          <w:bCs/>
          <w:sz w:val="24"/>
          <w:szCs w:val="24"/>
        </w:rPr>
        <w:t xml:space="preserve"> </w:t>
      </w:r>
      <w:hyperlink r:id="rId13" w:history="1">
        <w:r w:rsidR="0006607A" w:rsidRPr="0006607A">
          <w:rPr>
            <w:rStyle w:val="Hyperlink"/>
            <w:rFonts w:asciiTheme="minorHAnsi" w:hAnsiTheme="minorHAnsi" w:cstheme="minorHAnsi"/>
            <w:sz w:val="24"/>
            <w:szCs w:val="22"/>
          </w:rPr>
          <w:t>https://www.education.act.gov.au/about-us/policies-and-publications/publications_a-z</w:t>
        </w:r>
      </w:hyperlink>
      <w:r w:rsidR="00A53EE8" w:rsidRPr="00A87A36">
        <w:rPr>
          <w:rFonts w:ascii="Calibri" w:hAnsi="Calibri" w:cs="Calibri"/>
          <w:bCs/>
          <w:sz w:val="24"/>
          <w:szCs w:val="24"/>
        </w:rPr>
        <w:t xml:space="preserve">.  </w:t>
      </w:r>
    </w:p>
    <w:p w:rsidR="00FB5696" w:rsidRPr="00FB5696" w:rsidRDefault="00FB5696" w:rsidP="00923131">
      <w:pPr>
        <w:spacing w:before="240"/>
        <w:rPr>
          <w:rFonts w:ascii="Calibri" w:hAnsi="Calibri" w:cs="Calibri"/>
          <w:b/>
          <w:bCs/>
          <w:sz w:val="24"/>
          <w:szCs w:val="24"/>
        </w:rPr>
      </w:pPr>
      <w:r>
        <w:rPr>
          <w:rFonts w:ascii="Calibri" w:hAnsi="Calibri" w:cs="Calibri"/>
          <w:bCs/>
          <w:sz w:val="24"/>
          <w:szCs w:val="24"/>
        </w:rPr>
        <w:t>Exemption Certificates are not required for students who are trave</w:t>
      </w:r>
      <w:r w:rsidR="00BC5EE9">
        <w:rPr>
          <w:rFonts w:ascii="Calibri" w:hAnsi="Calibri" w:cs="Calibri"/>
          <w:bCs/>
          <w:sz w:val="24"/>
          <w:szCs w:val="24"/>
        </w:rPr>
        <w:t>l</w:t>
      </w:r>
      <w:r>
        <w:rPr>
          <w:rFonts w:ascii="Calibri" w:hAnsi="Calibri" w:cs="Calibri"/>
          <w:bCs/>
          <w:sz w:val="24"/>
          <w:szCs w:val="24"/>
        </w:rPr>
        <w:t>ling or undertaking student exchange programs, including for extended periods of 25 full school days or more.</w:t>
      </w:r>
    </w:p>
    <w:p w:rsidR="00071CD5" w:rsidRDefault="00071CD5" w:rsidP="00923131">
      <w:pPr>
        <w:spacing w:before="240"/>
        <w:rPr>
          <w:rFonts w:ascii="Calibri" w:hAnsi="Calibri" w:cs="Calibri"/>
          <w:bCs/>
          <w:sz w:val="24"/>
          <w:szCs w:val="24"/>
        </w:rPr>
      </w:pPr>
    </w:p>
    <w:p w:rsidR="007E67F4" w:rsidRPr="00FF4610" w:rsidRDefault="007E67F4" w:rsidP="00923131">
      <w:pPr>
        <w:spacing w:before="240"/>
        <w:rPr>
          <w:rFonts w:ascii="Calibri" w:hAnsi="Calibri" w:cs="Calibri"/>
          <w:bCs/>
          <w:sz w:val="24"/>
          <w:szCs w:val="24"/>
        </w:rPr>
      </w:pPr>
      <w:r w:rsidRPr="00FF4610">
        <w:rPr>
          <w:rFonts w:ascii="Calibri" w:hAnsi="Calibri" w:cs="Calibri"/>
          <w:bCs/>
          <w:sz w:val="24"/>
          <w:szCs w:val="24"/>
        </w:rPr>
        <w:t>When applying for an Exemption Certificate, applicants should note the following:</w:t>
      </w:r>
    </w:p>
    <w:p w:rsidR="007E67F4" w:rsidRPr="00FF4610" w:rsidRDefault="007E67F4" w:rsidP="007E67F4">
      <w:pPr>
        <w:pStyle w:val="ListParagraph"/>
        <w:numPr>
          <w:ilvl w:val="0"/>
          <w:numId w:val="37"/>
        </w:numPr>
        <w:spacing w:before="240"/>
        <w:ind w:left="1480" w:hanging="357"/>
        <w:rPr>
          <w:rFonts w:ascii="Calibri" w:hAnsi="Calibri" w:cs="Calibri"/>
          <w:bCs/>
          <w:sz w:val="24"/>
          <w:szCs w:val="24"/>
        </w:rPr>
      </w:pPr>
      <w:r w:rsidRPr="00FF4610">
        <w:rPr>
          <w:rFonts w:ascii="Calibri" w:hAnsi="Calibri" w:cs="Calibri"/>
          <w:bCs/>
          <w:sz w:val="24"/>
          <w:szCs w:val="24"/>
        </w:rPr>
        <w:lastRenderedPageBreak/>
        <w:t xml:space="preserve">Exemption Certificates will not be granted for a period longer than six months except in the case of </w:t>
      </w:r>
      <w:r w:rsidR="00224961">
        <w:rPr>
          <w:rFonts w:ascii="Calibri" w:hAnsi="Calibri" w:cs="Calibri"/>
          <w:bCs/>
          <w:sz w:val="24"/>
          <w:szCs w:val="24"/>
        </w:rPr>
        <w:t>a young person entering into a national training contract as an apprentice or trainee</w:t>
      </w:r>
    </w:p>
    <w:p w:rsidR="007E67F4" w:rsidRPr="00FF4610" w:rsidRDefault="007E67F4" w:rsidP="007E67F4">
      <w:pPr>
        <w:pStyle w:val="ListParagraph"/>
        <w:numPr>
          <w:ilvl w:val="0"/>
          <w:numId w:val="37"/>
        </w:numPr>
        <w:spacing w:before="240"/>
        <w:ind w:left="1480" w:hanging="357"/>
        <w:rPr>
          <w:rFonts w:ascii="Calibri" w:hAnsi="Calibri" w:cs="Calibri"/>
          <w:bCs/>
          <w:sz w:val="24"/>
          <w:szCs w:val="24"/>
        </w:rPr>
      </w:pPr>
      <w:r w:rsidRPr="00FF4610">
        <w:rPr>
          <w:rFonts w:ascii="Calibri" w:hAnsi="Calibri" w:cs="Calibri"/>
          <w:bCs/>
          <w:sz w:val="24"/>
          <w:szCs w:val="24"/>
        </w:rPr>
        <w:t>An I</w:t>
      </w:r>
      <w:r w:rsidR="000E4F44" w:rsidRPr="00FF4610">
        <w:rPr>
          <w:rFonts w:ascii="Calibri" w:hAnsi="Calibri" w:cs="Calibri"/>
          <w:bCs/>
          <w:sz w:val="24"/>
          <w:szCs w:val="24"/>
        </w:rPr>
        <w:t>ndividual Learning Plan</w:t>
      </w:r>
      <w:r w:rsidRPr="00FF4610">
        <w:rPr>
          <w:rFonts w:ascii="Calibri" w:hAnsi="Calibri" w:cs="Calibri"/>
          <w:bCs/>
          <w:sz w:val="24"/>
          <w:szCs w:val="24"/>
        </w:rPr>
        <w:t xml:space="preserve"> must accompany an application for partial exemption</w:t>
      </w:r>
    </w:p>
    <w:p w:rsidR="00FB7781" w:rsidRPr="00CB2460" w:rsidRDefault="00FB7781" w:rsidP="00923131">
      <w:pPr>
        <w:spacing w:before="240"/>
        <w:rPr>
          <w:rFonts w:ascii="Calibri" w:hAnsi="Calibri" w:cs="Calibri"/>
          <w:bCs/>
          <w:sz w:val="24"/>
          <w:szCs w:val="24"/>
        </w:rPr>
      </w:pPr>
      <w:r w:rsidRPr="00A87A36">
        <w:rPr>
          <w:rFonts w:ascii="Calibri" w:hAnsi="Calibri" w:cs="Calibri"/>
          <w:bCs/>
          <w:sz w:val="24"/>
          <w:szCs w:val="24"/>
        </w:rPr>
        <w:t xml:space="preserve">Applicants will be notified of the </w:t>
      </w:r>
      <w:r w:rsidR="00894B7F">
        <w:rPr>
          <w:rFonts w:ascii="Calibri" w:hAnsi="Calibri" w:cs="Calibri"/>
          <w:bCs/>
          <w:sz w:val="24"/>
          <w:szCs w:val="24"/>
        </w:rPr>
        <w:t>Director-General</w:t>
      </w:r>
      <w:r w:rsidRPr="00A87A36">
        <w:rPr>
          <w:rFonts w:ascii="Calibri" w:hAnsi="Calibri" w:cs="Calibri"/>
          <w:bCs/>
          <w:sz w:val="24"/>
          <w:szCs w:val="24"/>
        </w:rPr>
        <w:t xml:space="preserve">’s decision within </w:t>
      </w:r>
      <w:r w:rsidR="00A53EE8" w:rsidRPr="00A87A36">
        <w:rPr>
          <w:rFonts w:ascii="Calibri" w:hAnsi="Calibri" w:cs="Calibri"/>
          <w:bCs/>
          <w:sz w:val="24"/>
          <w:szCs w:val="24"/>
        </w:rPr>
        <w:t>28</w:t>
      </w:r>
      <w:r w:rsidRPr="00A87A36">
        <w:rPr>
          <w:rFonts w:ascii="Calibri" w:hAnsi="Calibri" w:cs="Calibri"/>
          <w:bCs/>
          <w:sz w:val="24"/>
          <w:szCs w:val="24"/>
        </w:rPr>
        <w:t xml:space="preserve"> working days of receiving an application on the approved form. </w:t>
      </w:r>
    </w:p>
    <w:p w:rsidR="00FB7781" w:rsidRPr="00CB2460" w:rsidRDefault="00FB7781" w:rsidP="00923131">
      <w:pPr>
        <w:spacing w:before="240"/>
        <w:rPr>
          <w:rFonts w:ascii="Calibri" w:hAnsi="Calibri" w:cs="Calibri"/>
          <w:bCs/>
          <w:sz w:val="24"/>
          <w:szCs w:val="24"/>
        </w:rPr>
      </w:pPr>
      <w:r w:rsidRPr="00A87A36">
        <w:rPr>
          <w:rFonts w:ascii="Calibri" w:hAnsi="Calibri" w:cs="Calibri"/>
          <w:bCs/>
          <w:sz w:val="24"/>
          <w:szCs w:val="24"/>
        </w:rPr>
        <w:t>Application</w:t>
      </w:r>
      <w:r w:rsidR="00FD4C5F">
        <w:rPr>
          <w:rFonts w:ascii="Calibri" w:hAnsi="Calibri" w:cs="Calibri"/>
          <w:bCs/>
          <w:sz w:val="24"/>
          <w:szCs w:val="24"/>
        </w:rPr>
        <w:t>s</w:t>
      </w:r>
      <w:r w:rsidRPr="00A87A36">
        <w:rPr>
          <w:rFonts w:ascii="Calibri" w:hAnsi="Calibri" w:cs="Calibri"/>
          <w:bCs/>
          <w:sz w:val="24"/>
          <w:szCs w:val="24"/>
        </w:rPr>
        <w:t xml:space="preserve"> which are incomplete will be deemed not to have been submitted and will be returned. </w:t>
      </w:r>
    </w:p>
    <w:p w:rsidR="00FB7781" w:rsidRPr="00A87A36" w:rsidRDefault="00FB7781" w:rsidP="00923131">
      <w:pPr>
        <w:spacing w:before="240"/>
        <w:rPr>
          <w:rFonts w:ascii="Calibri" w:hAnsi="Calibri" w:cs="Calibri"/>
          <w:bCs/>
          <w:sz w:val="24"/>
          <w:szCs w:val="24"/>
        </w:rPr>
      </w:pPr>
      <w:r w:rsidRPr="00A87A36">
        <w:rPr>
          <w:rFonts w:ascii="Calibri" w:hAnsi="Calibri" w:cs="Calibri"/>
          <w:bCs/>
          <w:sz w:val="24"/>
          <w:szCs w:val="24"/>
        </w:rPr>
        <w:t xml:space="preserve">If an application which appears to be complete does not contain sufficient information to enable the </w:t>
      </w:r>
      <w:r w:rsidR="00894B7F">
        <w:rPr>
          <w:rFonts w:ascii="Calibri" w:hAnsi="Calibri" w:cs="Calibri"/>
          <w:bCs/>
          <w:sz w:val="24"/>
          <w:szCs w:val="24"/>
        </w:rPr>
        <w:t xml:space="preserve">Director-General </w:t>
      </w:r>
      <w:r w:rsidRPr="00A87A36">
        <w:rPr>
          <w:rFonts w:ascii="Calibri" w:hAnsi="Calibri" w:cs="Calibri"/>
          <w:bCs/>
          <w:sz w:val="24"/>
          <w:szCs w:val="24"/>
        </w:rPr>
        <w:t xml:space="preserve">to make a decision, the </w:t>
      </w:r>
      <w:r w:rsidR="00894B7F">
        <w:rPr>
          <w:rFonts w:ascii="Calibri" w:hAnsi="Calibri" w:cs="Calibri"/>
          <w:bCs/>
          <w:sz w:val="24"/>
          <w:szCs w:val="24"/>
        </w:rPr>
        <w:t xml:space="preserve">Director-General </w:t>
      </w:r>
      <w:r w:rsidRPr="00A87A36">
        <w:rPr>
          <w:rFonts w:ascii="Calibri" w:hAnsi="Calibri" w:cs="Calibri"/>
          <w:bCs/>
          <w:sz w:val="24"/>
          <w:szCs w:val="24"/>
        </w:rPr>
        <w:t xml:space="preserve">may write to the applicant requesting additional information. </w:t>
      </w:r>
    </w:p>
    <w:p w:rsidR="00FB7781" w:rsidRPr="00A87A36" w:rsidRDefault="00FB7781" w:rsidP="00923131">
      <w:pPr>
        <w:spacing w:before="240"/>
        <w:rPr>
          <w:rFonts w:ascii="Calibri" w:hAnsi="Calibri" w:cs="Calibri"/>
          <w:bCs/>
          <w:sz w:val="24"/>
          <w:szCs w:val="24"/>
        </w:rPr>
      </w:pPr>
      <w:r w:rsidRPr="00A87A36">
        <w:rPr>
          <w:rFonts w:ascii="Calibri" w:hAnsi="Calibri" w:cs="Calibri"/>
          <w:bCs/>
          <w:sz w:val="24"/>
          <w:szCs w:val="24"/>
        </w:rPr>
        <w:t xml:space="preserve">If the applicant does not respond and provide the requested information within the stated timeframe, the application may be taken to have been withdrawn. </w:t>
      </w:r>
    </w:p>
    <w:p w:rsidR="00FB7781" w:rsidRPr="00923131" w:rsidRDefault="00923131" w:rsidP="00923131">
      <w:pPr>
        <w:spacing w:before="240"/>
        <w:rPr>
          <w:rStyle w:val="Strong"/>
        </w:rPr>
      </w:pPr>
      <w:r>
        <w:rPr>
          <w:rStyle w:val="Strong"/>
        </w:rPr>
        <w:t>Consideration</w:t>
      </w:r>
    </w:p>
    <w:p w:rsidR="00FB7781" w:rsidRPr="00A87A36" w:rsidRDefault="00FB7781" w:rsidP="00297035">
      <w:pPr>
        <w:spacing w:before="240"/>
        <w:rPr>
          <w:rFonts w:ascii="Calibri" w:hAnsi="Calibri" w:cs="Calibri"/>
          <w:bCs/>
          <w:sz w:val="24"/>
          <w:szCs w:val="24"/>
        </w:rPr>
      </w:pPr>
      <w:r w:rsidRPr="00A87A36">
        <w:rPr>
          <w:rFonts w:ascii="Calibri" w:hAnsi="Calibri" w:cs="Calibri"/>
          <w:bCs/>
          <w:sz w:val="24"/>
          <w:szCs w:val="24"/>
        </w:rPr>
        <w:t xml:space="preserve">The </w:t>
      </w:r>
      <w:r w:rsidR="00894B7F">
        <w:rPr>
          <w:rFonts w:ascii="Calibri" w:hAnsi="Calibri" w:cs="Calibri"/>
          <w:bCs/>
          <w:sz w:val="24"/>
          <w:szCs w:val="24"/>
        </w:rPr>
        <w:t xml:space="preserve">Director-General </w:t>
      </w:r>
      <w:r w:rsidRPr="00A87A36">
        <w:rPr>
          <w:rFonts w:ascii="Calibri" w:hAnsi="Calibri" w:cs="Calibri"/>
          <w:bCs/>
          <w:sz w:val="24"/>
          <w:szCs w:val="24"/>
        </w:rPr>
        <w:t xml:space="preserve">will consider each application </w:t>
      </w:r>
      <w:r w:rsidR="00C341FE" w:rsidRPr="00A87A36">
        <w:rPr>
          <w:rFonts w:ascii="Calibri" w:hAnsi="Calibri" w:cs="Calibri"/>
          <w:bCs/>
          <w:sz w:val="24"/>
          <w:szCs w:val="24"/>
        </w:rPr>
        <w:t xml:space="preserve">individually, </w:t>
      </w:r>
      <w:r w:rsidRPr="00A87A36">
        <w:rPr>
          <w:rFonts w:ascii="Calibri" w:hAnsi="Calibri" w:cs="Calibri"/>
          <w:bCs/>
          <w:sz w:val="24"/>
          <w:szCs w:val="24"/>
        </w:rPr>
        <w:t xml:space="preserve">on its merits. </w:t>
      </w:r>
    </w:p>
    <w:p w:rsidR="00FB7781" w:rsidRPr="00A87A36" w:rsidRDefault="00FB7781" w:rsidP="00923131">
      <w:pPr>
        <w:spacing w:before="240"/>
        <w:rPr>
          <w:rFonts w:ascii="Calibri" w:hAnsi="Calibri" w:cs="Calibri"/>
          <w:bCs/>
          <w:sz w:val="24"/>
          <w:szCs w:val="24"/>
        </w:rPr>
      </w:pPr>
      <w:r w:rsidRPr="00A87A36">
        <w:rPr>
          <w:rFonts w:ascii="Calibri" w:hAnsi="Calibri" w:cs="Calibri"/>
          <w:bCs/>
          <w:sz w:val="24"/>
          <w:szCs w:val="24"/>
        </w:rPr>
        <w:t xml:space="preserve">In determining whether to grant an Exemption Certificate, the </w:t>
      </w:r>
      <w:r w:rsidR="00894B7F">
        <w:rPr>
          <w:rFonts w:ascii="Calibri" w:hAnsi="Calibri" w:cs="Calibri"/>
          <w:bCs/>
          <w:sz w:val="24"/>
          <w:szCs w:val="24"/>
        </w:rPr>
        <w:t>Director-General</w:t>
      </w:r>
      <w:r w:rsidRPr="00A87A36">
        <w:rPr>
          <w:rFonts w:ascii="Calibri" w:hAnsi="Calibri" w:cs="Calibri"/>
          <w:bCs/>
          <w:sz w:val="24"/>
          <w:szCs w:val="24"/>
        </w:rPr>
        <w:t>’s foremost consideration will be the best interests of the child</w:t>
      </w:r>
      <w:r w:rsidR="009E0947" w:rsidRPr="00A87A36">
        <w:rPr>
          <w:rFonts w:ascii="Calibri" w:hAnsi="Calibri" w:cs="Calibri"/>
          <w:bCs/>
          <w:sz w:val="24"/>
          <w:szCs w:val="24"/>
        </w:rPr>
        <w:t xml:space="preserve"> </w:t>
      </w:r>
      <w:r w:rsidRPr="00A87A36">
        <w:rPr>
          <w:rFonts w:ascii="Calibri" w:hAnsi="Calibri" w:cs="Calibri"/>
          <w:bCs/>
          <w:sz w:val="24"/>
          <w:szCs w:val="24"/>
        </w:rPr>
        <w:t xml:space="preserve">in question. </w:t>
      </w:r>
    </w:p>
    <w:p w:rsidR="00C715BC" w:rsidRPr="00A87A36" w:rsidRDefault="00FB7781" w:rsidP="00923131">
      <w:pPr>
        <w:spacing w:before="240"/>
        <w:rPr>
          <w:rFonts w:ascii="Calibri" w:hAnsi="Calibri" w:cs="Calibri"/>
          <w:bCs/>
          <w:sz w:val="24"/>
          <w:szCs w:val="24"/>
        </w:rPr>
      </w:pPr>
      <w:r w:rsidRPr="00A87A36">
        <w:rPr>
          <w:rFonts w:ascii="Calibri" w:hAnsi="Calibri" w:cs="Calibri"/>
          <w:bCs/>
          <w:sz w:val="24"/>
          <w:szCs w:val="24"/>
        </w:rPr>
        <w:t>Additional consideration may also be given to the child</w:t>
      </w:r>
      <w:r w:rsidR="00E43DE4" w:rsidRPr="00A87A36">
        <w:rPr>
          <w:rFonts w:ascii="Calibri" w:hAnsi="Calibri" w:cs="Calibri"/>
          <w:bCs/>
          <w:sz w:val="24"/>
          <w:szCs w:val="24"/>
        </w:rPr>
        <w:t>’s</w:t>
      </w:r>
      <w:r w:rsidRPr="00A87A36">
        <w:rPr>
          <w:rFonts w:ascii="Calibri" w:hAnsi="Calibri" w:cs="Calibri"/>
          <w:bCs/>
          <w:sz w:val="24"/>
          <w:szCs w:val="24"/>
        </w:rPr>
        <w:t>:</w:t>
      </w:r>
    </w:p>
    <w:p w:rsidR="00C715BC" w:rsidRPr="00CB2460" w:rsidRDefault="00AA5993" w:rsidP="00CB2460">
      <w:pPr>
        <w:pStyle w:val="ListParagraph"/>
        <w:numPr>
          <w:ilvl w:val="0"/>
          <w:numId w:val="32"/>
        </w:numPr>
        <w:rPr>
          <w:rFonts w:ascii="Calibri" w:hAnsi="Calibri" w:cs="Calibri"/>
          <w:bCs/>
          <w:sz w:val="24"/>
          <w:szCs w:val="24"/>
        </w:rPr>
      </w:pPr>
      <w:r w:rsidRPr="00CB2460">
        <w:rPr>
          <w:rFonts w:ascii="Calibri" w:hAnsi="Calibri" w:cs="Calibri"/>
          <w:bCs/>
          <w:sz w:val="24"/>
          <w:szCs w:val="24"/>
        </w:rPr>
        <w:t>h</w:t>
      </w:r>
      <w:r w:rsidR="00FB7781" w:rsidRPr="00CB2460">
        <w:rPr>
          <w:rFonts w:ascii="Calibri" w:hAnsi="Calibri" w:cs="Calibri"/>
          <w:bCs/>
          <w:sz w:val="24"/>
          <w:szCs w:val="24"/>
        </w:rPr>
        <w:t>ealth</w:t>
      </w:r>
      <w:r w:rsidRPr="00CB2460">
        <w:rPr>
          <w:rFonts w:ascii="Calibri" w:hAnsi="Calibri" w:cs="Calibri"/>
          <w:bCs/>
          <w:sz w:val="24"/>
          <w:szCs w:val="24"/>
        </w:rPr>
        <w:t>;</w:t>
      </w:r>
    </w:p>
    <w:p w:rsidR="00FB7781" w:rsidRPr="00CB2460" w:rsidRDefault="00AA5993" w:rsidP="00CB2460">
      <w:pPr>
        <w:pStyle w:val="ListParagraph"/>
        <w:numPr>
          <w:ilvl w:val="0"/>
          <w:numId w:val="32"/>
        </w:numPr>
        <w:rPr>
          <w:rFonts w:ascii="Calibri" w:hAnsi="Calibri" w:cs="Calibri"/>
          <w:bCs/>
          <w:sz w:val="24"/>
          <w:szCs w:val="24"/>
        </w:rPr>
      </w:pPr>
      <w:r w:rsidRPr="00CB2460">
        <w:rPr>
          <w:rFonts w:ascii="Calibri" w:hAnsi="Calibri" w:cs="Calibri"/>
          <w:bCs/>
          <w:sz w:val="24"/>
          <w:szCs w:val="24"/>
        </w:rPr>
        <w:t>e</w:t>
      </w:r>
      <w:r w:rsidR="00FB7781" w:rsidRPr="00CB2460">
        <w:rPr>
          <w:rFonts w:ascii="Calibri" w:hAnsi="Calibri" w:cs="Calibri"/>
          <w:bCs/>
          <w:sz w:val="24"/>
          <w:szCs w:val="24"/>
        </w:rPr>
        <w:t>ducation</w:t>
      </w:r>
      <w:r w:rsidRPr="00CB2460">
        <w:rPr>
          <w:rFonts w:ascii="Calibri" w:hAnsi="Calibri" w:cs="Calibri"/>
          <w:bCs/>
          <w:sz w:val="24"/>
          <w:szCs w:val="24"/>
        </w:rPr>
        <w:t>;</w:t>
      </w:r>
    </w:p>
    <w:p w:rsidR="00FB7781" w:rsidRPr="00CB2460" w:rsidRDefault="00FB7781" w:rsidP="00CB2460">
      <w:pPr>
        <w:pStyle w:val="ListParagraph"/>
        <w:numPr>
          <w:ilvl w:val="0"/>
          <w:numId w:val="32"/>
        </w:numPr>
        <w:rPr>
          <w:rFonts w:ascii="Calibri" w:hAnsi="Calibri" w:cs="Calibri"/>
          <w:bCs/>
          <w:sz w:val="24"/>
          <w:szCs w:val="24"/>
        </w:rPr>
      </w:pPr>
      <w:r w:rsidRPr="00CB2460">
        <w:rPr>
          <w:rFonts w:ascii="Calibri" w:hAnsi="Calibri" w:cs="Calibri"/>
          <w:bCs/>
          <w:sz w:val="24"/>
          <w:szCs w:val="24"/>
        </w:rPr>
        <w:t>sense of racial, ethnic, religious or cultural identity</w:t>
      </w:r>
      <w:r w:rsidR="00AA5993" w:rsidRPr="00CB2460">
        <w:rPr>
          <w:rFonts w:ascii="Calibri" w:hAnsi="Calibri" w:cs="Calibri"/>
          <w:bCs/>
          <w:sz w:val="24"/>
          <w:szCs w:val="24"/>
        </w:rPr>
        <w:t>;</w:t>
      </w:r>
    </w:p>
    <w:p w:rsidR="00FB7781" w:rsidRPr="00CB2460" w:rsidRDefault="00FB7781" w:rsidP="00CB2460">
      <w:pPr>
        <w:pStyle w:val="ListParagraph"/>
        <w:numPr>
          <w:ilvl w:val="0"/>
          <w:numId w:val="32"/>
        </w:numPr>
        <w:rPr>
          <w:rFonts w:ascii="Calibri" w:hAnsi="Calibri" w:cs="Calibri"/>
          <w:bCs/>
          <w:sz w:val="24"/>
          <w:szCs w:val="24"/>
        </w:rPr>
      </w:pPr>
      <w:r w:rsidRPr="00CB2460">
        <w:rPr>
          <w:rFonts w:ascii="Calibri" w:hAnsi="Calibri" w:cs="Calibri"/>
          <w:bCs/>
          <w:sz w:val="24"/>
          <w:szCs w:val="24"/>
        </w:rPr>
        <w:t>development; and</w:t>
      </w:r>
    </w:p>
    <w:p w:rsidR="00FB7781" w:rsidRPr="00CB2460" w:rsidRDefault="00FB7781" w:rsidP="00CB2460">
      <w:pPr>
        <w:pStyle w:val="ListParagraph"/>
        <w:numPr>
          <w:ilvl w:val="0"/>
          <w:numId w:val="32"/>
        </w:numPr>
        <w:rPr>
          <w:rFonts w:ascii="Calibri" w:hAnsi="Calibri" w:cs="Calibri"/>
          <w:bCs/>
          <w:sz w:val="24"/>
          <w:szCs w:val="24"/>
        </w:rPr>
      </w:pPr>
      <w:r w:rsidRPr="00CB2460">
        <w:rPr>
          <w:rFonts w:ascii="Calibri" w:hAnsi="Calibri" w:cs="Calibri"/>
          <w:bCs/>
          <w:sz w:val="24"/>
          <w:szCs w:val="24"/>
        </w:rPr>
        <w:t>whether the exemption would benefit the child</w:t>
      </w:r>
      <w:r w:rsidR="009E0947" w:rsidRPr="00CB2460">
        <w:rPr>
          <w:rFonts w:ascii="Calibri" w:hAnsi="Calibri" w:cs="Calibri"/>
          <w:bCs/>
          <w:sz w:val="24"/>
          <w:szCs w:val="24"/>
        </w:rPr>
        <w:t xml:space="preserve"> or young person</w:t>
      </w:r>
      <w:r w:rsidRPr="00CB2460">
        <w:rPr>
          <w:rFonts w:ascii="Calibri" w:hAnsi="Calibri" w:cs="Calibri"/>
          <w:bCs/>
          <w:sz w:val="24"/>
          <w:szCs w:val="24"/>
        </w:rPr>
        <w:t>.</w:t>
      </w:r>
    </w:p>
    <w:p w:rsidR="00FB7781" w:rsidRPr="00A87A36" w:rsidRDefault="00FB7781" w:rsidP="00923131">
      <w:pPr>
        <w:spacing w:before="240"/>
        <w:rPr>
          <w:rFonts w:ascii="Calibri" w:hAnsi="Calibri" w:cs="Calibri"/>
          <w:bCs/>
          <w:sz w:val="24"/>
          <w:szCs w:val="24"/>
        </w:rPr>
      </w:pPr>
      <w:r w:rsidRPr="00A87A36">
        <w:rPr>
          <w:rFonts w:ascii="Calibri" w:hAnsi="Calibri" w:cs="Calibri"/>
          <w:bCs/>
          <w:sz w:val="24"/>
          <w:szCs w:val="24"/>
        </w:rPr>
        <w:t xml:space="preserve">The </w:t>
      </w:r>
      <w:r w:rsidR="00894B7F">
        <w:rPr>
          <w:rFonts w:ascii="Calibri" w:hAnsi="Calibri" w:cs="Calibri"/>
          <w:bCs/>
          <w:sz w:val="24"/>
          <w:szCs w:val="24"/>
        </w:rPr>
        <w:t xml:space="preserve">Director-General </w:t>
      </w:r>
      <w:r w:rsidRPr="00A87A36">
        <w:rPr>
          <w:rFonts w:ascii="Calibri" w:hAnsi="Calibri" w:cs="Calibri"/>
          <w:bCs/>
          <w:sz w:val="24"/>
          <w:szCs w:val="24"/>
        </w:rPr>
        <w:t xml:space="preserve">may take into account any additional relevant information in deciding whether to grant an Exemption Certificate. For example, information provided to the </w:t>
      </w:r>
      <w:r w:rsidR="003F12C5">
        <w:rPr>
          <w:rFonts w:ascii="Calibri" w:hAnsi="Calibri" w:cs="Calibri"/>
          <w:bCs/>
          <w:sz w:val="24"/>
          <w:szCs w:val="24"/>
        </w:rPr>
        <w:t>Director-General</w:t>
      </w:r>
      <w:r w:rsidRPr="00A87A36">
        <w:rPr>
          <w:rFonts w:ascii="Calibri" w:hAnsi="Calibri" w:cs="Calibri"/>
          <w:bCs/>
          <w:sz w:val="24"/>
          <w:szCs w:val="24"/>
        </w:rPr>
        <w:t xml:space="preserve"> about the child</w:t>
      </w:r>
      <w:r w:rsidR="00E43DE4" w:rsidRPr="00A87A36">
        <w:rPr>
          <w:rFonts w:ascii="Calibri" w:hAnsi="Calibri" w:cs="Calibri"/>
          <w:bCs/>
          <w:sz w:val="24"/>
          <w:szCs w:val="24"/>
        </w:rPr>
        <w:t>’s</w:t>
      </w:r>
      <w:r w:rsidR="009E0947" w:rsidRPr="00A87A36">
        <w:rPr>
          <w:rFonts w:ascii="Calibri" w:hAnsi="Calibri" w:cs="Calibri"/>
          <w:bCs/>
          <w:sz w:val="24"/>
          <w:szCs w:val="24"/>
        </w:rPr>
        <w:t xml:space="preserve"> </w:t>
      </w:r>
      <w:r w:rsidRPr="00A87A36">
        <w:rPr>
          <w:rFonts w:ascii="Calibri" w:hAnsi="Calibri" w:cs="Calibri"/>
          <w:bCs/>
          <w:sz w:val="24"/>
          <w:szCs w:val="24"/>
        </w:rPr>
        <w:t>family circumstances and plans for the future may be relevant to the decision.</w:t>
      </w:r>
    </w:p>
    <w:p w:rsidR="00FB7781" w:rsidRPr="00C2450F" w:rsidRDefault="00FB7781" w:rsidP="00CB2460">
      <w:pPr>
        <w:pStyle w:val="Heading2"/>
        <w:rPr>
          <w:rStyle w:val="Strong"/>
          <w:b/>
        </w:rPr>
      </w:pPr>
      <w:r w:rsidRPr="00C2450F">
        <w:rPr>
          <w:rStyle w:val="Strong"/>
          <w:b/>
        </w:rPr>
        <w:t>Decision</w:t>
      </w:r>
    </w:p>
    <w:p w:rsidR="00FB7781" w:rsidRPr="00A87A36" w:rsidRDefault="00FB7781" w:rsidP="00297035">
      <w:pPr>
        <w:spacing w:before="240"/>
        <w:rPr>
          <w:rFonts w:ascii="Calibri" w:hAnsi="Calibri" w:cs="Calibri"/>
          <w:bCs/>
          <w:sz w:val="24"/>
          <w:szCs w:val="24"/>
        </w:rPr>
      </w:pPr>
      <w:r w:rsidRPr="00A87A36">
        <w:rPr>
          <w:rFonts w:ascii="Calibri" w:hAnsi="Calibri" w:cs="Calibri"/>
          <w:bCs/>
          <w:sz w:val="24"/>
          <w:szCs w:val="24"/>
        </w:rPr>
        <w:t>An Exemption Certificate, if granted, will state:</w:t>
      </w:r>
    </w:p>
    <w:p w:rsidR="00FB7781" w:rsidRPr="00A87A36" w:rsidRDefault="00FB7781" w:rsidP="00CB2460">
      <w:pPr>
        <w:numPr>
          <w:ilvl w:val="3"/>
          <w:numId w:val="6"/>
        </w:numPr>
        <w:tabs>
          <w:tab w:val="clear" w:pos="1077"/>
          <w:tab w:val="num" w:pos="1560"/>
        </w:tabs>
        <w:ind w:left="1560" w:hanging="426"/>
        <w:rPr>
          <w:rFonts w:ascii="Calibri" w:hAnsi="Calibri" w:cs="Calibri"/>
          <w:bCs/>
          <w:sz w:val="24"/>
          <w:szCs w:val="24"/>
        </w:rPr>
      </w:pPr>
      <w:r w:rsidRPr="00A87A36">
        <w:rPr>
          <w:rFonts w:ascii="Calibri" w:hAnsi="Calibri" w:cs="Calibri"/>
          <w:bCs/>
          <w:sz w:val="24"/>
          <w:szCs w:val="24"/>
        </w:rPr>
        <w:t>the date it is issued</w:t>
      </w:r>
      <w:r w:rsidR="00AA5993">
        <w:rPr>
          <w:rFonts w:ascii="Calibri" w:hAnsi="Calibri" w:cs="Calibri"/>
          <w:bCs/>
          <w:sz w:val="24"/>
          <w:szCs w:val="24"/>
        </w:rPr>
        <w:t>;</w:t>
      </w:r>
    </w:p>
    <w:p w:rsidR="00FB7781" w:rsidRPr="00A87A36" w:rsidRDefault="00FB7781" w:rsidP="00CB2460">
      <w:pPr>
        <w:numPr>
          <w:ilvl w:val="3"/>
          <w:numId w:val="6"/>
        </w:numPr>
        <w:tabs>
          <w:tab w:val="clear" w:pos="1077"/>
          <w:tab w:val="num" w:pos="1560"/>
        </w:tabs>
        <w:ind w:left="1560" w:hanging="426"/>
        <w:rPr>
          <w:rFonts w:ascii="Calibri" w:hAnsi="Calibri" w:cs="Calibri"/>
          <w:bCs/>
          <w:sz w:val="24"/>
          <w:szCs w:val="24"/>
        </w:rPr>
      </w:pPr>
      <w:r w:rsidRPr="00A87A36">
        <w:rPr>
          <w:rFonts w:ascii="Calibri" w:hAnsi="Calibri" w:cs="Calibri"/>
          <w:bCs/>
          <w:sz w:val="24"/>
          <w:szCs w:val="24"/>
        </w:rPr>
        <w:t>the name and date of birth of the child</w:t>
      </w:r>
      <w:r w:rsidR="009E0947" w:rsidRPr="00A87A36">
        <w:rPr>
          <w:rFonts w:ascii="Calibri" w:hAnsi="Calibri" w:cs="Calibri"/>
          <w:bCs/>
          <w:sz w:val="24"/>
          <w:szCs w:val="24"/>
        </w:rPr>
        <w:t xml:space="preserve"> </w:t>
      </w:r>
      <w:r w:rsidRPr="00A87A36">
        <w:rPr>
          <w:rFonts w:ascii="Calibri" w:hAnsi="Calibri" w:cs="Calibri"/>
          <w:bCs/>
          <w:sz w:val="24"/>
          <w:szCs w:val="24"/>
        </w:rPr>
        <w:t>to whom the exemption applies</w:t>
      </w:r>
      <w:r w:rsidR="00AA5993">
        <w:rPr>
          <w:rFonts w:ascii="Calibri" w:hAnsi="Calibri" w:cs="Calibri"/>
          <w:bCs/>
          <w:sz w:val="24"/>
          <w:szCs w:val="24"/>
        </w:rPr>
        <w:t>;</w:t>
      </w:r>
    </w:p>
    <w:p w:rsidR="00FB7781" w:rsidRPr="00A87A36" w:rsidRDefault="00FB7781" w:rsidP="00CB2460">
      <w:pPr>
        <w:numPr>
          <w:ilvl w:val="3"/>
          <w:numId w:val="6"/>
        </w:numPr>
        <w:tabs>
          <w:tab w:val="clear" w:pos="1077"/>
          <w:tab w:val="num" w:pos="1560"/>
        </w:tabs>
        <w:ind w:left="1560" w:hanging="426"/>
        <w:rPr>
          <w:rFonts w:ascii="Calibri" w:hAnsi="Calibri" w:cs="Calibri"/>
          <w:bCs/>
          <w:sz w:val="24"/>
          <w:szCs w:val="24"/>
        </w:rPr>
      </w:pPr>
      <w:r w:rsidRPr="00A87A36">
        <w:rPr>
          <w:rFonts w:ascii="Calibri" w:hAnsi="Calibri" w:cs="Calibri"/>
          <w:bCs/>
          <w:sz w:val="24"/>
          <w:szCs w:val="24"/>
        </w:rPr>
        <w:t>the period for which the exemption is in force</w:t>
      </w:r>
      <w:r w:rsidR="00AA5993">
        <w:rPr>
          <w:rFonts w:ascii="Calibri" w:hAnsi="Calibri" w:cs="Calibri"/>
          <w:bCs/>
          <w:sz w:val="24"/>
          <w:szCs w:val="24"/>
        </w:rPr>
        <w:t>;</w:t>
      </w:r>
    </w:p>
    <w:p w:rsidR="00FB7781" w:rsidRPr="00A87A36" w:rsidRDefault="00FB7781" w:rsidP="00CB2460">
      <w:pPr>
        <w:numPr>
          <w:ilvl w:val="3"/>
          <w:numId w:val="6"/>
        </w:numPr>
        <w:tabs>
          <w:tab w:val="clear" w:pos="1077"/>
          <w:tab w:val="num" w:pos="1560"/>
        </w:tabs>
        <w:ind w:left="1560" w:hanging="426"/>
        <w:rPr>
          <w:rFonts w:ascii="Calibri" w:hAnsi="Calibri" w:cs="Calibri"/>
          <w:bCs/>
          <w:sz w:val="24"/>
          <w:szCs w:val="24"/>
        </w:rPr>
      </w:pPr>
      <w:r w:rsidRPr="00A87A36">
        <w:rPr>
          <w:rFonts w:ascii="Calibri" w:hAnsi="Calibri" w:cs="Calibri"/>
          <w:bCs/>
          <w:sz w:val="24"/>
          <w:szCs w:val="24"/>
        </w:rPr>
        <w:t>the extent of the exemption from the full-time participation requirement (if applicable</w:t>
      </w:r>
      <w:r w:rsidR="00AA5993" w:rsidRPr="00A87A36">
        <w:rPr>
          <w:rFonts w:ascii="Calibri" w:hAnsi="Calibri" w:cs="Calibri"/>
          <w:bCs/>
          <w:sz w:val="24"/>
          <w:szCs w:val="24"/>
        </w:rPr>
        <w:t>)</w:t>
      </w:r>
      <w:r w:rsidR="00AA5993">
        <w:rPr>
          <w:rFonts w:ascii="Calibri" w:hAnsi="Calibri" w:cs="Calibri"/>
          <w:bCs/>
          <w:sz w:val="24"/>
          <w:szCs w:val="24"/>
        </w:rPr>
        <w:t>;</w:t>
      </w:r>
      <w:r w:rsidR="00AA5993" w:rsidRPr="00A87A36">
        <w:rPr>
          <w:rFonts w:ascii="Calibri" w:hAnsi="Calibri" w:cs="Calibri"/>
          <w:bCs/>
          <w:sz w:val="24"/>
          <w:szCs w:val="24"/>
        </w:rPr>
        <w:t xml:space="preserve"> </w:t>
      </w:r>
      <w:r w:rsidRPr="00A87A36">
        <w:rPr>
          <w:rFonts w:ascii="Calibri" w:hAnsi="Calibri" w:cs="Calibri"/>
          <w:bCs/>
          <w:sz w:val="24"/>
          <w:szCs w:val="24"/>
        </w:rPr>
        <w:t>and</w:t>
      </w:r>
    </w:p>
    <w:p w:rsidR="00FB7781" w:rsidRPr="00A87A36" w:rsidRDefault="00FB7781" w:rsidP="00CB2460">
      <w:pPr>
        <w:numPr>
          <w:ilvl w:val="3"/>
          <w:numId w:val="6"/>
        </w:numPr>
        <w:tabs>
          <w:tab w:val="clear" w:pos="1077"/>
          <w:tab w:val="num" w:pos="1560"/>
        </w:tabs>
        <w:ind w:left="1560" w:hanging="426"/>
        <w:rPr>
          <w:rFonts w:ascii="Calibri" w:hAnsi="Calibri" w:cs="Calibri"/>
          <w:bCs/>
          <w:sz w:val="24"/>
          <w:szCs w:val="24"/>
        </w:rPr>
      </w:pPr>
      <w:r w:rsidRPr="00A87A36">
        <w:rPr>
          <w:rFonts w:ascii="Calibri" w:hAnsi="Calibri" w:cs="Calibri"/>
          <w:bCs/>
          <w:sz w:val="24"/>
          <w:szCs w:val="24"/>
        </w:rPr>
        <w:t>any conditions attached to the exemption.</w:t>
      </w:r>
    </w:p>
    <w:p w:rsidR="00FB7781" w:rsidRPr="00A87A36" w:rsidRDefault="00FB7781" w:rsidP="00923131">
      <w:pPr>
        <w:spacing w:before="240"/>
        <w:rPr>
          <w:rFonts w:ascii="Calibri" w:hAnsi="Calibri" w:cs="Calibri"/>
          <w:bCs/>
          <w:iCs/>
          <w:sz w:val="24"/>
          <w:szCs w:val="24"/>
        </w:rPr>
      </w:pPr>
      <w:r w:rsidRPr="00A87A36">
        <w:rPr>
          <w:rFonts w:ascii="Calibri" w:hAnsi="Calibri" w:cs="Calibri"/>
          <w:bCs/>
          <w:iCs/>
          <w:sz w:val="24"/>
          <w:szCs w:val="24"/>
        </w:rPr>
        <w:lastRenderedPageBreak/>
        <w:t>It is the responsibility of the parents and the child</w:t>
      </w:r>
      <w:r w:rsidR="009E0947" w:rsidRPr="00A87A36">
        <w:rPr>
          <w:rFonts w:ascii="Calibri" w:hAnsi="Calibri" w:cs="Calibri"/>
          <w:bCs/>
          <w:iCs/>
          <w:sz w:val="24"/>
          <w:szCs w:val="24"/>
        </w:rPr>
        <w:t xml:space="preserve"> </w:t>
      </w:r>
      <w:r w:rsidRPr="00A87A36">
        <w:rPr>
          <w:rFonts w:ascii="Calibri" w:hAnsi="Calibri" w:cs="Calibri"/>
          <w:bCs/>
          <w:iCs/>
          <w:sz w:val="24"/>
          <w:szCs w:val="24"/>
        </w:rPr>
        <w:t>to ensure that they familiarise themselves with the Exemption Certificate conditions and requirements</w:t>
      </w:r>
      <w:r w:rsidR="002C3574">
        <w:rPr>
          <w:rFonts w:ascii="Calibri" w:hAnsi="Calibri" w:cs="Calibri"/>
          <w:bCs/>
          <w:iCs/>
          <w:sz w:val="24"/>
          <w:szCs w:val="24"/>
        </w:rPr>
        <w:t xml:space="preserve"> and fully comply with them</w:t>
      </w:r>
      <w:r w:rsidRPr="00A87A36">
        <w:rPr>
          <w:rFonts w:ascii="Calibri" w:hAnsi="Calibri" w:cs="Calibri"/>
          <w:bCs/>
          <w:iCs/>
          <w:sz w:val="24"/>
          <w:szCs w:val="24"/>
        </w:rPr>
        <w:t>.</w:t>
      </w:r>
    </w:p>
    <w:p w:rsidR="00FB7781" w:rsidRPr="00A87A36" w:rsidRDefault="00FB7781" w:rsidP="00923131">
      <w:pPr>
        <w:spacing w:before="240"/>
        <w:rPr>
          <w:rFonts w:ascii="Calibri" w:hAnsi="Calibri" w:cs="Calibri"/>
          <w:bCs/>
          <w:iCs/>
          <w:sz w:val="24"/>
          <w:szCs w:val="24"/>
        </w:rPr>
      </w:pPr>
      <w:r w:rsidRPr="00A87A36">
        <w:rPr>
          <w:rFonts w:ascii="Calibri" w:hAnsi="Calibri" w:cs="Calibri"/>
          <w:bCs/>
          <w:iCs/>
          <w:sz w:val="24"/>
          <w:szCs w:val="24"/>
        </w:rPr>
        <w:t xml:space="preserve">If the </w:t>
      </w:r>
      <w:r w:rsidR="00894B7F">
        <w:rPr>
          <w:rFonts w:ascii="Calibri" w:hAnsi="Calibri" w:cs="Calibri"/>
          <w:bCs/>
          <w:iCs/>
          <w:sz w:val="24"/>
          <w:szCs w:val="24"/>
        </w:rPr>
        <w:t xml:space="preserve">Director-General </w:t>
      </w:r>
      <w:r w:rsidRPr="00A87A36">
        <w:rPr>
          <w:rFonts w:ascii="Calibri" w:hAnsi="Calibri" w:cs="Calibri"/>
          <w:bCs/>
          <w:iCs/>
          <w:sz w:val="24"/>
          <w:szCs w:val="24"/>
        </w:rPr>
        <w:t>decides not to issue an Exemption Certificate, the applicant will receive a statement of reasons for the decision, which will include:</w:t>
      </w:r>
    </w:p>
    <w:p w:rsidR="00FB7781" w:rsidRPr="00A87A36" w:rsidRDefault="00FB7781" w:rsidP="00C715BC">
      <w:pPr>
        <w:numPr>
          <w:ilvl w:val="3"/>
          <w:numId w:val="6"/>
        </w:numPr>
        <w:rPr>
          <w:rFonts w:ascii="Calibri" w:hAnsi="Calibri" w:cs="Calibri"/>
          <w:bCs/>
          <w:sz w:val="24"/>
          <w:szCs w:val="24"/>
        </w:rPr>
      </w:pPr>
      <w:r w:rsidRPr="00A87A36">
        <w:rPr>
          <w:rFonts w:ascii="Calibri" w:hAnsi="Calibri" w:cs="Calibri"/>
          <w:bCs/>
          <w:sz w:val="24"/>
          <w:szCs w:val="24"/>
        </w:rPr>
        <w:t>evidence considered</w:t>
      </w:r>
      <w:r w:rsidR="00AA5993">
        <w:rPr>
          <w:rFonts w:ascii="Calibri" w:hAnsi="Calibri" w:cs="Calibri"/>
          <w:bCs/>
          <w:sz w:val="24"/>
          <w:szCs w:val="24"/>
        </w:rPr>
        <w:t>;</w:t>
      </w:r>
    </w:p>
    <w:p w:rsidR="00FB7781" w:rsidRPr="00A87A36" w:rsidRDefault="00FB7781" w:rsidP="00C715BC">
      <w:pPr>
        <w:numPr>
          <w:ilvl w:val="3"/>
          <w:numId w:val="6"/>
        </w:numPr>
        <w:rPr>
          <w:rFonts w:ascii="Calibri" w:hAnsi="Calibri" w:cs="Calibri"/>
          <w:bCs/>
          <w:sz w:val="24"/>
          <w:szCs w:val="24"/>
        </w:rPr>
      </w:pPr>
      <w:r w:rsidRPr="00A87A36">
        <w:rPr>
          <w:rFonts w:ascii="Calibri" w:hAnsi="Calibri" w:cs="Calibri"/>
          <w:bCs/>
          <w:sz w:val="24"/>
          <w:szCs w:val="24"/>
        </w:rPr>
        <w:t>facts relied upon</w:t>
      </w:r>
      <w:r w:rsidR="00AA5993">
        <w:rPr>
          <w:rFonts w:ascii="Calibri" w:hAnsi="Calibri" w:cs="Calibri"/>
          <w:bCs/>
          <w:sz w:val="24"/>
          <w:szCs w:val="24"/>
        </w:rPr>
        <w:t>;</w:t>
      </w:r>
      <w:r w:rsidRPr="00A87A36">
        <w:rPr>
          <w:rFonts w:ascii="Calibri" w:hAnsi="Calibri" w:cs="Calibri"/>
          <w:bCs/>
          <w:sz w:val="24"/>
          <w:szCs w:val="24"/>
        </w:rPr>
        <w:t xml:space="preserve"> </w:t>
      </w:r>
    </w:p>
    <w:p w:rsidR="00FB7781" w:rsidRPr="00A87A36" w:rsidRDefault="00FB7781" w:rsidP="00C715BC">
      <w:pPr>
        <w:numPr>
          <w:ilvl w:val="3"/>
          <w:numId w:val="6"/>
        </w:numPr>
        <w:rPr>
          <w:rFonts w:ascii="Calibri" w:hAnsi="Calibri" w:cs="Calibri"/>
          <w:bCs/>
          <w:sz w:val="24"/>
          <w:szCs w:val="24"/>
        </w:rPr>
      </w:pPr>
      <w:r w:rsidRPr="00A87A36">
        <w:rPr>
          <w:rFonts w:ascii="Calibri" w:hAnsi="Calibri" w:cs="Calibri"/>
          <w:bCs/>
          <w:sz w:val="24"/>
          <w:szCs w:val="24"/>
        </w:rPr>
        <w:t>any person or organisation consulted</w:t>
      </w:r>
      <w:r w:rsidR="00AA5993">
        <w:rPr>
          <w:rFonts w:ascii="Calibri" w:hAnsi="Calibri" w:cs="Calibri"/>
          <w:bCs/>
          <w:sz w:val="24"/>
          <w:szCs w:val="24"/>
        </w:rPr>
        <w:t>;</w:t>
      </w:r>
    </w:p>
    <w:p w:rsidR="00FB7781" w:rsidRPr="00A87A36" w:rsidRDefault="00FB7781" w:rsidP="00C715BC">
      <w:pPr>
        <w:numPr>
          <w:ilvl w:val="3"/>
          <w:numId w:val="6"/>
        </w:numPr>
        <w:rPr>
          <w:rFonts w:ascii="Calibri" w:hAnsi="Calibri" w:cs="Calibri"/>
          <w:bCs/>
          <w:sz w:val="24"/>
          <w:szCs w:val="24"/>
        </w:rPr>
      </w:pPr>
      <w:r w:rsidRPr="00A87A36">
        <w:rPr>
          <w:rFonts w:ascii="Calibri" w:hAnsi="Calibri" w:cs="Calibri"/>
          <w:bCs/>
          <w:sz w:val="24"/>
          <w:szCs w:val="24"/>
        </w:rPr>
        <w:t>reasons for the decision</w:t>
      </w:r>
      <w:r w:rsidR="00AA5993">
        <w:rPr>
          <w:rFonts w:ascii="Calibri" w:hAnsi="Calibri" w:cs="Calibri"/>
          <w:bCs/>
          <w:sz w:val="24"/>
          <w:szCs w:val="24"/>
        </w:rPr>
        <w:t>;</w:t>
      </w:r>
      <w:r w:rsidR="00AA5993" w:rsidRPr="00A87A36">
        <w:rPr>
          <w:rFonts w:ascii="Calibri" w:hAnsi="Calibri" w:cs="Calibri"/>
          <w:bCs/>
          <w:sz w:val="24"/>
          <w:szCs w:val="24"/>
        </w:rPr>
        <w:t xml:space="preserve"> </w:t>
      </w:r>
      <w:r w:rsidRPr="00A87A36">
        <w:rPr>
          <w:rFonts w:ascii="Calibri" w:hAnsi="Calibri" w:cs="Calibri"/>
          <w:bCs/>
          <w:sz w:val="24"/>
          <w:szCs w:val="24"/>
        </w:rPr>
        <w:t>and</w:t>
      </w:r>
    </w:p>
    <w:p w:rsidR="00FB7781" w:rsidRPr="00A87A36" w:rsidRDefault="00FB7781" w:rsidP="00C715BC">
      <w:pPr>
        <w:numPr>
          <w:ilvl w:val="3"/>
          <w:numId w:val="6"/>
        </w:numPr>
        <w:rPr>
          <w:rFonts w:ascii="Calibri" w:hAnsi="Calibri" w:cs="Calibri"/>
          <w:bCs/>
          <w:sz w:val="24"/>
          <w:szCs w:val="24"/>
        </w:rPr>
      </w:pPr>
      <w:r w:rsidRPr="00A87A36">
        <w:rPr>
          <w:rFonts w:ascii="Calibri" w:hAnsi="Calibri" w:cs="Calibri"/>
          <w:bCs/>
          <w:sz w:val="24"/>
          <w:szCs w:val="24"/>
        </w:rPr>
        <w:t xml:space="preserve">the applicant’s </w:t>
      </w:r>
      <w:r w:rsidR="002C3574">
        <w:rPr>
          <w:rFonts w:ascii="Calibri" w:hAnsi="Calibri" w:cs="Calibri"/>
          <w:bCs/>
          <w:sz w:val="24"/>
          <w:szCs w:val="24"/>
        </w:rPr>
        <w:t>right to seek a review of the decision</w:t>
      </w:r>
      <w:r w:rsidRPr="00A87A36">
        <w:rPr>
          <w:rFonts w:ascii="Calibri" w:hAnsi="Calibri" w:cs="Calibri"/>
          <w:bCs/>
          <w:sz w:val="24"/>
          <w:szCs w:val="24"/>
        </w:rPr>
        <w:t>.</w:t>
      </w:r>
    </w:p>
    <w:p w:rsidR="00FB7781" w:rsidRPr="00A87A36" w:rsidRDefault="002C3574" w:rsidP="00923131">
      <w:pPr>
        <w:spacing w:before="240"/>
        <w:rPr>
          <w:rFonts w:ascii="Calibri" w:hAnsi="Calibri" w:cs="Calibri"/>
          <w:bCs/>
          <w:iCs/>
          <w:sz w:val="24"/>
          <w:szCs w:val="24"/>
        </w:rPr>
      </w:pPr>
      <w:r>
        <w:rPr>
          <w:rFonts w:ascii="Calibri" w:hAnsi="Calibri" w:cs="Calibri"/>
          <w:bCs/>
          <w:iCs/>
          <w:sz w:val="24"/>
          <w:szCs w:val="24"/>
        </w:rPr>
        <w:t>T</w:t>
      </w:r>
      <w:r w:rsidR="005507FC">
        <w:rPr>
          <w:rFonts w:ascii="Calibri" w:hAnsi="Calibri" w:cs="Calibri"/>
          <w:bCs/>
          <w:iCs/>
          <w:sz w:val="24"/>
          <w:szCs w:val="24"/>
        </w:rPr>
        <w:t xml:space="preserve">he applicant may </w:t>
      </w:r>
      <w:r w:rsidR="002A239A">
        <w:rPr>
          <w:rFonts w:ascii="Calibri" w:hAnsi="Calibri" w:cs="Calibri"/>
          <w:bCs/>
          <w:iCs/>
          <w:sz w:val="24"/>
          <w:szCs w:val="24"/>
        </w:rPr>
        <w:t xml:space="preserve">request a review of the decision </w:t>
      </w:r>
      <w:r w:rsidR="005507FC">
        <w:rPr>
          <w:rFonts w:ascii="Calibri" w:hAnsi="Calibri" w:cs="Calibri"/>
          <w:bCs/>
          <w:iCs/>
          <w:sz w:val="24"/>
          <w:szCs w:val="24"/>
        </w:rPr>
        <w:t>in accordance with Section 4.6 of these procedures.</w:t>
      </w:r>
    </w:p>
    <w:p w:rsidR="00FB7781" w:rsidRPr="00C2450F" w:rsidRDefault="00FB7781" w:rsidP="00CB2460">
      <w:pPr>
        <w:pStyle w:val="Heading2"/>
        <w:rPr>
          <w:rStyle w:val="Strong"/>
          <w:b/>
        </w:rPr>
      </w:pPr>
      <w:r w:rsidRPr="00C2450F">
        <w:rPr>
          <w:rStyle w:val="Strong"/>
          <w:b/>
        </w:rPr>
        <w:t>Conditions</w:t>
      </w:r>
    </w:p>
    <w:p w:rsidR="00FB7781" w:rsidRPr="00A87A36" w:rsidRDefault="00FB7781" w:rsidP="00923131">
      <w:pPr>
        <w:spacing w:before="240"/>
        <w:rPr>
          <w:rFonts w:ascii="Calibri" w:hAnsi="Calibri" w:cs="Calibri"/>
          <w:bCs/>
          <w:sz w:val="24"/>
          <w:szCs w:val="24"/>
        </w:rPr>
      </w:pPr>
      <w:r w:rsidRPr="00A87A36">
        <w:rPr>
          <w:rFonts w:ascii="Calibri" w:hAnsi="Calibri" w:cs="Calibri"/>
          <w:bCs/>
          <w:sz w:val="24"/>
          <w:szCs w:val="24"/>
        </w:rPr>
        <w:t xml:space="preserve">An Exemption Certificate may be issued with conditions. The </w:t>
      </w:r>
      <w:r w:rsidR="00894B7F">
        <w:rPr>
          <w:rFonts w:ascii="Calibri" w:hAnsi="Calibri" w:cs="Calibri"/>
          <w:bCs/>
          <w:sz w:val="24"/>
          <w:szCs w:val="24"/>
        </w:rPr>
        <w:t>Director-General</w:t>
      </w:r>
      <w:r w:rsidRPr="00A87A36">
        <w:rPr>
          <w:rFonts w:ascii="Calibri" w:hAnsi="Calibri" w:cs="Calibri"/>
          <w:bCs/>
          <w:sz w:val="24"/>
          <w:szCs w:val="24"/>
        </w:rPr>
        <w:t xml:space="preserve"> may attach any condition to an Exemption Certificate that the </w:t>
      </w:r>
      <w:r w:rsidR="00894B7F">
        <w:rPr>
          <w:rFonts w:ascii="Calibri" w:hAnsi="Calibri" w:cs="Calibri"/>
          <w:bCs/>
          <w:sz w:val="24"/>
          <w:szCs w:val="24"/>
        </w:rPr>
        <w:t xml:space="preserve">Director-General </w:t>
      </w:r>
      <w:r w:rsidRPr="00A87A36">
        <w:rPr>
          <w:rFonts w:ascii="Calibri" w:hAnsi="Calibri" w:cs="Calibri"/>
          <w:bCs/>
          <w:sz w:val="24"/>
          <w:szCs w:val="24"/>
        </w:rPr>
        <w:t xml:space="preserve">is satisfied is reasonable. </w:t>
      </w:r>
    </w:p>
    <w:p w:rsidR="00FB7781" w:rsidRPr="00A87A36" w:rsidRDefault="00FB7781" w:rsidP="00923131">
      <w:pPr>
        <w:spacing w:before="240"/>
        <w:rPr>
          <w:rFonts w:ascii="Calibri" w:hAnsi="Calibri" w:cs="Calibri"/>
          <w:bCs/>
          <w:sz w:val="24"/>
          <w:szCs w:val="24"/>
        </w:rPr>
      </w:pPr>
      <w:r w:rsidRPr="00A87A36">
        <w:rPr>
          <w:rFonts w:ascii="Calibri" w:hAnsi="Calibri" w:cs="Calibri"/>
          <w:bCs/>
          <w:sz w:val="24"/>
          <w:szCs w:val="24"/>
        </w:rPr>
        <w:t>If</w:t>
      </w:r>
      <w:r w:rsidR="00A53EE8" w:rsidRPr="00A87A36">
        <w:rPr>
          <w:rFonts w:ascii="Calibri" w:hAnsi="Calibri" w:cs="Calibri"/>
          <w:bCs/>
          <w:sz w:val="24"/>
          <w:szCs w:val="24"/>
        </w:rPr>
        <w:t xml:space="preserve"> </w:t>
      </w:r>
      <w:r w:rsidRPr="00A87A36">
        <w:rPr>
          <w:rFonts w:ascii="Calibri" w:hAnsi="Calibri" w:cs="Calibri"/>
          <w:bCs/>
          <w:sz w:val="24"/>
          <w:szCs w:val="24"/>
        </w:rPr>
        <w:t>an application for an Exemption Certificate is made on the grounds that the child</w:t>
      </w:r>
      <w:r w:rsidR="009E0947" w:rsidRPr="00A87A36">
        <w:rPr>
          <w:rFonts w:ascii="Calibri" w:hAnsi="Calibri" w:cs="Calibri"/>
          <w:bCs/>
          <w:sz w:val="24"/>
          <w:szCs w:val="24"/>
        </w:rPr>
        <w:t xml:space="preserve"> </w:t>
      </w:r>
      <w:r w:rsidRPr="00A87A36">
        <w:rPr>
          <w:rFonts w:ascii="Calibri" w:hAnsi="Calibri" w:cs="Calibri"/>
          <w:bCs/>
          <w:sz w:val="24"/>
          <w:szCs w:val="24"/>
        </w:rPr>
        <w:t>is unwell, and receiving</w:t>
      </w:r>
      <w:r w:rsidR="009E0947" w:rsidRPr="00A87A36">
        <w:rPr>
          <w:rFonts w:ascii="Calibri" w:hAnsi="Calibri" w:cs="Calibri"/>
          <w:bCs/>
          <w:sz w:val="24"/>
          <w:szCs w:val="24"/>
        </w:rPr>
        <w:t xml:space="preserve"> medium to long-term</w:t>
      </w:r>
      <w:r w:rsidRPr="00A87A36">
        <w:rPr>
          <w:rFonts w:ascii="Calibri" w:hAnsi="Calibri" w:cs="Calibri"/>
          <w:bCs/>
          <w:sz w:val="24"/>
          <w:szCs w:val="24"/>
        </w:rPr>
        <w:t xml:space="preserve"> </w:t>
      </w:r>
      <w:r w:rsidR="002C3574">
        <w:rPr>
          <w:rFonts w:ascii="Calibri" w:hAnsi="Calibri" w:cs="Calibri"/>
          <w:bCs/>
          <w:sz w:val="24"/>
          <w:szCs w:val="24"/>
        </w:rPr>
        <w:t xml:space="preserve">medical </w:t>
      </w:r>
      <w:r w:rsidRPr="00A87A36">
        <w:rPr>
          <w:rFonts w:ascii="Calibri" w:hAnsi="Calibri" w:cs="Calibri"/>
          <w:bCs/>
          <w:sz w:val="24"/>
          <w:szCs w:val="24"/>
        </w:rPr>
        <w:t>treatment which renders the child</w:t>
      </w:r>
      <w:r w:rsidR="009E0947" w:rsidRPr="00A87A36">
        <w:rPr>
          <w:rFonts w:ascii="Calibri" w:hAnsi="Calibri" w:cs="Calibri"/>
          <w:bCs/>
          <w:sz w:val="24"/>
          <w:szCs w:val="24"/>
        </w:rPr>
        <w:t xml:space="preserve"> </w:t>
      </w:r>
      <w:r w:rsidRPr="00A87A36">
        <w:rPr>
          <w:rFonts w:ascii="Calibri" w:hAnsi="Calibri" w:cs="Calibri"/>
          <w:bCs/>
          <w:sz w:val="24"/>
          <w:szCs w:val="24"/>
        </w:rPr>
        <w:t xml:space="preserve">incapable of engaging in education, </w:t>
      </w:r>
      <w:r w:rsidR="00636691">
        <w:rPr>
          <w:rFonts w:ascii="Calibri" w:hAnsi="Calibri" w:cs="Calibri"/>
          <w:bCs/>
          <w:sz w:val="24"/>
          <w:szCs w:val="24"/>
        </w:rPr>
        <w:t>a condition attached to the exemption</w:t>
      </w:r>
      <w:r w:rsidRPr="00A87A36">
        <w:rPr>
          <w:rFonts w:ascii="Calibri" w:hAnsi="Calibri" w:cs="Calibri"/>
          <w:bCs/>
          <w:sz w:val="24"/>
          <w:szCs w:val="24"/>
        </w:rPr>
        <w:t xml:space="preserve"> may be that the child</w:t>
      </w:r>
      <w:r w:rsidR="00E43DE4" w:rsidRPr="00A87A36">
        <w:rPr>
          <w:rFonts w:ascii="Calibri" w:hAnsi="Calibri" w:cs="Calibri"/>
          <w:bCs/>
          <w:sz w:val="24"/>
          <w:szCs w:val="24"/>
        </w:rPr>
        <w:t>’s</w:t>
      </w:r>
      <w:r w:rsidR="009E0947" w:rsidRPr="00A87A36">
        <w:rPr>
          <w:rFonts w:ascii="Calibri" w:hAnsi="Calibri" w:cs="Calibri"/>
          <w:bCs/>
          <w:sz w:val="24"/>
          <w:szCs w:val="24"/>
        </w:rPr>
        <w:t xml:space="preserve"> </w:t>
      </w:r>
      <w:r w:rsidRPr="00A87A36">
        <w:rPr>
          <w:rFonts w:ascii="Calibri" w:hAnsi="Calibri" w:cs="Calibri"/>
          <w:bCs/>
          <w:sz w:val="24"/>
          <w:szCs w:val="24"/>
        </w:rPr>
        <w:t xml:space="preserve">parents must advise the </w:t>
      </w:r>
      <w:r w:rsidR="00027329">
        <w:rPr>
          <w:rFonts w:ascii="Calibri" w:hAnsi="Calibri" w:cs="Calibri"/>
          <w:bCs/>
          <w:sz w:val="24"/>
          <w:szCs w:val="24"/>
        </w:rPr>
        <w:t>Directorate</w:t>
      </w:r>
      <w:r w:rsidR="00027329" w:rsidRPr="00A87A36">
        <w:rPr>
          <w:rFonts w:ascii="Calibri" w:hAnsi="Calibri" w:cs="Calibri"/>
          <w:bCs/>
          <w:sz w:val="24"/>
          <w:szCs w:val="24"/>
        </w:rPr>
        <w:t xml:space="preserve"> </w:t>
      </w:r>
      <w:r w:rsidRPr="00A87A36">
        <w:rPr>
          <w:rFonts w:ascii="Calibri" w:hAnsi="Calibri" w:cs="Calibri"/>
          <w:bCs/>
          <w:sz w:val="24"/>
          <w:szCs w:val="24"/>
        </w:rPr>
        <w:t xml:space="preserve">when the child no longer requires the treatment. </w:t>
      </w:r>
    </w:p>
    <w:p w:rsidR="000E4F44" w:rsidRPr="00FF4610" w:rsidRDefault="00FB7781" w:rsidP="000E4F44">
      <w:pPr>
        <w:pStyle w:val="Heading2"/>
        <w:rPr>
          <w:b w:val="0"/>
        </w:rPr>
      </w:pPr>
      <w:r w:rsidRPr="00FF4610">
        <w:rPr>
          <w:rStyle w:val="Strong"/>
          <w:b/>
        </w:rPr>
        <w:t>Compliance and</w:t>
      </w:r>
      <w:r w:rsidR="000E4F44" w:rsidRPr="00FF4610">
        <w:rPr>
          <w:rStyle w:val="Strong"/>
          <w:b/>
        </w:rPr>
        <w:t xml:space="preserve"> Monitoring</w:t>
      </w:r>
    </w:p>
    <w:p w:rsidR="000E4F44" w:rsidRPr="00FF4610" w:rsidRDefault="000E4F44" w:rsidP="000E4F44">
      <w:pPr>
        <w:spacing w:before="240"/>
        <w:rPr>
          <w:rFonts w:ascii="Calibri" w:hAnsi="Calibri" w:cs="Calibri"/>
          <w:bCs/>
          <w:sz w:val="24"/>
          <w:szCs w:val="24"/>
        </w:rPr>
      </w:pPr>
      <w:r w:rsidRPr="00FF4610">
        <w:rPr>
          <w:rFonts w:ascii="Calibri" w:hAnsi="Calibri" w:cs="Calibri"/>
          <w:bCs/>
          <w:sz w:val="24"/>
          <w:szCs w:val="24"/>
        </w:rPr>
        <w:t xml:space="preserve">Exemption Certificates will not be granted for a period longer than six months, except in the case of work-related training or employment alternative. The following actions will be carried out at the end of </w:t>
      </w:r>
      <w:r w:rsidR="005A61EF" w:rsidRPr="00FF4610">
        <w:rPr>
          <w:rFonts w:ascii="Calibri" w:hAnsi="Calibri" w:cs="Calibri"/>
          <w:bCs/>
          <w:sz w:val="24"/>
          <w:szCs w:val="24"/>
        </w:rPr>
        <w:t xml:space="preserve">the Certificate’s </w:t>
      </w:r>
      <w:r w:rsidR="00FF4610">
        <w:rPr>
          <w:rFonts w:ascii="Calibri" w:hAnsi="Calibri" w:cs="Calibri"/>
          <w:bCs/>
          <w:sz w:val="24"/>
          <w:szCs w:val="24"/>
        </w:rPr>
        <w:t>six</w:t>
      </w:r>
      <w:r w:rsidR="005A61EF" w:rsidRPr="00FF4610">
        <w:rPr>
          <w:rFonts w:ascii="Calibri" w:hAnsi="Calibri" w:cs="Calibri"/>
          <w:bCs/>
          <w:sz w:val="24"/>
          <w:szCs w:val="24"/>
        </w:rPr>
        <w:t xml:space="preserve"> month period</w:t>
      </w:r>
      <w:r w:rsidRPr="00FF4610">
        <w:rPr>
          <w:rFonts w:ascii="Calibri" w:hAnsi="Calibri" w:cs="Calibri"/>
          <w:bCs/>
          <w:sz w:val="24"/>
          <w:szCs w:val="24"/>
        </w:rPr>
        <w:t xml:space="preserve"> for all exemption certificates:</w:t>
      </w:r>
    </w:p>
    <w:p w:rsidR="000E4F44" w:rsidRPr="00FF4610" w:rsidRDefault="000E4F44" w:rsidP="000E4F44">
      <w:pPr>
        <w:pStyle w:val="ListParagraph"/>
        <w:numPr>
          <w:ilvl w:val="0"/>
          <w:numId w:val="27"/>
        </w:numPr>
        <w:ind w:left="1134"/>
        <w:contextualSpacing w:val="0"/>
        <w:rPr>
          <w:rFonts w:ascii="Calibri" w:hAnsi="Calibri" w:cs="Calibri"/>
          <w:sz w:val="24"/>
          <w:szCs w:val="24"/>
        </w:rPr>
      </w:pPr>
      <w:r w:rsidRPr="00FF4610">
        <w:rPr>
          <w:rFonts w:ascii="Calibri" w:hAnsi="Calibri" w:cs="Calibri"/>
          <w:sz w:val="24"/>
          <w:szCs w:val="24"/>
        </w:rPr>
        <w:t xml:space="preserve">The attendance status of the student will be confirmed to ensure they are attending school or continue to be engaged in </w:t>
      </w:r>
      <w:r w:rsidRPr="00FF4610">
        <w:rPr>
          <w:rFonts w:ascii="Calibri" w:hAnsi="Calibri" w:cs="Calibri"/>
          <w:bCs/>
          <w:sz w:val="24"/>
          <w:szCs w:val="24"/>
        </w:rPr>
        <w:t>work-related training or employment</w:t>
      </w:r>
      <w:r w:rsidRPr="00FF4610">
        <w:rPr>
          <w:rFonts w:ascii="Calibri" w:hAnsi="Calibri" w:cs="Calibri"/>
          <w:sz w:val="24"/>
          <w:szCs w:val="24"/>
        </w:rPr>
        <w:t>.</w:t>
      </w:r>
    </w:p>
    <w:p w:rsidR="000E4F44" w:rsidRPr="00FF4610" w:rsidRDefault="005F05A3" w:rsidP="000E4F44">
      <w:pPr>
        <w:pStyle w:val="ListParagraph"/>
        <w:numPr>
          <w:ilvl w:val="0"/>
          <w:numId w:val="27"/>
        </w:numPr>
        <w:ind w:left="1134"/>
        <w:contextualSpacing w:val="0"/>
        <w:rPr>
          <w:rFonts w:ascii="Calibri" w:hAnsi="Calibri" w:cs="Calibri"/>
          <w:sz w:val="24"/>
          <w:szCs w:val="24"/>
        </w:rPr>
      </w:pPr>
      <w:r w:rsidRPr="00FF4610">
        <w:rPr>
          <w:rFonts w:ascii="Calibri" w:hAnsi="Calibri" w:cs="Calibri"/>
          <w:sz w:val="24"/>
          <w:szCs w:val="24"/>
        </w:rPr>
        <w:t xml:space="preserve">If the Certificate has expired and the </w:t>
      </w:r>
      <w:r w:rsidR="000E4F44" w:rsidRPr="00FF4610">
        <w:rPr>
          <w:rFonts w:ascii="Calibri" w:hAnsi="Calibri" w:cs="Calibri"/>
          <w:sz w:val="24"/>
          <w:szCs w:val="24"/>
        </w:rPr>
        <w:t>student is not attending school</w:t>
      </w:r>
      <w:r w:rsidRPr="00FF4610">
        <w:rPr>
          <w:rFonts w:ascii="Calibri" w:hAnsi="Calibri" w:cs="Calibri"/>
          <w:sz w:val="24"/>
          <w:szCs w:val="24"/>
        </w:rPr>
        <w:t xml:space="preserve"> or engaged in training or work, t</w:t>
      </w:r>
      <w:r w:rsidR="000E4F44" w:rsidRPr="00FF4610">
        <w:rPr>
          <w:rFonts w:ascii="Calibri" w:hAnsi="Calibri" w:cs="Calibri"/>
          <w:sz w:val="24"/>
          <w:szCs w:val="24"/>
        </w:rPr>
        <w:t>he school</w:t>
      </w:r>
      <w:r w:rsidRPr="00FF4610">
        <w:rPr>
          <w:rFonts w:ascii="Calibri" w:hAnsi="Calibri" w:cs="Calibri"/>
          <w:sz w:val="24"/>
          <w:szCs w:val="24"/>
        </w:rPr>
        <w:t xml:space="preserve"> will be reminded to engage the family and student to ensure they are engaged with schooling or training or work</w:t>
      </w:r>
      <w:r w:rsidR="005A61EF" w:rsidRPr="00FF4610">
        <w:rPr>
          <w:rFonts w:ascii="Calibri" w:hAnsi="Calibri" w:cs="Calibri"/>
          <w:sz w:val="24"/>
          <w:szCs w:val="24"/>
        </w:rPr>
        <w:t>,</w:t>
      </w:r>
      <w:r w:rsidR="005A61EF" w:rsidRPr="00FF4610">
        <w:rPr>
          <w:rFonts w:ascii="Calibri" w:hAnsi="Calibri" w:cs="Calibri"/>
          <w:bCs/>
          <w:sz w:val="24"/>
          <w:szCs w:val="24"/>
        </w:rPr>
        <w:t xml:space="preserve"> if the child is still of compulsory education age when the Exemption Certificate expired</w:t>
      </w:r>
      <w:r w:rsidR="00AB0D92">
        <w:rPr>
          <w:rFonts w:ascii="Calibri" w:hAnsi="Calibri" w:cs="Calibri"/>
          <w:sz w:val="24"/>
          <w:szCs w:val="24"/>
        </w:rPr>
        <w:t>.</w:t>
      </w:r>
    </w:p>
    <w:p w:rsidR="000E4F44" w:rsidRPr="00FF4610" w:rsidRDefault="000E4F44" w:rsidP="000E4F44">
      <w:pPr>
        <w:pStyle w:val="ListParagraph"/>
        <w:numPr>
          <w:ilvl w:val="0"/>
          <w:numId w:val="27"/>
        </w:numPr>
        <w:ind w:left="1134"/>
        <w:contextualSpacing w:val="0"/>
        <w:rPr>
          <w:rFonts w:ascii="Calibri" w:hAnsi="Calibri" w:cs="Calibri"/>
          <w:sz w:val="24"/>
          <w:szCs w:val="24"/>
        </w:rPr>
      </w:pPr>
      <w:r w:rsidRPr="00FF4610">
        <w:rPr>
          <w:rFonts w:ascii="Calibri" w:hAnsi="Calibri" w:cs="Calibri"/>
          <w:sz w:val="24"/>
          <w:szCs w:val="24"/>
        </w:rPr>
        <w:t>Any application for exemption certificate renewal will be reviewed to ensure that the exemption conditions remain.</w:t>
      </w:r>
    </w:p>
    <w:p w:rsidR="000E4F44" w:rsidRPr="00FF4610" w:rsidRDefault="000E4F44" w:rsidP="000E4F44">
      <w:pPr>
        <w:rPr>
          <w:rFonts w:ascii="Calibri" w:hAnsi="Calibri" w:cs="Calibri"/>
          <w:sz w:val="24"/>
          <w:szCs w:val="24"/>
        </w:rPr>
      </w:pPr>
    </w:p>
    <w:p w:rsidR="000E4F44" w:rsidRPr="005A61EF" w:rsidRDefault="000E4F44" w:rsidP="000E4F44">
      <w:pPr>
        <w:rPr>
          <w:rFonts w:ascii="Calibri" w:hAnsi="Calibri" w:cs="Calibri"/>
          <w:sz w:val="24"/>
          <w:szCs w:val="24"/>
        </w:rPr>
      </w:pPr>
      <w:r w:rsidRPr="00FF4610">
        <w:rPr>
          <w:rFonts w:ascii="Calibri" w:hAnsi="Calibri" w:cs="Calibri"/>
          <w:sz w:val="24"/>
          <w:szCs w:val="24"/>
        </w:rPr>
        <w:t>The exemptions database will record details of the exemption condition including the basis for exemption as well as demographic details including whether the student is accessing disability education support programs, the student is an Aboriginal or Torres Strait Islander, comes from a Culturally or Linguistically Diverse group or is in out of home care.</w:t>
      </w:r>
    </w:p>
    <w:p w:rsidR="00FF4610" w:rsidRDefault="00FF4610">
      <w:pPr>
        <w:rPr>
          <w:rFonts w:asciiTheme="minorHAnsi" w:hAnsiTheme="minorHAnsi"/>
          <w:sz w:val="24"/>
          <w:szCs w:val="24"/>
        </w:rPr>
      </w:pPr>
      <w:r>
        <w:rPr>
          <w:rFonts w:asciiTheme="minorHAnsi" w:hAnsiTheme="minorHAnsi"/>
          <w:sz w:val="24"/>
          <w:szCs w:val="24"/>
        </w:rPr>
        <w:br w:type="page"/>
      </w:r>
    </w:p>
    <w:p w:rsidR="00FB4860" w:rsidRPr="00923131" w:rsidRDefault="00FB4860" w:rsidP="00923131">
      <w:pPr>
        <w:spacing w:before="240"/>
        <w:rPr>
          <w:rFonts w:asciiTheme="minorHAnsi" w:hAnsiTheme="minorHAnsi"/>
          <w:sz w:val="24"/>
          <w:szCs w:val="24"/>
        </w:rPr>
      </w:pPr>
      <w:r w:rsidRPr="005A61EF">
        <w:rPr>
          <w:rFonts w:asciiTheme="minorHAnsi" w:hAnsiTheme="minorHAnsi"/>
          <w:sz w:val="24"/>
          <w:szCs w:val="24"/>
        </w:rPr>
        <w:lastRenderedPageBreak/>
        <w:t>The Director-General may revoke an Exemption Certificate if:</w:t>
      </w:r>
    </w:p>
    <w:p w:rsidR="00FB4860" w:rsidRPr="00FB4860" w:rsidRDefault="00FB4860" w:rsidP="00923131">
      <w:pPr>
        <w:numPr>
          <w:ilvl w:val="0"/>
          <w:numId w:val="28"/>
        </w:numPr>
        <w:ind w:left="1122" w:hanging="357"/>
        <w:rPr>
          <w:rFonts w:asciiTheme="minorHAnsi" w:hAnsiTheme="minorHAnsi"/>
          <w:sz w:val="24"/>
          <w:szCs w:val="24"/>
        </w:rPr>
      </w:pPr>
      <w:r w:rsidRPr="00FB4860">
        <w:rPr>
          <w:rFonts w:asciiTheme="minorHAnsi" w:hAnsiTheme="minorHAnsi"/>
          <w:sz w:val="24"/>
          <w:szCs w:val="24"/>
        </w:rPr>
        <w:t xml:space="preserve">any of the grounds for issue of the </w:t>
      </w:r>
      <w:r>
        <w:rPr>
          <w:rFonts w:asciiTheme="minorHAnsi" w:hAnsiTheme="minorHAnsi"/>
          <w:sz w:val="24"/>
          <w:szCs w:val="24"/>
        </w:rPr>
        <w:t>Exemption Certificate</w:t>
      </w:r>
      <w:r w:rsidRPr="00FB4860">
        <w:rPr>
          <w:rFonts w:asciiTheme="minorHAnsi" w:hAnsiTheme="minorHAnsi"/>
          <w:sz w:val="24"/>
          <w:szCs w:val="24"/>
        </w:rPr>
        <w:t xml:space="preserve"> no longer apply in relation to the child; or</w:t>
      </w:r>
    </w:p>
    <w:p w:rsidR="00FB4860" w:rsidRPr="00FB4860" w:rsidRDefault="00FB4860" w:rsidP="00923131">
      <w:pPr>
        <w:numPr>
          <w:ilvl w:val="0"/>
          <w:numId w:val="28"/>
        </w:numPr>
        <w:ind w:left="1122" w:hanging="357"/>
        <w:rPr>
          <w:rFonts w:asciiTheme="minorHAnsi" w:hAnsiTheme="minorHAnsi"/>
          <w:sz w:val="24"/>
          <w:szCs w:val="24"/>
        </w:rPr>
      </w:pPr>
      <w:r w:rsidRPr="00FB4860">
        <w:rPr>
          <w:rFonts w:asciiTheme="minorHAnsi" w:hAnsiTheme="minorHAnsi"/>
          <w:sz w:val="24"/>
          <w:szCs w:val="24"/>
        </w:rPr>
        <w:t xml:space="preserve">a condition of the </w:t>
      </w:r>
      <w:r>
        <w:rPr>
          <w:rFonts w:asciiTheme="minorHAnsi" w:hAnsiTheme="minorHAnsi"/>
          <w:sz w:val="24"/>
          <w:szCs w:val="24"/>
        </w:rPr>
        <w:t>Exemption Certificate</w:t>
      </w:r>
      <w:r w:rsidRPr="00FB4860">
        <w:rPr>
          <w:rFonts w:asciiTheme="minorHAnsi" w:hAnsiTheme="minorHAnsi"/>
          <w:sz w:val="24"/>
          <w:szCs w:val="24"/>
        </w:rPr>
        <w:t xml:space="preserve"> has been breached; or</w:t>
      </w:r>
    </w:p>
    <w:p w:rsidR="00FB4860" w:rsidRPr="00FB4860" w:rsidRDefault="00FB4860" w:rsidP="00923131">
      <w:pPr>
        <w:numPr>
          <w:ilvl w:val="0"/>
          <w:numId w:val="28"/>
        </w:numPr>
        <w:ind w:left="1122" w:hanging="357"/>
        <w:rPr>
          <w:rFonts w:asciiTheme="minorHAnsi" w:hAnsiTheme="minorHAnsi"/>
          <w:sz w:val="24"/>
          <w:szCs w:val="24"/>
        </w:rPr>
      </w:pPr>
      <w:r w:rsidRPr="00FB4860">
        <w:rPr>
          <w:rFonts w:asciiTheme="minorHAnsi" w:hAnsiTheme="minorHAnsi"/>
          <w:sz w:val="24"/>
          <w:szCs w:val="24"/>
        </w:rPr>
        <w:t xml:space="preserve">the </w:t>
      </w:r>
      <w:r>
        <w:rPr>
          <w:rFonts w:asciiTheme="minorHAnsi" w:hAnsiTheme="minorHAnsi"/>
          <w:sz w:val="24"/>
          <w:szCs w:val="24"/>
        </w:rPr>
        <w:t>Exemption Certificate</w:t>
      </w:r>
      <w:r w:rsidRPr="00FB4860">
        <w:rPr>
          <w:rFonts w:asciiTheme="minorHAnsi" w:hAnsiTheme="minorHAnsi"/>
          <w:sz w:val="24"/>
          <w:szCs w:val="24"/>
        </w:rPr>
        <w:t xml:space="preserve"> was issued in error. </w:t>
      </w:r>
    </w:p>
    <w:p w:rsidR="00FB4860" w:rsidRPr="00923131" w:rsidRDefault="00FB4860" w:rsidP="00923131">
      <w:pPr>
        <w:spacing w:before="240"/>
        <w:ind w:left="56"/>
        <w:rPr>
          <w:rFonts w:asciiTheme="minorHAnsi" w:hAnsiTheme="minorHAnsi"/>
          <w:sz w:val="24"/>
          <w:szCs w:val="24"/>
        </w:rPr>
      </w:pPr>
      <w:r w:rsidRPr="00923131">
        <w:rPr>
          <w:rFonts w:asciiTheme="minorHAnsi" w:hAnsiTheme="minorHAnsi"/>
          <w:sz w:val="24"/>
          <w:szCs w:val="24"/>
        </w:rPr>
        <w:t xml:space="preserve">If a child for whom the Exemption Certificate </w:t>
      </w:r>
      <w:r w:rsidR="002C3574" w:rsidRPr="00923131">
        <w:rPr>
          <w:rFonts w:asciiTheme="minorHAnsi" w:hAnsiTheme="minorHAnsi"/>
          <w:sz w:val="24"/>
          <w:szCs w:val="24"/>
        </w:rPr>
        <w:t>has been issued</w:t>
      </w:r>
      <w:r w:rsidRPr="00923131">
        <w:rPr>
          <w:rFonts w:asciiTheme="minorHAnsi" w:hAnsiTheme="minorHAnsi"/>
          <w:sz w:val="24"/>
          <w:szCs w:val="24"/>
        </w:rPr>
        <w:t xml:space="preserve"> experiences a change in circumstances, or wishes to alter their arrangements, the parents of the child must notify the Directorate in writing as soon as practical to do so. </w:t>
      </w:r>
    </w:p>
    <w:p w:rsidR="00FB7781" w:rsidRPr="00C2450F" w:rsidRDefault="00DF6AC4" w:rsidP="00CB2460">
      <w:pPr>
        <w:pStyle w:val="Heading2"/>
        <w:rPr>
          <w:rStyle w:val="Strong"/>
          <w:b/>
        </w:rPr>
      </w:pPr>
      <w:r w:rsidRPr="00C2450F">
        <w:rPr>
          <w:rStyle w:val="Strong"/>
          <w:b/>
        </w:rPr>
        <w:t xml:space="preserve">Review of decisions </w:t>
      </w:r>
    </w:p>
    <w:p w:rsidR="00D92301" w:rsidRPr="00923131" w:rsidRDefault="00DF6AC4" w:rsidP="00297035">
      <w:pPr>
        <w:spacing w:before="240"/>
        <w:rPr>
          <w:rFonts w:asciiTheme="minorHAnsi" w:hAnsiTheme="minorHAnsi"/>
          <w:sz w:val="24"/>
          <w:szCs w:val="24"/>
        </w:rPr>
      </w:pPr>
      <w:r w:rsidRPr="00923131">
        <w:rPr>
          <w:rFonts w:asciiTheme="minorHAnsi" w:hAnsiTheme="minorHAnsi"/>
          <w:bCs/>
          <w:sz w:val="24"/>
          <w:szCs w:val="24"/>
        </w:rPr>
        <w:t>Reviewable decisions are decisions made under legislation for which there are pre-determined decision making and appeal considerations</w:t>
      </w:r>
      <w:r w:rsidRPr="00923131">
        <w:rPr>
          <w:rFonts w:asciiTheme="minorHAnsi" w:hAnsiTheme="minorHAnsi"/>
          <w:sz w:val="24"/>
          <w:szCs w:val="24"/>
        </w:rPr>
        <w:t xml:space="preserve">.  </w:t>
      </w:r>
    </w:p>
    <w:p w:rsidR="00D92301" w:rsidRPr="00923131" w:rsidRDefault="00D92301" w:rsidP="00923131">
      <w:pPr>
        <w:spacing w:before="240"/>
        <w:rPr>
          <w:rFonts w:asciiTheme="minorHAnsi" w:hAnsiTheme="minorHAnsi"/>
          <w:sz w:val="24"/>
          <w:szCs w:val="24"/>
        </w:rPr>
      </w:pPr>
      <w:r w:rsidRPr="00923131">
        <w:rPr>
          <w:rFonts w:asciiTheme="minorHAnsi" w:hAnsiTheme="minorHAnsi"/>
          <w:sz w:val="24"/>
          <w:szCs w:val="24"/>
        </w:rPr>
        <w:t xml:space="preserve">Reviewable decisions regarding Exemption Certificates include:  </w:t>
      </w:r>
    </w:p>
    <w:p w:rsidR="00304532" w:rsidRPr="00A87A36" w:rsidRDefault="00304532" w:rsidP="00304532">
      <w:pPr>
        <w:numPr>
          <w:ilvl w:val="3"/>
          <w:numId w:val="6"/>
        </w:numPr>
        <w:rPr>
          <w:rFonts w:ascii="Calibri" w:hAnsi="Calibri" w:cs="Calibri"/>
          <w:bCs/>
          <w:sz w:val="24"/>
          <w:szCs w:val="24"/>
        </w:rPr>
      </w:pPr>
      <w:r w:rsidRPr="00A87A36">
        <w:rPr>
          <w:rFonts w:ascii="Calibri" w:hAnsi="Calibri" w:cs="Calibri"/>
          <w:bCs/>
          <w:sz w:val="24"/>
          <w:szCs w:val="24"/>
        </w:rPr>
        <w:t>issue an Exemption Certificate for a period shorter than the period applied for</w:t>
      </w:r>
      <w:r w:rsidR="00027329">
        <w:rPr>
          <w:rFonts w:ascii="Calibri" w:hAnsi="Calibri" w:cs="Calibri"/>
          <w:bCs/>
          <w:sz w:val="24"/>
          <w:szCs w:val="24"/>
        </w:rPr>
        <w:t>;</w:t>
      </w:r>
    </w:p>
    <w:p w:rsidR="00304532" w:rsidRPr="00A87A36" w:rsidRDefault="00304532" w:rsidP="00304532">
      <w:pPr>
        <w:numPr>
          <w:ilvl w:val="3"/>
          <w:numId w:val="6"/>
        </w:numPr>
        <w:rPr>
          <w:rFonts w:ascii="Calibri" w:hAnsi="Calibri" w:cs="Calibri"/>
          <w:bCs/>
          <w:sz w:val="24"/>
          <w:szCs w:val="24"/>
        </w:rPr>
      </w:pPr>
      <w:r w:rsidRPr="00A87A36">
        <w:rPr>
          <w:rFonts w:ascii="Calibri" w:hAnsi="Calibri" w:cs="Calibri"/>
          <w:bCs/>
          <w:sz w:val="24"/>
          <w:szCs w:val="24"/>
        </w:rPr>
        <w:t xml:space="preserve">issue an Exemption Certificate </w:t>
      </w:r>
      <w:r w:rsidR="00D92301">
        <w:rPr>
          <w:rFonts w:ascii="Calibri" w:hAnsi="Calibri" w:cs="Calibri"/>
          <w:bCs/>
          <w:sz w:val="24"/>
          <w:szCs w:val="24"/>
        </w:rPr>
        <w:t xml:space="preserve">exempting child from full-time participation requirement </w:t>
      </w:r>
      <w:r w:rsidR="00857A83">
        <w:rPr>
          <w:rFonts w:ascii="Calibri" w:hAnsi="Calibri" w:cs="Calibri"/>
          <w:bCs/>
          <w:sz w:val="24"/>
          <w:szCs w:val="24"/>
        </w:rPr>
        <w:t>–</w:t>
      </w:r>
      <w:r w:rsidR="00D92301">
        <w:rPr>
          <w:rFonts w:ascii="Calibri" w:hAnsi="Calibri" w:cs="Calibri"/>
          <w:bCs/>
          <w:sz w:val="24"/>
          <w:szCs w:val="24"/>
        </w:rPr>
        <w:t xml:space="preserve"> </w:t>
      </w:r>
      <w:r w:rsidRPr="00A87A36">
        <w:rPr>
          <w:rFonts w:ascii="Calibri" w:hAnsi="Calibri" w:cs="Calibri"/>
          <w:bCs/>
          <w:sz w:val="24"/>
          <w:szCs w:val="24"/>
        </w:rPr>
        <w:t>pa</w:t>
      </w:r>
      <w:r w:rsidR="00D92301">
        <w:rPr>
          <w:rFonts w:ascii="Calibri" w:hAnsi="Calibri" w:cs="Calibri"/>
          <w:bCs/>
          <w:sz w:val="24"/>
          <w:szCs w:val="24"/>
        </w:rPr>
        <w:t>rticipation</w:t>
      </w:r>
      <w:r w:rsidR="00857A83">
        <w:rPr>
          <w:rFonts w:ascii="Calibri" w:hAnsi="Calibri" w:cs="Calibri"/>
          <w:bCs/>
          <w:sz w:val="24"/>
          <w:szCs w:val="24"/>
        </w:rPr>
        <w:t xml:space="preserve"> </w:t>
      </w:r>
      <w:r w:rsidR="00D92301">
        <w:rPr>
          <w:rFonts w:ascii="Calibri" w:hAnsi="Calibri" w:cs="Calibri"/>
          <w:bCs/>
          <w:sz w:val="24"/>
          <w:szCs w:val="24"/>
        </w:rPr>
        <w:t xml:space="preserve">stated in </w:t>
      </w:r>
      <w:r w:rsidR="00857A83">
        <w:rPr>
          <w:rFonts w:ascii="Calibri" w:hAnsi="Calibri" w:cs="Calibri"/>
          <w:bCs/>
          <w:sz w:val="24"/>
          <w:szCs w:val="24"/>
        </w:rPr>
        <w:t xml:space="preserve">an </w:t>
      </w:r>
      <w:r w:rsidR="00D92301">
        <w:rPr>
          <w:rFonts w:ascii="Calibri" w:hAnsi="Calibri" w:cs="Calibri"/>
          <w:bCs/>
          <w:sz w:val="24"/>
          <w:szCs w:val="24"/>
        </w:rPr>
        <w:t>Exemption Certificate</w:t>
      </w:r>
      <w:r w:rsidR="00027329">
        <w:rPr>
          <w:rFonts w:ascii="Calibri" w:hAnsi="Calibri" w:cs="Calibri"/>
          <w:bCs/>
          <w:sz w:val="24"/>
          <w:szCs w:val="24"/>
        </w:rPr>
        <w:t>;</w:t>
      </w:r>
    </w:p>
    <w:p w:rsidR="00304532" w:rsidRPr="00A87A36" w:rsidRDefault="00304532" w:rsidP="00304532">
      <w:pPr>
        <w:numPr>
          <w:ilvl w:val="3"/>
          <w:numId w:val="6"/>
        </w:numPr>
        <w:rPr>
          <w:rFonts w:ascii="Calibri" w:hAnsi="Calibri" w:cs="Calibri"/>
          <w:bCs/>
          <w:sz w:val="24"/>
          <w:szCs w:val="24"/>
        </w:rPr>
      </w:pPr>
      <w:r w:rsidRPr="00A87A36">
        <w:rPr>
          <w:rFonts w:ascii="Calibri" w:hAnsi="Calibri" w:cs="Calibri"/>
          <w:bCs/>
          <w:sz w:val="24"/>
          <w:szCs w:val="24"/>
        </w:rPr>
        <w:t>refuse to issue an Exemption Certificate</w:t>
      </w:r>
      <w:r w:rsidR="00027329">
        <w:rPr>
          <w:rFonts w:ascii="Calibri" w:hAnsi="Calibri" w:cs="Calibri"/>
          <w:bCs/>
          <w:sz w:val="24"/>
          <w:szCs w:val="24"/>
        </w:rPr>
        <w:t>;</w:t>
      </w:r>
    </w:p>
    <w:p w:rsidR="00304532" w:rsidRPr="00A87A36" w:rsidRDefault="00304532" w:rsidP="00304532">
      <w:pPr>
        <w:numPr>
          <w:ilvl w:val="3"/>
          <w:numId w:val="6"/>
        </w:numPr>
        <w:rPr>
          <w:rFonts w:ascii="Calibri" w:hAnsi="Calibri" w:cs="Calibri"/>
          <w:bCs/>
          <w:sz w:val="24"/>
          <w:szCs w:val="24"/>
        </w:rPr>
      </w:pPr>
      <w:r w:rsidRPr="00A87A36">
        <w:rPr>
          <w:rFonts w:ascii="Calibri" w:hAnsi="Calibri" w:cs="Calibri"/>
          <w:bCs/>
          <w:sz w:val="24"/>
          <w:szCs w:val="24"/>
        </w:rPr>
        <w:t>issue an Exemption Certificate subject to a condition or conditions</w:t>
      </w:r>
      <w:r w:rsidR="00027329">
        <w:rPr>
          <w:rFonts w:ascii="Calibri" w:hAnsi="Calibri" w:cs="Calibri"/>
          <w:bCs/>
          <w:sz w:val="24"/>
          <w:szCs w:val="24"/>
        </w:rPr>
        <w:t>;</w:t>
      </w:r>
      <w:r w:rsidR="00027329" w:rsidRPr="00A87A36">
        <w:rPr>
          <w:rFonts w:ascii="Calibri" w:hAnsi="Calibri" w:cs="Calibri"/>
          <w:bCs/>
          <w:sz w:val="24"/>
          <w:szCs w:val="24"/>
        </w:rPr>
        <w:t xml:space="preserve"> </w:t>
      </w:r>
      <w:r w:rsidRPr="00A87A36">
        <w:rPr>
          <w:rFonts w:ascii="Calibri" w:hAnsi="Calibri" w:cs="Calibri"/>
          <w:bCs/>
          <w:sz w:val="24"/>
          <w:szCs w:val="24"/>
        </w:rPr>
        <w:t>or</w:t>
      </w:r>
    </w:p>
    <w:p w:rsidR="00304532" w:rsidRPr="00A87A36" w:rsidRDefault="00304532" w:rsidP="00304532">
      <w:pPr>
        <w:numPr>
          <w:ilvl w:val="3"/>
          <w:numId w:val="6"/>
        </w:numPr>
        <w:rPr>
          <w:rFonts w:ascii="Calibri" w:hAnsi="Calibri" w:cs="Calibri"/>
          <w:bCs/>
          <w:sz w:val="24"/>
          <w:szCs w:val="24"/>
        </w:rPr>
      </w:pPr>
      <w:r w:rsidRPr="00A87A36">
        <w:rPr>
          <w:rFonts w:ascii="Calibri" w:hAnsi="Calibri" w:cs="Calibri"/>
          <w:bCs/>
          <w:sz w:val="24"/>
          <w:szCs w:val="24"/>
        </w:rPr>
        <w:t>revoke an Exemption Certificate.</w:t>
      </w:r>
    </w:p>
    <w:p w:rsidR="00304532" w:rsidRPr="00A87A36" w:rsidRDefault="002D78C2" w:rsidP="00923131">
      <w:pPr>
        <w:spacing w:before="240"/>
        <w:rPr>
          <w:rFonts w:ascii="Calibri" w:hAnsi="Calibri" w:cs="Calibri"/>
          <w:bCs/>
          <w:sz w:val="24"/>
          <w:szCs w:val="24"/>
        </w:rPr>
      </w:pPr>
      <w:r>
        <w:rPr>
          <w:rFonts w:ascii="Calibri" w:hAnsi="Calibri" w:cs="Calibri"/>
          <w:bCs/>
          <w:sz w:val="24"/>
          <w:szCs w:val="24"/>
        </w:rPr>
        <w:t xml:space="preserve">Review of decisions </w:t>
      </w:r>
      <w:r w:rsidR="00304532" w:rsidRPr="00A87A36">
        <w:rPr>
          <w:rFonts w:ascii="Calibri" w:hAnsi="Calibri" w:cs="Calibri"/>
          <w:bCs/>
          <w:sz w:val="24"/>
          <w:szCs w:val="24"/>
        </w:rPr>
        <w:t xml:space="preserve">should be made in accordance with the </w:t>
      </w:r>
      <w:r w:rsidR="00027329">
        <w:rPr>
          <w:rFonts w:ascii="Calibri" w:hAnsi="Calibri" w:cs="Calibri"/>
          <w:bCs/>
          <w:sz w:val="24"/>
          <w:szCs w:val="24"/>
        </w:rPr>
        <w:t>Directorate</w:t>
      </w:r>
      <w:r w:rsidR="00027329" w:rsidRPr="00A87A36">
        <w:rPr>
          <w:rFonts w:ascii="Calibri" w:hAnsi="Calibri" w:cs="Calibri"/>
          <w:bCs/>
          <w:sz w:val="24"/>
          <w:szCs w:val="24"/>
        </w:rPr>
        <w:t xml:space="preserve">’s </w:t>
      </w:r>
      <w:r w:rsidR="00304532" w:rsidRPr="00A87A36">
        <w:rPr>
          <w:rFonts w:ascii="Calibri" w:hAnsi="Calibri" w:cs="Calibri"/>
          <w:bCs/>
          <w:i/>
          <w:sz w:val="24"/>
          <w:szCs w:val="24"/>
        </w:rPr>
        <w:t>Review of Decisions</w:t>
      </w:r>
      <w:r w:rsidR="00304532" w:rsidRPr="00A87A36">
        <w:rPr>
          <w:rFonts w:ascii="Calibri" w:hAnsi="Calibri" w:cs="Calibri"/>
          <w:bCs/>
          <w:sz w:val="24"/>
          <w:szCs w:val="24"/>
        </w:rPr>
        <w:t xml:space="preserve"> policy, which is available on the </w:t>
      </w:r>
      <w:r w:rsidR="00027329">
        <w:rPr>
          <w:rFonts w:ascii="Calibri" w:hAnsi="Calibri" w:cs="Calibri"/>
          <w:bCs/>
          <w:sz w:val="24"/>
          <w:szCs w:val="24"/>
        </w:rPr>
        <w:t>Directorate</w:t>
      </w:r>
      <w:r w:rsidR="00027329" w:rsidRPr="00A87A36">
        <w:rPr>
          <w:rFonts w:ascii="Calibri" w:hAnsi="Calibri" w:cs="Calibri"/>
          <w:bCs/>
          <w:sz w:val="24"/>
          <w:szCs w:val="24"/>
        </w:rPr>
        <w:t xml:space="preserve">’s </w:t>
      </w:r>
      <w:r w:rsidR="00304532" w:rsidRPr="00A87A36">
        <w:rPr>
          <w:rFonts w:ascii="Calibri" w:hAnsi="Calibri" w:cs="Calibri"/>
          <w:bCs/>
          <w:sz w:val="24"/>
          <w:szCs w:val="24"/>
        </w:rPr>
        <w:t xml:space="preserve">website: </w:t>
      </w:r>
      <w:hyperlink r:id="rId14" w:history="1">
        <w:r w:rsidR="00B80D1B" w:rsidRPr="0006607A">
          <w:rPr>
            <w:rStyle w:val="Hyperlink"/>
            <w:rFonts w:asciiTheme="minorHAnsi" w:hAnsiTheme="minorHAnsi" w:cstheme="minorHAnsi"/>
            <w:sz w:val="24"/>
            <w:szCs w:val="22"/>
          </w:rPr>
          <w:t>https://www.education.act.gov.au/about-us/policies-and-publications/publications_a-z</w:t>
        </w:r>
      </w:hyperlink>
      <w:bookmarkStart w:id="0" w:name="_GoBack"/>
      <w:bookmarkEnd w:id="0"/>
      <w:r w:rsidR="00664884" w:rsidRPr="00A87A36">
        <w:rPr>
          <w:rFonts w:ascii="Calibri" w:hAnsi="Calibri" w:cs="Calibri"/>
          <w:bCs/>
          <w:sz w:val="24"/>
          <w:szCs w:val="24"/>
        </w:rPr>
        <w:t>.</w:t>
      </w:r>
    </w:p>
    <w:p w:rsidR="00304532" w:rsidRPr="002663E7" w:rsidRDefault="002663E7" w:rsidP="00923131">
      <w:pPr>
        <w:spacing w:before="240"/>
        <w:rPr>
          <w:rFonts w:ascii="Calibri" w:hAnsi="Calibri" w:cs="Calibri"/>
          <w:b/>
          <w:bCs/>
          <w:sz w:val="24"/>
          <w:szCs w:val="24"/>
        </w:rPr>
      </w:pPr>
      <w:r w:rsidRPr="00A3133F">
        <w:rPr>
          <w:rFonts w:ascii="Calibri" w:hAnsi="Calibri" w:cs="Calibri"/>
          <w:sz w:val="24"/>
          <w:szCs w:val="24"/>
        </w:rPr>
        <w:t xml:space="preserve">Where </w:t>
      </w:r>
      <w:r>
        <w:rPr>
          <w:rFonts w:ascii="Calibri" w:hAnsi="Calibri" w:cs="Calibri"/>
          <w:sz w:val="24"/>
          <w:szCs w:val="24"/>
        </w:rPr>
        <w:t xml:space="preserve">there are concerns </w:t>
      </w:r>
      <w:r w:rsidRPr="00A3133F">
        <w:rPr>
          <w:rFonts w:ascii="Calibri" w:hAnsi="Calibri" w:cs="Calibri"/>
          <w:sz w:val="24"/>
          <w:szCs w:val="24"/>
        </w:rPr>
        <w:t xml:space="preserve">regarding </w:t>
      </w:r>
      <w:r>
        <w:rPr>
          <w:rFonts w:ascii="Calibri" w:hAnsi="Calibri" w:cs="Calibri"/>
          <w:sz w:val="24"/>
          <w:szCs w:val="24"/>
        </w:rPr>
        <w:t>the application of this procedure or the procedure itself, people should</w:t>
      </w:r>
      <w:r w:rsidRPr="00A3133F">
        <w:rPr>
          <w:rFonts w:ascii="Calibri" w:hAnsi="Calibri" w:cs="Calibri"/>
          <w:sz w:val="24"/>
          <w:szCs w:val="24"/>
        </w:rPr>
        <w:t>:</w:t>
      </w:r>
    </w:p>
    <w:p w:rsidR="00304532" w:rsidRPr="00A87A36" w:rsidRDefault="00304532" w:rsidP="00304532">
      <w:pPr>
        <w:pStyle w:val="ListParagraph"/>
        <w:numPr>
          <w:ilvl w:val="0"/>
          <w:numId w:val="27"/>
        </w:numPr>
        <w:ind w:left="1134"/>
        <w:contextualSpacing w:val="0"/>
        <w:rPr>
          <w:rFonts w:ascii="Calibri" w:hAnsi="Calibri" w:cs="Calibri"/>
          <w:b/>
          <w:bCs/>
          <w:sz w:val="24"/>
          <w:szCs w:val="24"/>
        </w:rPr>
      </w:pPr>
      <w:r w:rsidRPr="00A87A36">
        <w:rPr>
          <w:rFonts w:ascii="Calibri" w:hAnsi="Calibri" w:cs="Calibri"/>
          <w:sz w:val="24"/>
          <w:szCs w:val="24"/>
        </w:rPr>
        <w:t>contact the school principal in the first instance</w:t>
      </w:r>
      <w:r w:rsidR="00302F01">
        <w:rPr>
          <w:rFonts w:ascii="Calibri" w:hAnsi="Calibri" w:cs="Calibri"/>
          <w:sz w:val="24"/>
          <w:szCs w:val="24"/>
        </w:rPr>
        <w:t>;</w:t>
      </w:r>
      <w:r w:rsidR="000B149F">
        <w:rPr>
          <w:rFonts w:ascii="Calibri" w:hAnsi="Calibri" w:cs="Calibri"/>
          <w:sz w:val="24"/>
          <w:szCs w:val="24"/>
        </w:rPr>
        <w:t xml:space="preserve"> or </w:t>
      </w:r>
    </w:p>
    <w:p w:rsidR="006B6BA1" w:rsidRPr="000B149F" w:rsidRDefault="00304532" w:rsidP="00F365A3">
      <w:pPr>
        <w:pStyle w:val="ListParagraph"/>
        <w:numPr>
          <w:ilvl w:val="0"/>
          <w:numId w:val="27"/>
        </w:numPr>
        <w:ind w:left="1134"/>
        <w:rPr>
          <w:rFonts w:ascii="Calibri" w:hAnsi="Calibri" w:cs="Calibri"/>
          <w:bCs/>
          <w:sz w:val="24"/>
          <w:szCs w:val="24"/>
        </w:rPr>
      </w:pPr>
      <w:r w:rsidRPr="000B149F">
        <w:rPr>
          <w:rFonts w:ascii="Calibri" w:hAnsi="Calibri" w:cs="Calibri"/>
          <w:sz w:val="24"/>
          <w:szCs w:val="24"/>
        </w:rPr>
        <w:t xml:space="preserve">contact the </w:t>
      </w:r>
      <w:r w:rsidR="00302F01" w:rsidRPr="000B149F">
        <w:rPr>
          <w:rFonts w:ascii="Calibri" w:hAnsi="Calibri" w:cs="Calibri"/>
          <w:sz w:val="24"/>
          <w:szCs w:val="24"/>
        </w:rPr>
        <w:t xml:space="preserve">Directorate’s </w:t>
      </w:r>
      <w:r w:rsidRPr="000B149F">
        <w:rPr>
          <w:rFonts w:ascii="Calibri" w:hAnsi="Calibri" w:cs="Calibri"/>
          <w:sz w:val="24"/>
          <w:szCs w:val="24"/>
        </w:rPr>
        <w:t xml:space="preserve">Liaison </w:t>
      </w:r>
      <w:r w:rsidR="002E25F1" w:rsidRPr="000B149F">
        <w:rPr>
          <w:rFonts w:ascii="Calibri" w:hAnsi="Calibri" w:cs="Calibri"/>
          <w:sz w:val="24"/>
          <w:szCs w:val="24"/>
        </w:rPr>
        <w:t>Unit</w:t>
      </w:r>
      <w:r w:rsidR="000B149F">
        <w:rPr>
          <w:rFonts w:ascii="Calibri" w:hAnsi="Calibri" w:cs="Calibri"/>
          <w:sz w:val="24"/>
          <w:szCs w:val="24"/>
        </w:rPr>
        <w:t>.</w:t>
      </w:r>
    </w:p>
    <w:p w:rsidR="006B6BA1" w:rsidRDefault="006B6BA1" w:rsidP="00923131">
      <w:pPr>
        <w:spacing w:before="240"/>
        <w:rPr>
          <w:rFonts w:ascii="Calibri" w:hAnsi="Calibri" w:cs="Calibri"/>
          <w:sz w:val="24"/>
          <w:szCs w:val="24"/>
        </w:rPr>
      </w:pPr>
      <w:r w:rsidRPr="00A87A36">
        <w:rPr>
          <w:rFonts w:ascii="Calibri" w:hAnsi="Calibri" w:cs="Calibri"/>
          <w:sz w:val="24"/>
          <w:szCs w:val="24"/>
        </w:rPr>
        <w:t xml:space="preserve">Officers dealing with requests for review of decisions should identify complaints against the </w:t>
      </w:r>
      <w:r w:rsidR="00302F01">
        <w:rPr>
          <w:rFonts w:ascii="Calibri" w:hAnsi="Calibri" w:cs="Calibri"/>
          <w:sz w:val="24"/>
          <w:szCs w:val="24"/>
        </w:rPr>
        <w:t>Directorate</w:t>
      </w:r>
      <w:r w:rsidRPr="00A87A36">
        <w:rPr>
          <w:rFonts w:ascii="Calibri" w:hAnsi="Calibri" w:cs="Calibri"/>
          <w:sz w:val="24"/>
          <w:szCs w:val="24"/>
        </w:rPr>
        <w:t xml:space="preserve">, which are included in the same correspondence as the request for review, but which fall outside its scope. This information must be referred to the Liaison </w:t>
      </w:r>
      <w:r w:rsidR="002E25F1">
        <w:rPr>
          <w:rFonts w:ascii="Calibri" w:hAnsi="Calibri" w:cs="Calibri"/>
          <w:sz w:val="24"/>
          <w:szCs w:val="24"/>
        </w:rPr>
        <w:t>Unit</w:t>
      </w:r>
      <w:r w:rsidRPr="00A87A36">
        <w:rPr>
          <w:rFonts w:ascii="Calibri" w:hAnsi="Calibri" w:cs="Calibri"/>
          <w:sz w:val="24"/>
          <w:szCs w:val="24"/>
        </w:rPr>
        <w:t xml:space="preserve">. Appellants will be kept informed of any referrals to the Liaison </w:t>
      </w:r>
      <w:r w:rsidR="002E25F1">
        <w:rPr>
          <w:rFonts w:ascii="Calibri" w:hAnsi="Calibri" w:cs="Calibri"/>
          <w:sz w:val="24"/>
          <w:szCs w:val="24"/>
        </w:rPr>
        <w:t>Unit</w:t>
      </w:r>
      <w:r w:rsidRPr="00A87A36">
        <w:rPr>
          <w:rFonts w:ascii="Calibri" w:hAnsi="Calibri" w:cs="Calibri"/>
          <w:sz w:val="24"/>
          <w:szCs w:val="24"/>
        </w:rPr>
        <w:t>.</w:t>
      </w:r>
    </w:p>
    <w:p w:rsidR="002A239A" w:rsidRPr="00C2450F" w:rsidRDefault="002A239A" w:rsidP="00923131">
      <w:pPr>
        <w:pStyle w:val="Heading2"/>
        <w:rPr>
          <w:b w:val="0"/>
        </w:rPr>
      </w:pPr>
      <w:r w:rsidRPr="00C2450F">
        <w:rPr>
          <w:rStyle w:val="Strong"/>
          <w:b/>
        </w:rPr>
        <w:t>Complaints</w:t>
      </w:r>
    </w:p>
    <w:p w:rsidR="002A239A" w:rsidRDefault="002A239A" w:rsidP="00297035">
      <w:pPr>
        <w:spacing w:before="240"/>
        <w:rPr>
          <w:rFonts w:asciiTheme="minorHAnsi" w:hAnsiTheme="minorHAnsi"/>
          <w:sz w:val="24"/>
          <w:szCs w:val="24"/>
        </w:rPr>
      </w:pPr>
      <w:r w:rsidRPr="002A239A">
        <w:rPr>
          <w:rFonts w:asciiTheme="minorHAnsi" w:hAnsiTheme="minorHAnsi"/>
          <w:bCs/>
          <w:sz w:val="24"/>
          <w:szCs w:val="24"/>
        </w:rPr>
        <w:t>Complaints relating to decisions made by the Directorate that are not reviewable decisions may be addressed</w:t>
      </w:r>
      <w:r w:rsidRPr="002A239A">
        <w:rPr>
          <w:rFonts w:asciiTheme="minorHAnsi" w:hAnsiTheme="minorHAnsi"/>
          <w:sz w:val="24"/>
          <w:szCs w:val="24"/>
        </w:rPr>
        <w:t xml:space="preserve"> through the Directorate’s complaints resolution processes described in the </w:t>
      </w:r>
      <w:r w:rsidRPr="002A239A">
        <w:rPr>
          <w:rFonts w:asciiTheme="minorHAnsi" w:hAnsiTheme="minorHAnsi"/>
          <w:i/>
          <w:sz w:val="24"/>
          <w:szCs w:val="24"/>
        </w:rPr>
        <w:t>Complaints</w:t>
      </w:r>
      <w:r w:rsidRPr="002A239A">
        <w:rPr>
          <w:rFonts w:asciiTheme="minorHAnsi" w:hAnsiTheme="minorHAnsi"/>
          <w:sz w:val="24"/>
          <w:szCs w:val="24"/>
        </w:rPr>
        <w:t xml:space="preserve"> policy which is available on the Directorate’s website at:</w:t>
      </w:r>
      <w:r w:rsidRPr="002A239A">
        <w:rPr>
          <w:rFonts w:asciiTheme="minorHAnsi" w:hAnsiTheme="minorHAnsi"/>
          <w:sz w:val="24"/>
          <w:szCs w:val="24"/>
        </w:rPr>
        <w:br/>
      </w:r>
      <w:hyperlink r:id="rId15" w:history="1">
        <w:r w:rsidR="0006607A" w:rsidRPr="0006607A">
          <w:rPr>
            <w:rStyle w:val="Hyperlink"/>
            <w:rFonts w:asciiTheme="minorHAnsi" w:hAnsiTheme="minorHAnsi" w:cstheme="minorHAnsi"/>
            <w:sz w:val="24"/>
            <w:szCs w:val="22"/>
          </w:rPr>
          <w:t>https://www.education.act.gov.au/about-us/policies-and-publications/publications_a-z</w:t>
        </w:r>
      </w:hyperlink>
      <w:r w:rsidRPr="002A239A">
        <w:rPr>
          <w:rFonts w:asciiTheme="minorHAnsi" w:hAnsiTheme="minorHAnsi"/>
          <w:sz w:val="24"/>
          <w:szCs w:val="24"/>
        </w:rPr>
        <w:t xml:space="preserve">.  </w:t>
      </w:r>
    </w:p>
    <w:p w:rsidR="005A61EF" w:rsidRDefault="005A61EF">
      <w:pPr>
        <w:rPr>
          <w:rFonts w:asciiTheme="minorHAnsi" w:hAnsiTheme="minorHAnsi" w:cs="Arial"/>
          <w:b/>
          <w:bCs/>
          <w:iCs/>
          <w:sz w:val="24"/>
          <w:szCs w:val="28"/>
        </w:rPr>
      </w:pPr>
      <w:r>
        <w:br w:type="page"/>
      </w:r>
    </w:p>
    <w:p w:rsidR="00FB7781" w:rsidRPr="00A87A36" w:rsidRDefault="0019743D" w:rsidP="00CB2460">
      <w:pPr>
        <w:pStyle w:val="Heading2"/>
      </w:pPr>
      <w:r>
        <w:lastRenderedPageBreak/>
        <w:t>PROCEDURE</w:t>
      </w:r>
      <w:r w:rsidRPr="00A87A36">
        <w:t xml:space="preserve"> </w:t>
      </w:r>
      <w:r w:rsidR="00FB7781" w:rsidRPr="00A87A36">
        <w:t>OWNER</w:t>
      </w:r>
    </w:p>
    <w:p w:rsidR="00FB7781" w:rsidRPr="00A87A36" w:rsidRDefault="00FB7781" w:rsidP="00923131">
      <w:pPr>
        <w:spacing w:before="240"/>
        <w:rPr>
          <w:rFonts w:ascii="Calibri" w:hAnsi="Calibri" w:cs="Calibri"/>
          <w:bCs/>
          <w:sz w:val="24"/>
          <w:szCs w:val="24"/>
        </w:rPr>
      </w:pPr>
      <w:r w:rsidRPr="00A87A36">
        <w:rPr>
          <w:rFonts w:ascii="Calibri" w:hAnsi="Calibri" w:cs="Calibri"/>
          <w:bCs/>
          <w:sz w:val="24"/>
          <w:szCs w:val="24"/>
        </w:rPr>
        <w:t xml:space="preserve">Director, </w:t>
      </w:r>
      <w:r w:rsidR="001655A5">
        <w:rPr>
          <w:rFonts w:ascii="Calibri" w:hAnsi="Calibri" w:cs="Calibri"/>
          <w:bCs/>
          <w:sz w:val="24"/>
          <w:szCs w:val="24"/>
        </w:rPr>
        <w:t>Student Engagement</w:t>
      </w:r>
    </w:p>
    <w:p w:rsidR="005223A5" w:rsidRDefault="005223A5" w:rsidP="00923131">
      <w:pPr>
        <w:spacing w:before="240"/>
        <w:rPr>
          <w:rFonts w:ascii="Calibri" w:hAnsi="Calibri" w:cs="Calibri"/>
          <w:b/>
          <w:sz w:val="24"/>
          <w:szCs w:val="24"/>
        </w:rPr>
      </w:pPr>
      <w:r>
        <w:rPr>
          <w:rFonts w:ascii="Calibri" w:hAnsi="Calibri" w:cs="Calibri"/>
          <w:bCs/>
          <w:sz w:val="24"/>
          <w:szCs w:val="24"/>
        </w:rPr>
        <w:t xml:space="preserve">For support in relation to this procedure please contact </w:t>
      </w:r>
      <w:r w:rsidR="001655A5">
        <w:rPr>
          <w:rFonts w:ascii="Calibri" w:hAnsi="Calibri" w:cs="Calibri"/>
          <w:bCs/>
          <w:sz w:val="24"/>
          <w:szCs w:val="24"/>
        </w:rPr>
        <w:t xml:space="preserve">Transitions and Careers </w:t>
      </w:r>
      <w:r>
        <w:rPr>
          <w:rFonts w:ascii="Calibri" w:hAnsi="Calibri" w:cs="Calibri"/>
          <w:bCs/>
          <w:sz w:val="24"/>
          <w:szCs w:val="24"/>
        </w:rPr>
        <w:t xml:space="preserve">on </w:t>
      </w:r>
      <w:r w:rsidR="00DF49D0">
        <w:rPr>
          <w:rFonts w:ascii="Calibri" w:hAnsi="Calibri" w:cs="Calibri"/>
          <w:bCs/>
          <w:sz w:val="24"/>
          <w:szCs w:val="24"/>
        </w:rPr>
        <w:br/>
      </w:r>
      <w:r>
        <w:rPr>
          <w:rFonts w:ascii="Calibri" w:hAnsi="Calibri" w:cs="Calibri"/>
          <w:bCs/>
          <w:sz w:val="24"/>
          <w:szCs w:val="24"/>
        </w:rPr>
        <w:t xml:space="preserve">(02) 6205 </w:t>
      </w:r>
      <w:r w:rsidR="001655A5">
        <w:rPr>
          <w:rFonts w:ascii="Calibri" w:hAnsi="Calibri" w:cs="Calibri"/>
          <w:bCs/>
          <w:sz w:val="24"/>
          <w:szCs w:val="24"/>
        </w:rPr>
        <w:t>7873</w:t>
      </w:r>
      <w:r>
        <w:rPr>
          <w:rFonts w:ascii="Calibri" w:hAnsi="Calibri" w:cs="Calibri"/>
          <w:bCs/>
          <w:sz w:val="24"/>
          <w:szCs w:val="24"/>
        </w:rPr>
        <w:t>.</w:t>
      </w:r>
    </w:p>
    <w:p w:rsidR="00FB7781" w:rsidRPr="00A87A36" w:rsidRDefault="00FB7781" w:rsidP="00CB2460">
      <w:pPr>
        <w:pStyle w:val="Heading2"/>
      </w:pPr>
      <w:r w:rsidRPr="00A87A36">
        <w:t xml:space="preserve">RELATED </w:t>
      </w:r>
      <w:r w:rsidR="00302F01">
        <w:t>DOCUMENTS</w:t>
      </w:r>
    </w:p>
    <w:p w:rsidR="00DE5959" w:rsidRPr="00923131" w:rsidRDefault="00DE5959" w:rsidP="00923131">
      <w:pPr>
        <w:pStyle w:val="ListParagraph"/>
        <w:numPr>
          <w:ilvl w:val="0"/>
          <w:numId w:val="36"/>
        </w:numPr>
        <w:spacing w:before="240"/>
        <w:rPr>
          <w:rFonts w:ascii="Calibri" w:hAnsi="Calibri" w:cs="Calibri"/>
          <w:sz w:val="24"/>
          <w:szCs w:val="24"/>
        </w:rPr>
      </w:pPr>
      <w:r w:rsidRPr="00923131">
        <w:rPr>
          <w:rFonts w:ascii="Calibri" w:hAnsi="Calibri" w:cs="Calibri"/>
          <w:i/>
          <w:sz w:val="24"/>
          <w:szCs w:val="24"/>
        </w:rPr>
        <w:t xml:space="preserve">Education Participation (Enrolment and Attendance) </w:t>
      </w:r>
      <w:r w:rsidRPr="00923131">
        <w:rPr>
          <w:rFonts w:ascii="Calibri" w:hAnsi="Calibri" w:cs="Calibri"/>
          <w:sz w:val="24"/>
          <w:szCs w:val="24"/>
        </w:rPr>
        <w:t>policy</w:t>
      </w:r>
    </w:p>
    <w:p w:rsidR="007105C3" w:rsidRPr="00923131" w:rsidRDefault="007105C3" w:rsidP="00923131">
      <w:pPr>
        <w:pStyle w:val="ListParagraph"/>
        <w:numPr>
          <w:ilvl w:val="0"/>
          <w:numId w:val="36"/>
        </w:numPr>
        <w:rPr>
          <w:rFonts w:ascii="Calibri" w:hAnsi="Calibri" w:cs="Calibri"/>
          <w:sz w:val="24"/>
          <w:szCs w:val="24"/>
        </w:rPr>
      </w:pPr>
      <w:r w:rsidRPr="00923131">
        <w:rPr>
          <w:rFonts w:ascii="Calibri" w:hAnsi="Calibri" w:cs="Calibri"/>
          <w:i/>
          <w:sz w:val="24"/>
          <w:szCs w:val="24"/>
        </w:rPr>
        <w:t xml:space="preserve">Complaints </w:t>
      </w:r>
      <w:r w:rsidRPr="00923131">
        <w:rPr>
          <w:rFonts w:ascii="Calibri" w:hAnsi="Calibri" w:cs="Calibri"/>
          <w:sz w:val="24"/>
          <w:szCs w:val="24"/>
        </w:rPr>
        <w:t>policy</w:t>
      </w:r>
    </w:p>
    <w:p w:rsidR="002E25F1" w:rsidRPr="00923131" w:rsidRDefault="002E25F1" w:rsidP="00923131">
      <w:pPr>
        <w:pStyle w:val="ListParagraph"/>
        <w:numPr>
          <w:ilvl w:val="0"/>
          <w:numId w:val="36"/>
        </w:numPr>
        <w:rPr>
          <w:rFonts w:ascii="Calibri" w:hAnsi="Calibri" w:cs="Calibri"/>
          <w:sz w:val="24"/>
          <w:szCs w:val="24"/>
        </w:rPr>
      </w:pPr>
      <w:r w:rsidRPr="00923131">
        <w:rPr>
          <w:rFonts w:ascii="Calibri" w:hAnsi="Calibri" w:cs="Calibri"/>
          <w:i/>
          <w:sz w:val="24"/>
          <w:szCs w:val="24"/>
        </w:rPr>
        <w:t>Review of Decisions</w:t>
      </w:r>
      <w:r w:rsidRPr="00923131">
        <w:rPr>
          <w:rFonts w:ascii="Calibri" w:hAnsi="Calibri" w:cs="Calibri"/>
          <w:sz w:val="24"/>
          <w:szCs w:val="24"/>
        </w:rPr>
        <w:t xml:space="preserve"> policy</w:t>
      </w:r>
    </w:p>
    <w:p w:rsidR="00FB7781" w:rsidRPr="00923131" w:rsidRDefault="00FB7781" w:rsidP="00923131">
      <w:pPr>
        <w:pStyle w:val="ListParagraph"/>
        <w:numPr>
          <w:ilvl w:val="0"/>
          <w:numId w:val="36"/>
        </w:numPr>
        <w:rPr>
          <w:rFonts w:ascii="Calibri" w:hAnsi="Calibri" w:cs="Calibri"/>
          <w:sz w:val="24"/>
          <w:szCs w:val="24"/>
        </w:rPr>
      </w:pPr>
      <w:r w:rsidRPr="00923131">
        <w:rPr>
          <w:rFonts w:ascii="Calibri" w:hAnsi="Calibri" w:cs="Calibri"/>
          <w:i/>
          <w:sz w:val="24"/>
          <w:szCs w:val="24"/>
        </w:rPr>
        <w:t xml:space="preserve">Attendance at ACT </w:t>
      </w:r>
      <w:r w:rsidR="00A53EE8" w:rsidRPr="00923131">
        <w:rPr>
          <w:rFonts w:ascii="Calibri" w:hAnsi="Calibri" w:cs="Calibri"/>
          <w:i/>
          <w:sz w:val="24"/>
          <w:szCs w:val="24"/>
        </w:rPr>
        <w:t>P</w:t>
      </w:r>
      <w:r w:rsidRPr="00923131">
        <w:rPr>
          <w:rFonts w:ascii="Calibri" w:hAnsi="Calibri" w:cs="Calibri"/>
          <w:i/>
          <w:sz w:val="24"/>
          <w:szCs w:val="24"/>
        </w:rPr>
        <w:t xml:space="preserve">ublic </w:t>
      </w:r>
      <w:r w:rsidR="00A53EE8" w:rsidRPr="00923131">
        <w:rPr>
          <w:rFonts w:ascii="Calibri" w:hAnsi="Calibri" w:cs="Calibri"/>
          <w:i/>
          <w:sz w:val="24"/>
          <w:szCs w:val="24"/>
        </w:rPr>
        <w:t>S</w:t>
      </w:r>
      <w:r w:rsidRPr="00923131">
        <w:rPr>
          <w:rFonts w:ascii="Calibri" w:hAnsi="Calibri" w:cs="Calibri"/>
          <w:i/>
          <w:sz w:val="24"/>
          <w:szCs w:val="24"/>
        </w:rPr>
        <w:t>chools</w:t>
      </w:r>
      <w:r w:rsidR="00302F01" w:rsidRPr="00923131">
        <w:rPr>
          <w:rFonts w:ascii="Calibri" w:hAnsi="Calibri" w:cs="Calibri"/>
          <w:sz w:val="24"/>
          <w:szCs w:val="24"/>
        </w:rPr>
        <w:t xml:space="preserve"> procedure</w:t>
      </w:r>
    </w:p>
    <w:p w:rsidR="00FB7781" w:rsidRPr="00923131" w:rsidRDefault="00FB7781" w:rsidP="00923131">
      <w:pPr>
        <w:pStyle w:val="ListParagraph"/>
        <w:numPr>
          <w:ilvl w:val="0"/>
          <w:numId w:val="36"/>
        </w:numPr>
        <w:rPr>
          <w:rFonts w:ascii="Calibri" w:hAnsi="Calibri" w:cs="Calibri"/>
          <w:sz w:val="24"/>
          <w:szCs w:val="24"/>
        </w:rPr>
      </w:pPr>
      <w:r w:rsidRPr="00923131">
        <w:rPr>
          <w:rFonts w:ascii="Calibri" w:hAnsi="Calibri" w:cs="Calibri"/>
          <w:i/>
          <w:sz w:val="24"/>
          <w:szCs w:val="24"/>
        </w:rPr>
        <w:t xml:space="preserve">Attendance at ACT </w:t>
      </w:r>
      <w:r w:rsidR="00A53EE8" w:rsidRPr="00923131">
        <w:rPr>
          <w:rFonts w:ascii="Calibri" w:hAnsi="Calibri" w:cs="Calibri"/>
          <w:i/>
          <w:sz w:val="24"/>
          <w:szCs w:val="24"/>
        </w:rPr>
        <w:t>N</w:t>
      </w:r>
      <w:r w:rsidRPr="00923131">
        <w:rPr>
          <w:rFonts w:ascii="Calibri" w:hAnsi="Calibri" w:cs="Calibri"/>
          <w:i/>
          <w:sz w:val="24"/>
          <w:szCs w:val="24"/>
        </w:rPr>
        <w:t xml:space="preserve">on-government </w:t>
      </w:r>
      <w:r w:rsidR="00A53EE8" w:rsidRPr="00923131">
        <w:rPr>
          <w:rFonts w:ascii="Calibri" w:hAnsi="Calibri" w:cs="Calibri"/>
          <w:i/>
          <w:sz w:val="24"/>
          <w:szCs w:val="24"/>
        </w:rPr>
        <w:t>S</w:t>
      </w:r>
      <w:r w:rsidRPr="00923131">
        <w:rPr>
          <w:rFonts w:ascii="Calibri" w:hAnsi="Calibri" w:cs="Calibri"/>
          <w:i/>
          <w:sz w:val="24"/>
          <w:szCs w:val="24"/>
        </w:rPr>
        <w:t>chools</w:t>
      </w:r>
      <w:r w:rsidR="00302F01" w:rsidRPr="00923131">
        <w:rPr>
          <w:rFonts w:ascii="Calibri" w:hAnsi="Calibri" w:cs="Calibri"/>
          <w:sz w:val="24"/>
          <w:szCs w:val="24"/>
        </w:rPr>
        <w:t xml:space="preserve"> procedure</w:t>
      </w:r>
    </w:p>
    <w:p w:rsidR="00FB7781" w:rsidRPr="00923131" w:rsidRDefault="00FB7781" w:rsidP="00923131">
      <w:pPr>
        <w:pStyle w:val="ListParagraph"/>
        <w:numPr>
          <w:ilvl w:val="0"/>
          <w:numId w:val="36"/>
        </w:numPr>
        <w:rPr>
          <w:rFonts w:ascii="Calibri" w:hAnsi="Calibri" w:cs="Calibri"/>
          <w:sz w:val="24"/>
          <w:szCs w:val="24"/>
        </w:rPr>
      </w:pPr>
      <w:r w:rsidRPr="00923131">
        <w:rPr>
          <w:rFonts w:ascii="Calibri" w:hAnsi="Calibri" w:cs="Calibri"/>
          <w:i/>
          <w:sz w:val="24"/>
          <w:szCs w:val="24"/>
        </w:rPr>
        <w:t>Enrolment in ACT Public Schools (Preschool to Year 12)</w:t>
      </w:r>
      <w:r w:rsidR="00302F01" w:rsidRPr="00923131">
        <w:rPr>
          <w:rFonts w:ascii="Calibri" w:hAnsi="Calibri" w:cs="Calibri"/>
          <w:sz w:val="24"/>
          <w:szCs w:val="24"/>
        </w:rPr>
        <w:t xml:space="preserve"> procedure</w:t>
      </w:r>
    </w:p>
    <w:p w:rsidR="00FB7781" w:rsidRPr="00923131" w:rsidRDefault="00302F01" w:rsidP="00923131">
      <w:pPr>
        <w:pStyle w:val="ListParagraph"/>
        <w:numPr>
          <w:ilvl w:val="0"/>
          <w:numId w:val="36"/>
        </w:numPr>
        <w:rPr>
          <w:rFonts w:ascii="Calibri" w:hAnsi="Calibri" w:cs="Calibri"/>
          <w:sz w:val="24"/>
          <w:szCs w:val="24"/>
        </w:rPr>
      </w:pPr>
      <w:r w:rsidRPr="00923131">
        <w:rPr>
          <w:rFonts w:ascii="Calibri" w:hAnsi="Calibri" w:cs="Calibri"/>
          <w:i/>
          <w:sz w:val="24"/>
          <w:szCs w:val="24"/>
        </w:rPr>
        <w:t xml:space="preserve">Non-compliance </w:t>
      </w:r>
      <w:r w:rsidRPr="00923131">
        <w:rPr>
          <w:rFonts w:ascii="Calibri" w:hAnsi="Calibri" w:cs="Calibri"/>
          <w:sz w:val="24"/>
          <w:szCs w:val="24"/>
        </w:rPr>
        <w:t>procedure</w:t>
      </w:r>
    </w:p>
    <w:p w:rsidR="002E25F1" w:rsidRPr="00923131" w:rsidRDefault="002E25F1" w:rsidP="00923131">
      <w:pPr>
        <w:pStyle w:val="ListParagraph"/>
        <w:numPr>
          <w:ilvl w:val="0"/>
          <w:numId w:val="36"/>
        </w:numPr>
        <w:rPr>
          <w:rFonts w:asciiTheme="minorHAnsi" w:hAnsiTheme="minorHAnsi"/>
          <w:sz w:val="24"/>
          <w:szCs w:val="24"/>
        </w:rPr>
      </w:pPr>
      <w:r w:rsidRPr="00923131">
        <w:rPr>
          <w:rFonts w:asciiTheme="minorHAnsi" w:hAnsiTheme="minorHAnsi"/>
          <w:i/>
          <w:sz w:val="24"/>
          <w:szCs w:val="24"/>
        </w:rPr>
        <w:t xml:space="preserve">Education Options (other than schools) </w:t>
      </w:r>
      <w:r w:rsidRPr="00923131">
        <w:rPr>
          <w:rFonts w:asciiTheme="minorHAnsi" w:hAnsiTheme="minorHAnsi"/>
          <w:sz w:val="24"/>
          <w:szCs w:val="24"/>
        </w:rPr>
        <w:t>procedure</w:t>
      </w:r>
    </w:p>
    <w:p w:rsidR="002E25F1" w:rsidRPr="00923131" w:rsidRDefault="002E25F1" w:rsidP="00923131">
      <w:pPr>
        <w:pStyle w:val="ListParagraph"/>
        <w:numPr>
          <w:ilvl w:val="0"/>
          <w:numId w:val="36"/>
        </w:numPr>
        <w:rPr>
          <w:rFonts w:asciiTheme="minorHAnsi" w:hAnsiTheme="minorHAnsi"/>
          <w:i/>
          <w:sz w:val="24"/>
          <w:szCs w:val="24"/>
        </w:rPr>
      </w:pPr>
      <w:r w:rsidRPr="00923131">
        <w:rPr>
          <w:rFonts w:asciiTheme="minorHAnsi" w:hAnsiTheme="minorHAnsi"/>
          <w:i/>
          <w:sz w:val="24"/>
          <w:szCs w:val="24"/>
        </w:rPr>
        <w:t>Post Year 10 Alternative</w:t>
      </w:r>
      <w:r w:rsidR="00F365A3" w:rsidRPr="00923131">
        <w:rPr>
          <w:rFonts w:asciiTheme="minorHAnsi" w:hAnsiTheme="minorHAnsi"/>
          <w:i/>
          <w:sz w:val="24"/>
          <w:szCs w:val="24"/>
        </w:rPr>
        <w:t>s</w:t>
      </w:r>
      <w:r w:rsidRPr="00923131">
        <w:rPr>
          <w:rFonts w:asciiTheme="minorHAnsi" w:hAnsiTheme="minorHAnsi"/>
          <w:i/>
          <w:sz w:val="24"/>
          <w:szCs w:val="24"/>
        </w:rPr>
        <w:t xml:space="preserve"> (work-related training and employment) </w:t>
      </w:r>
      <w:r w:rsidRPr="00923131">
        <w:rPr>
          <w:rFonts w:asciiTheme="minorHAnsi" w:hAnsiTheme="minorHAnsi"/>
          <w:sz w:val="24"/>
          <w:szCs w:val="24"/>
        </w:rPr>
        <w:t>procedure</w:t>
      </w:r>
    </w:p>
    <w:sectPr w:rsidR="002E25F1" w:rsidRPr="00923131" w:rsidSect="00B671CA">
      <w:footerReference w:type="default" r:id="rId16"/>
      <w:pgSz w:w="11907" w:h="16840"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B9" w:rsidRDefault="008757B9">
      <w:r>
        <w:separator/>
      </w:r>
    </w:p>
  </w:endnote>
  <w:endnote w:type="continuationSeparator" w:id="0">
    <w:p w:rsidR="008757B9" w:rsidRDefault="0087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F44" w:rsidRPr="00DE5959" w:rsidRDefault="000E4F44" w:rsidP="003F12C5">
    <w:pPr>
      <w:pStyle w:val="Footer"/>
      <w:tabs>
        <w:tab w:val="clear" w:pos="4153"/>
        <w:tab w:val="clear" w:pos="8306"/>
        <w:tab w:val="right" w:pos="8505"/>
      </w:tabs>
      <w:rPr>
        <w:rFonts w:ascii="Calibri" w:hAnsi="Calibri" w:cs="Calibri"/>
        <w:b/>
        <w:sz w:val="16"/>
        <w:szCs w:val="16"/>
      </w:rPr>
    </w:pPr>
    <w:r>
      <w:rPr>
        <w:b/>
        <w:sz w:val="16"/>
        <w:szCs w:val="16"/>
      </w:rPr>
      <w:tab/>
    </w:r>
    <w:r w:rsidRPr="00DE5959">
      <w:rPr>
        <w:rFonts w:ascii="Calibri" w:hAnsi="Calibri" w:cs="Calibri"/>
        <w:snapToGrid w:val="0"/>
        <w:sz w:val="16"/>
        <w:szCs w:val="16"/>
      </w:rPr>
      <w:t xml:space="preserve">Page </w:t>
    </w:r>
    <w:r w:rsidR="00BB520F" w:rsidRPr="00DE5959">
      <w:rPr>
        <w:rFonts w:ascii="Calibri" w:hAnsi="Calibri" w:cs="Calibri"/>
        <w:snapToGrid w:val="0"/>
        <w:sz w:val="16"/>
        <w:szCs w:val="16"/>
      </w:rPr>
      <w:fldChar w:fldCharType="begin"/>
    </w:r>
    <w:r w:rsidRPr="00DE5959">
      <w:rPr>
        <w:rFonts w:ascii="Calibri" w:hAnsi="Calibri" w:cs="Calibri"/>
        <w:snapToGrid w:val="0"/>
        <w:sz w:val="16"/>
        <w:szCs w:val="16"/>
      </w:rPr>
      <w:instrText xml:space="preserve"> PAGE </w:instrText>
    </w:r>
    <w:r w:rsidR="00BB520F" w:rsidRPr="00DE5959">
      <w:rPr>
        <w:rFonts w:ascii="Calibri" w:hAnsi="Calibri" w:cs="Calibri"/>
        <w:snapToGrid w:val="0"/>
        <w:sz w:val="16"/>
        <w:szCs w:val="16"/>
      </w:rPr>
      <w:fldChar w:fldCharType="separate"/>
    </w:r>
    <w:r w:rsidR="004D50FF">
      <w:rPr>
        <w:rFonts w:ascii="Calibri" w:hAnsi="Calibri" w:cs="Calibri"/>
        <w:noProof/>
        <w:snapToGrid w:val="0"/>
        <w:sz w:val="16"/>
        <w:szCs w:val="16"/>
      </w:rPr>
      <w:t>6</w:t>
    </w:r>
    <w:r w:rsidR="00BB520F" w:rsidRPr="00DE5959">
      <w:rPr>
        <w:rFonts w:ascii="Calibri" w:hAnsi="Calibri" w:cs="Calibri"/>
        <w:snapToGrid w:val="0"/>
        <w:sz w:val="16"/>
        <w:szCs w:val="16"/>
      </w:rPr>
      <w:fldChar w:fldCharType="end"/>
    </w:r>
    <w:r w:rsidRPr="00DE5959">
      <w:rPr>
        <w:rFonts w:ascii="Calibri" w:hAnsi="Calibri" w:cs="Calibri"/>
        <w:snapToGrid w:val="0"/>
        <w:sz w:val="16"/>
        <w:szCs w:val="16"/>
      </w:rPr>
      <w:t xml:space="preserve"> of </w:t>
    </w:r>
    <w:r w:rsidR="00BB520F" w:rsidRPr="00DE5959">
      <w:rPr>
        <w:rFonts w:ascii="Calibri" w:hAnsi="Calibri" w:cs="Calibri"/>
        <w:snapToGrid w:val="0"/>
        <w:sz w:val="16"/>
        <w:szCs w:val="16"/>
      </w:rPr>
      <w:fldChar w:fldCharType="begin"/>
    </w:r>
    <w:r w:rsidRPr="00DE5959">
      <w:rPr>
        <w:rFonts w:ascii="Calibri" w:hAnsi="Calibri" w:cs="Calibri"/>
        <w:snapToGrid w:val="0"/>
        <w:sz w:val="16"/>
        <w:szCs w:val="16"/>
      </w:rPr>
      <w:instrText xml:space="preserve"> NUMPAGES </w:instrText>
    </w:r>
    <w:r w:rsidR="00BB520F" w:rsidRPr="00DE5959">
      <w:rPr>
        <w:rFonts w:ascii="Calibri" w:hAnsi="Calibri" w:cs="Calibri"/>
        <w:snapToGrid w:val="0"/>
        <w:sz w:val="16"/>
        <w:szCs w:val="16"/>
      </w:rPr>
      <w:fldChar w:fldCharType="separate"/>
    </w:r>
    <w:r w:rsidR="004D50FF">
      <w:rPr>
        <w:rFonts w:ascii="Calibri" w:hAnsi="Calibri" w:cs="Calibri"/>
        <w:noProof/>
        <w:snapToGrid w:val="0"/>
        <w:sz w:val="16"/>
        <w:szCs w:val="16"/>
      </w:rPr>
      <w:t>6</w:t>
    </w:r>
    <w:r w:rsidR="00BB520F" w:rsidRPr="00DE5959">
      <w:rPr>
        <w:rFonts w:ascii="Calibri" w:hAnsi="Calibri" w:cs="Calibri"/>
        <w:snapToGrid w:val="0"/>
        <w:sz w:val="16"/>
        <w:szCs w:val="16"/>
      </w:rPr>
      <w:fldChar w:fldCharType="end"/>
    </w:r>
  </w:p>
  <w:p w:rsidR="000E4F44" w:rsidRDefault="000E4F4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B9" w:rsidRDefault="008757B9">
      <w:r>
        <w:separator/>
      </w:r>
    </w:p>
  </w:footnote>
  <w:footnote w:type="continuationSeparator" w:id="0">
    <w:p w:rsidR="008757B9" w:rsidRDefault="00875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DE54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508F1"/>
    <w:multiLevelType w:val="hybridMultilevel"/>
    <w:tmpl w:val="8FCC00A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 w15:restartNumberingAfterBreak="0">
    <w:nsid w:val="07B559A6"/>
    <w:multiLevelType w:val="multilevel"/>
    <w:tmpl w:val="B1B27146"/>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1701"/>
        </w:tabs>
        <w:ind w:left="1701" w:hanging="981"/>
      </w:pPr>
      <w:rPr>
        <w:rFonts w:hint="default"/>
      </w:rPr>
    </w:lvl>
    <w:lvl w:ilvl="3">
      <w:start w:val="1"/>
      <w:numFmt w:val="bullet"/>
      <w:lvlText w:val=""/>
      <w:lvlJc w:val="left"/>
      <w:pPr>
        <w:tabs>
          <w:tab w:val="num" w:pos="2155"/>
        </w:tabs>
        <w:ind w:left="2155" w:hanging="454"/>
      </w:pPr>
      <w:rPr>
        <w:rFonts w:ascii="Symbol" w:hAnsi="Symbol" w:hint="default"/>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3E1308"/>
    <w:multiLevelType w:val="multilevel"/>
    <w:tmpl w:val="19B0FDB6"/>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0C69C5"/>
    <w:multiLevelType w:val="multilevel"/>
    <w:tmpl w:val="1BAE382E"/>
    <w:lvl w:ilvl="0">
      <w:start w:val="4"/>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2155"/>
        </w:tabs>
        <w:ind w:left="2155" w:hanging="454"/>
      </w:pPr>
      <w:rPr>
        <w:rFonts w:ascii="Symbol" w:hAnsi="Symbol" w:hint="default"/>
        <w:sz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C482C59"/>
    <w:multiLevelType w:val="multilevel"/>
    <w:tmpl w:val="14AA2B16"/>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37"/>
        </w:tabs>
        <w:ind w:left="1437" w:hanging="360"/>
      </w:pPr>
      <w:rPr>
        <w:rFonts w:ascii="Symbol" w:hAnsi="Symbol" w:hint="default"/>
        <w:b/>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3244BF2"/>
    <w:multiLevelType w:val="multilevel"/>
    <w:tmpl w:val="19B0FDB6"/>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3577DE3"/>
    <w:multiLevelType w:val="hybridMultilevel"/>
    <w:tmpl w:val="798ED1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4A51875"/>
    <w:multiLevelType w:val="multilevel"/>
    <w:tmpl w:val="BF248330"/>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69A1901"/>
    <w:multiLevelType w:val="hybridMultilevel"/>
    <w:tmpl w:val="C5085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5E4F05"/>
    <w:multiLevelType w:val="hybridMultilevel"/>
    <w:tmpl w:val="15862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4F3860"/>
    <w:multiLevelType w:val="multilevel"/>
    <w:tmpl w:val="FCA6F84C"/>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47E7ABC"/>
    <w:multiLevelType w:val="multilevel"/>
    <w:tmpl w:val="D59096D6"/>
    <w:lvl w:ilvl="0">
      <w:start w:val="1"/>
      <w:numFmt w:val="decimal"/>
      <w:lvlText w:val="%1."/>
      <w:lvlJc w:val="left"/>
      <w:pPr>
        <w:tabs>
          <w:tab w:val="num" w:pos="765"/>
        </w:tabs>
        <w:ind w:left="765" w:hanging="765"/>
      </w:pPr>
      <w:rPr>
        <w:rFonts w:ascii="Calibri" w:hAnsi="Calibri" w:cs="Calibri" w:hint="default"/>
        <w:b/>
        <w:i w:val="0"/>
        <w:sz w:val="24"/>
        <w:szCs w:val="24"/>
      </w:rPr>
    </w:lvl>
    <w:lvl w:ilvl="1">
      <w:start w:val="1"/>
      <w:numFmt w:val="decimal"/>
      <w:lvlText w:val="%1.%2"/>
      <w:lvlJc w:val="left"/>
      <w:pPr>
        <w:tabs>
          <w:tab w:val="num" w:pos="765"/>
        </w:tabs>
        <w:ind w:left="765" w:hanging="765"/>
      </w:pPr>
      <w:rPr>
        <w:rFonts w:ascii="Calibri" w:hAnsi="Calibri" w:cs="Calibri" w:hint="default"/>
        <w:b w:val="0"/>
        <w:i w:val="0"/>
        <w:sz w:val="24"/>
        <w:szCs w:val="24"/>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24"/>
        <w:szCs w:val="24"/>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5A71915"/>
    <w:multiLevelType w:val="multilevel"/>
    <w:tmpl w:val="B1B2714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ascii="Arial (W1)" w:hAnsi="Arial (W1)" w:hint="default"/>
        <w:b w:val="0"/>
        <w:i w:val="0"/>
        <w:sz w:val="22"/>
      </w:rPr>
    </w:lvl>
    <w:lvl w:ilvl="2">
      <w:start w:val="1"/>
      <w:numFmt w:val="decimal"/>
      <w:lvlText w:val="%1.%2.%3"/>
      <w:lvlJc w:val="left"/>
      <w:pPr>
        <w:tabs>
          <w:tab w:val="num" w:pos="2421"/>
        </w:tabs>
        <w:ind w:left="2421" w:hanging="981"/>
      </w:pPr>
      <w:rPr>
        <w:rFonts w:hint="default"/>
      </w:rPr>
    </w:lvl>
    <w:lvl w:ilvl="3">
      <w:start w:val="1"/>
      <w:numFmt w:val="bullet"/>
      <w:lvlText w:val=""/>
      <w:lvlJc w:val="left"/>
      <w:pPr>
        <w:tabs>
          <w:tab w:val="num" w:pos="2875"/>
        </w:tabs>
        <w:ind w:left="2875" w:hanging="454"/>
      </w:pPr>
      <w:rPr>
        <w:rFonts w:ascii="Symbol" w:hAnsi="Symbol" w:hint="default"/>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3A0D325D"/>
    <w:multiLevelType w:val="multilevel"/>
    <w:tmpl w:val="8EFAA3BA"/>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
      <w:lvlJc w:val="left"/>
      <w:pPr>
        <w:tabs>
          <w:tab w:val="num" w:pos="360"/>
        </w:tabs>
        <w:ind w:left="360" w:hanging="360"/>
      </w:pPr>
      <w:rPr>
        <w:rFonts w:ascii="Symbol" w:hAnsi="Symbol"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9D6034"/>
    <w:multiLevelType w:val="hybridMultilevel"/>
    <w:tmpl w:val="037E579C"/>
    <w:lvl w:ilvl="0" w:tplc="04090001">
      <w:start w:val="1"/>
      <w:numFmt w:val="bullet"/>
      <w:lvlText w:val=""/>
      <w:lvlJc w:val="left"/>
      <w:pPr>
        <w:tabs>
          <w:tab w:val="num" w:pos="1080"/>
        </w:tabs>
        <w:ind w:left="1080" w:hanging="360"/>
      </w:pPr>
      <w:rPr>
        <w:rFonts w:ascii="Symbol" w:hAnsi="Symbol" w:hint="default"/>
      </w:rPr>
    </w:lvl>
    <w:lvl w:ilvl="1" w:tplc="31D4E0C2">
      <w:numFmt w:val="bullet"/>
      <w:lvlText w:val="-"/>
      <w:lvlJc w:val="left"/>
      <w:pPr>
        <w:tabs>
          <w:tab w:val="num" w:pos="1800"/>
        </w:tabs>
        <w:ind w:left="1571" w:hanging="131"/>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5855B9"/>
    <w:multiLevelType w:val="multilevel"/>
    <w:tmpl w:val="074A03D2"/>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0F00851"/>
    <w:multiLevelType w:val="hybridMultilevel"/>
    <w:tmpl w:val="7C1488E4"/>
    <w:lvl w:ilvl="0" w:tplc="F9AA73D4">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16865D8"/>
    <w:multiLevelType w:val="hybridMultilevel"/>
    <w:tmpl w:val="A148B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9A127C"/>
    <w:multiLevelType w:val="hybridMultilevel"/>
    <w:tmpl w:val="A29CD218"/>
    <w:lvl w:ilvl="0" w:tplc="52864EC4">
      <w:start w:val="1"/>
      <w:numFmt w:val="bullet"/>
      <w:lvlText w:val=""/>
      <w:lvlJc w:val="left"/>
      <w:pPr>
        <w:tabs>
          <w:tab w:val="num" w:pos="417"/>
        </w:tabs>
        <w:ind w:left="340" w:hanging="283"/>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953CA"/>
    <w:multiLevelType w:val="multilevel"/>
    <w:tmpl w:val="6D4425DC"/>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37"/>
        </w:tabs>
        <w:ind w:left="1437" w:hanging="360"/>
      </w:pPr>
      <w:rPr>
        <w:rFonts w:ascii="Wingdings" w:hAnsi="Wingdings" w:hint="default"/>
        <w:b/>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BB2F68"/>
    <w:multiLevelType w:val="multilevel"/>
    <w:tmpl w:val="B6101414"/>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
      <w:lvlJc w:val="left"/>
      <w:pPr>
        <w:tabs>
          <w:tab w:val="num" w:pos="360"/>
        </w:tabs>
        <w:ind w:left="360" w:hanging="360"/>
      </w:pPr>
      <w:rPr>
        <w:rFonts w:ascii="Symbol" w:hAnsi="Symbol"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2E71E01"/>
    <w:multiLevelType w:val="multilevel"/>
    <w:tmpl w:val="76BC9B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51D0D45"/>
    <w:multiLevelType w:val="hybridMultilevel"/>
    <w:tmpl w:val="A2DAFC36"/>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24" w15:restartNumberingAfterBreak="0">
    <w:nsid w:val="581B4E6C"/>
    <w:multiLevelType w:val="multilevel"/>
    <w:tmpl w:val="67AC89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BB61102"/>
    <w:multiLevelType w:val="multilevel"/>
    <w:tmpl w:val="6D4425DC"/>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37"/>
        </w:tabs>
        <w:ind w:left="1437" w:hanging="360"/>
      </w:pPr>
      <w:rPr>
        <w:rFonts w:ascii="Wingdings" w:hAnsi="Wingdings" w:hint="default"/>
        <w:b/>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F242DB3"/>
    <w:multiLevelType w:val="multilevel"/>
    <w:tmpl w:val="19B0FDB6"/>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F3F43"/>
    <w:multiLevelType w:val="multilevel"/>
    <w:tmpl w:val="76BC9B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4695632"/>
    <w:multiLevelType w:val="hybridMultilevel"/>
    <w:tmpl w:val="1514F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9F76AD"/>
    <w:multiLevelType w:val="multilevel"/>
    <w:tmpl w:val="F30CAC0E"/>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2155"/>
        </w:tabs>
        <w:ind w:left="2155" w:hanging="454"/>
      </w:pPr>
      <w:rPr>
        <w:rFonts w:ascii="Symbol" w:hAnsi="Symbol" w:hint="default"/>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C34623B"/>
    <w:multiLevelType w:val="hybridMultilevel"/>
    <w:tmpl w:val="67407F0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1" w15:restartNumberingAfterBreak="0">
    <w:nsid w:val="6F5433F6"/>
    <w:multiLevelType w:val="hybridMultilevel"/>
    <w:tmpl w:val="9C0AD888"/>
    <w:lvl w:ilvl="0" w:tplc="522018C8">
      <w:start w:val="1"/>
      <w:numFmt w:val="bullet"/>
      <w:lvlText w:val=""/>
      <w:lvlJc w:val="left"/>
      <w:pPr>
        <w:ind w:left="2205" w:hanging="360"/>
      </w:pPr>
      <w:rPr>
        <w:rFonts w:ascii="Symbol" w:hAnsi="Symbol" w:hint="default"/>
        <w:sz w:val="24"/>
        <w:szCs w:val="24"/>
      </w:rPr>
    </w:lvl>
    <w:lvl w:ilvl="1" w:tplc="0C090003">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32" w15:restartNumberingAfterBreak="0">
    <w:nsid w:val="718A088A"/>
    <w:multiLevelType w:val="multilevel"/>
    <w:tmpl w:val="67AC89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7926629"/>
    <w:multiLevelType w:val="multilevel"/>
    <w:tmpl w:val="202C791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A433CDF"/>
    <w:multiLevelType w:val="hybridMultilevel"/>
    <w:tmpl w:val="E5FC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4"/>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33"/>
  </w:num>
  <w:num w:numId="9">
    <w:abstractNumId w:val="16"/>
  </w:num>
  <w:num w:numId="10">
    <w:abstractNumId w:val="2"/>
  </w:num>
  <w:num w:numId="11">
    <w:abstractNumId w:val="29"/>
  </w:num>
  <w:num w:numId="12">
    <w:abstractNumId w:val="6"/>
  </w:num>
  <w:num w:numId="13">
    <w:abstractNumId w:val="26"/>
  </w:num>
  <w:num w:numId="14">
    <w:abstractNumId w:val="3"/>
  </w:num>
  <w:num w:numId="15">
    <w:abstractNumId w:val="11"/>
  </w:num>
  <w:num w:numId="16">
    <w:abstractNumId w:val="8"/>
  </w:num>
  <w:num w:numId="17">
    <w:abstractNumId w:val="27"/>
  </w:num>
  <w:num w:numId="18">
    <w:abstractNumId w:val="22"/>
  </w:num>
  <w:num w:numId="19">
    <w:abstractNumId w:val="20"/>
  </w:num>
  <w:num w:numId="20">
    <w:abstractNumId w:val="25"/>
  </w:num>
  <w:num w:numId="21">
    <w:abstractNumId w:val="5"/>
  </w:num>
  <w:num w:numId="22">
    <w:abstractNumId w:val="32"/>
  </w:num>
  <w:num w:numId="23">
    <w:abstractNumId w:val="21"/>
  </w:num>
  <w:num w:numId="24">
    <w:abstractNumId w:val="24"/>
  </w:num>
  <w:num w:numId="25">
    <w:abstractNumId w:val="14"/>
  </w:num>
  <w:num w:numId="26">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7"/>
  </w:num>
  <w:num w:numId="29">
    <w:abstractNumId w:val="10"/>
  </w:num>
  <w:num w:numId="30">
    <w:abstractNumId w:val="18"/>
  </w:num>
  <w:num w:numId="31">
    <w:abstractNumId w:val="1"/>
  </w:num>
  <w:num w:numId="32">
    <w:abstractNumId w:val="30"/>
  </w:num>
  <w:num w:numId="33">
    <w:abstractNumId w:val="28"/>
  </w:num>
  <w:num w:numId="34">
    <w:abstractNumId w:val="23"/>
  </w:num>
  <w:num w:numId="35">
    <w:abstractNumId w:val="9"/>
  </w:num>
  <w:num w:numId="36">
    <w:abstractNumId w:val="3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C8"/>
    <w:rsid w:val="000212BB"/>
    <w:rsid w:val="00026963"/>
    <w:rsid w:val="00027329"/>
    <w:rsid w:val="0006607A"/>
    <w:rsid w:val="00067A2D"/>
    <w:rsid w:val="00071CD5"/>
    <w:rsid w:val="0009632E"/>
    <w:rsid w:val="000B149F"/>
    <w:rsid w:val="000E4F44"/>
    <w:rsid w:val="000F6178"/>
    <w:rsid w:val="001236C8"/>
    <w:rsid w:val="00137B8B"/>
    <w:rsid w:val="001655A5"/>
    <w:rsid w:val="00170A8A"/>
    <w:rsid w:val="0019743D"/>
    <w:rsid w:val="001B7479"/>
    <w:rsid w:val="001D6193"/>
    <w:rsid w:val="001E642E"/>
    <w:rsid w:val="001F432B"/>
    <w:rsid w:val="001F5BA7"/>
    <w:rsid w:val="00204099"/>
    <w:rsid w:val="00214E79"/>
    <w:rsid w:val="00224961"/>
    <w:rsid w:val="0024770C"/>
    <w:rsid w:val="00253E5F"/>
    <w:rsid w:val="002663E7"/>
    <w:rsid w:val="00270425"/>
    <w:rsid w:val="00282CAA"/>
    <w:rsid w:val="00285E6E"/>
    <w:rsid w:val="00287801"/>
    <w:rsid w:val="00297035"/>
    <w:rsid w:val="002A239A"/>
    <w:rsid w:val="002C2D42"/>
    <w:rsid w:val="002C3574"/>
    <w:rsid w:val="002D78C2"/>
    <w:rsid w:val="002E25F1"/>
    <w:rsid w:val="002F501A"/>
    <w:rsid w:val="00302F01"/>
    <w:rsid w:val="00304532"/>
    <w:rsid w:val="0030768B"/>
    <w:rsid w:val="0033538A"/>
    <w:rsid w:val="003716A9"/>
    <w:rsid w:val="003720D3"/>
    <w:rsid w:val="00393152"/>
    <w:rsid w:val="003E723A"/>
    <w:rsid w:val="003F12C5"/>
    <w:rsid w:val="003F4C96"/>
    <w:rsid w:val="00417298"/>
    <w:rsid w:val="00417EED"/>
    <w:rsid w:val="00422D54"/>
    <w:rsid w:val="00431DD3"/>
    <w:rsid w:val="0044073C"/>
    <w:rsid w:val="00440961"/>
    <w:rsid w:val="00463D07"/>
    <w:rsid w:val="00471CDA"/>
    <w:rsid w:val="0047259D"/>
    <w:rsid w:val="00472F95"/>
    <w:rsid w:val="0047609D"/>
    <w:rsid w:val="004B5CC8"/>
    <w:rsid w:val="004D50FF"/>
    <w:rsid w:val="004E076D"/>
    <w:rsid w:val="004E6C01"/>
    <w:rsid w:val="004F5A7C"/>
    <w:rsid w:val="004F70E4"/>
    <w:rsid w:val="00502114"/>
    <w:rsid w:val="005223A5"/>
    <w:rsid w:val="00523A08"/>
    <w:rsid w:val="00527FE9"/>
    <w:rsid w:val="005507FC"/>
    <w:rsid w:val="00577890"/>
    <w:rsid w:val="005814F3"/>
    <w:rsid w:val="00585D7A"/>
    <w:rsid w:val="005A61EF"/>
    <w:rsid w:val="005B17A7"/>
    <w:rsid w:val="005C304A"/>
    <w:rsid w:val="005E1655"/>
    <w:rsid w:val="005E2C01"/>
    <w:rsid w:val="005E686E"/>
    <w:rsid w:val="005F05A3"/>
    <w:rsid w:val="00636691"/>
    <w:rsid w:val="00650505"/>
    <w:rsid w:val="00664884"/>
    <w:rsid w:val="00680E59"/>
    <w:rsid w:val="006836DD"/>
    <w:rsid w:val="006960E3"/>
    <w:rsid w:val="006B6BA1"/>
    <w:rsid w:val="006C4BF8"/>
    <w:rsid w:val="006C565D"/>
    <w:rsid w:val="006D0E7E"/>
    <w:rsid w:val="00704BE6"/>
    <w:rsid w:val="00705DFC"/>
    <w:rsid w:val="007105C3"/>
    <w:rsid w:val="00724719"/>
    <w:rsid w:val="00740AFC"/>
    <w:rsid w:val="00744408"/>
    <w:rsid w:val="007448E0"/>
    <w:rsid w:val="00745E11"/>
    <w:rsid w:val="00754CA8"/>
    <w:rsid w:val="00757BF3"/>
    <w:rsid w:val="007739B8"/>
    <w:rsid w:val="007A0DB8"/>
    <w:rsid w:val="007E41B7"/>
    <w:rsid w:val="007E67F4"/>
    <w:rsid w:val="007E7720"/>
    <w:rsid w:val="007E7895"/>
    <w:rsid w:val="007F372A"/>
    <w:rsid w:val="00820203"/>
    <w:rsid w:val="008271D9"/>
    <w:rsid w:val="00857A83"/>
    <w:rsid w:val="008757B9"/>
    <w:rsid w:val="008816E2"/>
    <w:rsid w:val="00894B7F"/>
    <w:rsid w:val="008C3C19"/>
    <w:rsid w:val="008E302B"/>
    <w:rsid w:val="008F04D7"/>
    <w:rsid w:val="008F0E40"/>
    <w:rsid w:val="00923131"/>
    <w:rsid w:val="009232B3"/>
    <w:rsid w:val="00935CD7"/>
    <w:rsid w:val="0096662B"/>
    <w:rsid w:val="00992309"/>
    <w:rsid w:val="009C147A"/>
    <w:rsid w:val="009C52D1"/>
    <w:rsid w:val="009D50C8"/>
    <w:rsid w:val="009E0947"/>
    <w:rsid w:val="009F7156"/>
    <w:rsid w:val="00A224DD"/>
    <w:rsid w:val="00A503AB"/>
    <w:rsid w:val="00A515CB"/>
    <w:rsid w:val="00A53EE8"/>
    <w:rsid w:val="00A562E2"/>
    <w:rsid w:val="00A63E72"/>
    <w:rsid w:val="00A7165E"/>
    <w:rsid w:val="00A80B0B"/>
    <w:rsid w:val="00A866C4"/>
    <w:rsid w:val="00A87A36"/>
    <w:rsid w:val="00AA5993"/>
    <w:rsid w:val="00AB0D92"/>
    <w:rsid w:val="00AC3D1D"/>
    <w:rsid w:val="00AC47C2"/>
    <w:rsid w:val="00AE2AB7"/>
    <w:rsid w:val="00AE3EC0"/>
    <w:rsid w:val="00B038CE"/>
    <w:rsid w:val="00B22F42"/>
    <w:rsid w:val="00B3499B"/>
    <w:rsid w:val="00B35E27"/>
    <w:rsid w:val="00B3768F"/>
    <w:rsid w:val="00B421F8"/>
    <w:rsid w:val="00B427C1"/>
    <w:rsid w:val="00B520ED"/>
    <w:rsid w:val="00B55AB0"/>
    <w:rsid w:val="00B57C1A"/>
    <w:rsid w:val="00B671CA"/>
    <w:rsid w:val="00B71421"/>
    <w:rsid w:val="00B80D1B"/>
    <w:rsid w:val="00B820C3"/>
    <w:rsid w:val="00BB2F89"/>
    <w:rsid w:val="00BB33F6"/>
    <w:rsid w:val="00BB520F"/>
    <w:rsid w:val="00BC5EE9"/>
    <w:rsid w:val="00BD12C2"/>
    <w:rsid w:val="00BE6F89"/>
    <w:rsid w:val="00C055EB"/>
    <w:rsid w:val="00C2450F"/>
    <w:rsid w:val="00C247C7"/>
    <w:rsid w:val="00C32BF7"/>
    <w:rsid w:val="00C341FE"/>
    <w:rsid w:val="00C715BC"/>
    <w:rsid w:val="00C751DD"/>
    <w:rsid w:val="00CA42D3"/>
    <w:rsid w:val="00CB2460"/>
    <w:rsid w:val="00D02CAF"/>
    <w:rsid w:val="00D2636F"/>
    <w:rsid w:val="00D5459C"/>
    <w:rsid w:val="00D55C6E"/>
    <w:rsid w:val="00D56248"/>
    <w:rsid w:val="00D64061"/>
    <w:rsid w:val="00D92301"/>
    <w:rsid w:val="00DA0722"/>
    <w:rsid w:val="00DB5601"/>
    <w:rsid w:val="00DD3CB4"/>
    <w:rsid w:val="00DE5959"/>
    <w:rsid w:val="00DE5B3D"/>
    <w:rsid w:val="00DF3860"/>
    <w:rsid w:val="00DF49D0"/>
    <w:rsid w:val="00DF6AC4"/>
    <w:rsid w:val="00E253CD"/>
    <w:rsid w:val="00E27A42"/>
    <w:rsid w:val="00E43DE4"/>
    <w:rsid w:val="00E656FE"/>
    <w:rsid w:val="00E66CB4"/>
    <w:rsid w:val="00E71E34"/>
    <w:rsid w:val="00EA1B53"/>
    <w:rsid w:val="00EB1F45"/>
    <w:rsid w:val="00EB7010"/>
    <w:rsid w:val="00EC7581"/>
    <w:rsid w:val="00F365A3"/>
    <w:rsid w:val="00F41668"/>
    <w:rsid w:val="00F8197B"/>
    <w:rsid w:val="00FA20BF"/>
    <w:rsid w:val="00FB32AB"/>
    <w:rsid w:val="00FB4860"/>
    <w:rsid w:val="00FB5696"/>
    <w:rsid w:val="00FB7781"/>
    <w:rsid w:val="00FC22AA"/>
    <w:rsid w:val="00FD0D76"/>
    <w:rsid w:val="00FD4C5F"/>
    <w:rsid w:val="00FE666D"/>
    <w:rsid w:val="00FF4610"/>
    <w:rsid w:val="00FF4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E2E2B309-9FDB-413C-9718-192B773A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C"/>
    <w:rPr>
      <w:rFonts w:ascii="Arial" w:hAnsi="Arial"/>
      <w:sz w:val="22"/>
      <w:lang w:eastAsia="en-US"/>
    </w:rPr>
  </w:style>
  <w:style w:type="paragraph" w:styleId="Heading1">
    <w:name w:val="heading 1"/>
    <w:basedOn w:val="Normal"/>
    <w:next w:val="Normal"/>
    <w:link w:val="Heading1Char"/>
    <w:qFormat/>
    <w:rsid w:val="00A63E72"/>
    <w:pPr>
      <w:keepNext/>
      <w:keepLines/>
      <w:spacing w:before="480"/>
      <w:jc w:val="center"/>
      <w:outlineLvl w:val="0"/>
    </w:pPr>
    <w:rPr>
      <w:rFonts w:asciiTheme="minorHAnsi" w:eastAsiaTheme="majorEastAsia" w:hAnsiTheme="minorHAnsi" w:cstheme="majorBidi"/>
      <w:b/>
      <w:bCs/>
      <w:sz w:val="32"/>
      <w:szCs w:val="28"/>
    </w:rPr>
  </w:style>
  <w:style w:type="paragraph" w:styleId="Heading2">
    <w:name w:val="heading 2"/>
    <w:basedOn w:val="Normal"/>
    <w:next w:val="Normal"/>
    <w:qFormat/>
    <w:rsid w:val="00A63E72"/>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semiHidden/>
    <w:unhideWhenUsed/>
    <w:qFormat/>
    <w:rsid w:val="00B80D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B80D1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9"/>
    <w:qFormat/>
    <w:rsid w:val="0024770C"/>
    <w:pPr>
      <w:keepNext/>
      <w:numPr>
        <w:ilvl w:val="4"/>
        <w:numId w:val="4"/>
      </w:numPr>
      <w:autoSpaceDE w:val="0"/>
      <w:autoSpaceDN w:val="0"/>
      <w:adjustRightInd w:val="0"/>
      <w:outlineLvl w:val="4"/>
    </w:pPr>
    <w:rPr>
      <w:rFonts w:ascii="Times New Roman" w:hAnsi="Times New Roman"/>
      <w:sz w:val="20"/>
      <w:lang w:val="en-US"/>
    </w:rPr>
  </w:style>
  <w:style w:type="paragraph" w:styleId="Heading6">
    <w:name w:val="heading 6"/>
    <w:basedOn w:val="Normal"/>
    <w:next w:val="Normal"/>
    <w:uiPriority w:val="99"/>
    <w:qFormat/>
    <w:rsid w:val="0024770C"/>
    <w:pPr>
      <w:keepNext/>
      <w:numPr>
        <w:ilvl w:val="5"/>
        <w:numId w:val="4"/>
      </w:numPr>
      <w:pBdr>
        <w:top w:val="single" w:sz="4" w:space="1" w:color="auto" w:shadow="1"/>
        <w:left w:val="single" w:sz="4" w:space="4" w:color="auto" w:shadow="1"/>
        <w:bottom w:val="single" w:sz="4" w:space="1" w:color="auto" w:shadow="1"/>
        <w:right w:val="single" w:sz="4" w:space="4" w:color="auto" w:shadow="1"/>
      </w:pBdr>
      <w:shd w:val="clear" w:color="auto" w:fill="A6A6A6"/>
      <w:autoSpaceDE w:val="0"/>
      <w:autoSpaceDN w:val="0"/>
      <w:adjustRightInd w:val="0"/>
      <w:jc w:val="center"/>
      <w:outlineLvl w:val="5"/>
    </w:pPr>
    <w:rPr>
      <w:rFonts w:cs="Arial"/>
      <w:lang w:val="en-US"/>
    </w:rPr>
  </w:style>
  <w:style w:type="paragraph" w:styleId="Heading7">
    <w:name w:val="heading 7"/>
    <w:basedOn w:val="Normal"/>
    <w:next w:val="Normal"/>
    <w:uiPriority w:val="99"/>
    <w:qFormat/>
    <w:rsid w:val="0024770C"/>
    <w:pPr>
      <w:keepNext/>
      <w:numPr>
        <w:ilvl w:val="6"/>
        <w:numId w:val="4"/>
      </w:numPr>
      <w:outlineLvl w:val="6"/>
    </w:pPr>
    <w:rPr>
      <w:rFonts w:cs="Arial"/>
      <w:b/>
      <w:bCs/>
      <w:u w:val="single"/>
    </w:rPr>
  </w:style>
  <w:style w:type="paragraph" w:styleId="Heading8">
    <w:name w:val="heading 8"/>
    <w:basedOn w:val="Normal"/>
    <w:next w:val="Normal"/>
    <w:uiPriority w:val="99"/>
    <w:qFormat/>
    <w:rsid w:val="0024770C"/>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uiPriority w:val="99"/>
    <w:qFormat/>
    <w:rsid w:val="0024770C"/>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770C"/>
    <w:pPr>
      <w:tabs>
        <w:tab w:val="center" w:pos="4153"/>
        <w:tab w:val="right" w:pos="8306"/>
      </w:tabs>
    </w:pPr>
  </w:style>
  <w:style w:type="character" w:styleId="Hyperlink">
    <w:name w:val="Hyperlink"/>
    <w:basedOn w:val="DefaultParagraphFont"/>
    <w:rsid w:val="0024770C"/>
    <w:rPr>
      <w:color w:val="0000FF"/>
      <w:u w:val="single"/>
    </w:rPr>
  </w:style>
  <w:style w:type="paragraph" w:styleId="FootnoteText">
    <w:name w:val="footnote text"/>
    <w:basedOn w:val="Normal"/>
    <w:semiHidden/>
    <w:rsid w:val="0024770C"/>
    <w:rPr>
      <w:sz w:val="20"/>
    </w:rPr>
  </w:style>
  <w:style w:type="paragraph" w:styleId="BodyTextIndent3">
    <w:name w:val="Body Text Indent 3"/>
    <w:basedOn w:val="Normal"/>
    <w:rsid w:val="0024770C"/>
    <w:pPr>
      <w:ind w:left="720"/>
    </w:pPr>
    <w:rPr>
      <w:b/>
      <w:bCs/>
    </w:rPr>
  </w:style>
  <w:style w:type="paragraph" w:styleId="Title">
    <w:name w:val="Title"/>
    <w:basedOn w:val="Normal"/>
    <w:qFormat/>
    <w:rsid w:val="0024770C"/>
    <w:pPr>
      <w:jc w:val="center"/>
    </w:pPr>
    <w:rPr>
      <w:rFonts w:cs="Arial"/>
      <w:b/>
      <w:bCs/>
      <w:lang w:val="en-US"/>
    </w:rPr>
  </w:style>
  <w:style w:type="paragraph" w:styleId="Footer">
    <w:name w:val="footer"/>
    <w:basedOn w:val="Normal"/>
    <w:rsid w:val="0024770C"/>
    <w:pPr>
      <w:tabs>
        <w:tab w:val="center" w:pos="4153"/>
        <w:tab w:val="right" w:pos="8306"/>
      </w:tabs>
    </w:pPr>
  </w:style>
  <w:style w:type="paragraph" w:styleId="BalloonText">
    <w:name w:val="Balloon Text"/>
    <w:basedOn w:val="Normal"/>
    <w:semiHidden/>
    <w:rsid w:val="0024770C"/>
    <w:rPr>
      <w:rFonts w:ascii="Tahoma" w:hAnsi="Tahoma" w:cs="Tahoma"/>
      <w:sz w:val="16"/>
      <w:szCs w:val="16"/>
    </w:rPr>
  </w:style>
  <w:style w:type="character" w:styleId="CommentReference">
    <w:name w:val="annotation reference"/>
    <w:basedOn w:val="DefaultParagraphFont"/>
    <w:uiPriority w:val="99"/>
    <w:rsid w:val="0024770C"/>
    <w:rPr>
      <w:sz w:val="16"/>
      <w:szCs w:val="16"/>
    </w:rPr>
  </w:style>
  <w:style w:type="paragraph" w:styleId="CommentText">
    <w:name w:val="annotation text"/>
    <w:basedOn w:val="Normal"/>
    <w:link w:val="CommentTextChar"/>
    <w:uiPriority w:val="99"/>
    <w:rsid w:val="0024770C"/>
    <w:rPr>
      <w:sz w:val="20"/>
    </w:rPr>
  </w:style>
  <w:style w:type="character" w:customStyle="1" w:styleId="CommentTextChar">
    <w:name w:val="Comment Text Char"/>
    <w:basedOn w:val="DefaultParagraphFont"/>
    <w:link w:val="CommentText"/>
    <w:uiPriority w:val="99"/>
    <w:rsid w:val="0024770C"/>
    <w:rPr>
      <w:rFonts w:ascii="Arial" w:hAnsi="Arial"/>
      <w:lang w:val="en-AU"/>
    </w:rPr>
  </w:style>
  <w:style w:type="paragraph" w:styleId="CommentSubject">
    <w:name w:val="annotation subject"/>
    <w:basedOn w:val="CommentText"/>
    <w:next w:val="CommentText"/>
    <w:link w:val="CommentSubjectChar"/>
    <w:rsid w:val="0024770C"/>
    <w:rPr>
      <w:b/>
      <w:bCs/>
    </w:rPr>
  </w:style>
  <w:style w:type="character" w:customStyle="1" w:styleId="CommentSubjectChar">
    <w:name w:val="Comment Subject Char"/>
    <w:basedOn w:val="CommentTextChar"/>
    <w:link w:val="CommentSubject"/>
    <w:rsid w:val="0024770C"/>
    <w:rPr>
      <w:rFonts w:ascii="Arial" w:hAnsi="Arial"/>
      <w:b/>
      <w:bCs/>
      <w:lang w:val="en-AU"/>
    </w:rPr>
  </w:style>
  <w:style w:type="paragraph" w:styleId="ListParagraph">
    <w:name w:val="List Paragraph"/>
    <w:basedOn w:val="Normal"/>
    <w:uiPriority w:val="99"/>
    <w:qFormat/>
    <w:rsid w:val="00757BF3"/>
    <w:pPr>
      <w:ind w:left="720"/>
      <w:contextualSpacing/>
    </w:pPr>
  </w:style>
  <w:style w:type="table" w:styleId="TableGrid">
    <w:name w:val="Table Grid"/>
    <w:basedOn w:val="TableNormal"/>
    <w:rsid w:val="00A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655A5"/>
    <w:rPr>
      <w:color w:val="800080" w:themeColor="followedHyperlink"/>
      <w:u w:val="single"/>
    </w:rPr>
  </w:style>
  <w:style w:type="character" w:customStyle="1" w:styleId="Heading1Char">
    <w:name w:val="Heading 1 Char"/>
    <w:basedOn w:val="DefaultParagraphFont"/>
    <w:link w:val="Heading1"/>
    <w:rsid w:val="00A63E72"/>
    <w:rPr>
      <w:rFonts w:asciiTheme="minorHAnsi" w:eastAsiaTheme="majorEastAsia" w:hAnsiTheme="minorHAnsi" w:cstheme="majorBidi"/>
      <w:b/>
      <w:bCs/>
      <w:sz w:val="32"/>
      <w:szCs w:val="28"/>
      <w:lang w:eastAsia="en-US"/>
    </w:rPr>
  </w:style>
  <w:style w:type="character" w:styleId="Strong">
    <w:name w:val="Strong"/>
    <w:basedOn w:val="DefaultParagraphFont"/>
    <w:qFormat/>
    <w:rsid w:val="00C2450F"/>
    <w:rPr>
      <w:rFonts w:asciiTheme="minorHAnsi" w:hAnsiTheme="minorHAnsi"/>
      <w:b/>
      <w:bCs/>
      <w:sz w:val="24"/>
    </w:rPr>
  </w:style>
  <w:style w:type="character" w:styleId="Emphasis">
    <w:name w:val="Emphasis"/>
    <w:basedOn w:val="DefaultParagraphFont"/>
    <w:qFormat/>
    <w:rsid w:val="00923131"/>
    <w:rPr>
      <w:rFonts w:asciiTheme="minorHAnsi" w:hAnsiTheme="minorHAnsi"/>
      <w:i/>
      <w:iCs/>
      <w:sz w:val="24"/>
    </w:rPr>
  </w:style>
  <w:style w:type="character" w:styleId="UnresolvedMention">
    <w:name w:val="Unresolved Mention"/>
    <w:basedOn w:val="DefaultParagraphFont"/>
    <w:uiPriority w:val="99"/>
    <w:semiHidden/>
    <w:unhideWhenUsed/>
    <w:rsid w:val="0006607A"/>
    <w:rPr>
      <w:color w:val="605E5C"/>
      <w:shd w:val="clear" w:color="auto" w:fill="E1DFDD"/>
    </w:rPr>
  </w:style>
  <w:style w:type="character" w:customStyle="1" w:styleId="Heading3Char">
    <w:name w:val="Heading 3 Char"/>
    <w:basedOn w:val="DefaultParagraphFont"/>
    <w:link w:val="Heading3"/>
    <w:semiHidden/>
    <w:rsid w:val="00B80D1B"/>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B80D1B"/>
    <w:rPr>
      <w:rFonts w:asciiTheme="majorHAnsi" w:eastAsiaTheme="majorEastAsia" w:hAnsiTheme="majorHAnsi" w:cstheme="majorBidi"/>
      <w:i/>
      <w:iCs/>
      <w:color w:val="365F91" w:themeColor="accent1" w:themeShade="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3351">
      <w:bodyDiv w:val="1"/>
      <w:marLeft w:val="0"/>
      <w:marRight w:val="0"/>
      <w:marTop w:val="0"/>
      <w:marBottom w:val="0"/>
      <w:divBdr>
        <w:top w:val="none" w:sz="0" w:space="0" w:color="auto"/>
        <w:left w:val="none" w:sz="0" w:space="0" w:color="auto"/>
        <w:bottom w:val="none" w:sz="0" w:space="0" w:color="auto"/>
        <w:right w:val="none" w:sz="0" w:space="0" w:color="auto"/>
      </w:divBdr>
    </w:div>
    <w:div w:id="1236739645">
      <w:bodyDiv w:val="1"/>
      <w:marLeft w:val="0"/>
      <w:marRight w:val="0"/>
      <w:marTop w:val="0"/>
      <w:marBottom w:val="0"/>
      <w:divBdr>
        <w:top w:val="none" w:sz="0" w:space="0" w:color="auto"/>
        <w:left w:val="none" w:sz="0" w:space="0" w:color="auto"/>
        <w:bottom w:val="none" w:sz="0" w:space="0" w:color="auto"/>
        <w:right w:val="none" w:sz="0" w:space="0" w:color="auto"/>
      </w:divBdr>
    </w:div>
    <w:div w:id="12493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ducation.act.gov.au/about-us/policies-and-publications/publications_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act.gov.au/publications_and_policies/publications_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publications_and_policies/publications_a-z" TargetMode="External"/><Relationship Id="rId5" Type="http://schemas.openxmlformats.org/officeDocument/2006/relationships/webSettings" Target="webSettings.xml"/><Relationship Id="rId15" Type="http://schemas.openxmlformats.org/officeDocument/2006/relationships/hyperlink" Target="https://www.education.act.gov.au/about-us/policies-and-publications/publications_a-z" TargetMode="External"/><Relationship Id="rId10" Type="http://schemas.openxmlformats.org/officeDocument/2006/relationships/hyperlink" Target="http://www.det.act.gov.au/publications_and_policies/publications_a-z" TargetMode="External"/><Relationship Id="rId4" Type="http://schemas.openxmlformats.org/officeDocument/2006/relationships/settings" Target="settings.xml"/><Relationship Id="rId9" Type="http://schemas.openxmlformats.org/officeDocument/2006/relationships/hyperlink" Target="http://www.det.act.gov.au/publications_and_policies/policy_a-z" TargetMode="External"/><Relationship Id="rId14" Type="http://schemas.openxmlformats.org/officeDocument/2006/relationships/hyperlink" Target="https://www.education.act.gov.au/about-us/policies-and-publications/publications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08A6-A30C-4DCE-8BC3-2BD92916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10715</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Exemption Certificates</vt:lpstr>
    </vt:vector>
  </TitlesOfParts>
  <Company>ACT Government</Company>
  <LinksUpToDate>false</LinksUpToDate>
  <CharactersWithSpaces>12351</CharactersWithSpaces>
  <SharedDoc>false</SharedDoc>
  <HLinks>
    <vt:vector size="42" baseType="variant">
      <vt:variant>
        <vt:i4>3604480</vt:i4>
      </vt:variant>
      <vt:variant>
        <vt:i4>18</vt:i4>
      </vt:variant>
      <vt:variant>
        <vt:i4>0</vt:i4>
      </vt:variant>
      <vt:variant>
        <vt:i4>5</vt:i4>
      </vt:variant>
      <vt:variant>
        <vt:lpwstr>http://www.det.act.gov.au/publications_and_policies/policy_a-z</vt:lpwstr>
      </vt:variant>
      <vt:variant>
        <vt:lpwstr/>
      </vt:variant>
      <vt:variant>
        <vt:i4>3604480</vt:i4>
      </vt:variant>
      <vt:variant>
        <vt:i4>15</vt:i4>
      </vt:variant>
      <vt:variant>
        <vt:i4>0</vt:i4>
      </vt:variant>
      <vt:variant>
        <vt:i4>5</vt:i4>
      </vt:variant>
      <vt:variant>
        <vt:lpwstr>http://www.det.act.gov.au/publications_and_policies/policy_a-z</vt:lpwstr>
      </vt:variant>
      <vt:variant>
        <vt:lpwstr/>
      </vt:variant>
      <vt:variant>
        <vt:i4>3604480</vt:i4>
      </vt:variant>
      <vt:variant>
        <vt:i4>12</vt:i4>
      </vt:variant>
      <vt:variant>
        <vt:i4>0</vt:i4>
      </vt:variant>
      <vt:variant>
        <vt:i4>5</vt:i4>
      </vt:variant>
      <vt:variant>
        <vt:lpwstr>http://www.det.act.gov.au/publications_and_policies/policy_a-z</vt:lpwstr>
      </vt:variant>
      <vt:variant>
        <vt:lpwstr/>
      </vt:variant>
      <vt:variant>
        <vt:i4>5898338</vt:i4>
      </vt:variant>
      <vt:variant>
        <vt:i4>9</vt:i4>
      </vt:variant>
      <vt:variant>
        <vt:i4>0</vt:i4>
      </vt:variant>
      <vt:variant>
        <vt:i4>5</vt:i4>
      </vt:variant>
      <vt:variant>
        <vt:lpwstr>http://www.det.act.gov.au/publications_and_policies/publications_a-z</vt:lpwstr>
      </vt:variant>
      <vt:variant>
        <vt:lpwstr/>
      </vt:variant>
      <vt:variant>
        <vt:i4>5898338</vt:i4>
      </vt:variant>
      <vt:variant>
        <vt:i4>6</vt:i4>
      </vt:variant>
      <vt:variant>
        <vt:i4>0</vt:i4>
      </vt:variant>
      <vt:variant>
        <vt:i4>5</vt:i4>
      </vt:variant>
      <vt:variant>
        <vt:lpwstr>http://www.det.act.gov.au/publications_and_policies/publications_a-z</vt:lpwstr>
      </vt:variant>
      <vt:variant>
        <vt:lpwstr/>
      </vt:variant>
      <vt:variant>
        <vt:i4>5898338</vt:i4>
      </vt:variant>
      <vt:variant>
        <vt:i4>3</vt:i4>
      </vt:variant>
      <vt:variant>
        <vt:i4>0</vt:i4>
      </vt:variant>
      <vt:variant>
        <vt:i4>5</vt:i4>
      </vt:variant>
      <vt:variant>
        <vt:lpwstr>http://www.det.act.gov.au/publications_and_policies/publications_a-z</vt:lpwstr>
      </vt:variant>
      <vt:variant>
        <vt:lpwstr/>
      </vt:variant>
      <vt:variant>
        <vt:i4>3604480</vt:i4>
      </vt:variant>
      <vt:variant>
        <vt:i4>0</vt:i4>
      </vt:variant>
      <vt:variant>
        <vt:i4>0</vt:i4>
      </vt:variant>
      <vt:variant>
        <vt:i4>5</vt:i4>
      </vt:variant>
      <vt:variant>
        <vt:lpwstr>http://www.det.act.gov.au/publications_and_policies/policy_a-z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Certificates</dc:title>
  <dc:subject>Exemption Certificates</dc:subject>
  <dc:creator>ACT Government Education Directorate</dc:creator>
  <cp:keywords>Exemption Certificates</cp:keywords>
  <cp:lastModifiedBy>Luke, Janette</cp:lastModifiedBy>
  <cp:revision>2</cp:revision>
  <cp:lastPrinted>2016-09-09T02:07:00Z</cp:lastPrinted>
  <dcterms:created xsi:type="dcterms:W3CDTF">2020-08-19T00:17:00Z</dcterms:created>
  <dcterms:modified xsi:type="dcterms:W3CDTF">2020-08-19T00:17:00Z</dcterms:modified>
</cp:coreProperties>
</file>