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D" w:rsidRPr="00062F00" w:rsidRDefault="00BD796D" w:rsidP="00327556">
      <w:pPr>
        <w:pStyle w:val="BodyText1"/>
        <w:spacing w:before="0" w:after="0"/>
        <w:ind w:right="-22"/>
      </w:pPr>
      <w:r w:rsidRPr="00BD796D">
        <w:rPr>
          <w:noProof/>
          <w:lang w:eastAsia="en-AU"/>
        </w:rPr>
        <w:drawing>
          <wp:inline distT="0" distB="0" distL="0" distR="0">
            <wp:extent cx="1962150" cy="857250"/>
            <wp:effectExtent l="0" t="0" r="0" b="0"/>
            <wp:docPr id="3" name="Picture 20" descr="ACT Government Logo - Education and Training Directorat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mmer field\AppData\Local\Microsoft\Windows\Temporary Internet Files\Content.Word\ACTGov_EaT_inline_2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91" w:rsidRDefault="00E66556" w:rsidP="002D5091">
      <w:pPr>
        <w:pStyle w:val="PolicyHeading1-Accessible"/>
      </w:pPr>
      <w:r>
        <w:t>RELIGIOUS EDUCATION IN ACT PUBLIC SCHOOLS</w:t>
      </w:r>
      <w:r w:rsidR="001D5713">
        <w:t xml:space="preserve"> PROCEDURE</w:t>
      </w:r>
    </w:p>
    <w:p w:rsidR="00155F87" w:rsidRPr="00A07E14" w:rsidRDefault="00155F87" w:rsidP="00CF404F">
      <w:pPr>
        <w:pStyle w:val="Policy-BodyText"/>
        <w:numPr>
          <w:ilvl w:val="0"/>
          <w:numId w:val="0"/>
        </w:numPr>
        <w:rPr>
          <w:rStyle w:val="ExplanatoryTextChar"/>
          <w:rFonts w:eastAsiaTheme="minorEastAsia"/>
          <w:sz w:val="24"/>
          <w:szCs w:val="24"/>
        </w:rPr>
      </w:pPr>
      <w:bookmarkStart w:id="0" w:name="_Toc419886018"/>
      <w:r w:rsidRPr="00155F87">
        <w:t>Th</w:t>
      </w:r>
      <w:r w:rsidR="002A62EF">
        <w:t>ese</w:t>
      </w:r>
      <w:r w:rsidRPr="00155F87">
        <w:t xml:space="preserve"> procedure</w:t>
      </w:r>
      <w:r w:rsidR="002A62EF">
        <w:t>s</w:t>
      </w:r>
      <w:r w:rsidRPr="00155F87">
        <w:t xml:space="preserve"> must be read in conjunction with </w:t>
      </w:r>
      <w:bookmarkEnd w:id="0"/>
      <w:r w:rsidR="00E66556">
        <w:rPr>
          <w:rStyle w:val="ExplanatoryTextChar"/>
          <w:rFonts w:eastAsiaTheme="minorEastAsia"/>
          <w:b w:val="0"/>
          <w:sz w:val="24"/>
          <w:szCs w:val="24"/>
        </w:rPr>
        <w:t xml:space="preserve">the </w:t>
      </w:r>
      <w:r w:rsidR="00E66556" w:rsidRPr="00E66556">
        <w:rPr>
          <w:rStyle w:val="ExplanatoryTextChar"/>
          <w:rFonts w:eastAsiaTheme="minorEastAsia"/>
          <w:b w:val="0"/>
          <w:i/>
          <w:sz w:val="24"/>
          <w:szCs w:val="24"/>
        </w:rPr>
        <w:t>Religious Education in ACT Public Schools policy</w:t>
      </w:r>
    </w:p>
    <w:p w:rsidR="007B0AF3" w:rsidRDefault="007B0AF3" w:rsidP="007B0AF3">
      <w:pPr>
        <w:pStyle w:val="PolicyHeading2-Accessible"/>
      </w:pPr>
      <w:bookmarkStart w:id="1" w:name="_Toc419889959"/>
      <w:r>
        <w:t>Overview</w:t>
      </w:r>
      <w:bookmarkEnd w:id="1"/>
    </w:p>
    <w:p w:rsidR="007B0AF3" w:rsidRPr="007B0AF3" w:rsidRDefault="00E66556" w:rsidP="003A68E0">
      <w:pPr>
        <w:pStyle w:val="Policy-BodyText"/>
        <w:ind w:left="567" w:hanging="567"/>
      </w:pPr>
      <w:r>
        <w:t>Th</w:t>
      </w:r>
      <w:r w:rsidR="001703D5">
        <w:t>ese</w:t>
      </w:r>
      <w:r>
        <w:t xml:space="preserve"> procedure</w:t>
      </w:r>
      <w:r w:rsidR="001703D5">
        <w:t>s</w:t>
      </w:r>
      <w:r>
        <w:t xml:space="preserve"> set out the responsibilities of principals in coordinating the teaching of religious education in ACT Public Schools</w:t>
      </w:r>
      <w:r w:rsidR="007B0AF3">
        <w:t>.</w:t>
      </w:r>
    </w:p>
    <w:p w:rsidR="007B0AF3" w:rsidRDefault="007B0AF3" w:rsidP="007B0AF3">
      <w:pPr>
        <w:pStyle w:val="PolicyHeading2-Accessible"/>
      </w:pPr>
      <w:bookmarkStart w:id="2" w:name="_Toc419889960"/>
      <w:r>
        <w:t>Rationale</w:t>
      </w:r>
      <w:bookmarkEnd w:id="2"/>
    </w:p>
    <w:p w:rsidR="007B0AF3" w:rsidRPr="007B0AF3" w:rsidRDefault="00E66556" w:rsidP="003A68E0">
      <w:pPr>
        <w:pStyle w:val="Policy-BodyText"/>
        <w:ind w:left="567" w:hanging="567"/>
      </w:pPr>
      <w:r>
        <w:t xml:space="preserve">The procedures ensure compliance with the requirements of the </w:t>
      </w:r>
      <w:r w:rsidRPr="00F80464">
        <w:rPr>
          <w:i/>
        </w:rPr>
        <w:t>Education Act 2004</w:t>
      </w:r>
      <w:r w:rsidR="00045EB6">
        <w:rPr>
          <w:i/>
        </w:rPr>
        <w:t xml:space="preserve">, </w:t>
      </w:r>
      <w:r w:rsidR="00045EB6">
        <w:t xml:space="preserve">the </w:t>
      </w:r>
      <w:r w:rsidR="00045EB6">
        <w:rPr>
          <w:i/>
        </w:rPr>
        <w:t>Working with Children and Young People – Volunteers and visitors (Interim) policy</w:t>
      </w:r>
      <w:r>
        <w:t xml:space="preserve"> and the </w:t>
      </w:r>
      <w:r w:rsidRPr="00E66556">
        <w:rPr>
          <w:i/>
        </w:rPr>
        <w:t>Religious Education in ACT Public Schools policy</w:t>
      </w:r>
      <w:r>
        <w:t>.</w:t>
      </w:r>
    </w:p>
    <w:p w:rsidR="007B0AF3" w:rsidRDefault="007B0AF3" w:rsidP="007B0AF3">
      <w:pPr>
        <w:pStyle w:val="PolicyHeading2-Accessible"/>
      </w:pPr>
      <w:bookmarkStart w:id="3" w:name="_Toc419889961"/>
      <w:r>
        <w:t>Procedures</w:t>
      </w:r>
      <w:bookmarkEnd w:id="3"/>
    </w:p>
    <w:p w:rsidR="003A68E0" w:rsidRDefault="003A68E0" w:rsidP="00E02F4D">
      <w:pPr>
        <w:pStyle w:val="Policy-BodyText"/>
        <w:ind w:left="567" w:hanging="567"/>
      </w:pPr>
      <w:r>
        <w:t xml:space="preserve">Before admitting the religious body’s representative </w:t>
      </w:r>
      <w:r w:rsidR="00F80464">
        <w:t xml:space="preserve">(the representative) </w:t>
      </w:r>
      <w:r>
        <w:t>to the school</w:t>
      </w:r>
      <w:r w:rsidR="00F80464">
        <w:t xml:space="preserve"> to deliver the program</w:t>
      </w:r>
      <w:r>
        <w:t>, the principal must:</w:t>
      </w:r>
    </w:p>
    <w:p w:rsidR="003A68E0" w:rsidRDefault="00F80464" w:rsidP="00CA58D5">
      <w:pPr>
        <w:pStyle w:val="Policy-BodyText"/>
        <w:numPr>
          <w:ilvl w:val="0"/>
          <w:numId w:val="37"/>
        </w:numPr>
        <w:ind w:left="851" w:hanging="284"/>
      </w:pPr>
      <w:r>
        <w:t>s</w:t>
      </w:r>
      <w:r w:rsidR="003A68E0">
        <w:t>ight proof of the religious body’s endorsement as an income tax exempt charity by the Commissioner for Taxation and/or governing documents containing acceptable clauses showing the organisation’s non-profit status</w:t>
      </w:r>
    </w:p>
    <w:p w:rsidR="004C2DF1" w:rsidRPr="00022443" w:rsidRDefault="004C2DF1" w:rsidP="00CA58D5">
      <w:pPr>
        <w:pStyle w:val="Policy-BodyText"/>
        <w:numPr>
          <w:ilvl w:val="0"/>
          <w:numId w:val="37"/>
        </w:numPr>
        <w:ind w:left="851" w:hanging="284"/>
      </w:pPr>
      <w:r>
        <w:t xml:space="preserve">sight evidence of registration </w:t>
      </w:r>
      <w:r w:rsidR="00F80464">
        <w:t xml:space="preserve">with the Office of Regulatory Services </w:t>
      </w:r>
      <w:r>
        <w:t>under the</w:t>
      </w:r>
      <w:r w:rsidRPr="00022443">
        <w:t xml:space="preserve"> </w:t>
      </w:r>
      <w:r w:rsidRPr="00E02F4D">
        <w:rPr>
          <w:i/>
        </w:rPr>
        <w:t>Working with Vulnerable People (Background Checking) Act 2011</w:t>
      </w:r>
      <w:r w:rsidRPr="00010326">
        <w:t xml:space="preserve"> </w:t>
      </w:r>
      <w:r w:rsidRPr="00022443">
        <w:t xml:space="preserve">of the </w:t>
      </w:r>
      <w:r w:rsidR="00F80464">
        <w:t>representative</w:t>
      </w:r>
      <w:r w:rsidRPr="00022443">
        <w:t xml:space="preserve"> proposing to </w:t>
      </w:r>
      <w:r w:rsidR="00F80464">
        <w:t xml:space="preserve">deliver the </w:t>
      </w:r>
      <w:r w:rsidRPr="00022443">
        <w:t>religious education classes in the schoo</w:t>
      </w:r>
      <w:r w:rsidR="007375FC">
        <w:t>l</w:t>
      </w:r>
    </w:p>
    <w:p w:rsidR="00F80464" w:rsidRDefault="00F80464" w:rsidP="00CA58D5">
      <w:pPr>
        <w:pStyle w:val="Policy-BodyText"/>
        <w:numPr>
          <w:ilvl w:val="0"/>
          <w:numId w:val="37"/>
        </w:numPr>
        <w:ind w:left="851" w:hanging="284"/>
      </w:pPr>
      <w:proofErr w:type="gramStart"/>
      <w:r>
        <w:t>provide</w:t>
      </w:r>
      <w:proofErr w:type="gramEnd"/>
      <w:r>
        <w:t xml:space="preserve"> the </w:t>
      </w:r>
      <w:r w:rsidR="00045EB6">
        <w:t>representative with clear advice on their role</w:t>
      </w:r>
      <w:r w:rsidR="001703D5">
        <w:t>s</w:t>
      </w:r>
      <w:r w:rsidR="00045EB6">
        <w:t xml:space="preserve"> and responsibilit</w:t>
      </w:r>
      <w:r w:rsidR="001703D5">
        <w:t>y</w:t>
      </w:r>
      <w:r w:rsidR="00045EB6">
        <w:t xml:space="preserve"> in relation to the </w:t>
      </w:r>
      <w:r w:rsidR="00045EB6" w:rsidRPr="00045EB6">
        <w:rPr>
          <w:i/>
        </w:rPr>
        <w:t>Working with Children and Young People – Volunteers and Visitors (Interim) policy</w:t>
      </w:r>
      <w:r w:rsidR="001703D5">
        <w:rPr>
          <w:i/>
        </w:rPr>
        <w:t xml:space="preserve"> </w:t>
      </w:r>
      <w:r w:rsidR="001703D5" w:rsidRPr="001703D5">
        <w:t>and any specific school requirements</w:t>
      </w:r>
      <w:r w:rsidR="001703D5">
        <w:rPr>
          <w:i/>
        </w:rPr>
        <w:t>.</w:t>
      </w:r>
    </w:p>
    <w:p w:rsidR="00045EB6" w:rsidRDefault="00045EB6" w:rsidP="00045EB6">
      <w:pPr>
        <w:pStyle w:val="Policy-BodyText"/>
        <w:ind w:left="567" w:hanging="567"/>
      </w:pPr>
      <w:r w:rsidRPr="00022443">
        <w:t xml:space="preserve">The principal </w:t>
      </w:r>
      <w:r w:rsidR="007375FC">
        <w:t>must</w:t>
      </w:r>
      <w:r w:rsidRPr="00022443">
        <w:t xml:space="preserve"> sight materials (</w:t>
      </w:r>
      <w:r w:rsidR="002A62EF">
        <w:t>for example</w:t>
      </w:r>
      <w:r w:rsidRPr="00022443">
        <w:t xml:space="preserve"> visual aids and handouts) </w:t>
      </w:r>
      <w:r w:rsidR="00623243">
        <w:t>used in the program</w:t>
      </w:r>
      <w:r w:rsidRPr="00022443">
        <w:t xml:space="preserve"> to ensure suitability for presentation to the children undertaking </w:t>
      </w:r>
      <w:r w:rsidR="00C264F7">
        <w:t>the program on school premises.</w:t>
      </w:r>
      <w:r>
        <w:t xml:space="preserve"> </w:t>
      </w:r>
      <w:r w:rsidR="00E02F4D" w:rsidRPr="00010326">
        <w:t>Responsibility for developing and providing program content, materials and resources, and ensuring its suitability for the targeted children, resides with the religious body.</w:t>
      </w:r>
    </w:p>
    <w:p w:rsidR="00045EB6" w:rsidRPr="00022443" w:rsidRDefault="004C2DF1" w:rsidP="00045EB6">
      <w:pPr>
        <w:pStyle w:val="Policy-BodyText"/>
        <w:ind w:left="567" w:hanging="567"/>
      </w:pPr>
      <w:r w:rsidRPr="00022443">
        <w:t xml:space="preserve">The principal </w:t>
      </w:r>
      <w:r w:rsidR="00623243">
        <w:t>identifies a</w:t>
      </w:r>
      <w:r w:rsidRPr="00022443">
        <w:t xml:space="preserve"> suitable location, on the school grounds, for the religious education program. </w:t>
      </w:r>
      <w:r w:rsidR="00623243">
        <w:t>The selected site must</w:t>
      </w:r>
      <w:r w:rsidR="00045EB6" w:rsidRPr="00022443">
        <w:t xml:space="preserve"> provide appropriate outside visibility to enable periodic observation by the school principal and/or </w:t>
      </w:r>
      <w:r w:rsidR="00623243">
        <w:t xml:space="preserve">teaching or </w:t>
      </w:r>
      <w:r w:rsidR="00C264F7">
        <w:t>administration staff.</w:t>
      </w:r>
    </w:p>
    <w:p w:rsidR="004C2DF1" w:rsidRPr="00022443" w:rsidRDefault="004C2DF1" w:rsidP="004C2DF1">
      <w:pPr>
        <w:pStyle w:val="Policy-BodyText"/>
        <w:ind w:left="567" w:hanging="567"/>
      </w:pPr>
      <w:r w:rsidRPr="00022443">
        <w:t>The principal has the ultimate responsibility for ensuring that all reasonable care is taken to protect the safety of any children against injury or harm that should</w:t>
      </w:r>
      <w:r w:rsidR="00C264F7">
        <w:t xml:space="preserve"> have reasonably been foreseen.</w:t>
      </w:r>
    </w:p>
    <w:p w:rsidR="009024BA" w:rsidRDefault="009024BA" w:rsidP="009024BA">
      <w:pPr>
        <w:pStyle w:val="PolicyHeading2-Accessible"/>
      </w:pPr>
      <w:bookmarkStart w:id="4" w:name="_Toc419889963"/>
      <w:bookmarkStart w:id="5" w:name="_Toc419889962"/>
      <w:r>
        <w:t>Contact</w:t>
      </w:r>
      <w:bookmarkEnd w:id="4"/>
    </w:p>
    <w:p w:rsidR="009024BA" w:rsidRPr="007B3DA1" w:rsidRDefault="009024BA" w:rsidP="00AD694F">
      <w:pPr>
        <w:pStyle w:val="Policy-BodyText"/>
      </w:pPr>
      <w:r>
        <w:t xml:space="preserve">The Director, </w:t>
      </w:r>
      <w:r w:rsidR="00623243">
        <w:rPr>
          <w:rStyle w:val="ExplanatoryTextChar"/>
          <w:rFonts w:eastAsiaTheme="minorEastAsia"/>
          <w:b w:val="0"/>
          <w:sz w:val="24"/>
          <w:szCs w:val="24"/>
        </w:rPr>
        <w:t>Learning and Teaching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is responsible for this procedure.</w:t>
      </w:r>
    </w:p>
    <w:p w:rsidR="00690C98" w:rsidRPr="00690C98" w:rsidRDefault="00690C98" w:rsidP="00690C98">
      <w:pPr>
        <w:pStyle w:val="Policy-BodyText"/>
      </w:pPr>
      <w:r w:rsidRPr="00690C98">
        <w:t xml:space="preserve">For support contact </w:t>
      </w:r>
      <w:r>
        <w:t xml:space="preserve">the </w:t>
      </w:r>
      <w:r w:rsidRPr="00690C98">
        <w:t>Learning and Teaching Branch on (02)</w:t>
      </w:r>
      <w:r w:rsidR="008735F6">
        <w:t xml:space="preserve"> </w:t>
      </w:r>
      <w:r w:rsidRPr="00690C98">
        <w:t>6205 9205</w:t>
      </w:r>
      <w:r w:rsidR="008735F6">
        <w:t>.</w:t>
      </w:r>
    </w:p>
    <w:p w:rsidR="00692CF6" w:rsidRDefault="005169F4" w:rsidP="00131156">
      <w:pPr>
        <w:pStyle w:val="PolicyHeading2-Accessible"/>
      </w:pPr>
      <w:r>
        <w:t>Complaints</w:t>
      </w:r>
      <w:bookmarkEnd w:id="5"/>
    </w:p>
    <w:p w:rsidR="00E07686" w:rsidRDefault="00E07686" w:rsidP="00690C98">
      <w:pPr>
        <w:pStyle w:val="Policy-BodyText"/>
        <w:ind w:left="567" w:hanging="567"/>
      </w:pPr>
      <w:r>
        <w:t>Any concerns about the application of this p</w:t>
      </w:r>
      <w:r w:rsidR="00305253">
        <w:t>rocedure</w:t>
      </w:r>
      <w:r>
        <w:t xml:space="preserve"> or the p</w:t>
      </w:r>
      <w:r w:rsidR="00305253">
        <w:t>rocedure</w:t>
      </w:r>
      <w:r>
        <w:t xml:space="preserve"> itself, should be raised with: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 xml:space="preserve">the school principal </w:t>
      </w:r>
      <w:r w:rsidRPr="009F40BB">
        <w:t>in the first instance;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>contact the Directorate’s</w:t>
      </w:r>
      <w:r w:rsidR="00C264F7">
        <w:t xml:space="preserve"> Liaison Unit on (02) 6205 5429;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 xml:space="preserve">online at </w:t>
      </w:r>
      <w:hyperlink r:id="rId9" w:history="1">
        <w:r w:rsidRPr="007C0BC2">
          <w:rPr>
            <w:rStyle w:val="Hyperlink"/>
          </w:rPr>
          <w:t>http://www.det.act.gov.au/contact_us</w:t>
        </w:r>
      </w:hyperlink>
      <w:r w:rsidR="00C264F7">
        <w:t>;</w:t>
      </w:r>
    </w:p>
    <w:p w:rsidR="007C6BE8" w:rsidRDefault="00E07686" w:rsidP="00E07686">
      <w:pPr>
        <w:pStyle w:val="Policy-BodyText"/>
        <w:numPr>
          <w:ilvl w:val="0"/>
          <w:numId w:val="23"/>
        </w:numPr>
        <w:ind w:left="851" w:hanging="284"/>
      </w:pPr>
      <w:proofErr w:type="gramStart"/>
      <w:r>
        <w:lastRenderedPageBreak/>
        <w:t>see</w:t>
      </w:r>
      <w:proofErr w:type="gramEnd"/>
      <w:r>
        <w:t xml:space="preserve"> also the </w:t>
      </w:r>
      <w:r>
        <w:rPr>
          <w:i/>
        </w:rPr>
        <w:t xml:space="preserve">Complaints </w:t>
      </w:r>
      <w:r w:rsidRPr="00FB47B5">
        <w:rPr>
          <w:i/>
        </w:rPr>
        <w:t>P</w:t>
      </w:r>
      <w:r w:rsidRPr="000E25E2">
        <w:rPr>
          <w:i/>
        </w:rPr>
        <w:t>olicy</w:t>
      </w:r>
      <w:r>
        <w:t xml:space="preserve"> </w:t>
      </w:r>
      <w:r w:rsidRPr="00CF0E12">
        <w:t>on the Directorate’s website</w:t>
      </w:r>
      <w:r>
        <w:t>.</w:t>
      </w:r>
    </w:p>
    <w:p w:rsidR="00BD68F4" w:rsidRDefault="00F5482B" w:rsidP="00BD68F4">
      <w:pPr>
        <w:pStyle w:val="PolicyHeading2-Accessible"/>
      </w:pPr>
      <w:bookmarkStart w:id="6" w:name="_Toc419889964"/>
      <w:r>
        <w:t>References</w:t>
      </w:r>
      <w:bookmarkEnd w:id="6"/>
    </w:p>
    <w:p w:rsidR="00DF6DBC" w:rsidRPr="00BC0D96" w:rsidRDefault="00835401" w:rsidP="00AD694F">
      <w:pPr>
        <w:pStyle w:val="Policy-BodyText"/>
        <w:rPr>
          <w:b/>
        </w:rPr>
      </w:pPr>
      <w:r w:rsidRPr="00BC0D96">
        <w:rPr>
          <w:b/>
        </w:rPr>
        <w:t>Definitions</w:t>
      </w:r>
    </w:p>
    <w:p w:rsidR="001703D5" w:rsidRDefault="00DD71E2" w:rsidP="001703D5">
      <w:pPr>
        <w:pStyle w:val="Policy-BodyText"/>
        <w:numPr>
          <w:ilvl w:val="0"/>
          <w:numId w:val="26"/>
        </w:numPr>
        <w:ind w:left="851" w:hanging="284"/>
      </w:pPr>
      <w:r w:rsidRPr="00DD71E2">
        <w:rPr>
          <w:b/>
        </w:rPr>
        <w:t>Parent</w:t>
      </w:r>
      <w:r w:rsidRPr="00C264F7">
        <w:rPr>
          <w:b/>
        </w:rPr>
        <w:t>:</w:t>
      </w:r>
      <w:r w:rsidR="001703D5">
        <w:t xml:space="preserve"> is a person having parental responsibility for the </w:t>
      </w:r>
      <w:r w:rsidR="00F179F2">
        <w:t xml:space="preserve">child. </w:t>
      </w:r>
      <w:r w:rsidR="00C264F7">
        <w:t>This includes a carer.</w:t>
      </w:r>
    </w:p>
    <w:p w:rsidR="001703D5" w:rsidRPr="00022443" w:rsidRDefault="00DD71E2" w:rsidP="001703D5">
      <w:pPr>
        <w:pStyle w:val="Policy-BodyText"/>
        <w:numPr>
          <w:ilvl w:val="0"/>
          <w:numId w:val="26"/>
        </w:numPr>
        <w:ind w:left="851" w:hanging="284"/>
      </w:pPr>
      <w:r>
        <w:rPr>
          <w:b/>
        </w:rPr>
        <w:t>Reasonable time</w:t>
      </w:r>
      <w:r w:rsidR="00C264F7">
        <w:rPr>
          <w:b/>
        </w:rPr>
        <w:t>:</w:t>
      </w:r>
      <w:r w:rsidR="001703D5" w:rsidRPr="00022443">
        <w:t xml:space="preserve"> for the children’s religious education is deemed to be no more than forty minutes for one lesson or </w:t>
      </w:r>
      <w:r>
        <w:t>seven</w:t>
      </w:r>
      <w:r w:rsidR="001703D5" w:rsidRPr="00022443">
        <w:t xml:space="preserve"> hours per school term as</w:t>
      </w:r>
      <w:r w:rsidR="00C264F7">
        <w:t xml:space="preserve"> negotiated with the principal.</w:t>
      </w:r>
    </w:p>
    <w:p w:rsidR="001703D5" w:rsidRDefault="001703D5" w:rsidP="001703D5">
      <w:pPr>
        <w:pStyle w:val="Policy-BodyText"/>
        <w:numPr>
          <w:ilvl w:val="0"/>
          <w:numId w:val="26"/>
        </w:numPr>
        <w:ind w:left="851" w:hanging="284"/>
      </w:pPr>
      <w:r w:rsidRPr="00DD71E2">
        <w:rPr>
          <w:b/>
        </w:rPr>
        <w:t>Religious body</w:t>
      </w:r>
      <w:r w:rsidR="00DD71E2" w:rsidRPr="00C264F7">
        <w:rPr>
          <w:b/>
        </w:rPr>
        <w:t>:</w:t>
      </w:r>
      <w:r>
        <w:t xml:space="preserve"> is a term inclusive of groups of people hold</w:t>
      </w:r>
      <w:r w:rsidR="007D2BCB">
        <w:t xml:space="preserve">ing similar religious beliefs. </w:t>
      </w:r>
      <w:r>
        <w:t>These groups must be endorsed as an income tax exempt charity by the Commissioner of Taxation and/or hold governing documents containing acceptable clauses showing the organisation’s non-profit character or be approved by the Director-General of the Education and Training Directorate to conduct religious education in ACT public schools</w:t>
      </w:r>
    </w:p>
    <w:p w:rsidR="001703D5" w:rsidRDefault="001703D5" w:rsidP="001703D5">
      <w:pPr>
        <w:pStyle w:val="Policy-BodyText"/>
        <w:numPr>
          <w:ilvl w:val="0"/>
          <w:numId w:val="26"/>
        </w:numPr>
        <w:ind w:left="851" w:hanging="284"/>
      </w:pPr>
      <w:r w:rsidRPr="00DD71E2">
        <w:rPr>
          <w:b/>
        </w:rPr>
        <w:t>Religious education</w:t>
      </w:r>
      <w:r w:rsidR="00DD71E2">
        <w:rPr>
          <w:b/>
        </w:rPr>
        <w:t>:</w:t>
      </w:r>
      <w:r w:rsidR="00DD71E2" w:rsidRPr="00C264F7">
        <w:t xml:space="preserve"> </w:t>
      </w:r>
      <w:r>
        <w:t>is instruction in a particular religion as delivered by a representative of a religious body</w:t>
      </w:r>
      <w:r w:rsidRPr="007B3DA1">
        <w:t>.</w:t>
      </w:r>
    </w:p>
    <w:p w:rsidR="00032B16" w:rsidRDefault="00BC0D96" w:rsidP="00AD694F">
      <w:pPr>
        <w:pStyle w:val="Policy-BodyText"/>
        <w:rPr>
          <w:rFonts w:asciiTheme="majorHAnsi" w:hAnsiTheme="majorHAnsi"/>
        </w:rPr>
      </w:pPr>
      <w:r w:rsidRPr="00277E3D">
        <w:rPr>
          <w:rFonts w:asciiTheme="majorHAnsi" w:hAnsiTheme="majorHAnsi"/>
          <w:b/>
        </w:rPr>
        <w:t>Rel</w:t>
      </w:r>
      <w:r w:rsidR="006E01E3" w:rsidRPr="00277E3D">
        <w:rPr>
          <w:rFonts w:asciiTheme="majorHAnsi" w:hAnsiTheme="majorHAnsi"/>
          <w:b/>
        </w:rPr>
        <w:t>a</w:t>
      </w:r>
      <w:r w:rsidRPr="00277E3D">
        <w:rPr>
          <w:rFonts w:asciiTheme="majorHAnsi" w:hAnsiTheme="majorHAnsi"/>
          <w:b/>
        </w:rPr>
        <w:t>t</w:t>
      </w:r>
      <w:r w:rsidR="006E01E3" w:rsidRPr="00277E3D">
        <w:rPr>
          <w:rFonts w:asciiTheme="majorHAnsi" w:hAnsiTheme="majorHAnsi"/>
          <w:b/>
        </w:rPr>
        <w:t>ed</w:t>
      </w:r>
      <w:r w:rsidRPr="00277E3D">
        <w:rPr>
          <w:rFonts w:asciiTheme="majorHAnsi" w:hAnsiTheme="majorHAnsi"/>
          <w:b/>
        </w:rPr>
        <w:t xml:space="preserve"> </w:t>
      </w:r>
      <w:r w:rsidR="004030AB">
        <w:rPr>
          <w:rFonts w:asciiTheme="majorHAnsi" w:hAnsiTheme="majorHAnsi"/>
          <w:b/>
        </w:rPr>
        <w:t xml:space="preserve">Policies and </w:t>
      </w:r>
      <w:r w:rsidR="00032B16">
        <w:rPr>
          <w:rFonts w:asciiTheme="majorHAnsi" w:hAnsiTheme="majorHAnsi"/>
          <w:b/>
        </w:rPr>
        <w:t>Documents</w:t>
      </w:r>
    </w:p>
    <w:p w:rsidR="00FC6D75" w:rsidRPr="00301FD2" w:rsidRDefault="001703D5" w:rsidP="00AD694F">
      <w:pPr>
        <w:pStyle w:val="Policy-BodyText"/>
        <w:numPr>
          <w:ilvl w:val="0"/>
          <w:numId w:val="29"/>
        </w:numPr>
        <w:ind w:left="851" w:hanging="284"/>
      </w:pPr>
      <w:r w:rsidRPr="00301FD2">
        <w:t>Religious Education in ACT Public Schools Policy</w:t>
      </w:r>
    </w:p>
    <w:p w:rsidR="001703D5" w:rsidRDefault="001703D5" w:rsidP="001703D5">
      <w:pPr>
        <w:pStyle w:val="Policy-BodyText"/>
        <w:numPr>
          <w:ilvl w:val="0"/>
          <w:numId w:val="29"/>
        </w:numPr>
        <w:ind w:left="851" w:hanging="284"/>
      </w:pPr>
      <w:r w:rsidRPr="00301FD2">
        <w:t>Working with Children and Young People (Volunteers and Visitors) Interim</w:t>
      </w:r>
      <w:r w:rsidR="00301FD2">
        <w:t xml:space="preserve"> Policy</w:t>
      </w:r>
    </w:p>
    <w:sectPr w:rsidR="001703D5" w:rsidSect="00277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851" w:right="1077" w:bottom="1418" w:left="107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43" w:rsidRDefault="00623243" w:rsidP="00477967">
      <w:r>
        <w:separator/>
      </w:r>
    </w:p>
    <w:p w:rsidR="00623243" w:rsidRDefault="00623243"/>
  </w:endnote>
  <w:endnote w:type="continuationSeparator" w:id="0">
    <w:p w:rsidR="00623243" w:rsidRDefault="00623243" w:rsidP="00477967">
      <w:r>
        <w:continuationSeparator/>
      </w:r>
    </w:p>
    <w:p w:rsidR="00623243" w:rsidRDefault="006232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4C67B0" w:rsidP="003E6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243" w:rsidRDefault="00623243" w:rsidP="003E3F17">
    <w:pPr>
      <w:pStyle w:val="Footer"/>
      <w:ind w:right="360"/>
    </w:pPr>
  </w:p>
  <w:p w:rsidR="00623243" w:rsidRDefault="006232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23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23243" w:rsidRPr="002628E5" w:rsidRDefault="004C67B0" w:rsidP="00007248">
        <w:pPr>
          <w:pStyle w:val="Footer"/>
          <w:jc w:val="right"/>
          <w:rPr>
            <w:rFonts w:asciiTheme="majorHAnsi" w:hAnsiTheme="majorHAnsi"/>
          </w:rPr>
        </w:pPr>
        <w:r w:rsidRPr="002628E5">
          <w:rPr>
            <w:rFonts w:asciiTheme="majorHAnsi" w:hAnsiTheme="majorHAnsi"/>
            <w:sz w:val="20"/>
          </w:rPr>
          <w:fldChar w:fldCharType="begin"/>
        </w:r>
        <w:r w:rsidR="00623243" w:rsidRPr="002628E5">
          <w:rPr>
            <w:rFonts w:asciiTheme="majorHAnsi" w:hAnsiTheme="majorHAnsi"/>
            <w:sz w:val="20"/>
          </w:rPr>
          <w:instrText xml:space="preserve"> PAGE   \* MERGEFORMAT </w:instrText>
        </w:r>
        <w:r w:rsidRPr="002628E5">
          <w:rPr>
            <w:rFonts w:asciiTheme="majorHAnsi" w:hAnsiTheme="majorHAnsi"/>
            <w:sz w:val="20"/>
          </w:rPr>
          <w:fldChar w:fldCharType="separate"/>
        </w:r>
        <w:r w:rsidR="00F179F2">
          <w:rPr>
            <w:rFonts w:asciiTheme="majorHAnsi" w:hAnsiTheme="majorHAnsi"/>
            <w:noProof/>
            <w:sz w:val="20"/>
          </w:rPr>
          <w:t>2</w:t>
        </w:r>
        <w:r w:rsidRPr="002628E5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43" w:rsidRDefault="00623243" w:rsidP="00477967">
      <w:r>
        <w:separator/>
      </w:r>
    </w:p>
    <w:p w:rsidR="00623243" w:rsidRDefault="00623243"/>
  </w:footnote>
  <w:footnote w:type="continuationSeparator" w:id="0">
    <w:p w:rsidR="00623243" w:rsidRDefault="00623243" w:rsidP="00477967">
      <w:r>
        <w:continuationSeparator/>
      </w:r>
    </w:p>
    <w:p w:rsidR="00623243" w:rsidRDefault="006232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4C67B0">
    <w:pPr>
      <w:pStyle w:val="Header"/>
    </w:pPr>
    <w:r w:rsidRPr="004C67B0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  <w:p w:rsidR="00623243" w:rsidRDefault="006232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225547" w:rsidRDefault="004C67B0" w:rsidP="00DD1E8F">
    <w:pPr>
      <w:pStyle w:val="Header"/>
      <w:rPr>
        <w:rFonts w:asciiTheme="majorHAnsi" w:hAnsiTheme="majorHAnsi"/>
      </w:rPr>
    </w:pPr>
    <w:r w:rsidRPr="004C67B0">
      <w:rPr>
        <w:rFonts w:asciiTheme="majorHAnsi" w:hAnsiTheme="majorHAnsi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4C67B0">
    <w:pPr>
      <w:pStyle w:val="Header"/>
    </w:pPr>
    <w:r w:rsidRPr="004C67B0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09"/>
    <w:multiLevelType w:val="multilevel"/>
    <w:tmpl w:val="CE4822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">
    <w:nsid w:val="03E63D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A3851"/>
    <w:multiLevelType w:val="hybridMultilevel"/>
    <w:tmpl w:val="7D7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872"/>
    <w:multiLevelType w:val="multilevel"/>
    <w:tmpl w:val="8564C9A4"/>
    <w:styleLink w:val="PolicyNumbering-Accessib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4">
    <w:nsid w:val="0F875121"/>
    <w:multiLevelType w:val="hybridMultilevel"/>
    <w:tmpl w:val="ABAE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752"/>
    <w:multiLevelType w:val="hybridMultilevel"/>
    <w:tmpl w:val="8AD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BE1"/>
    <w:multiLevelType w:val="hybridMultilevel"/>
    <w:tmpl w:val="AF7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66857"/>
    <w:multiLevelType w:val="multilevel"/>
    <w:tmpl w:val="26D40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B678DA"/>
    <w:multiLevelType w:val="multilevel"/>
    <w:tmpl w:val="0B8E8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8C1AC0"/>
    <w:multiLevelType w:val="hybridMultilevel"/>
    <w:tmpl w:val="CA1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5E76"/>
    <w:multiLevelType w:val="hybridMultilevel"/>
    <w:tmpl w:val="56964F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507CFD"/>
    <w:multiLevelType w:val="hybridMultilevel"/>
    <w:tmpl w:val="A93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3">
    <w:nsid w:val="210E3C18"/>
    <w:multiLevelType w:val="hybridMultilevel"/>
    <w:tmpl w:val="4AAAE8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9F0741"/>
    <w:multiLevelType w:val="multilevel"/>
    <w:tmpl w:val="CE4822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5">
    <w:nsid w:val="22FD0810"/>
    <w:multiLevelType w:val="hybridMultilevel"/>
    <w:tmpl w:val="BD1450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437CCD"/>
    <w:multiLevelType w:val="hybridMultilevel"/>
    <w:tmpl w:val="3312CAEA"/>
    <w:lvl w:ilvl="0" w:tplc="04DE2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6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E6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1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1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D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E7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B7AB3"/>
    <w:multiLevelType w:val="multilevel"/>
    <w:tmpl w:val="CE4822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8">
    <w:nsid w:val="357F05B3"/>
    <w:multiLevelType w:val="multilevel"/>
    <w:tmpl w:val="99365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954314"/>
    <w:multiLevelType w:val="hybridMultilevel"/>
    <w:tmpl w:val="18087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10141"/>
    <w:multiLevelType w:val="hybridMultilevel"/>
    <w:tmpl w:val="A01AA6E4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914D3"/>
    <w:multiLevelType w:val="hybridMultilevel"/>
    <w:tmpl w:val="44F83D00"/>
    <w:lvl w:ilvl="0" w:tplc="3E58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2877C" w:tentative="1">
      <w:start w:val="1"/>
      <w:numFmt w:val="lowerLetter"/>
      <w:lvlText w:val="%2."/>
      <w:lvlJc w:val="left"/>
      <w:pPr>
        <w:ind w:left="1440" w:hanging="360"/>
      </w:pPr>
    </w:lvl>
    <w:lvl w:ilvl="2" w:tplc="194A945A" w:tentative="1">
      <w:start w:val="1"/>
      <w:numFmt w:val="lowerRoman"/>
      <w:lvlText w:val="%3."/>
      <w:lvlJc w:val="right"/>
      <w:pPr>
        <w:ind w:left="2160" w:hanging="180"/>
      </w:pPr>
    </w:lvl>
    <w:lvl w:ilvl="3" w:tplc="D8AE37C4" w:tentative="1">
      <w:start w:val="1"/>
      <w:numFmt w:val="decimal"/>
      <w:lvlText w:val="%4."/>
      <w:lvlJc w:val="left"/>
      <w:pPr>
        <w:ind w:left="2880" w:hanging="360"/>
      </w:pPr>
    </w:lvl>
    <w:lvl w:ilvl="4" w:tplc="C638E71A" w:tentative="1">
      <w:start w:val="1"/>
      <w:numFmt w:val="lowerLetter"/>
      <w:lvlText w:val="%5."/>
      <w:lvlJc w:val="left"/>
      <w:pPr>
        <w:ind w:left="3600" w:hanging="360"/>
      </w:pPr>
    </w:lvl>
    <w:lvl w:ilvl="5" w:tplc="97843E1E" w:tentative="1">
      <w:start w:val="1"/>
      <w:numFmt w:val="lowerRoman"/>
      <w:lvlText w:val="%6."/>
      <w:lvlJc w:val="right"/>
      <w:pPr>
        <w:ind w:left="4320" w:hanging="180"/>
      </w:pPr>
    </w:lvl>
    <w:lvl w:ilvl="6" w:tplc="894A6862" w:tentative="1">
      <w:start w:val="1"/>
      <w:numFmt w:val="decimal"/>
      <w:lvlText w:val="%7."/>
      <w:lvlJc w:val="left"/>
      <w:pPr>
        <w:ind w:left="5040" w:hanging="360"/>
      </w:pPr>
    </w:lvl>
    <w:lvl w:ilvl="7" w:tplc="EE889D22" w:tentative="1">
      <w:start w:val="1"/>
      <w:numFmt w:val="lowerLetter"/>
      <w:lvlText w:val="%8."/>
      <w:lvlJc w:val="left"/>
      <w:pPr>
        <w:ind w:left="5760" w:hanging="360"/>
      </w:pPr>
    </w:lvl>
    <w:lvl w:ilvl="8" w:tplc="B3567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20F86"/>
    <w:multiLevelType w:val="hybridMultilevel"/>
    <w:tmpl w:val="81CE3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C84548"/>
    <w:multiLevelType w:val="multilevel"/>
    <w:tmpl w:val="CE4822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24">
    <w:nsid w:val="4A224725"/>
    <w:multiLevelType w:val="hybridMultilevel"/>
    <w:tmpl w:val="3828B2CC"/>
    <w:lvl w:ilvl="0" w:tplc="8010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88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E2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C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0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B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82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E00E8"/>
    <w:multiLevelType w:val="multilevel"/>
    <w:tmpl w:val="8564C9A4"/>
    <w:numStyleLink w:val="PolicyNumbering-Accessible"/>
  </w:abstractNum>
  <w:abstractNum w:abstractNumId="26">
    <w:nsid w:val="4E8B61AE"/>
    <w:multiLevelType w:val="hybridMultilevel"/>
    <w:tmpl w:val="516640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B049B0"/>
    <w:multiLevelType w:val="hybridMultilevel"/>
    <w:tmpl w:val="0EF2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013BE"/>
    <w:multiLevelType w:val="hybridMultilevel"/>
    <w:tmpl w:val="33DCFD88"/>
    <w:lvl w:ilvl="0" w:tplc="7D5A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4D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2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5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A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97E3A"/>
    <w:multiLevelType w:val="multilevel"/>
    <w:tmpl w:val="AFA4A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983278"/>
    <w:multiLevelType w:val="hybridMultilevel"/>
    <w:tmpl w:val="C60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07B72"/>
    <w:multiLevelType w:val="multilevel"/>
    <w:tmpl w:val="CE4822D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2">
    <w:nsid w:val="6C0962D0"/>
    <w:multiLevelType w:val="multilevel"/>
    <w:tmpl w:val="1BA0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2C2C0D"/>
    <w:multiLevelType w:val="hybridMultilevel"/>
    <w:tmpl w:val="E86AB29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32"/>
  </w:num>
  <w:num w:numId="5">
    <w:abstractNumId w:val="18"/>
  </w:num>
  <w:num w:numId="6">
    <w:abstractNumId w:val="8"/>
  </w:num>
  <w:num w:numId="7">
    <w:abstractNumId w:val="29"/>
  </w:num>
  <w:num w:numId="8">
    <w:abstractNumId w:val="11"/>
  </w:num>
  <w:num w:numId="9">
    <w:abstractNumId w:val="4"/>
  </w:num>
  <w:num w:numId="10">
    <w:abstractNumId w:val="27"/>
  </w:num>
  <w:num w:numId="11">
    <w:abstractNumId w:val="30"/>
  </w:num>
  <w:num w:numId="12">
    <w:abstractNumId w:val="21"/>
  </w:num>
  <w:num w:numId="13">
    <w:abstractNumId w:val="7"/>
  </w:num>
  <w:num w:numId="14">
    <w:abstractNumId w:val="6"/>
  </w:num>
  <w:num w:numId="15">
    <w:abstractNumId w:val="9"/>
  </w:num>
  <w:num w:numId="16">
    <w:abstractNumId w:val="20"/>
  </w:num>
  <w:num w:numId="17">
    <w:abstractNumId w:val="2"/>
  </w:num>
  <w:num w:numId="18">
    <w:abstractNumId w:val="24"/>
  </w:num>
  <w:num w:numId="19">
    <w:abstractNumId w:val="1"/>
  </w:num>
  <w:num w:numId="20">
    <w:abstractNumId w:val="33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2"/>
  </w:num>
  <w:num w:numId="26">
    <w:abstractNumId w:val="26"/>
  </w:num>
  <w:num w:numId="27">
    <w:abstractNumId w:val="10"/>
  </w:num>
  <w:num w:numId="28">
    <w:abstractNumId w:val="13"/>
  </w:num>
  <w:num w:numId="29">
    <w:abstractNumId w:val="22"/>
  </w:num>
  <w:num w:numId="30">
    <w:abstractNumId w:val="12"/>
  </w:num>
  <w:num w:numId="31">
    <w:abstractNumId w:val="12"/>
  </w:num>
  <w:num w:numId="32">
    <w:abstractNumId w:val="17"/>
  </w:num>
  <w:num w:numId="33">
    <w:abstractNumId w:val="31"/>
  </w:num>
  <w:num w:numId="34">
    <w:abstractNumId w:val="14"/>
  </w:num>
  <w:num w:numId="35">
    <w:abstractNumId w:val="0"/>
  </w:num>
  <w:num w:numId="36">
    <w:abstractNumId w:val="23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B51"/>
    <w:rsid w:val="00007248"/>
    <w:rsid w:val="00012069"/>
    <w:rsid w:val="00015D27"/>
    <w:rsid w:val="00016260"/>
    <w:rsid w:val="00032B16"/>
    <w:rsid w:val="00034478"/>
    <w:rsid w:val="0004381A"/>
    <w:rsid w:val="00045EB6"/>
    <w:rsid w:val="00047E4C"/>
    <w:rsid w:val="00055267"/>
    <w:rsid w:val="00062F00"/>
    <w:rsid w:val="00063211"/>
    <w:rsid w:val="00067924"/>
    <w:rsid w:val="00073624"/>
    <w:rsid w:val="000A143E"/>
    <w:rsid w:val="000A2B3A"/>
    <w:rsid w:val="000A63D0"/>
    <w:rsid w:val="000A7D0E"/>
    <w:rsid w:val="000B2F8A"/>
    <w:rsid w:val="000B3386"/>
    <w:rsid w:val="000B3AA3"/>
    <w:rsid w:val="000E1A2E"/>
    <w:rsid w:val="000E3F86"/>
    <w:rsid w:val="0010178C"/>
    <w:rsid w:val="00113746"/>
    <w:rsid w:val="00117A1B"/>
    <w:rsid w:val="00121B20"/>
    <w:rsid w:val="00131156"/>
    <w:rsid w:val="001527EF"/>
    <w:rsid w:val="00155F87"/>
    <w:rsid w:val="00167B4F"/>
    <w:rsid w:val="001703D5"/>
    <w:rsid w:val="0019042D"/>
    <w:rsid w:val="00197936"/>
    <w:rsid w:val="001A4902"/>
    <w:rsid w:val="001A55B8"/>
    <w:rsid w:val="001D3ADA"/>
    <w:rsid w:val="001D4D0C"/>
    <w:rsid w:val="001D5713"/>
    <w:rsid w:val="002021D1"/>
    <w:rsid w:val="002164A7"/>
    <w:rsid w:val="00225547"/>
    <w:rsid w:val="00232B75"/>
    <w:rsid w:val="00237594"/>
    <w:rsid w:val="00245EA7"/>
    <w:rsid w:val="00262099"/>
    <w:rsid w:val="002628E5"/>
    <w:rsid w:val="00262C02"/>
    <w:rsid w:val="00271897"/>
    <w:rsid w:val="002744A6"/>
    <w:rsid w:val="00277E3D"/>
    <w:rsid w:val="00280014"/>
    <w:rsid w:val="0029158B"/>
    <w:rsid w:val="002958A7"/>
    <w:rsid w:val="002A1BD4"/>
    <w:rsid w:val="002A5A65"/>
    <w:rsid w:val="002A62EF"/>
    <w:rsid w:val="002C2E91"/>
    <w:rsid w:val="002D5091"/>
    <w:rsid w:val="002F782F"/>
    <w:rsid w:val="00301FD2"/>
    <w:rsid w:val="00302521"/>
    <w:rsid w:val="00305253"/>
    <w:rsid w:val="00306C86"/>
    <w:rsid w:val="00312DDA"/>
    <w:rsid w:val="00323AF4"/>
    <w:rsid w:val="00327556"/>
    <w:rsid w:val="003407C0"/>
    <w:rsid w:val="00360BDE"/>
    <w:rsid w:val="00362B33"/>
    <w:rsid w:val="00363196"/>
    <w:rsid w:val="003644FA"/>
    <w:rsid w:val="00365BE8"/>
    <w:rsid w:val="00380060"/>
    <w:rsid w:val="003A68E0"/>
    <w:rsid w:val="003C2A14"/>
    <w:rsid w:val="003E1DC1"/>
    <w:rsid w:val="003E3F17"/>
    <w:rsid w:val="003E61B7"/>
    <w:rsid w:val="004030AB"/>
    <w:rsid w:val="004122D5"/>
    <w:rsid w:val="00414471"/>
    <w:rsid w:val="004601ED"/>
    <w:rsid w:val="0047556B"/>
    <w:rsid w:val="00477967"/>
    <w:rsid w:val="004832E3"/>
    <w:rsid w:val="004932BD"/>
    <w:rsid w:val="0049402A"/>
    <w:rsid w:val="00496DF0"/>
    <w:rsid w:val="004B6EFF"/>
    <w:rsid w:val="004C2DF1"/>
    <w:rsid w:val="004C67B0"/>
    <w:rsid w:val="004D0430"/>
    <w:rsid w:val="004D16B9"/>
    <w:rsid w:val="004D5FB5"/>
    <w:rsid w:val="004F4F07"/>
    <w:rsid w:val="0050774B"/>
    <w:rsid w:val="005169F4"/>
    <w:rsid w:val="00517F94"/>
    <w:rsid w:val="00522F63"/>
    <w:rsid w:val="00525A93"/>
    <w:rsid w:val="005305C2"/>
    <w:rsid w:val="005376D1"/>
    <w:rsid w:val="00542021"/>
    <w:rsid w:val="00567A46"/>
    <w:rsid w:val="00577FED"/>
    <w:rsid w:val="00592F7C"/>
    <w:rsid w:val="005A55B5"/>
    <w:rsid w:val="005B0977"/>
    <w:rsid w:val="005C44BD"/>
    <w:rsid w:val="005C44E4"/>
    <w:rsid w:val="005D73D9"/>
    <w:rsid w:val="00622E34"/>
    <w:rsid w:val="00622F41"/>
    <w:rsid w:val="00623243"/>
    <w:rsid w:val="00626271"/>
    <w:rsid w:val="006265EA"/>
    <w:rsid w:val="0063541B"/>
    <w:rsid w:val="006354F6"/>
    <w:rsid w:val="00647770"/>
    <w:rsid w:val="00673AFC"/>
    <w:rsid w:val="00674D78"/>
    <w:rsid w:val="006800E3"/>
    <w:rsid w:val="00690C98"/>
    <w:rsid w:val="006920A0"/>
    <w:rsid w:val="00692CF6"/>
    <w:rsid w:val="00694C1C"/>
    <w:rsid w:val="006950F6"/>
    <w:rsid w:val="006C4EC1"/>
    <w:rsid w:val="006D356B"/>
    <w:rsid w:val="006E01E3"/>
    <w:rsid w:val="006F700B"/>
    <w:rsid w:val="007025CB"/>
    <w:rsid w:val="007107A5"/>
    <w:rsid w:val="00721DAF"/>
    <w:rsid w:val="00734442"/>
    <w:rsid w:val="007375FC"/>
    <w:rsid w:val="00744827"/>
    <w:rsid w:val="007457A7"/>
    <w:rsid w:val="007600E2"/>
    <w:rsid w:val="0076118E"/>
    <w:rsid w:val="0076340C"/>
    <w:rsid w:val="007710A4"/>
    <w:rsid w:val="00775752"/>
    <w:rsid w:val="0078592F"/>
    <w:rsid w:val="007A2043"/>
    <w:rsid w:val="007A283D"/>
    <w:rsid w:val="007B0AF3"/>
    <w:rsid w:val="007B3DA1"/>
    <w:rsid w:val="007B5796"/>
    <w:rsid w:val="007C33EB"/>
    <w:rsid w:val="007C6BE8"/>
    <w:rsid w:val="007D2BCB"/>
    <w:rsid w:val="007D71D2"/>
    <w:rsid w:val="007E4699"/>
    <w:rsid w:val="007E69D6"/>
    <w:rsid w:val="007E6AD2"/>
    <w:rsid w:val="007F5289"/>
    <w:rsid w:val="00821273"/>
    <w:rsid w:val="008312E7"/>
    <w:rsid w:val="00835147"/>
    <w:rsid w:val="00835401"/>
    <w:rsid w:val="00836B62"/>
    <w:rsid w:val="00837D66"/>
    <w:rsid w:val="00841941"/>
    <w:rsid w:val="00843051"/>
    <w:rsid w:val="008575F9"/>
    <w:rsid w:val="00867398"/>
    <w:rsid w:val="008735F6"/>
    <w:rsid w:val="008923C4"/>
    <w:rsid w:val="00892568"/>
    <w:rsid w:val="008A6FA4"/>
    <w:rsid w:val="008B34D3"/>
    <w:rsid w:val="008B691C"/>
    <w:rsid w:val="008C6F0D"/>
    <w:rsid w:val="008E3133"/>
    <w:rsid w:val="008F4280"/>
    <w:rsid w:val="008F756B"/>
    <w:rsid w:val="009024BA"/>
    <w:rsid w:val="00902584"/>
    <w:rsid w:val="00902FD8"/>
    <w:rsid w:val="00907F1E"/>
    <w:rsid w:val="00912CDF"/>
    <w:rsid w:val="00916584"/>
    <w:rsid w:val="00916DD5"/>
    <w:rsid w:val="009355D7"/>
    <w:rsid w:val="00935EB0"/>
    <w:rsid w:val="00935ECC"/>
    <w:rsid w:val="009505CE"/>
    <w:rsid w:val="00964234"/>
    <w:rsid w:val="00971B8E"/>
    <w:rsid w:val="009837ED"/>
    <w:rsid w:val="009B0FA1"/>
    <w:rsid w:val="009E4C8D"/>
    <w:rsid w:val="00A00B78"/>
    <w:rsid w:val="00A0131D"/>
    <w:rsid w:val="00A07E14"/>
    <w:rsid w:val="00A32ADA"/>
    <w:rsid w:val="00A37060"/>
    <w:rsid w:val="00A51C94"/>
    <w:rsid w:val="00A5315E"/>
    <w:rsid w:val="00A634E8"/>
    <w:rsid w:val="00A84875"/>
    <w:rsid w:val="00A922E1"/>
    <w:rsid w:val="00A956ED"/>
    <w:rsid w:val="00AA367F"/>
    <w:rsid w:val="00AA4633"/>
    <w:rsid w:val="00AA7801"/>
    <w:rsid w:val="00AB15D9"/>
    <w:rsid w:val="00AB2BCA"/>
    <w:rsid w:val="00AB4692"/>
    <w:rsid w:val="00AD6676"/>
    <w:rsid w:val="00AD694F"/>
    <w:rsid w:val="00B00F28"/>
    <w:rsid w:val="00B3089E"/>
    <w:rsid w:val="00B31170"/>
    <w:rsid w:val="00B6125A"/>
    <w:rsid w:val="00B7017C"/>
    <w:rsid w:val="00B81512"/>
    <w:rsid w:val="00B81B4D"/>
    <w:rsid w:val="00B91BD6"/>
    <w:rsid w:val="00B91ED0"/>
    <w:rsid w:val="00BB39B8"/>
    <w:rsid w:val="00BB7564"/>
    <w:rsid w:val="00BC0D96"/>
    <w:rsid w:val="00BC227E"/>
    <w:rsid w:val="00BC7BF0"/>
    <w:rsid w:val="00BD68F4"/>
    <w:rsid w:val="00BD7510"/>
    <w:rsid w:val="00BD796D"/>
    <w:rsid w:val="00BF1478"/>
    <w:rsid w:val="00BF1E93"/>
    <w:rsid w:val="00C260E2"/>
    <w:rsid w:val="00C264F7"/>
    <w:rsid w:val="00C322E3"/>
    <w:rsid w:val="00C560DD"/>
    <w:rsid w:val="00C96063"/>
    <w:rsid w:val="00C96167"/>
    <w:rsid w:val="00CA1F5D"/>
    <w:rsid w:val="00CA58D5"/>
    <w:rsid w:val="00CA5D0F"/>
    <w:rsid w:val="00CA7692"/>
    <w:rsid w:val="00CB2B52"/>
    <w:rsid w:val="00CB2C2E"/>
    <w:rsid w:val="00CC35B7"/>
    <w:rsid w:val="00CC42F9"/>
    <w:rsid w:val="00CC5826"/>
    <w:rsid w:val="00CC5C55"/>
    <w:rsid w:val="00CE2F22"/>
    <w:rsid w:val="00CF0E12"/>
    <w:rsid w:val="00CF2FCB"/>
    <w:rsid w:val="00CF32F2"/>
    <w:rsid w:val="00CF404F"/>
    <w:rsid w:val="00CF7222"/>
    <w:rsid w:val="00D1251F"/>
    <w:rsid w:val="00D23AB5"/>
    <w:rsid w:val="00D327C7"/>
    <w:rsid w:val="00D50C8D"/>
    <w:rsid w:val="00D65A1A"/>
    <w:rsid w:val="00D91B51"/>
    <w:rsid w:val="00DA3372"/>
    <w:rsid w:val="00DA6613"/>
    <w:rsid w:val="00DB48C5"/>
    <w:rsid w:val="00DB725F"/>
    <w:rsid w:val="00DD1E8F"/>
    <w:rsid w:val="00DD71E2"/>
    <w:rsid w:val="00DE2996"/>
    <w:rsid w:val="00DE53C9"/>
    <w:rsid w:val="00DF6DBC"/>
    <w:rsid w:val="00E02F4D"/>
    <w:rsid w:val="00E07686"/>
    <w:rsid w:val="00E222AC"/>
    <w:rsid w:val="00E25C2B"/>
    <w:rsid w:val="00E304D3"/>
    <w:rsid w:val="00E32CFB"/>
    <w:rsid w:val="00E507C9"/>
    <w:rsid w:val="00E66556"/>
    <w:rsid w:val="00E72F2B"/>
    <w:rsid w:val="00E76175"/>
    <w:rsid w:val="00E825E1"/>
    <w:rsid w:val="00E86CF4"/>
    <w:rsid w:val="00E97AF6"/>
    <w:rsid w:val="00EA5217"/>
    <w:rsid w:val="00EB2878"/>
    <w:rsid w:val="00EC13A6"/>
    <w:rsid w:val="00ED180C"/>
    <w:rsid w:val="00ED61CD"/>
    <w:rsid w:val="00EE4204"/>
    <w:rsid w:val="00EF12DD"/>
    <w:rsid w:val="00F128A9"/>
    <w:rsid w:val="00F179F2"/>
    <w:rsid w:val="00F32479"/>
    <w:rsid w:val="00F32AA9"/>
    <w:rsid w:val="00F5482B"/>
    <w:rsid w:val="00F57063"/>
    <w:rsid w:val="00F80464"/>
    <w:rsid w:val="00F92138"/>
    <w:rsid w:val="00FA1FA7"/>
    <w:rsid w:val="00FB246D"/>
    <w:rsid w:val="00FC3D2D"/>
    <w:rsid w:val="00FC4883"/>
    <w:rsid w:val="00FC6D75"/>
    <w:rsid w:val="00FE1684"/>
    <w:rsid w:val="00FE5839"/>
    <w:rsid w:val="00FE5CCD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117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Heading1"/>
    <w:next w:val="Normal"/>
    <w:link w:val="Heading2Char"/>
    <w:rsid w:val="007C6BE8"/>
    <w:pPr>
      <w:keepNext w:val="0"/>
      <w:keepLines w:val="0"/>
      <w:tabs>
        <w:tab w:val="num" w:pos="851"/>
      </w:tabs>
      <w:suppressAutoHyphens w:val="0"/>
      <w:spacing w:before="0" w:after="0"/>
      <w:ind w:left="851" w:hanging="851"/>
      <w:contextualSpacing/>
      <w:outlineLvl w:val="1"/>
    </w:pPr>
    <w:rPr>
      <w:rFonts w:ascii="Calibri" w:eastAsia="Times New Roman" w:hAnsi="Calibri" w:cs="Calibri"/>
      <w:b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  <w:style w:type="paragraph" w:customStyle="1" w:styleId="PolicyHeading1-Accessible">
    <w:name w:val="Policy Heading 1 - Accessible"/>
    <w:basedOn w:val="Heading1"/>
    <w:qFormat/>
    <w:rsid w:val="002D5091"/>
    <w:pPr>
      <w:spacing w:after="0"/>
    </w:pPr>
    <w:rPr>
      <w:rFonts w:asciiTheme="majorHAnsi" w:hAnsiTheme="majorHAnsi"/>
      <w:b/>
      <w:color w:val="auto"/>
      <w:sz w:val="28"/>
      <w:szCs w:val="2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E222AC"/>
    <w:pPr>
      <w:numPr>
        <w:numId w:val="25"/>
      </w:numPr>
      <w:spacing w:before="120"/>
      <w:contextualSpacing w:val="0"/>
    </w:pPr>
    <w:rPr>
      <w:sz w:val="24"/>
    </w:rPr>
  </w:style>
  <w:style w:type="paragraph" w:customStyle="1" w:styleId="Policy-BodyText">
    <w:name w:val="Policy - Body Text"/>
    <w:basedOn w:val="Normal"/>
    <w:qFormat/>
    <w:rsid w:val="008F756B"/>
    <w:pPr>
      <w:numPr>
        <w:ilvl w:val="1"/>
        <w:numId w:val="25"/>
      </w:numPr>
      <w:contextualSpacing/>
    </w:pPr>
    <w:rPr>
      <w:rFonts w:ascii="Calibri" w:hAnsi="Calibri"/>
    </w:rPr>
  </w:style>
  <w:style w:type="numbering" w:customStyle="1" w:styleId="PolicyNumbering-Accessible">
    <w:name w:val="Policy Numbering - Accessible"/>
    <w:uiPriority w:val="99"/>
    <w:rsid w:val="002A5A65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7C6BE8"/>
    <w:rPr>
      <w:rFonts w:ascii="Calibri" w:eastAsia="Times New Roman" w:hAnsi="Calibri" w:cs="Calibri"/>
      <w:b/>
      <w:bCs/>
      <w:sz w:val="22"/>
      <w:szCs w:val="22"/>
      <w:lang w:val="en-AU"/>
    </w:rPr>
  </w:style>
  <w:style w:type="paragraph" w:customStyle="1" w:styleId="ExplanatoryText">
    <w:name w:val="Explanatory Text"/>
    <w:basedOn w:val="Normal"/>
    <w:link w:val="ExplanatoryTextChar"/>
    <w:rsid w:val="007C6BE8"/>
    <w:pPr>
      <w:numPr>
        <w:ilvl w:val="1"/>
      </w:numPr>
      <w:tabs>
        <w:tab w:val="num" w:pos="851"/>
      </w:tabs>
      <w:ind w:left="851" w:hanging="851"/>
      <w:contextualSpacing/>
    </w:pPr>
    <w:rPr>
      <w:rFonts w:ascii="Calibri" w:eastAsia="Times New Roman" w:hAnsi="Calibri" w:cs="Calibri"/>
      <w:b/>
      <w:sz w:val="22"/>
      <w:szCs w:val="22"/>
    </w:rPr>
  </w:style>
  <w:style w:type="character" w:customStyle="1" w:styleId="ExplanatoryTextChar">
    <w:name w:val="Explanatory Text Char"/>
    <w:basedOn w:val="DefaultParagraphFont"/>
    <w:link w:val="ExplanatoryText"/>
    <w:rsid w:val="007C6BE8"/>
    <w:rPr>
      <w:rFonts w:ascii="Calibri" w:eastAsia="Times New Roman" w:hAnsi="Calibri" w:cs="Calibri"/>
      <w:b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C6BE8"/>
    <w:rPr>
      <w:color w:val="0000FF" w:themeColor="hyperlink"/>
      <w:u w:val="single"/>
    </w:rPr>
  </w:style>
  <w:style w:type="paragraph" w:customStyle="1" w:styleId="PolicySubHeading3-Accessible">
    <w:name w:val="Policy Sub Heading 3 - Accessible"/>
    <w:basedOn w:val="Heading3"/>
    <w:next w:val="PolicyHeading2-Accessible"/>
    <w:qFormat/>
    <w:rsid w:val="00E76175"/>
    <w:pPr>
      <w:spacing w:after="0" w:line="264" w:lineRule="auto"/>
      <w:ind w:left="1134" w:right="0" w:hanging="567"/>
    </w:pPr>
    <w:rPr>
      <w:rFonts w:ascii="Calibri" w:hAnsi="Calibri"/>
      <w:sz w:val="24"/>
    </w:rPr>
  </w:style>
  <w:style w:type="paragraph" w:customStyle="1" w:styleId="Default">
    <w:name w:val="Default"/>
    <w:rsid w:val="00ED18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F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0AF3"/>
    <w:pPr>
      <w:suppressAutoHyphens w:val="0"/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AF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qFormat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qFormat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qFormat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det.act.gov.au/contact_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636D-C881-4A68-94C1-D7AA4A5E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ACT Government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Procedures</dc:title>
  <dc:subject>Religious Education Procedures</dc:subject>
  <dc:creator>ACT Education and Training</dc:creator>
  <cp:lastModifiedBy>Leeanne Honeyball</cp:lastModifiedBy>
  <cp:revision>18</cp:revision>
  <cp:lastPrinted>2015-09-24T03:35:00Z</cp:lastPrinted>
  <dcterms:created xsi:type="dcterms:W3CDTF">2015-09-24T03:18:00Z</dcterms:created>
  <dcterms:modified xsi:type="dcterms:W3CDTF">2015-12-09T05:50:00Z</dcterms:modified>
</cp:coreProperties>
</file>