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0342" w14:textId="08994042" w:rsidR="00957C2A" w:rsidRPr="009F44BD" w:rsidRDefault="00094F83" w:rsidP="00327556">
      <w:pPr>
        <w:pStyle w:val="BodyText1"/>
        <w:spacing w:before="0" w:after="0"/>
        <w:ind w:right="-22"/>
        <w:rPr>
          <w:rFonts w:ascii="Calibri" w:hAnsi="Calibri" w:cs="Calibri"/>
          <w:noProof/>
          <w:lang w:eastAsia="en-AU"/>
        </w:rPr>
      </w:pPr>
      <w:r w:rsidRPr="009F44BD">
        <w:rPr>
          <w:rFonts w:ascii="Calibri" w:hAnsi="Calibri" w:cs="Calibri"/>
          <w:noProof/>
        </w:rPr>
        <mc:AlternateContent>
          <mc:Choice Requires="wps">
            <w:drawing>
              <wp:anchor distT="0" distB="0" distL="114300" distR="114300" simplePos="0" relativeHeight="251661312" behindDoc="0" locked="0" layoutInCell="1" allowOverlap="1" wp14:anchorId="682B462A" wp14:editId="4EBE07B0">
                <wp:simplePos x="0" y="0"/>
                <wp:positionH relativeFrom="margin">
                  <wp:posOffset>-494242</wp:posOffset>
                </wp:positionH>
                <wp:positionV relativeFrom="page">
                  <wp:posOffset>3169920</wp:posOffset>
                </wp:positionV>
                <wp:extent cx="4287520" cy="5156200"/>
                <wp:effectExtent l="0" t="0" r="0" b="63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1AA1" w14:textId="6EBEF08E" w:rsidR="00957C2A" w:rsidRDefault="00A805E2"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OVERSEAS STUDENTS:</w:t>
                            </w:r>
                          </w:p>
                          <w:p w14:paraId="2E1F71DF" w14:textId="5CB3549E" w:rsidR="00A805E2" w:rsidRDefault="00094F83"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CARE, ACCOMMODATION and WELFARE</w:t>
                            </w:r>
                            <w:r w:rsidR="002B3A44">
                              <w:rPr>
                                <w:rFonts w:asciiTheme="majorHAnsi" w:hAnsiTheme="majorHAnsi" w:cstheme="majorHAnsi"/>
                                <w:b/>
                                <w:color w:val="FFFFFF" w:themeColor="background1"/>
                                <w:sz w:val="56"/>
                              </w:rPr>
                              <w:t xml:space="preserve"> </w:t>
                            </w:r>
                            <w:r w:rsidR="00A805E2">
                              <w:rPr>
                                <w:rFonts w:asciiTheme="majorHAnsi" w:hAnsiTheme="majorHAnsi" w:cstheme="majorHAnsi"/>
                                <w:b/>
                                <w:color w:val="FFFFFF" w:themeColor="background1"/>
                                <w:sz w:val="56"/>
                              </w:rPr>
                              <w:t>PROCEDURE</w:t>
                            </w:r>
                          </w:p>
                          <w:p w14:paraId="4574CBC6" w14:textId="2246BA64" w:rsidR="005F4A40" w:rsidRPr="00502F27" w:rsidRDefault="002D369A" w:rsidP="005F4A40">
                            <w:pPr>
                              <w:pStyle w:val="Title"/>
                              <w:spacing w:line="240" w:lineRule="auto"/>
                              <w:rPr>
                                <w:color w:val="FFFFFF" w:themeColor="background1"/>
                                <w:sz w:val="48"/>
                              </w:rPr>
                            </w:pPr>
                            <w:r>
                              <w:rPr>
                                <w:color w:val="FFFFFF" w:themeColor="background1"/>
                                <w:sz w:val="48"/>
                              </w:rPr>
                              <w:t>[</w:t>
                            </w:r>
                            <w:r w:rsidR="00A805E2">
                              <w:rPr>
                                <w:color w:val="FFFFFF" w:themeColor="background1"/>
                                <w:sz w:val="48"/>
                              </w:rPr>
                              <w:t>CRICOS REGISTRATION 00643</w:t>
                            </w:r>
                            <w:r w:rsidR="00BE0FC9">
                              <w:rPr>
                                <w:color w:val="FFFFFF" w:themeColor="background1"/>
                                <w:sz w:val="48"/>
                              </w:rPr>
                              <w:t>J</w:t>
                            </w:r>
                            <w:r>
                              <w:rPr>
                                <w:color w:val="FFFFFF" w:themeColor="background1"/>
                                <w:sz w:val="48"/>
                              </w:rPr>
                              <w:t>]</w:t>
                            </w:r>
                          </w:p>
                          <w:p w14:paraId="068C0A53" w14:textId="43D4D110" w:rsidR="005F4A40" w:rsidRPr="00644196" w:rsidRDefault="006646D7" w:rsidP="006646D7">
                            <w:pPr>
                              <w:rPr>
                                <w:rFonts w:asciiTheme="majorHAnsi" w:hAnsiTheme="majorHAnsi" w:cstheme="majorHAnsi"/>
                                <w:color w:val="FFFFFF" w:themeColor="background1"/>
                                <w:sz w:val="32"/>
                                <w:szCs w:val="32"/>
                              </w:rPr>
                            </w:pPr>
                            <w:r w:rsidRPr="00644196">
                              <w:rPr>
                                <w:rFonts w:asciiTheme="majorHAnsi" w:hAnsiTheme="majorHAnsi" w:cstheme="majorHAnsi"/>
                                <w:color w:val="FFFFFF" w:themeColor="background1"/>
                                <w:sz w:val="32"/>
                                <w:szCs w:val="32"/>
                              </w:rPr>
                              <w:t>CRICOS: Commonwealth Register of Institutions and Courses for Overseas Students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B462A" id="_x0000_t202" coordsize="21600,21600" o:spt="202" path="m,l,21600r21600,l21600,xe">
                <v:stroke joinstyle="miter"/>
                <v:path gradientshapeok="t" o:connecttype="rect"/>
              </v:shapetype>
              <v:shape id="Text Box 9" o:spid="_x0000_s1026" type="#_x0000_t202" style="position:absolute;margin-left:-38.9pt;margin-top:249.6pt;width:337.6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" filled="f" stroked="f">
                <v:textbox>
                  <w:txbxContent>
                    <w:p w14:paraId="57D11AA1" w14:textId="6EBEF08E" w:rsidR="00957C2A" w:rsidRDefault="00A805E2"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OVERSEAS STUDENTS:</w:t>
                      </w:r>
                    </w:p>
                    <w:p w14:paraId="2E1F71DF" w14:textId="5CB3549E" w:rsidR="00A805E2" w:rsidRDefault="00094F83"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CARE, ACCOMMODATION and WELFARE</w:t>
                      </w:r>
                      <w:r w:rsidR="002B3A44">
                        <w:rPr>
                          <w:rFonts w:asciiTheme="majorHAnsi" w:hAnsiTheme="majorHAnsi" w:cstheme="majorHAnsi"/>
                          <w:b/>
                          <w:color w:val="FFFFFF" w:themeColor="background1"/>
                          <w:sz w:val="56"/>
                        </w:rPr>
                        <w:t xml:space="preserve"> </w:t>
                      </w:r>
                      <w:r w:rsidR="00A805E2">
                        <w:rPr>
                          <w:rFonts w:asciiTheme="majorHAnsi" w:hAnsiTheme="majorHAnsi" w:cstheme="majorHAnsi"/>
                          <w:b/>
                          <w:color w:val="FFFFFF" w:themeColor="background1"/>
                          <w:sz w:val="56"/>
                        </w:rPr>
                        <w:t>PROCEDURE</w:t>
                      </w:r>
                    </w:p>
                    <w:p w14:paraId="4574CBC6" w14:textId="2246BA64" w:rsidR="005F4A40" w:rsidRPr="00502F27" w:rsidRDefault="002D369A" w:rsidP="005F4A40">
                      <w:pPr>
                        <w:pStyle w:val="Title"/>
                        <w:spacing w:line="240" w:lineRule="auto"/>
                        <w:rPr>
                          <w:color w:val="FFFFFF" w:themeColor="background1"/>
                          <w:sz w:val="48"/>
                        </w:rPr>
                      </w:pPr>
                      <w:r>
                        <w:rPr>
                          <w:color w:val="FFFFFF" w:themeColor="background1"/>
                          <w:sz w:val="48"/>
                        </w:rPr>
                        <w:t>[</w:t>
                      </w:r>
                      <w:r w:rsidR="00A805E2">
                        <w:rPr>
                          <w:color w:val="FFFFFF" w:themeColor="background1"/>
                          <w:sz w:val="48"/>
                        </w:rPr>
                        <w:t>CRICOS REGISTRATION 00643</w:t>
                      </w:r>
                      <w:r w:rsidR="00BE0FC9">
                        <w:rPr>
                          <w:color w:val="FFFFFF" w:themeColor="background1"/>
                          <w:sz w:val="48"/>
                        </w:rPr>
                        <w:t>J</w:t>
                      </w:r>
                      <w:r>
                        <w:rPr>
                          <w:color w:val="FFFFFF" w:themeColor="background1"/>
                          <w:sz w:val="48"/>
                        </w:rPr>
                        <w:t>]</w:t>
                      </w:r>
                    </w:p>
                    <w:p w14:paraId="068C0A53" w14:textId="43D4D110" w:rsidR="005F4A40" w:rsidRPr="00644196" w:rsidRDefault="006646D7" w:rsidP="006646D7">
                      <w:pPr>
                        <w:rPr>
                          <w:rFonts w:asciiTheme="majorHAnsi" w:hAnsiTheme="majorHAnsi" w:cstheme="majorHAnsi"/>
                          <w:color w:val="FFFFFF" w:themeColor="background1"/>
                          <w:sz w:val="32"/>
                          <w:szCs w:val="32"/>
                        </w:rPr>
                      </w:pPr>
                      <w:r w:rsidRPr="00644196">
                        <w:rPr>
                          <w:rFonts w:asciiTheme="majorHAnsi" w:hAnsiTheme="majorHAnsi" w:cstheme="majorHAnsi"/>
                          <w:color w:val="FFFFFF" w:themeColor="background1"/>
                          <w:sz w:val="32"/>
                          <w:szCs w:val="32"/>
                        </w:rPr>
                        <w:t>CRICOS: Commonwealth Register of Institutions and Courses for Overseas Students</w:t>
                      </w:r>
                    </w:p>
                  </w:txbxContent>
                </v:textbox>
                <w10:wrap anchorx="margin" anchory="page"/>
              </v:shape>
            </w:pict>
          </mc:Fallback>
        </mc:AlternateContent>
      </w:r>
      <w:r w:rsidR="00155869" w:rsidRPr="009F44BD">
        <w:rPr>
          <w:rFonts w:ascii="Calibri" w:hAnsi="Calibri" w:cs="Calibri"/>
          <w:noProof/>
        </w:rPr>
        <mc:AlternateContent>
          <mc:Choice Requires="wps">
            <w:drawing>
              <wp:anchor distT="45720" distB="45720" distL="114300" distR="114300" simplePos="0" relativeHeight="251666944" behindDoc="0" locked="0" layoutInCell="1" allowOverlap="1" wp14:anchorId="3CBC7547" wp14:editId="6E57646A">
                <wp:simplePos x="0" y="0"/>
                <wp:positionH relativeFrom="margin">
                  <wp:posOffset>1144905</wp:posOffset>
                </wp:positionH>
                <wp:positionV relativeFrom="page">
                  <wp:posOffset>9123590</wp:posOffset>
                </wp:positionV>
                <wp:extent cx="5508000" cy="381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000" cy="381600"/>
                        </a:xfrm>
                        <a:prstGeom prst="rect">
                          <a:avLst/>
                        </a:prstGeom>
                        <a:solidFill>
                          <a:srgbClr val="FFFFFF"/>
                        </a:solidFill>
                        <a:ln w="9525">
                          <a:noFill/>
                          <a:miter lim="800000"/>
                          <a:headEnd/>
                          <a:tailEnd/>
                        </a:ln>
                      </wps:spPr>
                      <wps:txb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8"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C7547" id="Text Box 2" o:spid="_x0000_s1027" type="#_x0000_t202" style="position:absolute;margin-left:90.15pt;margin-top:718.4pt;width:433.7pt;height:30.0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" stroked="f">
                <v:textbo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9"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v:textbox>
                <w10:wrap type="square" anchorx="margin" anchory="page"/>
              </v:shape>
            </w:pict>
          </mc:Fallback>
        </mc:AlternateContent>
      </w:r>
      <w:r w:rsidR="00155869" w:rsidRPr="009F44BD">
        <w:rPr>
          <w:rFonts w:ascii="Calibri" w:hAnsi="Calibri" w:cs="Calibri"/>
          <w:noProof/>
        </w:rPr>
        <mc:AlternateContent>
          <mc:Choice Requires="wps">
            <w:drawing>
              <wp:anchor distT="0" distB="0" distL="114300" distR="114300" simplePos="0" relativeHeight="251672064" behindDoc="0" locked="0" layoutInCell="1" allowOverlap="1" wp14:anchorId="31613475" wp14:editId="1BC76E92">
                <wp:simplePos x="0" y="0"/>
                <wp:positionH relativeFrom="page">
                  <wp:posOffset>3581400</wp:posOffset>
                </wp:positionH>
                <wp:positionV relativeFrom="page">
                  <wp:posOffset>10074910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74F3D" w14:textId="535DD37B" w:rsidR="008B2A72" w:rsidRPr="00155869" w:rsidRDefault="008B2A72" w:rsidP="008B2A72">
                            <w:pPr>
                              <w:pStyle w:val="BodyText1"/>
                              <w:jc w:val="right"/>
                              <w:rPr>
                                <w:rFonts w:asciiTheme="majorHAnsi" w:hAnsiTheme="majorHAnsi" w:cstheme="majorHAnsi"/>
                                <w:b/>
                                <w:color w:val="auto"/>
                                <w:sz w:val="24"/>
                                <w:szCs w:val="24"/>
                              </w:rPr>
                            </w:pPr>
                            <w:r w:rsidRPr="00155869">
                              <w:rPr>
                                <w:rFonts w:asciiTheme="majorHAnsi" w:hAnsiTheme="majorHAnsi" w:cstheme="majorHAnsi"/>
                                <w:b/>
                                <w:color w:val="auto"/>
                                <w:highlight w:val="lightGray"/>
                                <w:bdr w:val="none" w:sz="0" w:space="0" w:color="auto" w:frame="1"/>
                              </w:rPr>
                              <w:t>Document No.</w:t>
                            </w:r>
                            <w:r w:rsidRPr="00155869">
                              <w:rPr>
                                <w:rFonts w:asciiTheme="majorHAnsi" w:hAnsiTheme="majorHAnsi" w:cstheme="majorHAnsi"/>
                                <w:b/>
                                <w:color w:val="auto"/>
                                <w:highlight w:val="lightGray"/>
                              </w:rPr>
                              <w:t xml:space="preserve"> [</w:t>
                            </w:r>
                            <w:r w:rsidRPr="00155869">
                              <w:rPr>
                                <w:rFonts w:asciiTheme="majorHAnsi" w:hAnsiTheme="majorHAnsi" w:cstheme="majorHAnsi"/>
                                <w:b/>
                                <w:color w:val="auto"/>
                                <w:highlight w:val="lightGray"/>
                                <w:bdr w:val="none" w:sz="0" w:space="0" w:color="auto" w:frame="1"/>
                              </w:rPr>
                              <w:t>000</w:t>
                            </w:r>
                            <w:r w:rsidR="00644196">
                              <w:rPr>
                                <w:rFonts w:asciiTheme="majorHAnsi" w:hAnsiTheme="majorHAnsi" w:cstheme="majorHAnsi"/>
                                <w:b/>
                                <w:color w:val="auto"/>
                                <w:highlight w:val="lightGray"/>
                                <w:bdr w:val="none" w:sz="0" w:space="0" w:color="auto" w:frame="1"/>
                              </w:rPr>
                              <w:t>96/1</w:t>
                            </w:r>
                            <w:r w:rsidRPr="00155869">
                              <w:rPr>
                                <w:rFonts w:asciiTheme="majorHAnsi" w:hAnsiTheme="majorHAnsi" w:cstheme="majorHAnsi"/>
                                <w:b/>
                                <w:color w:val="auto"/>
                                <w:highlight w:val="lightGray"/>
                                <w:bdr w:val="none" w:sz="0" w:space="0" w:color="auto" w:frame="1"/>
                              </w:rPr>
                              <w:t>]</w:t>
                            </w:r>
                            <w:r w:rsidRPr="00155869">
                              <w:rPr>
                                <w:rFonts w:asciiTheme="majorHAnsi" w:hAnsiTheme="majorHAnsi" w:cstheme="majorHAnsi"/>
                                <w:b/>
                                <w:color w:val="auto"/>
                                <w:highlight w:val="lightGray"/>
                                <w:bdr w:val="none" w:sz="0" w:space="0" w:color="auto" w:frame="1"/>
                              </w:rPr>
                              <w:tab/>
                              <w:t xml:space="preserve">     Published </w:t>
                            </w:r>
                            <w:r w:rsidR="00A66D88" w:rsidRPr="00155869">
                              <w:rPr>
                                <w:rFonts w:asciiTheme="majorHAnsi" w:hAnsiTheme="majorHAnsi" w:cstheme="majorHAnsi"/>
                                <w:b/>
                                <w:color w:val="auto"/>
                                <w:highlight w:val="lightGray"/>
                                <w:bdr w:val="none" w:sz="0" w:space="0" w:color="auto" w:frame="1"/>
                              </w:rPr>
                              <w:t>June 2020</w:t>
                            </w:r>
                            <w:r w:rsidR="00155869">
                              <w:rPr>
                                <w:rFonts w:asciiTheme="majorHAnsi" w:hAnsiTheme="majorHAnsi" w:cstheme="majorHAnsi"/>
                                <w:b/>
                                <w:color w:val="auto"/>
                                <w:bdr w:val="none" w:sz="0" w:space="0" w:color="auto" w:frame="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13475" id="_x0000_s1028" type="#_x0000_t202" style="position:absolute;margin-left:282pt;margin-top:793.3pt;width:314.1pt;height:39.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" filled="f" stroked="f">
                <v:textbox>
                  <w:txbxContent>
                    <w:p w14:paraId="41374F3D" w14:textId="535DD37B" w:rsidR="008B2A72" w:rsidRPr="00155869" w:rsidRDefault="008B2A72" w:rsidP="008B2A72">
                      <w:pPr>
                        <w:pStyle w:val="BodyText1"/>
                        <w:jc w:val="right"/>
                        <w:rPr>
                          <w:rFonts w:asciiTheme="majorHAnsi" w:hAnsiTheme="majorHAnsi" w:cstheme="majorHAnsi"/>
                          <w:b/>
                          <w:color w:val="auto"/>
                          <w:sz w:val="24"/>
                          <w:szCs w:val="24"/>
                        </w:rPr>
                      </w:pPr>
                      <w:r w:rsidRPr="00155869">
                        <w:rPr>
                          <w:rFonts w:asciiTheme="majorHAnsi" w:hAnsiTheme="majorHAnsi" w:cstheme="majorHAnsi"/>
                          <w:b/>
                          <w:color w:val="auto"/>
                          <w:highlight w:val="lightGray"/>
                          <w:bdr w:val="none" w:sz="0" w:space="0" w:color="auto" w:frame="1"/>
                        </w:rPr>
                        <w:t>Document No.</w:t>
                      </w:r>
                      <w:r w:rsidRPr="00155869">
                        <w:rPr>
                          <w:rFonts w:asciiTheme="majorHAnsi" w:hAnsiTheme="majorHAnsi" w:cstheme="majorHAnsi"/>
                          <w:b/>
                          <w:color w:val="auto"/>
                          <w:highlight w:val="lightGray"/>
                        </w:rPr>
                        <w:t xml:space="preserve"> [</w:t>
                      </w:r>
                      <w:r w:rsidRPr="00155869">
                        <w:rPr>
                          <w:rFonts w:asciiTheme="majorHAnsi" w:hAnsiTheme="majorHAnsi" w:cstheme="majorHAnsi"/>
                          <w:b/>
                          <w:color w:val="auto"/>
                          <w:highlight w:val="lightGray"/>
                          <w:bdr w:val="none" w:sz="0" w:space="0" w:color="auto" w:frame="1"/>
                        </w:rPr>
                        <w:t>000</w:t>
                      </w:r>
                      <w:r w:rsidR="00644196">
                        <w:rPr>
                          <w:rFonts w:asciiTheme="majorHAnsi" w:hAnsiTheme="majorHAnsi" w:cstheme="majorHAnsi"/>
                          <w:b/>
                          <w:color w:val="auto"/>
                          <w:highlight w:val="lightGray"/>
                          <w:bdr w:val="none" w:sz="0" w:space="0" w:color="auto" w:frame="1"/>
                        </w:rPr>
                        <w:t>96/1</w:t>
                      </w:r>
                      <w:r w:rsidRPr="00155869">
                        <w:rPr>
                          <w:rFonts w:asciiTheme="majorHAnsi" w:hAnsiTheme="majorHAnsi" w:cstheme="majorHAnsi"/>
                          <w:b/>
                          <w:color w:val="auto"/>
                          <w:highlight w:val="lightGray"/>
                          <w:bdr w:val="none" w:sz="0" w:space="0" w:color="auto" w:frame="1"/>
                        </w:rPr>
                        <w:t>]</w:t>
                      </w:r>
                      <w:r w:rsidRPr="00155869">
                        <w:rPr>
                          <w:rFonts w:asciiTheme="majorHAnsi" w:hAnsiTheme="majorHAnsi" w:cstheme="majorHAnsi"/>
                          <w:b/>
                          <w:color w:val="auto"/>
                          <w:highlight w:val="lightGray"/>
                          <w:bdr w:val="none" w:sz="0" w:space="0" w:color="auto" w:frame="1"/>
                        </w:rPr>
                        <w:tab/>
                        <w:t xml:space="preserve">     Published </w:t>
                      </w:r>
                      <w:r w:rsidR="00A66D88" w:rsidRPr="00155869">
                        <w:rPr>
                          <w:rFonts w:asciiTheme="majorHAnsi" w:hAnsiTheme="majorHAnsi" w:cstheme="majorHAnsi"/>
                          <w:b/>
                          <w:color w:val="auto"/>
                          <w:highlight w:val="lightGray"/>
                          <w:bdr w:val="none" w:sz="0" w:space="0" w:color="auto" w:frame="1"/>
                        </w:rPr>
                        <w:t>June 2020</w:t>
                      </w:r>
                      <w:r w:rsidR="00155869">
                        <w:rPr>
                          <w:rFonts w:asciiTheme="majorHAnsi" w:hAnsiTheme="majorHAnsi" w:cstheme="majorHAnsi"/>
                          <w:b/>
                          <w:color w:val="auto"/>
                          <w:bdr w:val="none" w:sz="0" w:space="0" w:color="auto" w:frame="1"/>
                        </w:rPr>
                        <w:t xml:space="preserve"> </w:t>
                      </w:r>
                    </w:p>
                  </w:txbxContent>
                </v:textbox>
                <w10:wrap anchorx="page" anchory="page"/>
              </v:shape>
            </w:pict>
          </mc:Fallback>
        </mc:AlternateContent>
      </w:r>
      <w:r w:rsidR="008B2A72" w:rsidRPr="009F44BD">
        <w:rPr>
          <w:rFonts w:ascii="Calibri" w:hAnsi="Calibri" w:cs="Calibri"/>
          <w:noProof/>
        </w:rPr>
        <w:drawing>
          <wp:anchor distT="0" distB="0" distL="114300" distR="114300" simplePos="0" relativeHeight="251660288" behindDoc="1" locked="0" layoutInCell="1" allowOverlap="1" wp14:anchorId="7405A893" wp14:editId="51575A0F">
            <wp:simplePos x="0" y="0"/>
            <wp:positionH relativeFrom="page">
              <wp:posOffset>-59055</wp:posOffset>
            </wp:positionH>
            <wp:positionV relativeFrom="page">
              <wp:posOffset>-204470</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0" cstate="print"/>
                    <a:stretch>
                      <a:fillRect/>
                    </a:stretch>
                  </pic:blipFill>
                  <pic:spPr bwMode="auto">
                    <a:xfrm flipV="1">
                      <a:off x="0" y="0"/>
                      <a:ext cx="7623175" cy="10778490"/>
                    </a:xfrm>
                    <a:prstGeom prst="rect">
                      <a:avLst/>
                    </a:prstGeom>
                    <a:noFill/>
                  </pic:spPr>
                </pic:pic>
              </a:graphicData>
            </a:graphic>
          </wp:anchor>
        </w:drawing>
      </w:r>
      <w:r w:rsidR="0060489F" w:rsidRPr="009F44BD">
        <w:rPr>
          <w:rFonts w:ascii="Calibri" w:hAnsi="Calibri" w:cs="Calibri"/>
          <w:noProof/>
        </w:rPr>
        <w:drawing>
          <wp:anchor distT="0" distB="0" distL="114300" distR="114300" simplePos="0" relativeHeight="251668992" behindDoc="0" locked="0" layoutInCell="1" allowOverlap="1" wp14:anchorId="3E51029E" wp14:editId="24E9914E">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00957C2A" w:rsidRPr="009F44BD">
        <w:rPr>
          <w:rFonts w:ascii="Calibri" w:eastAsia="Times New Roman" w:hAnsi="Calibri" w:cs="Calibri"/>
          <w:caps/>
          <w:noProof/>
          <w:color w:val="EEECE1" w:themeColor="background2"/>
          <w:sz w:val="36"/>
          <w:szCs w:val="40"/>
        </w:rPr>
        <w:drawing>
          <wp:anchor distT="0" distB="0" distL="114300" distR="114300" simplePos="0" relativeHeight="251658240" behindDoc="0" locked="0" layoutInCell="1" allowOverlap="1" wp14:anchorId="55FA80CE" wp14:editId="64C3E692">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2A" w:rsidRPr="009F44BD">
        <w:rPr>
          <w:rFonts w:ascii="Calibri" w:hAnsi="Calibri" w:cs="Calibri"/>
        </w:rPr>
        <w:br w:type="column"/>
      </w:r>
      <w:r w:rsidR="00957C2A" w:rsidRPr="009F44BD">
        <w:rPr>
          <w:rFonts w:ascii="Calibri" w:hAnsi="Calibri" w:cs="Calibri"/>
          <w:noProof/>
        </w:rPr>
        <w:lastRenderedPageBreak/>
        <w:drawing>
          <wp:inline distT="0" distB="0" distL="0" distR="0" wp14:anchorId="77566349" wp14:editId="482BD97C">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3296CCB9" w14:textId="77777777" w:rsidR="00957C2A" w:rsidRPr="009F44BD" w:rsidRDefault="00957C2A" w:rsidP="00327556">
      <w:pPr>
        <w:pStyle w:val="BodyText1"/>
        <w:spacing w:before="0" w:after="0"/>
        <w:ind w:right="-22"/>
        <w:rPr>
          <w:rFonts w:ascii="Calibri" w:hAnsi="Calibri" w:cs="Calibri"/>
        </w:rPr>
      </w:pPr>
    </w:p>
    <w:p w14:paraId="5E38B590" w14:textId="77777777" w:rsidR="00837437" w:rsidRPr="009F44BD" w:rsidRDefault="00837437" w:rsidP="00327556">
      <w:pPr>
        <w:pStyle w:val="BodyText1"/>
        <w:spacing w:before="0" w:after="0"/>
        <w:ind w:right="-22"/>
        <w:rPr>
          <w:rFonts w:ascii="Calibri" w:hAnsi="Calibri" w:cs="Calibri"/>
        </w:rPr>
      </w:pPr>
    </w:p>
    <w:p w14:paraId="7973D5C8" w14:textId="386A1110" w:rsidR="002D5091" w:rsidRPr="009F44BD" w:rsidRDefault="00A805E2" w:rsidP="002D5091">
      <w:pPr>
        <w:pStyle w:val="PolicyHeading1-Accessible"/>
        <w:rPr>
          <w:rFonts w:ascii="Calibri" w:hAnsi="Calibri" w:cs="Calibri"/>
        </w:rPr>
      </w:pPr>
      <w:r w:rsidRPr="009F44BD">
        <w:rPr>
          <w:rFonts w:ascii="Calibri" w:hAnsi="Calibri" w:cs="Calibri"/>
        </w:rPr>
        <w:t xml:space="preserve">OVERSEAS STUDENTS: </w:t>
      </w:r>
      <w:r w:rsidR="005A1595" w:rsidRPr="009F44BD">
        <w:rPr>
          <w:rFonts w:ascii="Calibri" w:hAnsi="Calibri" w:cs="Calibri"/>
        </w:rPr>
        <w:t xml:space="preserve">CARE, ACCOMMODATION </w:t>
      </w:r>
      <w:r w:rsidR="00BB03CC" w:rsidRPr="009F44BD">
        <w:rPr>
          <w:rFonts w:ascii="Calibri" w:hAnsi="Calibri" w:cs="Calibri"/>
        </w:rPr>
        <w:t>AND</w:t>
      </w:r>
      <w:r w:rsidR="005A1595" w:rsidRPr="009F44BD">
        <w:rPr>
          <w:rFonts w:ascii="Calibri" w:hAnsi="Calibri" w:cs="Calibri"/>
        </w:rPr>
        <w:t xml:space="preserve"> WELFARE</w:t>
      </w:r>
      <w:r w:rsidRPr="009F44BD">
        <w:rPr>
          <w:rFonts w:ascii="Calibri" w:hAnsi="Calibri" w:cs="Calibri"/>
        </w:rPr>
        <w:t xml:space="preserve"> PROCEDURE</w:t>
      </w:r>
    </w:p>
    <w:p w14:paraId="683D1985" w14:textId="06C6E88B" w:rsidR="00BC227E" w:rsidRPr="009F44BD" w:rsidRDefault="00155F87" w:rsidP="00FF2077">
      <w:pPr>
        <w:pStyle w:val="Policy-BodyText"/>
        <w:numPr>
          <w:ilvl w:val="0"/>
          <w:numId w:val="0"/>
        </w:numPr>
        <w:rPr>
          <w:rFonts w:cs="Calibri"/>
          <w:b/>
        </w:rPr>
      </w:pPr>
      <w:bookmarkStart w:id="0" w:name="_Toc419886018"/>
      <w:r w:rsidRPr="009F44BD">
        <w:rPr>
          <w:rFonts w:cs="Calibri"/>
        </w:rPr>
        <w:t xml:space="preserve">This procedure must be read in conjunction with </w:t>
      </w:r>
      <w:bookmarkEnd w:id="0"/>
      <w:r w:rsidR="00A805E2" w:rsidRPr="009F44BD">
        <w:rPr>
          <w:rFonts w:cs="Calibri"/>
        </w:rPr>
        <w:t xml:space="preserve">the </w:t>
      </w:r>
      <w:r w:rsidR="00A805E2" w:rsidRPr="009F44BD">
        <w:rPr>
          <w:rStyle w:val="ExplanatoryTextChar"/>
          <w:rFonts w:eastAsiaTheme="minorEastAsia"/>
          <w:b w:val="0"/>
          <w:i/>
          <w:iCs/>
          <w:sz w:val="24"/>
          <w:szCs w:val="24"/>
        </w:rPr>
        <w:t xml:space="preserve">Overseas Students: </w:t>
      </w:r>
      <w:r w:rsidR="00E255EE" w:rsidRPr="009F44BD">
        <w:rPr>
          <w:rStyle w:val="ExplanatoryTextChar"/>
          <w:rFonts w:eastAsiaTheme="minorEastAsia"/>
          <w:b w:val="0"/>
          <w:i/>
          <w:iCs/>
          <w:sz w:val="24"/>
          <w:szCs w:val="24"/>
        </w:rPr>
        <w:t>Care, Accommodation and Welfare</w:t>
      </w:r>
      <w:r w:rsidR="00A805E2" w:rsidRPr="009F44BD">
        <w:rPr>
          <w:rStyle w:val="ExplanatoryTextChar"/>
          <w:rFonts w:eastAsiaTheme="minorEastAsia"/>
          <w:b w:val="0"/>
          <w:i/>
          <w:iCs/>
          <w:sz w:val="24"/>
          <w:szCs w:val="24"/>
        </w:rPr>
        <w:t xml:space="preserve"> Policy</w:t>
      </w:r>
      <w:r w:rsidR="00FF2077" w:rsidRPr="009F44BD">
        <w:rPr>
          <w:rStyle w:val="ExplanatoryTextChar"/>
          <w:rFonts w:eastAsiaTheme="minorEastAsia"/>
          <w:b w:val="0"/>
          <w:sz w:val="24"/>
          <w:szCs w:val="24"/>
        </w:rPr>
        <w:t>.</w:t>
      </w:r>
    </w:p>
    <w:p w14:paraId="0B0902EC" w14:textId="77777777" w:rsidR="007B0AF3" w:rsidRPr="009F44BD" w:rsidRDefault="007B0AF3" w:rsidP="00F35135">
      <w:pPr>
        <w:pStyle w:val="PolicyHeading2-Accessible"/>
      </w:pPr>
      <w:bookmarkStart w:id="1" w:name="_Toc419889959"/>
      <w:r w:rsidRPr="009F44BD">
        <w:t>Overview</w:t>
      </w:r>
      <w:bookmarkEnd w:id="1"/>
    </w:p>
    <w:p w14:paraId="73C1D805" w14:textId="672FE986" w:rsidR="007B0AF3" w:rsidRPr="009F44BD" w:rsidRDefault="00FF2077" w:rsidP="00F35135">
      <w:pPr>
        <w:pStyle w:val="Policy-BodyText"/>
        <w:rPr>
          <w:rFonts w:cs="Calibri"/>
        </w:rPr>
      </w:pPr>
      <w:r w:rsidRPr="009F44BD">
        <w:rPr>
          <w:rFonts w:cs="Calibri"/>
        </w:rPr>
        <w:t>Th</w:t>
      </w:r>
      <w:r w:rsidR="00F04F98" w:rsidRPr="009F44BD">
        <w:rPr>
          <w:rFonts w:cs="Calibri"/>
        </w:rPr>
        <w:t>is</w:t>
      </w:r>
      <w:r w:rsidRPr="009F44BD">
        <w:rPr>
          <w:rFonts w:cs="Calibri"/>
        </w:rPr>
        <w:t xml:space="preserve"> procedure </w:t>
      </w:r>
      <w:r w:rsidR="00E255EE" w:rsidRPr="009F44BD">
        <w:rPr>
          <w:rFonts w:cs="Calibri"/>
        </w:rPr>
        <w:t>guides accommodation, support and general welfare arrangements for overseas students enrolled in ACT public schools, particularly those under 18 years</w:t>
      </w:r>
      <w:r w:rsidR="007B0AF3" w:rsidRPr="009F44BD">
        <w:rPr>
          <w:rFonts w:cs="Calibri"/>
        </w:rPr>
        <w:t>.</w:t>
      </w:r>
    </w:p>
    <w:p w14:paraId="6E89322C" w14:textId="77777777" w:rsidR="007B0AF3" w:rsidRPr="009F44BD" w:rsidRDefault="007B0AF3" w:rsidP="00F35135">
      <w:pPr>
        <w:pStyle w:val="PolicyHeading2-Accessible"/>
      </w:pPr>
      <w:bookmarkStart w:id="2" w:name="_Toc419889960"/>
      <w:r w:rsidRPr="009F44BD">
        <w:t>Rationale</w:t>
      </w:r>
      <w:bookmarkEnd w:id="2"/>
    </w:p>
    <w:p w14:paraId="2056B3A7" w14:textId="2BB8DC65" w:rsidR="007B0AF3" w:rsidRPr="009F44BD" w:rsidRDefault="00854BD1" w:rsidP="00F35135">
      <w:pPr>
        <w:pStyle w:val="Policy-BodyText"/>
        <w:rPr>
          <w:rFonts w:cs="Calibri"/>
        </w:rPr>
      </w:pPr>
      <w:bookmarkStart w:id="3" w:name="_Hlk40955646"/>
      <w:r w:rsidRPr="009F44BD">
        <w:rPr>
          <w:rFonts w:cs="Calibri"/>
        </w:rPr>
        <w:t>The g</w:t>
      </w:r>
      <w:r w:rsidR="00E255EE" w:rsidRPr="009F44BD">
        <w:rPr>
          <w:rFonts w:cs="Calibri"/>
        </w:rPr>
        <w:t xml:space="preserve">rant of a visa subclass 500 (school sector) to a student under </w:t>
      </w:r>
      <w:r w:rsidRPr="009F44BD">
        <w:rPr>
          <w:rFonts w:cs="Calibri"/>
        </w:rPr>
        <w:t>18 years</w:t>
      </w:r>
      <w:r w:rsidR="00E255EE" w:rsidRPr="009F44BD">
        <w:rPr>
          <w:rFonts w:cs="Calibri"/>
        </w:rPr>
        <w:t xml:space="preserve">, by the </w:t>
      </w:r>
      <w:r w:rsidR="00C90135" w:rsidRPr="009F44BD">
        <w:rPr>
          <w:rFonts w:cs="Calibri"/>
        </w:rPr>
        <w:t xml:space="preserve">Commonwealth </w:t>
      </w:r>
      <w:r w:rsidR="00E255EE" w:rsidRPr="009F44BD">
        <w:rPr>
          <w:rFonts w:cs="Calibri"/>
        </w:rPr>
        <w:t>Department of Home Affairs</w:t>
      </w:r>
      <w:r w:rsidR="00985C79" w:rsidRPr="009F44BD">
        <w:rPr>
          <w:rFonts w:cs="Calibri"/>
        </w:rPr>
        <w:t xml:space="preserve"> (DHA)</w:t>
      </w:r>
      <w:r w:rsidR="00E255EE" w:rsidRPr="009F44BD">
        <w:rPr>
          <w:rFonts w:cs="Calibri"/>
        </w:rPr>
        <w:t xml:space="preserve">, requires evidence of adequate arrangements for care, </w:t>
      </w:r>
      <w:proofErr w:type="gramStart"/>
      <w:r w:rsidR="00E255EE" w:rsidRPr="009F44BD">
        <w:rPr>
          <w:rFonts w:cs="Calibri"/>
        </w:rPr>
        <w:t>accommodation</w:t>
      </w:r>
      <w:proofErr w:type="gramEnd"/>
      <w:r w:rsidR="00E255EE" w:rsidRPr="009F44BD">
        <w:rPr>
          <w:rFonts w:cs="Calibri"/>
        </w:rPr>
        <w:t xml:space="preserve"> and welfare (</w:t>
      </w:r>
      <w:proofErr w:type="spellStart"/>
      <w:r w:rsidR="00E255EE" w:rsidRPr="009F44BD">
        <w:rPr>
          <w:rFonts w:cs="Calibri"/>
        </w:rPr>
        <w:t>CAaW</w:t>
      </w:r>
      <w:proofErr w:type="spellEnd"/>
      <w:r w:rsidR="00E255EE" w:rsidRPr="009F44BD">
        <w:rPr>
          <w:rFonts w:cs="Calibri"/>
        </w:rPr>
        <w:t xml:space="preserve">) for the </w:t>
      </w:r>
      <w:r w:rsidR="007C725F" w:rsidRPr="009F44BD">
        <w:rPr>
          <w:rFonts w:cs="Calibri"/>
        </w:rPr>
        <w:t>time</w:t>
      </w:r>
      <w:r w:rsidR="00E255EE" w:rsidRPr="009F44BD">
        <w:rPr>
          <w:rFonts w:cs="Calibri"/>
        </w:rPr>
        <w:t xml:space="preserve"> of the student’s stay or until 18 years</w:t>
      </w:r>
      <w:bookmarkEnd w:id="3"/>
      <w:r w:rsidR="00985C79" w:rsidRPr="009F44BD">
        <w:rPr>
          <w:rFonts w:cs="Calibri"/>
        </w:rPr>
        <w:t xml:space="preserve"> of age</w:t>
      </w:r>
      <w:r w:rsidR="007B0AF3" w:rsidRPr="009F44BD">
        <w:rPr>
          <w:rFonts w:cs="Calibri"/>
        </w:rPr>
        <w:t>.</w:t>
      </w:r>
    </w:p>
    <w:p w14:paraId="719B3EA2" w14:textId="70532357" w:rsidR="00FF2077" w:rsidRPr="009F44BD" w:rsidRDefault="002B3A44" w:rsidP="00F35135">
      <w:pPr>
        <w:pStyle w:val="Policy-BodyText"/>
        <w:rPr>
          <w:rFonts w:cs="Calibri"/>
        </w:rPr>
      </w:pPr>
      <w:bookmarkStart w:id="4" w:name="_Hlk40955663"/>
      <w:r w:rsidRPr="009F44BD">
        <w:rPr>
          <w:rFonts w:cs="Calibri"/>
        </w:rPr>
        <w:t xml:space="preserve">The </w:t>
      </w:r>
      <w:r w:rsidR="00854BD1" w:rsidRPr="009F44BD">
        <w:rPr>
          <w:rFonts w:cs="Calibri"/>
        </w:rPr>
        <w:t>ACT Education Directorate (</w:t>
      </w:r>
      <w:r w:rsidR="00E255EE" w:rsidRPr="009F44BD">
        <w:rPr>
          <w:rFonts w:cs="Calibri"/>
        </w:rPr>
        <w:t>Directorate</w:t>
      </w:r>
      <w:r w:rsidR="00854BD1" w:rsidRPr="009F44BD">
        <w:rPr>
          <w:rFonts w:cs="Calibri"/>
        </w:rPr>
        <w:t>)</w:t>
      </w:r>
      <w:r w:rsidR="00E255EE" w:rsidRPr="009F44BD">
        <w:rPr>
          <w:rFonts w:cs="Calibri"/>
        </w:rPr>
        <w:t xml:space="preserve"> holds </w:t>
      </w:r>
      <w:proofErr w:type="spellStart"/>
      <w:r w:rsidR="00E255EE" w:rsidRPr="009F44BD">
        <w:rPr>
          <w:rFonts w:cs="Calibri"/>
        </w:rPr>
        <w:t>CAaW</w:t>
      </w:r>
      <w:proofErr w:type="spellEnd"/>
      <w:r w:rsidR="00E255EE" w:rsidRPr="009F44BD">
        <w:rPr>
          <w:rFonts w:cs="Calibri"/>
        </w:rPr>
        <w:t xml:space="preserve"> responsibility for overseas students </w:t>
      </w:r>
      <w:r w:rsidR="00854BD1" w:rsidRPr="009F44BD">
        <w:rPr>
          <w:rFonts w:cs="Calibri"/>
        </w:rPr>
        <w:t>who are in</w:t>
      </w:r>
      <w:r w:rsidR="00E255EE" w:rsidRPr="009F44BD">
        <w:rPr>
          <w:rFonts w:cs="Calibri"/>
        </w:rPr>
        <w:t xml:space="preserve"> Homestay or</w:t>
      </w:r>
      <w:r w:rsidR="00854BD1" w:rsidRPr="009F44BD">
        <w:rPr>
          <w:rFonts w:cs="Calibri"/>
        </w:rPr>
        <w:t xml:space="preserve"> the</w:t>
      </w:r>
      <w:r w:rsidR="00E255EE" w:rsidRPr="009F44BD">
        <w:rPr>
          <w:rFonts w:cs="Calibri"/>
        </w:rPr>
        <w:t xml:space="preserve"> Family, </w:t>
      </w:r>
      <w:proofErr w:type="gramStart"/>
      <w:r w:rsidR="00E255EE" w:rsidRPr="009F44BD">
        <w:rPr>
          <w:rFonts w:cs="Calibri"/>
        </w:rPr>
        <w:t>Friends</w:t>
      </w:r>
      <w:proofErr w:type="gramEnd"/>
      <w:r w:rsidR="00E255EE" w:rsidRPr="009F44BD">
        <w:rPr>
          <w:rFonts w:cs="Calibri"/>
        </w:rPr>
        <w:t xml:space="preserve"> and Relatives</w:t>
      </w:r>
      <w:r w:rsidR="00854BD1" w:rsidRPr="009F44BD">
        <w:rPr>
          <w:rFonts w:cs="Calibri"/>
        </w:rPr>
        <w:t xml:space="preserve"> Program</w:t>
      </w:r>
      <w:r w:rsidR="00E255EE" w:rsidRPr="009F44BD">
        <w:rPr>
          <w:rFonts w:cs="Calibri"/>
        </w:rPr>
        <w:t xml:space="preserve"> </w:t>
      </w:r>
      <w:r w:rsidR="00854BD1" w:rsidRPr="009F44BD">
        <w:rPr>
          <w:rFonts w:cs="Calibri"/>
        </w:rPr>
        <w:t>(</w:t>
      </w:r>
      <w:proofErr w:type="spellStart"/>
      <w:r w:rsidR="00854BD1" w:rsidRPr="009F44BD">
        <w:rPr>
          <w:rFonts w:cs="Calibri"/>
        </w:rPr>
        <w:t>FFaRP</w:t>
      </w:r>
      <w:proofErr w:type="spellEnd"/>
      <w:r w:rsidR="00854BD1" w:rsidRPr="009F44BD">
        <w:rPr>
          <w:rFonts w:cs="Calibri"/>
        </w:rPr>
        <w:t>)</w:t>
      </w:r>
      <w:r w:rsidR="00E255EE" w:rsidRPr="009F44BD">
        <w:rPr>
          <w:rFonts w:cs="Calibri"/>
        </w:rPr>
        <w:t xml:space="preserve">. The minimum age for Homestay is 16 years. Those 18 years or older may </w:t>
      </w:r>
      <w:r w:rsidR="00854BD1" w:rsidRPr="009F44BD">
        <w:rPr>
          <w:rFonts w:cs="Calibri"/>
        </w:rPr>
        <w:t xml:space="preserve">be approved to </w:t>
      </w:r>
      <w:r w:rsidR="00E255EE" w:rsidRPr="009F44BD">
        <w:rPr>
          <w:rFonts w:cs="Calibri"/>
        </w:rPr>
        <w:t xml:space="preserve">live independently if specified criteria </w:t>
      </w:r>
      <w:proofErr w:type="gramStart"/>
      <w:r w:rsidR="00832E6C" w:rsidRPr="009F44BD">
        <w:rPr>
          <w:rFonts w:cs="Calibri"/>
        </w:rPr>
        <w:t>is</w:t>
      </w:r>
      <w:proofErr w:type="gramEnd"/>
      <w:r w:rsidR="00832E6C" w:rsidRPr="009F44BD">
        <w:rPr>
          <w:rFonts w:cs="Calibri"/>
        </w:rPr>
        <w:t xml:space="preserve"> </w:t>
      </w:r>
      <w:r w:rsidR="00E255EE" w:rsidRPr="009F44BD">
        <w:rPr>
          <w:rFonts w:cs="Calibri"/>
        </w:rPr>
        <w:t>met. Younger students</w:t>
      </w:r>
      <w:r w:rsidR="00832E6C" w:rsidRPr="009F44BD">
        <w:rPr>
          <w:rFonts w:cs="Calibri"/>
        </w:rPr>
        <w:t xml:space="preserve"> (under 16 years)</w:t>
      </w:r>
      <w:r w:rsidR="00E255EE" w:rsidRPr="009F44BD">
        <w:rPr>
          <w:rFonts w:cs="Calibri"/>
        </w:rPr>
        <w:t xml:space="preserve"> are with parents</w:t>
      </w:r>
      <w:bookmarkEnd w:id="4"/>
      <w:r w:rsidR="001267BF" w:rsidRPr="009F44BD">
        <w:rPr>
          <w:rFonts w:cs="Calibri"/>
        </w:rPr>
        <w:t>.</w:t>
      </w:r>
    </w:p>
    <w:p w14:paraId="3936D646" w14:textId="3ED13B3D" w:rsidR="007B0AF3" w:rsidRPr="009F44BD" w:rsidRDefault="007B0AF3" w:rsidP="00F35135">
      <w:pPr>
        <w:pStyle w:val="PolicyHeading2-Accessible"/>
      </w:pPr>
      <w:bookmarkStart w:id="5" w:name="_Toc419889961"/>
      <w:r w:rsidRPr="009F44BD">
        <w:t>Procedure</w:t>
      </w:r>
      <w:bookmarkEnd w:id="5"/>
    </w:p>
    <w:p w14:paraId="689514F6" w14:textId="54C7B0E6" w:rsidR="004A5515" w:rsidRPr="009F44BD" w:rsidRDefault="002B3A44" w:rsidP="00F35135">
      <w:pPr>
        <w:pStyle w:val="Policy-BodyText"/>
        <w:rPr>
          <w:rFonts w:cs="Calibri"/>
        </w:rPr>
      </w:pPr>
      <w:bookmarkStart w:id="6" w:name="_Hlk40955012"/>
      <w:r w:rsidRPr="009F44BD">
        <w:rPr>
          <w:rFonts w:cs="Calibri"/>
        </w:rPr>
        <w:t>The</w:t>
      </w:r>
      <w:r w:rsidR="00985C79" w:rsidRPr="009F44BD">
        <w:rPr>
          <w:rFonts w:cs="Calibri"/>
        </w:rPr>
        <w:t xml:space="preserve"> enrolment</w:t>
      </w:r>
      <w:r w:rsidRPr="009F44BD">
        <w:rPr>
          <w:rFonts w:cs="Calibri"/>
        </w:rPr>
        <w:t xml:space="preserve"> application package gives overseas students and their parents clarity </w:t>
      </w:r>
      <w:r w:rsidR="00985C79" w:rsidRPr="009F44BD">
        <w:rPr>
          <w:rFonts w:cs="Calibri"/>
        </w:rPr>
        <w:t>about</w:t>
      </w:r>
      <w:r w:rsidRPr="009F44BD">
        <w:rPr>
          <w:rFonts w:cs="Calibri"/>
        </w:rPr>
        <w:t xml:space="preserve"> </w:t>
      </w:r>
      <w:proofErr w:type="spellStart"/>
      <w:r w:rsidR="00854BD1" w:rsidRPr="009F44BD">
        <w:rPr>
          <w:rFonts w:cs="Calibri"/>
        </w:rPr>
        <w:t>CAaW</w:t>
      </w:r>
      <w:proofErr w:type="spellEnd"/>
      <w:r w:rsidR="00854BD1" w:rsidRPr="009F44BD">
        <w:rPr>
          <w:rFonts w:cs="Calibri"/>
        </w:rPr>
        <w:t xml:space="preserve"> options and requires a commitment as to with whom the student will live and how provision will be made for their welfare</w:t>
      </w:r>
      <w:bookmarkEnd w:id="6"/>
      <w:r w:rsidR="00854BD1" w:rsidRPr="009F44BD">
        <w:rPr>
          <w:rFonts w:cs="Calibri"/>
        </w:rPr>
        <w:t>.</w:t>
      </w:r>
      <w:r w:rsidRPr="009F44BD">
        <w:rPr>
          <w:rFonts w:cs="Calibri"/>
        </w:rPr>
        <w:t xml:space="preserve"> </w:t>
      </w:r>
    </w:p>
    <w:p w14:paraId="29EDE8EB" w14:textId="71D40849" w:rsidR="004A5515" w:rsidRPr="009F44BD" w:rsidRDefault="004A5515" w:rsidP="00F35135">
      <w:pPr>
        <w:pStyle w:val="Policy-BodyText"/>
        <w:rPr>
          <w:rFonts w:cs="Calibri"/>
        </w:rPr>
      </w:pPr>
      <w:bookmarkStart w:id="7" w:name="_Hlk40955034"/>
      <w:r w:rsidRPr="009F44BD">
        <w:rPr>
          <w:rFonts w:cs="Calibri"/>
        </w:rPr>
        <w:t xml:space="preserve">Dates for which </w:t>
      </w:r>
      <w:proofErr w:type="spellStart"/>
      <w:r w:rsidRPr="009F44BD">
        <w:rPr>
          <w:rFonts w:cs="Calibri"/>
        </w:rPr>
        <w:t>CAaW</w:t>
      </w:r>
      <w:proofErr w:type="spellEnd"/>
      <w:r w:rsidRPr="009F44BD">
        <w:rPr>
          <w:rFonts w:cs="Calibri"/>
        </w:rPr>
        <w:t xml:space="preserve"> applies, and subsequent changes, are notified to </w:t>
      </w:r>
      <w:bookmarkEnd w:id="7"/>
      <w:r w:rsidR="00985C79" w:rsidRPr="009F44BD">
        <w:rPr>
          <w:rFonts w:cs="Calibri"/>
        </w:rPr>
        <w:t>the DHA</w:t>
      </w:r>
      <w:r w:rsidRPr="009F44BD">
        <w:rPr>
          <w:rFonts w:cs="Calibri"/>
        </w:rPr>
        <w:t>.</w:t>
      </w:r>
    </w:p>
    <w:p w14:paraId="6442AD75" w14:textId="2AFEE8D9" w:rsidR="002B3A44" w:rsidRPr="009F44BD" w:rsidRDefault="00854BD1" w:rsidP="00F35135">
      <w:pPr>
        <w:pStyle w:val="Policy-BodyText"/>
        <w:rPr>
          <w:rFonts w:cs="Calibri"/>
        </w:rPr>
      </w:pPr>
      <w:bookmarkStart w:id="8" w:name="_Hlk40955056"/>
      <w:r w:rsidRPr="009F44BD">
        <w:rPr>
          <w:rFonts w:cs="Calibri"/>
        </w:rPr>
        <w:t xml:space="preserve">The </w:t>
      </w:r>
      <w:r w:rsidR="00A83E40" w:rsidRPr="009F44BD">
        <w:rPr>
          <w:rFonts w:cs="Calibri"/>
        </w:rPr>
        <w:t xml:space="preserve">International Education Unit (IEU) </w:t>
      </w:r>
      <w:r w:rsidR="00985C79" w:rsidRPr="009F44BD">
        <w:rPr>
          <w:rFonts w:cs="Calibri"/>
        </w:rPr>
        <w:t xml:space="preserve">team </w:t>
      </w:r>
      <w:r w:rsidRPr="009F44BD">
        <w:rPr>
          <w:rFonts w:cs="Calibri"/>
        </w:rPr>
        <w:t xml:space="preserve">registers families </w:t>
      </w:r>
      <w:r w:rsidR="00013DE3" w:rsidRPr="009F44BD">
        <w:rPr>
          <w:rFonts w:cs="Calibri"/>
        </w:rPr>
        <w:t>seeking</w:t>
      </w:r>
      <w:r w:rsidRPr="009F44BD">
        <w:rPr>
          <w:rFonts w:cs="Calibri"/>
        </w:rPr>
        <w:t xml:space="preserve"> to host overseas student</w:t>
      </w:r>
      <w:r w:rsidR="004A5515" w:rsidRPr="009F44BD">
        <w:rPr>
          <w:rFonts w:cs="Calibri"/>
        </w:rPr>
        <w:t>s</w:t>
      </w:r>
      <w:r w:rsidR="00013DE3" w:rsidRPr="009F44BD">
        <w:rPr>
          <w:rFonts w:cs="Calibri"/>
        </w:rPr>
        <w:t>. The process confirms</w:t>
      </w:r>
      <w:r w:rsidRPr="009F44BD">
        <w:rPr>
          <w:rFonts w:cs="Calibri"/>
        </w:rPr>
        <w:t xml:space="preserve"> all members of the household over 18 years have</w:t>
      </w:r>
      <w:r w:rsidR="00013DE3" w:rsidRPr="009F44BD">
        <w:rPr>
          <w:rFonts w:cs="Calibri"/>
        </w:rPr>
        <w:t xml:space="preserve"> (and maintain)</w:t>
      </w:r>
      <w:r w:rsidRPr="009F44BD">
        <w:rPr>
          <w:rFonts w:cs="Calibri"/>
        </w:rPr>
        <w:t xml:space="preserve"> a current </w:t>
      </w:r>
      <w:r w:rsidRPr="009F44BD">
        <w:rPr>
          <w:rFonts w:cs="Calibri"/>
          <w:i/>
          <w:iCs/>
        </w:rPr>
        <w:t xml:space="preserve">Working with Vulnerable People </w:t>
      </w:r>
      <w:r w:rsidRPr="009F44BD">
        <w:rPr>
          <w:rFonts w:cs="Calibri"/>
        </w:rPr>
        <w:t xml:space="preserve">clearance and that </w:t>
      </w:r>
      <w:r w:rsidR="00A83E40" w:rsidRPr="009F44BD">
        <w:rPr>
          <w:rFonts w:cs="Calibri"/>
        </w:rPr>
        <w:t>premises meet the expected accommodation standard.</w:t>
      </w:r>
      <w:r w:rsidR="00127C77" w:rsidRPr="009F44BD">
        <w:rPr>
          <w:rFonts w:cs="Calibri"/>
        </w:rPr>
        <w:t xml:space="preserve"> Regular routine inspections are scheduled</w:t>
      </w:r>
      <w:bookmarkEnd w:id="8"/>
      <w:r w:rsidR="00127C77" w:rsidRPr="009F44BD">
        <w:rPr>
          <w:rFonts w:cs="Calibri"/>
        </w:rPr>
        <w:t xml:space="preserve">. </w:t>
      </w:r>
    </w:p>
    <w:p w14:paraId="19253092" w14:textId="1E21C980" w:rsidR="00127C77" w:rsidRPr="009F44BD" w:rsidRDefault="00127C77" w:rsidP="00F35135">
      <w:pPr>
        <w:pStyle w:val="Policy-BodyText"/>
        <w:rPr>
          <w:rFonts w:cs="Calibri"/>
        </w:rPr>
      </w:pPr>
      <w:bookmarkStart w:id="9" w:name="_Hlk40955085"/>
      <w:r w:rsidRPr="009F44BD">
        <w:rPr>
          <w:rFonts w:cs="Calibri"/>
        </w:rPr>
        <w:t xml:space="preserve">The IEU </w:t>
      </w:r>
      <w:r w:rsidR="00985C79" w:rsidRPr="009F44BD">
        <w:rPr>
          <w:rFonts w:cs="Calibri"/>
        </w:rPr>
        <w:t xml:space="preserve">team </w:t>
      </w:r>
      <w:r w:rsidRPr="009F44BD">
        <w:rPr>
          <w:rFonts w:cs="Calibri"/>
        </w:rPr>
        <w:t>co-ordinates student placements in Homestay</w:t>
      </w:r>
      <w:r w:rsidR="004A5515" w:rsidRPr="009F44BD">
        <w:rPr>
          <w:rFonts w:cs="Calibri"/>
        </w:rPr>
        <w:t xml:space="preserve"> and </w:t>
      </w:r>
      <w:proofErr w:type="spellStart"/>
      <w:r w:rsidR="004A5515" w:rsidRPr="009F44BD">
        <w:rPr>
          <w:rFonts w:cs="Calibri"/>
        </w:rPr>
        <w:t>FFaRP</w:t>
      </w:r>
      <w:proofErr w:type="spellEnd"/>
      <w:r w:rsidRPr="009F44BD">
        <w:rPr>
          <w:rFonts w:cs="Calibri"/>
        </w:rPr>
        <w:t>, monitors transition and facili</w:t>
      </w:r>
      <w:r w:rsidR="00832E6C" w:rsidRPr="009F44BD">
        <w:rPr>
          <w:rFonts w:cs="Calibri"/>
        </w:rPr>
        <w:t>tates</w:t>
      </w:r>
      <w:r w:rsidRPr="009F44BD">
        <w:rPr>
          <w:rFonts w:cs="Calibri"/>
        </w:rPr>
        <w:t xml:space="preserve"> roundtables to address any </w:t>
      </w:r>
      <w:r w:rsidR="004A5515" w:rsidRPr="009F44BD">
        <w:rPr>
          <w:rFonts w:cs="Calibri"/>
        </w:rPr>
        <w:t>concerns (</w:t>
      </w:r>
      <w:proofErr w:type="spellStart"/>
      <w:proofErr w:type="gramStart"/>
      <w:r w:rsidR="004A5515" w:rsidRPr="009F44BD">
        <w:rPr>
          <w:rFonts w:cs="Calibri"/>
        </w:rPr>
        <w:t>eg</w:t>
      </w:r>
      <w:proofErr w:type="spellEnd"/>
      <w:proofErr w:type="gramEnd"/>
      <w:r w:rsidRPr="009F44BD">
        <w:rPr>
          <w:rFonts w:cs="Calibri"/>
        </w:rPr>
        <w:t xml:space="preserve"> cultural adjustment</w:t>
      </w:r>
      <w:r w:rsidR="004A5515" w:rsidRPr="009F44BD">
        <w:rPr>
          <w:rFonts w:cs="Calibri"/>
        </w:rPr>
        <w:t>) that arise</w:t>
      </w:r>
      <w:bookmarkEnd w:id="9"/>
      <w:r w:rsidR="0045090E" w:rsidRPr="009F44BD">
        <w:rPr>
          <w:rFonts w:cs="Calibri"/>
        </w:rPr>
        <w:t xml:space="preserve">. </w:t>
      </w:r>
    </w:p>
    <w:p w14:paraId="17BF82A9" w14:textId="34FCC9C1" w:rsidR="004A5515" w:rsidRPr="009F44BD" w:rsidRDefault="004A5515" w:rsidP="00F35135">
      <w:pPr>
        <w:pStyle w:val="Policy-BodyText"/>
        <w:rPr>
          <w:rFonts w:cs="Calibri"/>
        </w:rPr>
      </w:pPr>
      <w:bookmarkStart w:id="10" w:name="_Hlk40955100"/>
      <w:r w:rsidRPr="009F44BD">
        <w:rPr>
          <w:rFonts w:cs="Calibri"/>
        </w:rPr>
        <w:t>The IEU</w:t>
      </w:r>
      <w:r w:rsidR="00985C79" w:rsidRPr="009F44BD">
        <w:rPr>
          <w:rFonts w:cs="Calibri"/>
        </w:rPr>
        <w:t xml:space="preserve"> team</w:t>
      </w:r>
      <w:r w:rsidRPr="009F44BD">
        <w:rPr>
          <w:rFonts w:cs="Calibri"/>
        </w:rPr>
        <w:t xml:space="preserve"> communicates regularly with overseas students, their biological families and accommodation hosts to ensure </w:t>
      </w:r>
      <w:r w:rsidR="00013DE3" w:rsidRPr="009F44BD">
        <w:rPr>
          <w:rFonts w:cs="Calibri"/>
        </w:rPr>
        <w:t xml:space="preserve">care continuity, </w:t>
      </w:r>
      <w:proofErr w:type="gramStart"/>
      <w:r w:rsidRPr="009F44BD">
        <w:rPr>
          <w:rFonts w:cs="Calibri"/>
        </w:rPr>
        <w:t>well-being</w:t>
      </w:r>
      <w:proofErr w:type="gramEnd"/>
      <w:r w:rsidRPr="009F44BD">
        <w:rPr>
          <w:rFonts w:cs="Calibri"/>
        </w:rPr>
        <w:t xml:space="preserve"> and safety of individuals. This includes </w:t>
      </w:r>
      <w:r w:rsidR="00013DE3" w:rsidRPr="009F44BD">
        <w:rPr>
          <w:rFonts w:cs="Calibri"/>
        </w:rPr>
        <w:t xml:space="preserve">information forums, translated phone or email contact, 1:1 </w:t>
      </w:r>
      <w:proofErr w:type="gramStart"/>
      <w:r w:rsidR="00013DE3" w:rsidRPr="009F44BD">
        <w:rPr>
          <w:rFonts w:cs="Calibri"/>
        </w:rPr>
        <w:t>interviews</w:t>
      </w:r>
      <w:proofErr w:type="gramEnd"/>
      <w:r w:rsidR="00013DE3" w:rsidRPr="009F44BD">
        <w:rPr>
          <w:rFonts w:cs="Calibri"/>
        </w:rPr>
        <w:t>, resource materials (</w:t>
      </w:r>
      <w:proofErr w:type="spellStart"/>
      <w:r w:rsidR="00013DE3" w:rsidRPr="009F44BD">
        <w:rPr>
          <w:rFonts w:cs="Calibri"/>
        </w:rPr>
        <w:t>eg</w:t>
      </w:r>
      <w:proofErr w:type="spellEnd"/>
      <w:r w:rsidR="00013DE3" w:rsidRPr="009F44BD">
        <w:rPr>
          <w:rFonts w:cs="Calibri"/>
        </w:rPr>
        <w:t xml:space="preserve"> checklists) and relevant community referrals (</w:t>
      </w:r>
      <w:proofErr w:type="spellStart"/>
      <w:r w:rsidR="00013DE3" w:rsidRPr="009F44BD">
        <w:rPr>
          <w:rFonts w:cs="Calibri"/>
        </w:rPr>
        <w:t>eg</w:t>
      </w:r>
      <w:proofErr w:type="spellEnd"/>
      <w:r w:rsidR="00013DE3" w:rsidRPr="009F44BD">
        <w:rPr>
          <w:rFonts w:cs="Calibri"/>
        </w:rPr>
        <w:t xml:space="preserve"> counselling</w:t>
      </w:r>
      <w:bookmarkEnd w:id="10"/>
      <w:r w:rsidR="00013DE3" w:rsidRPr="009F44BD">
        <w:rPr>
          <w:rFonts w:cs="Calibri"/>
        </w:rPr>
        <w:t xml:space="preserve">).  </w:t>
      </w:r>
    </w:p>
    <w:p w14:paraId="111A4653" w14:textId="2B71D77D" w:rsidR="00F61386" w:rsidRPr="009F44BD" w:rsidRDefault="00127C77" w:rsidP="00013DE3">
      <w:pPr>
        <w:pStyle w:val="Policy-BodyText"/>
        <w:rPr>
          <w:rFonts w:cs="Calibri"/>
        </w:rPr>
      </w:pPr>
      <w:bookmarkStart w:id="11" w:name="_Hlk40955118"/>
      <w:r w:rsidRPr="009F44BD">
        <w:rPr>
          <w:rFonts w:cs="Calibri"/>
        </w:rPr>
        <w:t>If welfare arrangements are disrupted</w:t>
      </w:r>
      <w:r w:rsidR="00BE003C" w:rsidRPr="009F44BD">
        <w:rPr>
          <w:rFonts w:cs="Calibri"/>
        </w:rPr>
        <w:t xml:space="preserve">, </w:t>
      </w:r>
      <w:proofErr w:type="gramStart"/>
      <w:r w:rsidR="004A5515" w:rsidRPr="009F44BD">
        <w:rPr>
          <w:rFonts w:cs="Calibri"/>
        </w:rPr>
        <w:t>in particular</w:t>
      </w:r>
      <w:r w:rsidR="00BE003C" w:rsidRPr="009F44BD">
        <w:rPr>
          <w:rFonts w:cs="Calibri"/>
        </w:rPr>
        <w:t xml:space="preserve"> for</w:t>
      </w:r>
      <w:proofErr w:type="gramEnd"/>
      <w:r w:rsidR="00BE003C" w:rsidRPr="009F44BD">
        <w:rPr>
          <w:rFonts w:cs="Calibri"/>
        </w:rPr>
        <w:t xml:space="preserve"> overseas students under 18 years</w:t>
      </w:r>
      <w:r w:rsidRPr="009F44BD">
        <w:rPr>
          <w:rFonts w:cs="Calibri"/>
        </w:rPr>
        <w:t xml:space="preserve">, the IEU </w:t>
      </w:r>
      <w:r w:rsidR="00DE7970" w:rsidRPr="009F44BD">
        <w:rPr>
          <w:rFonts w:cs="Calibri"/>
        </w:rPr>
        <w:t xml:space="preserve">team </w:t>
      </w:r>
      <w:r w:rsidRPr="009F44BD">
        <w:rPr>
          <w:rFonts w:cs="Calibri"/>
        </w:rPr>
        <w:t>negotiates alternative accommodation and care</w:t>
      </w:r>
      <w:r w:rsidR="00BE003C" w:rsidRPr="009F44BD">
        <w:rPr>
          <w:rFonts w:cs="Calibri"/>
        </w:rPr>
        <w:t xml:space="preserve"> provision. This </w:t>
      </w:r>
      <w:r w:rsidR="004A5515" w:rsidRPr="009F44BD">
        <w:rPr>
          <w:rFonts w:cs="Calibri"/>
        </w:rPr>
        <w:t xml:space="preserve">might </w:t>
      </w:r>
      <w:r w:rsidR="00BE003C" w:rsidRPr="009F44BD">
        <w:rPr>
          <w:rFonts w:cs="Calibri"/>
        </w:rPr>
        <w:t>include change of Homestay, joining extended family, staying in a motel (with approved adult supervision) or re-purposing of a shared facilit</w:t>
      </w:r>
      <w:r w:rsidR="004A5515" w:rsidRPr="009F44BD">
        <w:rPr>
          <w:rFonts w:cs="Calibri"/>
        </w:rPr>
        <w:t>y</w:t>
      </w:r>
      <w:r w:rsidR="00BE003C" w:rsidRPr="009F44BD">
        <w:rPr>
          <w:rFonts w:cs="Calibri"/>
        </w:rPr>
        <w:t xml:space="preserve"> for a limited time. </w:t>
      </w:r>
      <w:r w:rsidR="004A5515" w:rsidRPr="009F44BD">
        <w:rPr>
          <w:rFonts w:cs="Calibri"/>
        </w:rPr>
        <w:t>As relevant, interagency or community co-operation is sought</w:t>
      </w:r>
      <w:bookmarkEnd w:id="11"/>
      <w:r w:rsidR="004A5515" w:rsidRPr="009F44BD">
        <w:rPr>
          <w:rFonts w:cs="Calibri"/>
        </w:rPr>
        <w:t>.</w:t>
      </w:r>
    </w:p>
    <w:p w14:paraId="5A0B1F1C" w14:textId="475E5850" w:rsidR="009024BA" w:rsidRPr="009F44BD" w:rsidRDefault="009024BA" w:rsidP="00F35135">
      <w:pPr>
        <w:pStyle w:val="PolicyHeading2-Accessible"/>
      </w:pPr>
      <w:bookmarkStart w:id="12" w:name="_Toc419889963"/>
      <w:bookmarkStart w:id="13" w:name="_Toc419889962"/>
      <w:r w:rsidRPr="009F44BD">
        <w:lastRenderedPageBreak/>
        <w:t>Contact</w:t>
      </w:r>
      <w:bookmarkEnd w:id="12"/>
    </w:p>
    <w:p w14:paraId="77B5639D" w14:textId="7660704F" w:rsidR="009024BA" w:rsidRPr="009F44BD" w:rsidRDefault="009024BA" w:rsidP="00F35135">
      <w:pPr>
        <w:pStyle w:val="Policy-BodyText"/>
        <w:rPr>
          <w:rFonts w:cs="Calibri"/>
        </w:rPr>
      </w:pPr>
      <w:r w:rsidRPr="009F44BD">
        <w:rPr>
          <w:rFonts w:cs="Calibri"/>
        </w:rPr>
        <w:t xml:space="preserve">The </w:t>
      </w:r>
      <w:bookmarkStart w:id="14" w:name="_Hlk40947054"/>
      <w:r w:rsidR="00BC1987" w:rsidRPr="009F44BD">
        <w:rPr>
          <w:rFonts w:cs="Calibri"/>
        </w:rPr>
        <w:t>Executive Branch Manager Universal School Support</w:t>
      </w:r>
      <w:r w:rsidRPr="009F44BD">
        <w:rPr>
          <w:rStyle w:val="ExplanatoryTextChar"/>
          <w:rFonts w:eastAsiaTheme="minorEastAsia"/>
          <w:b w:val="0"/>
          <w:sz w:val="24"/>
          <w:szCs w:val="24"/>
        </w:rPr>
        <w:t xml:space="preserve"> is responsible for this procedure</w:t>
      </w:r>
      <w:bookmarkEnd w:id="14"/>
      <w:r w:rsidRPr="009F44BD">
        <w:rPr>
          <w:rStyle w:val="ExplanatoryTextChar"/>
          <w:rFonts w:eastAsiaTheme="minorEastAsia"/>
          <w:b w:val="0"/>
          <w:sz w:val="24"/>
          <w:szCs w:val="24"/>
        </w:rPr>
        <w:t>.</w:t>
      </w:r>
    </w:p>
    <w:p w14:paraId="04BB7433" w14:textId="3B235056" w:rsidR="009024BA" w:rsidRPr="009F44BD" w:rsidRDefault="009024BA" w:rsidP="00F35135">
      <w:pPr>
        <w:pStyle w:val="Policy-BodyText"/>
        <w:rPr>
          <w:rFonts w:cs="Calibri"/>
        </w:rPr>
      </w:pPr>
      <w:r w:rsidRPr="009F44BD">
        <w:rPr>
          <w:rFonts w:cs="Calibri"/>
        </w:rPr>
        <w:t>For support</w:t>
      </w:r>
      <w:r w:rsidR="00BC1987" w:rsidRPr="009F44BD">
        <w:rPr>
          <w:rFonts w:cs="Calibri"/>
        </w:rPr>
        <w:t>,</w:t>
      </w:r>
      <w:r w:rsidRPr="009F44BD">
        <w:rPr>
          <w:rFonts w:cs="Calibri"/>
        </w:rPr>
        <w:t xml:space="preserve"> </w:t>
      </w:r>
      <w:bookmarkStart w:id="15" w:name="_Hlk40447129"/>
      <w:r w:rsidRPr="009F44BD">
        <w:rPr>
          <w:rFonts w:cs="Calibri"/>
        </w:rPr>
        <w:t>contact</w:t>
      </w:r>
      <w:r w:rsidRPr="009F44BD">
        <w:rPr>
          <w:rStyle w:val="ExplanatoryTextChar"/>
          <w:rFonts w:eastAsiaTheme="minorEastAsia"/>
          <w:b w:val="0"/>
          <w:sz w:val="24"/>
          <w:szCs w:val="24"/>
        </w:rPr>
        <w:t xml:space="preserve"> </w:t>
      </w:r>
      <w:r w:rsidR="00BC1987" w:rsidRPr="009F44BD">
        <w:rPr>
          <w:rStyle w:val="ExplanatoryTextChar"/>
          <w:rFonts w:eastAsiaTheme="minorEastAsia"/>
          <w:b w:val="0"/>
          <w:sz w:val="24"/>
          <w:szCs w:val="24"/>
        </w:rPr>
        <w:t xml:space="preserve">the </w:t>
      </w:r>
      <w:bookmarkStart w:id="16" w:name="_Hlk40360013"/>
      <w:r w:rsidR="00BC1987" w:rsidRPr="009F44BD">
        <w:rPr>
          <w:rStyle w:val="ExplanatoryTextChar"/>
          <w:rFonts w:eastAsiaTheme="minorEastAsia"/>
          <w:b w:val="0"/>
          <w:sz w:val="24"/>
          <w:szCs w:val="24"/>
        </w:rPr>
        <w:t xml:space="preserve">IEU </w:t>
      </w:r>
      <w:bookmarkStart w:id="17" w:name="_Hlk40947067"/>
      <w:r w:rsidR="00BC1987" w:rsidRPr="009F44BD">
        <w:rPr>
          <w:rStyle w:val="ExplanatoryTextChar"/>
          <w:rFonts w:eastAsiaTheme="minorEastAsia"/>
          <w:b w:val="0"/>
          <w:sz w:val="24"/>
          <w:szCs w:val="24"/>
        </w:rPr>
        <w:t xml:space="preserve">on (02) 6205 9178 or </w:t>
      </w:r>
      <w:r w:rsidR="00F04F98" w:rsidRPr="009F44BD">
        <w:rPr>
          <w:rStyle w:val="ExplanatoryTextChar"/>
          <w:rFonts w:eastAsiaTheme="minorEastAsia"/>
          <w:b w:val="0"/>
          <w:sz w:val="24"/>
          <w:szCs w:val="24"/>
        </w:rPr>
        <w:t xml:space="preserve">via </w:t>
      </w:r>
      <w:r w:rsidR="00BC1987" w:rsidRPr="009F44BD">
        <w:rPr>
          <w:rStyle w:val="ExplanatoryTextChar"/>
          <w:rFonts w:eastAsiaTheme="minorEastAsia"/>
          <w:b w:val="0"/>
          <w:sz w:val="24"/>
          <w:szCs w:val="24"/>
        </w:rPr>
        <w:t xml:space="preserve">email at </w:t>
      </w:r>
      <w:hyperlink r:id="rId15" w:history="1">
        <w:r w:rsidR="00BC1987" w:rsidRPr="009F44BD">
          <w:rPr>
            <w:rStyle w:val="Hyperlink"/>
            <w:rFonts w:cs="Calibri"/>
          </w:rPr>
          <w:t>ieu@act.gov.au</w:t>
        </w:r>
      </w:hyperlink>
      <w:bookmarkEnd w:id="15"/>
      <w:bookmarkEnd w:id="16"/>
      <w:bookmarkEnd w:id="17"/>
      <w:r w:rsidRPr="009F44BD">
        <w:rPr>
          <w:rFonts w:cs="Calibri"/>
        </w:rPr>
        <w:t>.</w:t>
      </w:r>
    </w:p>
    <w:p w14:paraId="26658D3D" w14:textId="77777777" w:rsidR="00692CF6" w:rsidRPr="009F44BD" w:rsidRDefault="005169F4" w:rsidP="00F35135">
      <w:pPr>
        <w:pStyle w:val="PolicyHeading2-Accessible"/>
      </w:pPr>
      <w:r w:rsidRPr="009F44BD">
        <w:t>Complaints</w:t>
      </w:r>
      <w:bookmarkEnd w:id="13"/>
    </w:p>
    <w:p w14:paraId="20E8264B" w14:textId="77777777" w:rsidR="00E07686" w:rsidRPr="009F44BD" w:rsidRDefault="00E07686" w:rsidP="00F35135">
      <w:pPr>
        <w:pStyle w:val="Policy-BodyText"/>
        <w:rPr>
          <w:rFonts w:cs="Calibri"/>
        </w:rPr>
      </w:pPr>
      <w:r w:rsidRPr="009F44BD">
        <w:rPr>
          <w:rFonts w:cs="Calibri"/>
        </w:rPr>
        <w:t>Any concerns about the application of this p</w:t>
      </w:r>
      <w:r w:rsidR="00305253" w:rsidRPr="009F44BD">
        <w:rPr>
          <w:rFonts w:cs="Calibri"/>
        </w:rPr>
        <w:t>rocedure</w:t>
      </w:r>
      <w:r w:rsidRPr="009F44BD">
        <w:rPr>
          <w:rFonts w:cs="Calibri"/>
        </w:rPr>
        <w:t xml:space="preserve"> or the p</w:t>
      </w:r>
      <w:r w:rsidR="00305253" w:rsidRPr="009F44BD">
        <w:rPr>
          <w:rFonts w:cs="Calibri"/>
        </w:rPr>
        <w:t>rocedure</w:t>
      </w:r>
      <w:r w:rsidRPr="009F44BD">
        <w:rPr>
          <w:rFonts w:cs="Calibri"/>
        </w:rPr>
        <w:t xml:space="preserve"> itself, should be raised with:</w:t>
      </w:r>
    </w:p>
    <w:p w14:paraId="0511C984" w14:textId="41B8923A" w:rsidR="00E07686" w:rsidRPr="009F44BD" w:rsidRDefault="00BC1987" w:rsidP="00F35135">
      <w:pPr>
        <w:pStyle w:val="Bulletpointslevel3"/>
        <w:rPr>
          <w:rFonts w:cs="Calibri"/>
        </w:rPr>
      </w:pPr>
      <w:r w:rsidRPr="009F44BD">
        <w:rPr>
          <w:rFonts w:cs="Calibri"/>
        </w:rPr>
        <w:t xml:space="preserve">the IEU </w:t>
      </w:r>
      <w:bookmarkStart w:id="18" w:name="_Hlk40447150"/>
      <w:r w:rsidRPr="009F44BD">
        <w:rPr>
          <w:rFonts w:cs="Calibri"/>
        </w:rPr>
        <w:t>via email</w:t>
      </w:r>
      <w:r w:rsidR="00F04F98" w:rsidRPr="009F44BD">
        <w:rPr>
          <w:rFonts w:cs="Calibri"/>
        </w:rPr>
        <w:t xml:space="preserve"> at</w:t>
      </w:r>
      <w:r w:rsidRPr="009F44BD">
        <w:rPr>
          <w:rFonts w:cs="Calibri"/>
        </w:rPr>
        <w:t xml:space="preserve"> </w:t>
      </w:r>
      <w:hyperlink r:id="rId16" w:history="1">
        <w:r w:rsidRPr="009F44BD">
          <w:rPr>
            <w:rStyle w:val="Hyperlink"/>
            <w:rFonts w:cs="Calibri"/>
          </w:rPr>
          <w:t>ieu@act.gov.au</w:t>
        </w:r>
      </w:hyperlink>
      <w:r w:rsidRPr="009F44BD">
        <w:rPr>
          <w:rFonts w:cs="Calibri"/>
        </w:rPr>
        <w:t xml:space="preserve"> or by phone on (02) 6205 9178 </w:t>
      </w:r>
      <w:r w:rsidR="00E07686" w:rsidRPr="009F44BD">
        <w:rPr>
          <w:rFonts w:cs="Calibri"/>
        </w:rPr>
        <w:t xml:space="preserve">in the first </w:t>
      </w:r>
      <w:proofErr w:type="gramStart"/>
      <w:r w:rsidR="00E07686" w:rsidRPr="009F44BD">
        <w:rPr>
          <w:rFonts w:cs="Calibri"/>
        </w:rPr>
        <w:t>instance</w:t>
      </w:r>
      <w:bookmarkEnd w:id="18"/>
      <w:r w:rsidR="00E07686" w:rsidRPr="009F44BD">
        <w:rPr>
          <w:rFonts w:cs="Calibri"/>
        </w:rPr>
        <w:t>;</w:t>
      </w:r>
      <w:proofErr w:type="gramEnd"/>
    </w:p>
    <w:p w14:paraId="14B55570" w14:textId="71F10C45" w:rsidR="00EB2020" w:rsidRPr="009F44BD" w:rsidRDefault="00EB2020" w:rsidP="00EB2020">
      <w:pPr>
        <w:pStyle w:val="Bulletpointslevel3"/>
        <w:rPr>
          <w:rFonts w:cs="Calibri"/>
        </w:rPr>
      </w:pPr>
      <w:r w:rsidRPr="009F44BD">
        <w:rPr>
          <w:rFonts w:cs="Calibri"/>
        </w:rPr>
        <w:t xml:space="preserve">the </w:t>
      </w:r>
      <w:bookmarkStart w:id="19" w:name="_Hlk40360129"/>
      <w:r w:rsidRPr="009F44BD">
        <w:rPr>
          <w:rFonts w:cs="Calibri"/>
        </w:rPr>
        <w:t xml:space="preserve">Family, Students Complaints and Feedback team on (02) 6205 </w:t>
      </w:r>
      <w:proofErr w:type="gramStart"/>
      <w:r w:rsidRPr="009F44BD">
        <w:rPr>
          <w:rFonts w:cs="Calibri"/>
        </w:rPr>
        <w:t>5429</w:t>
      </w:r>
      <w:bookmarkEnd w:id="19"/>
      <w:r w:rsidR="00F04F98" w:rsidRPr="009F44BD">
        <w:rPr>
          <w:rFonts w:cs="Calibri"/>
        </w:rPr>
        <w:t>;</w:t>
      </w:r>
      <w:proofErr w:type="gramEnd"/>
    </w:p>
    <w:p w14:paraId="275182E2" w14:textId="77777777" w:rsidR="009F44BD" w:rsidRDefault="009F44BD" w:rsidP="009F44BD">
      <w:pPr>
        <w:pStyle w:val="Bulletpointslevel3"/>
        <w:rPr>
          <w:rFonts w:cs="Calibri"/>
        </w:rPr>
      </w:pPr>
      <w:bookmarkStart w:id="20" w:name="_Toc419889964"/>
      <w:r>
        <w:t>o</w:t>
      </w:r>
      <w:r>
        <w:rPr>
          <w:rFonts w:eastAsia="Times New Roman" w:cs="Calibri"/>
          <w:color w:val="000000"/>
          <w:lang w:eastAsia="en-AU"/>
        </w:rPr>
        <w:t xml:space="preserve">nline at </w:t>
      </w:r>
      <w:bookmarkStart w:id="21" w:name="_Hlk32848485"/>
      <w:r>
        <w:fldChar w:fldCharType="begin"/>
      </w:r>
      <w:r>
        <w:instrText xml:space="preserve"> HYPERLINK "http://www.education.act.gov.au/about-us/contact_us" </w:instrText>
      </w:r>
      <w:r>
        <w:fldChar w:fldCharType="separate"/>
      </w:r>
      <w:r>
        <w:rPr>
          <w:rStyle w:val="Hyperlink"/>
          <w:rFonts w:cs="Calibri"/>
        </w:rPr>
        <w:t>www.education.act.gov.au/about-us/contact_us</w:t>
      </w:r>
      <w:r>
        <w:fldChar w:fldCharType="end"/>
      </w:r>
      <w:bookmarkEnd w:id="21"/>
      <w:r>
        <w:rPr>
          <w:rFonts w:cs="Calibri"/>
        </w:rPr>
        <w:t>.</w:t>
      </w:r>
    </w:p>
    <w:p w14:paraId="7D16D47E" w14:textId="77777777" w:rsidR="009F44BD" w:rsidRDefault="009F44BD" w:rsidP="009F44BD">
      <w:pPr>
        <w:pStyle w:val="Bulletpointslevel3"/>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 xml:space="preserve">see also the </w:t>
      </w:r>
      <w:bookmarkStart w:id="22" w:name="_Hlk32848608"/>
      <w:r>
        <w:fldChar w:fldCharType="begin"/>
      </w:r>
      <w:r>
        <w:instrText xml:space="preserve"> HYPERLINK "https://www.education.act.gov.au/publications_and_policies/corporate-policies/school-administration-and-management/complaints/complaints-policy" </w:instrText>
      </w:r>
      <w:r>
        <w:fldChar w:fldCharType="separate"/>
      </w:r>
      <w:r>
        <w:rPr>
          <w:rStyle w:val="Hyperlink"/>
          <w:rFonts w:cs="Calibri"/>
        </w:rPr>
        <w:t>Complaints Policy</w:t>
      </w:r>
      <w:r>
        <w:fldChar w:fldCharType="end"/>
      </w:r>
      <w:bookmarkEnd w:id="22"/>
      <w:r>
        <w:rPr>
          <w:rFonts w:asciiTheme="majorHAnsi" w:eastAsia="Times New Roman" w:hAnsiTheme="majorHAnsi" w:cstheme="majorHAnsi"/>
          <w:color w:val="000000"/>
          <w:lang w:eastAsia="en-AU"/>
        </w:rPr>
        <w:t xml:space="preserve"> on the Directorate’s website.</w:t>
      </w:r>
    </w:p>
    <w:p w14:paraId="2DA697DF" w14:textId="5EDDA600" w:rsidR="00BD68F4" w:rsidRPr="009F44BD" w:rsidRDefault="00F5482B" w:rsidP="00F35135">
      <w:pPr>
        <w:pStyle w:val="PolicyHeading2-Accessible"/>
      </w:pPr>
      <w:r w:rsidRPr="009F44BD">
        <w:t>Reference</w:t>
      </w:r>
      <w:bookmarkEnd w:id="20"/>
      <w:r w:rsidR="00ED2491" w:rsidRPr="009F44BD">
        <w:t>s</w:t>
      </w:r>
    </w:p>
    <w:p w14:paraId="74912E95" w14:textId="78CFBD6E" w:rsidR="00032B16" w:rsidRPr="009F44BD" w:rsidRDefault="00BC0D96" w:rsidP="00F35135">
      <w:pPr>
        <w:pStyle w:val="Policy-BodyText"/>
        <w:rPr>
          <w:rFonts w:cs="Calibri"/>
        </w:rPr>
      </w:pPr>
      <w:r w:rsidRPr="009F44BD">
        <w:rPr>
          <w:rFonts w:cs="Calibri"/>
          <w:b/>
        </w:rPr>
        <w:t>Rel</w:t>
      </w:r>
      <w:r w:rsidR="006E01E3" w:rsidRPr="009F44BD">
        <w:rPr>
          <w:rFonts w:cs="Calibri"/>
          <w:b/>
        </w:rPr>
        <w:t>a</w:t>
      </w:r>
      <w:r w:rsidRPr="009F44BD">
        <w:rPr>
          <w:rFonts w:cs="Calibri"/>
          <w:b/>
        </w:rPr>
        <w:t>t</w:t>
      </w:r>
      <w:r w:rsidR="006E01E3" w:rsidRPr="009F44BD">
        <w:rPr>
          <w:rFonts w:cs="Calibri"/>
          <w:b/>
        </w:rPr>
        <w:t>ed</w:t>
      </w:r>
      <w:r w:rsidRPr="009F44BD">
        <w:rPr>
          <w:rFonts w:cs="Calibri"/>
          <w:b/>
        </w:rPr>
        <w:t xml:space="preserve"> </w:t>
      </w:r>
      <w:r w:rsidR="004030AB" w:rsidRPr="009F44BD">
        <w:rPr>
          <w:rFonts w:cs="Calibri"/>
          <w:b/>
        </w:rPr>
        <w:t xml:space="preserve">Policies and </w:t>
      </w:r>
      <w:r w:rsidR="00032B16" w:rsidRPr="009F44BD">
        <w:rPr>
          <w:rFonts w:cs="Calibri"/>
          <w:b/>
        </w:rPr>
        <w:t>Documents</w:t>
      </w:r>
    </w:p>
    <w:p w14:paraId="3C76F8C4" w14:textId="287D73C9" w:rsidR="00CE4923" w:rsidRPr="009F44BD" w:rsidRDefault="00CE4923" w:rsidP="00CE4923">
      <w:pPr>
        <w:pStyle w:val="Bulletpointslevel3"/>
        <w:rPr>
          <w:rFonts w:cs="Calibri"/>
        </w:rPr>
      </w:pPr>
      <w:r w:rsidRPr="009F44BD">
        <w:rPr>
          <w:rFonts w:cs="Calibri"/>
          <w:i/>
          <w:iCs/>
        </w:rPr>
        <w:t xml:space="preserve">Overseas Students: </w:t>
      </w:r>
      <w:r w:rsidR="00E255EE" w:rsidRPr="009F44BD">
        <w:rPr>
          <w:rFonts w:cs="Calibri"/>
          <w:i/>
          <w:iCs/>
        </w:rPr>
        <w:t>Care, Accommodation and Welfare</w:t>
      </w:r>
      <w:r w:rsidRPr="009F44BD">
        <w:rPr>
          <w:rFonts w:cs="Calibri"/>
          <w:i/>
          <w:iCs/>
        </w:rPr>
        <w:t xml:space="preserve"> Policy</w:t>
      </w:r>
    </w:p>
    <w:p w14:paraId="71DAD0A1" w14:textId="2F4D24DB" w:rsidR="00EE4FBB" w:rsidRPr="009F44BD" w:rsidRDefault="00EE4FBB" w:rsidP="00F35135">
      <w:pPr>
        <w:pStyle w:val="Bulletpointslevel3"/>
        <w:rPr>
          <w:rFonts w:cs="Calibri"/>
        </w:rPr>
      </w:pPr>
      <w:r w:rsidRPr="009F44BD">
        <w:rPr>
          <w:rFonts w:cs="Calibri"/>
          <w:i/>
          <w:iCs/>
        </w:rPr>
        <w:t>Overseas Students: Guidelines for Students Holding Visa Subclass 500 (School Sector)</w:t>
      </w:r>
    </w:p>
    <w:p w14:paraId="506638CC" w14:textId="77777777" w:rsidR="00EC5FDB" w:rsidRPr="009F44BD" w:rsidRDefault="00EC5FDB" w:rsidP="00EC5FDB">
      <w:pPr>
        <w:pStyle w:val="Bulletpointslevel3"/>
        <w:rPr>
          <w:rFonts w:cs="Calibri"/>
        </w:rPr>
      </w:pPr>
      <w:r w:rsidRPr="009F44BD">
        <w:rPr>
          <w:rFonts w:cs="Calibri"/>
          <w:i/>
          <w:iCs/>
        </w:rPr>
        <w:t xml:space="preserve">Overseas Students: Accommodation Inspection Report </w:t>
      </w:r>
    </w:p>
    <w:p w14:paraId="5E77C4D9" w14:textId="77777777" w:rsidR="00013DE3" w:rsidRPr="009F44BD" w:rsidRDefault="00013DE3" w:rsidP="00013DE3">
      <w:pPr>
        <w:pStyle w:val="Bulletpointslevel3"/>
        <w:rPr>
          <w:rFonts w:cs="Calibri"/>
        </w:rPr>
      </w:pPr>
      <w:r w:rsidRPr="009F44BD">
        <w:rPr>
          <w:rFonts w:cs="Calibri"/>
          <w:i/>
          <w:iCs/>
        </w:rPr>
        <w:t>Overseas Students: Homestay Registration and Placement Flowchart</w:t>
      </w:r>
    </w:p>
    <w:p w14:paraId="24F4F0D6" w14:textId="17ABBE2C" w:rsidR="00E255EE" w:rsidRPr="009F44BD" w:rsidRDefault="00E255EE" w:rsidP="00EB30EE">
      <w:pPr>
        <w:pStyle w:val="Bulletpointslevel3"/>
        <w:rPr>
          <w:rFonts w:cs="Calibri"/>
        </w:rPr>
      </w:pPr>
      <w:r w:rsidRPr="009F44BD">
        <w:rPr>
          <w:rFonts w:cs="Calibri"/>
          <w:i/>
          <w:iCs/>
        </w:rPr>
        <w:t>Overseas Students: Resolving Homestay Concerns Flowchart</w:t>
      </w:r>
    </w:p>
    <w:sectPr w:rsidR="00E255EE" w:rsidRPr="009F44BD" w:rsidSect="0010704D">
      <w:headerReference w:type="even" r:id="rId17"/>
      <w:headerReference w:type="default" r:id="rId18"/>
      <w:footerReference w:type="even" r:id="rId19"/>
      <w:footerReference w:type="default" r:id="rId20"/>
      <w:headerReference w:type="first" r:id="rId21"/>
      <w:footerReference w:type="first" r:id="rId22"/>
      <w:pgSz w:w="11900" w:h="16840"/>
      <w:pgMar w:top="851" w:right="1077" w:bottom="1843"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8F38" w14:textId="77777777" w:rsidR="00C03DF6" w:rsidRDefault="00C03DF6" w:rsidP="00477967">
      <w:r>
        <w:separator/>
      </w:r>
    </w:p>
    <w:p w14:paraId="77E020FF" w14:textId="77777777" w:rsidR="00C03DF6" w:rsidRDefault="00C03DF6"/>
  </w:endnote>
  <w:endnote w:type="continuationSeparator" w:id="0">
    <w:p w14:paraId="0AD2858C" w14:textId="77777777" w:rsidR="00C03DF6" w:rsidRDefault="00C03DF6" w:rsidP="00477967">
      <w:r>
        <w:continuationSeparator/>
      </w:r>
    </w:p>
    <w:p w14:paraId="4959FD89" w14:textId="77777777" w:rsidR="00C03DF6" w:rsidRDefault="00C03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theme="majorHAnsi"/>
        <w:b/>
        <w:color w:val="auto"/>
        <w:sz w:val="18"/>
        <w:szCs w:val="16"/>
        <w:lang w:eastAsia="en-US"/>
      </w:rPr>
      <w:id w:val="-3180628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1721161693"/>
          <w:docPartObj>
            <w:docPartGallery w:val="Page Numbers (Top of Page)"/>
            <w:docPartUnique/>
          </w:docPartObj>
        </w:sdtPr>
        <w:sdtEndPr>
          <w:rPr>
            <w:b w:val="0"/>
          </w:rPr>
        </w:sdtEndPr>
        <w:sdtContent>
          <w:bookmarkStart w:id="23" w:name="_Hlk13247808" w:displacedByCustomXml="prev"/>
          <w:p w14:paraId="4721F489" w14:textId="7E8C9587" w:rsidR="00837437" w:rsidRPr="00837437" w:rsidRDefault="005E1777" w:rsidP="00837437">
            <w:pPr>
              <w:pStyle w:val="Intro"/>
              <w:tabs>
                <w:tab w:val="right" w:pos="13750"/>
              </w:tabs>
              <w:spacing w:line="240" w:lineRule="auto"/>
              <w:rPr>
                <w:rFonts w:asciiTheme="majorHAnsi" w:hAnsiTheme="majorHAnsi" w:cstheme="majorHAnsi"/>
                <w:color w:val="auto"/>
                <w:sz w:val="18"/>
                <w:szCs w:val="16"/>
              </w:rPr>
            </w:pPr>
            <w:r>
              <w:rPr>
                <w:rFonts w:asciiTheme="majorHAnsi" w:hAnsiTheme="majorHAnsi" w:cstheme="majorHAnsi"/>
                <w:b/>
                <w:color w:val="auto"/>
                <w:sz w:val="18"/>
                <w:szCs w:val="16"/>
                <w:highlight w:val="lightGray"/>
              </w:rPr>
              <w:t xml:space="preserve">Overseas Students: </w:t>
            </w:r>
            <w:r w:rsidR="00854BD1">
              <w:rPr>
                <w:rFonts w:asciiTheme="majorHAnsi" w:hAnsiTheme="majorHAnsi" w:cstheme="majorHAnsi"/>
                <w:b/>
                <w:color w:val="auto"/>
                <w:sz w:val="18"/>
                <w:szCs w:val="16"/>
                <w:highlight w:val="lightGray"/>
              </w:rPr>
              <w:t>Care, Accommodation and Welfare</w:t>
            </w:r>
            <w:r>
              <w:rPr>
                <w:rFonts w:asciiTheme="majorHAnsi" w:hAnsiTheme="majorHAnsi" w:cstheme="majorHAnsi"/>
                <w:b/>
                <w:color w:val="auto"/>
                <w:sz w:val="18"/>
                <w:szCs w:val="16"/>
                <w:highlight w:val="lightGray"/>
              </w:rPr>
              <w:t xml:space="preserve"> Procedure</w:t>
            </w:r>
            <w:r w:rsidR="00837437" w:rsidRPr="00837437">
              <w:rPr>
                <w:rFonts w:asciiTheme="majorHAnsi" w:hAnsiTheme="majorHAnsi" w:cstheme="majorHAnsi"/>
                <w:b/>
                <w:color w:val="auto"/>
                <w:sz w:val="18"/>
                <w:szCs w:val="16"/>
                <w:highlight w:val="lightGray"/>
              </w:rPr>
              <w:t xml:space="preserve"> [</w:t>
            </w:r>
            <w:r w:rsidR="00EB30EE">
              <w:rPr>
                <w:rFonts w:asciiTheme="majorHAnsi" w:hAnsiTheme="majorHAnsi" w:cstheme="majorHAnsi"/>
                <w:b/>
                <w:color w:val="auto"/>
                <w:sz w:val="18"/>
                <w:szCs w:val="16"/>
                <w:highlight w:val="lightGray"/>
              </w:rPr>
              <w:t>000</w:t>
            </w:r>
            <w:r w:rsidR="00644196">
              <w:rPr>
                <w:rFonts w:asciiTheme="majorHAnsi" w:hAnsiTheme="majorHAnsi" w:cstheme="majorHAnsi"/>
                <w:b/>
                <w:color w:val="auto"/>
                <w:sz w:val="18"/>
                <w:szCs w:val="16"/>
                <w:highlight w:val="lightGray"/>
              </w:rPr>
              <w:t>96/1</w:t>
            </w:r>
            <w:r w:rsidR="00837437" w:rsidRPr="00837437">
              <w:rPr>
                <w:rFonts w:asciiTheme="majorHAnsi" w:hAnsiTheme="majorHAnsi" w:cstheme="majorHAnsi"/>
                <w:b/>
                <w:color w:val="auto"/>
                <w:sz w:val="18"/>
                <w:szCs w:val="16"/>
                <w:highlight w:val="lightGray"/>
              </w:rPr>
              <w:t>]</w:t>
            </w:r>
            <w:r w:rsidR="00837437" w:rsidRPr="00837437">
              <w:rPr>
                <w:rFonts w:asciiTheme="majorHAnsi" w:hAnsiTheme="majorHAnsi" w:cstheme="majorHAnsi"/>
                <w:color w:val="auto"/>
                <w:sz w:val="18"/>
                <w:szCs w:val="16"/>
              </w:rPr>
              <w:t xml:space="preserve"> is the unique identifier of this document. It is the responsibility of the user to verify that this is the current and complete version of the document, available on the Directorate’s website at </w:t>
            </w:r>
            <w:hyperlink r:id="rId1" w:history="1">
              <w:r w:rsidR="007C3DA5">
                <w:rPr>
                  <w:rStyle w:val="Hyperlink"/>
                  <w:rFonts w:asciiTheme="majorHAnsi" w:hAnsiTheme="majorHAnsi" w:cstheme="majorHAnsi"/>
                  <w:sz w:val="18"/>
                  <w:szCs w:val="18"/>
                </w:rPr>
                <w:t>https://www.education.act.gov.au/publications_and_policies/policies</w:t>
              </w:r>
            </w:hyperlink>
            <w:r w:rsidR="00837437" w:rsidRPr="00837437">
              <w:rPr>
                <w:rFonts w:asciiTheme="majorHAnsi" w:hAnsiTheme="majorHAnsi" w:cstheme="majorHAnsi"/>
                <w:color w:val="auto"/>
                <w:sz w:val="18"/>
                <w:szCs w:val="16"/>
              </w:rPr>
              <w:t>.</w:t>
            </w:r>
            <w:bookmarkEnd w:id="23"/>
          </w:p>
          <w:p w14:paraId="7CAF0348" w14:textId="77777777" w:rsidR="00CC6586" w:rsidRPr="00837437" w:rsidRDefault="00CC6586"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BF9E" w14:textId="77777777" w:rsidR="00644196" w:rsidRDefault="0064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4E86" w14:textId="77777777" w:rsidR="00C03DF6" w:rsidRDefault="00C03DF6" w:rsidP="00477967">
      <w:r>
        <w:separator/>
      </w:r>
    </w:p>
    <w:p w14:paraId="12285AC7" w14:textId="77777777" w:rsidR="00C03DF6" w:rsidRDefault="00C03DF6"/>
  </w:footnote>
  <w:footnote w:type="continuationSeparator" w:id="0">
    <w:p w14:paraId="79F463D3" w14:textId="77777777" w:rsidR="00C03DF6" w:rsidRDefault="00C03DF6" w:rsidP="00477967">
      <w:r>
        <w:continuationSeparator/>
      </w:r>
    </w:p>
    <w:p w14:paraId="2FA6866C" w14:textId="77777777" w:rsidR="00C03DF6" w:rsidRDefault="00C03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65B5FB0C" w:rsidR="007B0AF3" w:rsidRDefault="004E6ED7">
    <w:pPr>
      <w:pStyle w:val="Header"/>
    </w:pPr>
    <w:r>
      <w:rPr>
        <w:noProof/>
        <w:lang w:val="en-US"/>
      </w:rPr>
      <mc:AlternateContent>
        <mc:Choice Requires="wps">
          <w:drawing>
            <wp:anchor distT="0" distB="0" distL="114300" distR="114300" simplePos="0" relativeHeight="251661312" behindDoc="0" locked="0" layoutInCell="1" allowOverlap="1" wp14:anchorId="7E74EC87" wp14:editId="67A2A58D">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258B19"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4124E36A"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10DBF5BD" w:rsidR="007B0AF3" w:rsidRPr="00225547" w:rsidRDefault="004E6ED7"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66A2E70F" wp14:editId="63E2DA4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72757"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1EA3AB3D" w:rsidR="007B0AF3" w:rsidRDefault="004E6ED7">
    <w:pPr>
      <w:pStyle w:val="Header"/>
    </w:pPr>
    <w:r>
      <w:rPr>
        <w:noProof/>
        <w:lang w:val="en-US"/>
      </w:rPr>
      <mc:AlternateContent>
        <mc:Choice Requires="wps">
          <w:drawing>
            <wp:anchor distT="0" distB="0" distL="114300" distR="114300" simplePos="0" relativeHeight="251663360" behindDoc="0" locked="0" layoutInCell="1" allowOverlap="1" wp14:anchorId="12871992" wp14:editId="1927959F">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52FE25"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C9C6541"/>
    <w:multiLevelType w:val="hybridMultilevel"/>
    <w:tmpl w:val="62F4B5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3"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16"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15:restartNumberingAfterBreak="0">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19"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21" w15:restartNumberingAfterBreak="0">
    <w:nsid w:val="4CEE00E8"/>
    <w:multiLevelType w:val="multilevel"/>
    <w:tmpl w:val="8564C9A4"/>
    <w:numStyleLink w:val="PolicyNumbering-Accessible"/>
  </w:abstractNum>
  <w:abstractNum w:abstractNumId="22"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25"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612459"/>
    <w:multiLevelType w:val="hybridMultilevel"/>
    <w:tmpl w:val="51E080F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14"/>
  </w:num>
  <w:num w:numId="3">
    <w:abstractNumId w:val="24"/>
  </w:num>
  <w:num w:numId="4">
    <w:abstractNumId w:val="27"/>
  </w:num>
  <w:num w:numId="5">
    <w:abstractNumId w:val="16"/>
  </w:num>
  <w:num w:numId="6">
    <w:abstractNumId w:val="8"/>
  </w:num>
  <w:num w:numId="7">
    <w:abstractNumId w:val="25"/>
  </w:num>
  <w:num w:numId="8">
    <w:abstractNumId w:val="11"/>
  </w:num>
  <w:num w:numId="9">
    <w:abstractNumId w:val="4"/>
  </w:num>
  <w:num w:numId="10">
    <w:abstractNumId w:val="23"/>
  </w:num>
  <w:num w:numId="11">
    <w:abstractNumId w:val="26"/>
  </w:num>
  <w:num w:numId="12">
    <w:abstractNumId w:val="18"/>
  </w:num>
  <w:num w:numId="13">
    <w:abstractNumId w:val="7"/>
  </w:num>
  <w:num w:numId="14">
    <w:abstractNumId w:val="6"/>
  </w:num>
  <w:num w:numId="15">
    <w:abstractNumId w:val="9"/>
  </w:num>
  <w:num w:numId="16">
    <w:abstractNumId w:val="17"/>
  </w:num>
  <w:num w:numId="17">
    <w:abstractNumId w:val="1"/>
  </w:num>
  <w:num w:numId="18">
    <w:abstractNumId w:val="20"/>
  </w:num>
  <w:num w:numId="19">
    <w:abstractNumId w:val="0"/>
  </w:num>
  <w:num w:numId="20">
    <w:abstractNumId w:val="29"/>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1"/>
  </w:num>
  <w:num w:numId="25">
    <w:abstractNumId w:val="12"/>
  </w:num>
  <w:num w:numId="26">
    <w:abstractNumId w:val="22"/>
  </w:num>
  <w:num w:numId="27">
    <w:abstractNumId w:val="10"/>
  </w:num>
  <w:num w:numId="28">
    <w:abstractNumId w:val="13"/>
  </w:num>
  <w:num w:numId="29">
    <w:abstractNumId w:val="19"/>
  </w:num>
  <w:num w:numId="30">
    <w:abstractNumId w:val="15"/>
  </w:num>
  <w:num w:numId="31">
    <w:abstractNumId w:val="28"/>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2069"/>
    <w:rsid w:val="00013DE3"/>
    <w:rsid w:val="00015D27"/>
    <w:rsid w:val="00016260"/>
    <w:rsid w:val="00022059"/>
    <w:rsid w:val="00032B16"/>
    <w:rsid w:val="00034478"/>
    <w:rsid w:val="0004381A"/>
    <w:rsid w:val="00047E4C"/>
    <w:rsid w:val="00055267"/>
    <w:rsid w:val="00062F00"/>
    <w:rsid w:val="00063211"/>
    <w:rsid w:val="00064419"/>
    <w:rsid w:val="00067924"/>
    <w:rsid w:val="00073624"/>
    <w:rsid w:val="0007434C"/>
    <w:rsid w:val="00094F83"/>
    <w:rsid w:val="000A143E"/>
    <w:rsid w:val="000A2B3A"/>
    <w:rsid w:val="000A63D0"/>
    <w:rsid w:val="000A7D0E"/>
    <w:rsid w:val="000B3386"/>
    <w:rsid w:val="000B3AA3"/>
    <w:rsid w:val="000E1A2E"/>
    <w:rsid w:val="000E3F86"/>
    <w:rsid w:val="0010178C"/>
    <w:rsid w:val="0010704D"/>
    <w:rsid w:val="00113746"/>
    <w:rsid w:val="00117A1B"/>
    <w:rsid w:val="00121B20"/>
    <w:rsid w:val="001247BD"/>
    <w:rsid w:val="001267BF"/>
    <w:rsid w:val="00127C77"/>
    <w:rsid w:val="00131156"/>
    <w:rsid w:val="001527EF"/>
    <w:rsid w:val="00155869"/>
    <w:rsid w:val="00155F87"/>
    <w:rsid w:val="00167B4F"/>
    <w:rsid w:val="0019042D"/>
    <w:rsid w:val="00197936"/>
    <w:rsid w:val="001A4902"/>
    <w:rsid w:val="001A55B8"/>
    <w:rsid w:val="001B1194"/>
    <w:rsid w:val="001C4024"/>
    <w:rsid w:val="001D3ADA"/>
    <w:rsid w:val="001D4D0C"/>
    <w:rsid w:val="001F665E"/>
    <w:rsid w:val="002021D1"/>
    <w:rsid w:val="00210C74"/>
    <w:rsid w:val="002164A7"/>
    <w:rsid w:val="00225547"/>
    <w:rsid w:val="00232B75"/>
    <w:rsid w:val="00245EA7"/>
    <w:rsid w:val="00262099"/>
    <w:rsid w:val="002628E5"/>
    <w:rsid w:val="00262C02"/>
    <w:rsid w:val="00271897"/>
    <w:rsid w:val="002744A6"/>
    <w:rsid w:val="00277E3D"/>
    <w:rsid w:val="00280014"/>
    <w:rsid w:val="0029158B"/>
    <w:rsid w:val="002958A7"/>
    <w:rsid w:val="002A1BD4"/>
    <w:rsid w:val="002A5A65"/>
    <w:rsid w:val="002B3A44"/>
    <w:rsid w:val="002C2E91"/>
    <w:rsid w:val="002D369A"/>
    <w:rsid w:val="002D5091"/>
    <w:rsid w:val="002F6BAE"/>
    <w:rsid w:val="002F782F"/>
    <w:rsid w:val="00302521"/>
    <w:rsid w:val="00305253"/>
    <w:rsid w:val="00306C86"/>
    <w:rsid w:val="00312DDA"/>
    <w:rsid w:val="0031758E"/>
    <w:rsid w:val="00323AF4"/>
    <w:rsid w:val="00327556"/>
    <w:rsid w:val="003407C0"/>
    <w:rsid w:val="003411B6"/>
    <w:rsid w:val="00360BDE"/>
    <w:rsid w:val="00362B33"/>
    <w:rsid w:val="00363196"/>
    <w:rsid w:val="003644FA"/>
    <w:rsid w:val="00365BE8"/>
    <w:rsid w:val="0038033C"/>
    <w:rsid w:val="003B65A6"/>
    <w:rsid w:val="003C294D"/>
    <w:rsid w:val="003D75D4"/>
    <w:rsid w:val="003E3F17"/>
    <w:rsid w:val="003E61B7"/>
    <w:rsid w:val="004030AB"/>
    <w:rsid w:val="004122D5"/>
    <w:rsid w:val="00414471"/>
    <w:rsid w:val="0045090E"/>
    <w:rsid w:val="004601ED"/>
    <w:rsid w:val="0047556B"/>
    <w:rsid w:val="00477967"/>
    <w:rsid w:val="004832E3"/>
    <w:rsid w:val="004932BD"/>
    <w:rsid w:val="0049402A"/>
    <w:rsid w:val="00496DF0"/>
    <w:rsid w:val="004A1784"/>
    <w:rsid w:val="004A5515"/>
    <w:rsid w:val="004B6EFF"/>
    <w:rsid w:val="004C264D"/>
    <w:rsid w:val="004D0430"/>
    <w:rsid w:val="004D16B9"/>
    <w:rsid w:val="004D5FB5"/>
    <w:rsid w:val="004E6ED7"/>
    <w:rsid w:val="004F4F07"/>
    <w:rsid w:val="005038BE"/>
    <w:rsid w:val="0050774B"/>
    <w:rsid w:val="005169F4"/>
    <w:rsid w:val="0051721F"/>
    <w:rsid w:val="00517F94"/>
    <w:rsid w:val="00522F63"/>
    <w:rsid w:val="00525A93"/>
    <w:rsid w:val="005305C2"/>
    <w:rsid w:val="005376D1"/>
    <w:rsid w:val="00542021"/>
    <w:rsid w:val="00567A46"/>
    <w:rsid w:val="005717EC"/>
    <w:rsid w:val="00577FED"/>
    <w:rsid w:val="00592F7C"/>
    <w:rsid w:val="005A1595"/>
    <w:rsid w:val="005A2FB6"/>
    <w:rsid w:val="005A55B5"/>
    <w:rsid w:val="005B0977"/>
    <w:rsid w:val="005C44BD"/>
    <w:rsid w:val="005C44E4"/>
    <w:rsid w:val="005E1777"/>
    <w:rsid w:val="005F4A40"/>
    <w:rsid w:val="0060489F"/>
    <w:rsid w:val="00622E34"/>
    <w:rsid w:val="00622F41"/>
    <w:rsid w:val="00626271"/>
    <w:rsid w:val="006265EA"/>
    <w:rsid w:val="0063541B"/>
    <w:rsid w:val="006354F6"/>
    <w:rsid w:val="00644196"/>
    <w:rsid w:val="00647770"/>
    <w:rsid w:val="006646D7"/>
    <w:rsid w:val="00673AFC"/>
    <w:rsid w:val="00674D78"/>
    <w:rsid w:val="006800E3"/>
    <w:rsid w:val="006920A0"/>
    <w:rsid w:val="00692CF6"/>
    <w:rsid w:val="00694C1C"/>
    <w:rsid w:val="006950F6"/>
    <w:rsid w:val="006C4EC1"/>
    <w:rsid w:val="006D356B"/>
    <w:rsid w:val="006E01E3"/>
    <w:rsid w:val="006F700B"/>
    <w:rsid w:val="007025CB"/>
    <w:rsid w:val="007107A5"/>
    <w:rsid w:val="00721DAF"/>
    <w:rsid w:val="00731091"/>
    <w:rsid w:val="00734442"/>
    <w:rsid w:val="00744827"/>
    <w:rsid w:val="007457A7"/>
    <w:rsid w:val="007600E2"/>
    <w:rsid w:val="0076118E"/>
    <w:rsid w:val="0076340C"/>
    <w:rsid w:val="007710A4"/>
    <w:rsid w:val="00775752"/>
    <w:rsid w:val="0078592F"/>
    <w:rsid w:val="007A2043"/>
    <w:rsid w:val="007A283D"/>
    <w:rsid w:val="007B0AF3"/>
    <w:rsid w:val="007B3DA1"/>
    <w:rsid w:val="007B5796"/>
    <w:rsid w:val="007C3DA5"/>
    <w:rsid w:val="007C6BE8"/>
    <w:rsid w:val="007C725F"/>
    <w:rsid w:val="007C7B9F"/>
    <w:rsid w:val="007D71D2"/>
    <w:rsid w:val="007E4699"/>
    <w:rsid w:val="007E69D6"/>
    <w:rsid w:val="007E6AD2"/>
    <w:rsid w:val="007F5289"/>
    <w:rsid w:val="00821273"/>
    <w:rsid w:val="008312E7"/>
    <w:rsid w:val="00832E6C"/>
    <w:rsid w:val="00835401"/>
    <w:rsid w:val="00837437"/>
    <w:rsid w:val="00837D66"/>
    <w:rsid w:val="00841941"/>
    <w:rsid w:val="00843051"/>
    <w:rsid w:val="00854BD1"/>
    <w:rsid w:val="00867398"/>
    <w:rsid w:val="008923C4"/>
    <w:rsid w:val="00892568"/>
    <w:rsid w:val="008A6FA4"/>
    <w:rsid w:val="008B2A72"/>
    <w:rsid w:val="008B34D3"/>
    <w:rsid w:val="008B691C"/>
    <w:rsid w:val="008C55AE"/>
    <w:rsid w:val="008C6F0D"/>
    <w:rsid w:val="008D4E41"/>
    <w:rsid w:val="008E04B1"/>
    <w:rsid w:val="008E3133"/>
    <w:rsid w:val="008F4280"/>
    <w:rsid w:val="009024BA"/>
    <w:rsid w:val="00902584"/>
    <w:rsid w:val="00902FD8"/>
    <w:rsid w:val="00907F1E"/>
    <w:rsid w:val="00912CDF"/>
    <w:rsid w:val="00916584"/>
    <w:rsid w:val="00916DD5"/>
    <w:rsid w:val="0093252D"/>
    <w:rsid w:val="009355D7"/>
    <w:rsid w:val="00935EB0"/>
    <w:rsid w:val="00935ECC"/>
    <w:rsid w:val="009505CE"/>
    <w:rsid w:val="00957C2A"/>
    <w:rsid w:val="00964234"/>
    <w:rsid w:val="00971B8E"/>
    <w:rsid w:val="009837ED"/>
    <w:rsid w:val="00985C79"/>
    <w:rsid w:val="009A6616"/>
    <w:rsid w:val="009B0FA1"/>
    <w:rsid w:val="009E4C8D"/>
    <w:rsid w:val="009E73D5"/>
    <w:rsid w:val="009F44BD"/>
    <w:rsid w:val="00A00B78"/>
    <w:rsid w:val="00A0131D"/>
    <w:rsid w:val="00A32ADA"/>
    <w:rsid w:val="00A37060"/>
    <w:rsid w:val="00A634E8"/>
    <w:rsid w:val="00A66D88"/>
    <w:rsid w:val="00A805E2"/>
    <w:rsid w:val="00A83E40"/>
    <w:rsid w:val="00A84875"/>
    <w:rsid w:val="00A922E1"/>
    <w:rsid w:val="00A956ED"/>
    <w:rsid w:val="00AA367F"/>
    <w:rsid w:val="00AA4633"/>
    <w:rsid w:val="00AA7801"/>
    <w:rsid w:val="00AB15D9"/>
    <w:rsid w:val="00AB2BCA"/>
    <w:rsid w:val="00AB4692"/>
    <w:rsid w:val="00AC51AA"/>
    <w:rsid w:val="00AD6676"/>
    <w:rsid w:val="00AD694F"/>
    <w:rsid w:val="00B00F28"/>
    <w:rsid w:val="00B14AB3"/>
    <w:rsid w:val="00B3089E"/>
    <w:rsid w:val="00B31170"/>
    <w:rsid w:val="00B6125A"/>
    <w:rsid w:val="00B7017C"/>
    <w:rsid w:val="00B81512"/>
    <w:rsid w:val="00B81B4D"/>
    <w:rsid w:val="00B85BE4"/>
    <w:rsid w:val="00B91BD6"/>
    <w:rsid w:val="00B91ED0"/>
    <w:rsid w:val="00BA6D49"/>
    <w:rsid w:val="00BB03CC"/>
    <w:rsid w:val="00BB39B8"/>
    <w:rsid w:val="00BB7564"/>
    <w:rsid w:val="00BC0D96"/>
    <w:rsid w:val="00BC1987"/>
    <w:rsid w:val="00BC227E"/>
    <w:rsid w:val="00BC77B2"/>
    <w:rsid w:val="00BC7BF0"/>
    <w:rsid w:val="00BD68F4"/>
    <w:rsid w:val="00BD7510"/>
    <w:rsid w:val="00BD796D"/>
    <w:rsid w:val="00BE003C"/>
    <w:rsid w:val="00BE0FC9"/>
    <w:rsid w:val="00BF1478"/>
    <w:rsid w:val="00BF1E93"/>
    <w:rsid w:val="00C03DF6"/>
    <w:rsid w:val="00C260E2"/>
    <w:rsid w:val="00C322E3"/>
    <w:rsid w:val="00C560DD"/>
    <w:rsid w:val="00C90135"/>
    <w:rsid w:val="00C96063"/>
    <w:rsid w:val="00C96167"/>
    <w:rsid w:val="00CA1F5D"/>
    <w:rsid w:val="00CA5D0F"/>
    <w:rsid w:val="00CA7692"/>
    <w:rsid w:val="00CB2B52"/>
    <w:rsid w:val="00CB2C2E"/>
    <w:rsid w:val="00CC35B7"/>
    <w:rsid w:val="00CC42F9"/>
    <w:rsid w:val="00CC5826"/>
    <w:rsid w:val="00CC5C55"/>
    <w:rsid w:val="00CC6586"/>
    <w:rsid w:val="00CE2F22"/>
    <w:rsid w:val="00CE4923"/>
    <w:rsid w:val="00CF0E12"/>
    <w:rsid w:val="00CF2FCB"/>
    <w:rsid w:val="00CF32F2"/>
    <w:rsid w:val="00CF404F"/>
    <w:rsid w:val="00CF5D1F"/>
    <w:rsid w:val="00CF7222"/>
    <w:rsid w:val="00D1251F"/>
    <w:rsid w:val="00D23AB5"/>
    <w:rsid w:val="00D327C7"/>
    <w:rsid w:val="00D37B84"/>
    <w:rsid w:val="00D50C8D"/>
    <w:rsid w:val="00D6106F"/>
    <w:rsid w:val="00D61B81"/>
    <w:rsid w:val="00D65A1A"/>
    <w:rsid w:val="00D865A3"/>
    <w:rsid w:val="00D91B51"/>
    <w:rsid w:val="00DA3372"/>
    <w:rsid w:val="00DA6613"/>
    <w:rsid w:val="00DB48C5"/>
    <w:rsid w:val="00DB725F"/>
    <w:rsid w:val="00DD1E8F"/>
    <w:rsid w:val="00DE2996"/>
    <w:rsid w:val="00DE53C9"/>
    <w:rsid w:val="00DE7970"/>
    <w:rsid w:val="00DF6DBC"/>
    <w:rsid w:val="00E07686"/>
    <w:rsid w:val="00E222AC"/>
    <w:rsid w:val="00E225BF"/>
    <w:rsid w:val="00E255EE"/>
    <w:rsid w:val="00E25C2B"/>
    <w:rsid w:val="00E304D3"/>
    <w:rsid w:val="00E32CFB"/>
    <w:rsid w:val="00E43F13"/>
    <w:rsid w:val="00E507C9"/>
    <w:rsid w:val="00E72F2B"/>
    <w:rsid w:val="00E76175"/>
    <w:rsid w:val="00E81B49"/>
    <w:rsid w:val="00E825E1"/>
    <w:rsid w:val="00E86CF4"/>
    <w:rsid w:val="00E97AF6"/>
    <w:rsid w:val="00EA5217"/>
    <w:rsid w:val="00EA5EAF"/>
    <w:rsid w:val="00EB2020"/>
    <w:rsid w:val="00EB2878"/>
    <w:rsid w:val="00EB30EE"/>
    <w:rsid w:val="00EC13A6"/>
    <w:rsid w:val="00EC5FDB"/>
    <w:rsid w:val="00ED180C"/>
    <w:rsid w:val="00ED2491"/>
    <w:rsid w:val="00ED61CD"/>
    <w:rsid w:val="00EE4204"/>
    <w:rsid w:val="00EE4FBB"/>
    <w:rsid w:val="00EF12DD"/>
    <w:rsid w:val="00F04F98"/>
    <w:rsid w:val="00F128A9"/>
    <w:rsid w:val="00F32479"/>
    <w:rsid w:val="00F32AA9"/>
    <w:rsid w:val="00F35135"/>
    <w:rsid w:val="00F5482B"/>
    <w:rsid w:val="00F57063"/>
    <w:rsid w:val="00F61386"/>
    <w:rsid w:val="00F92138"/>
    <w:rsid w:val="00FA139A"/>
    <w:rsid w:val="00FA1FA7"/>
    <w:rsid w:val="00FB246D"/>
    <w:rsid w:val="00FC3D2D"/>
    <w:rsid w:val="00FC4883"/>
    <w:rsid w:val="00FC6D75"/>
    <w:rsid w:val="00FE1684"/>
    <w:rsid w:val="00FE5839"/>
    <w:rsid w:val="00FE5CCD"/>
    <w:rsid w:val="00FF2077"/>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25"/>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25"/>
      </w:numPr>
      <w:tabs>
        <w:tab w:val="clear" w:pos="567"/>
      </w:tabs>
      <w:spacing w:after="80"/>
      <w:ind w:left="1134" w:hanging="567"/>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3"/>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29492">
      <w:bodyDiv w:val="1"/>
      <w:marLeft w:val="0"/>
      <w:marRight w:val="0"/>
      <w:marTop w:val="0"/>
      <w:marBottom w:val="0"/>
      <w:divBdr>
        <w:top w:val="none" w:sz="0" w:space="0" w:color="auto"/>
        <w:left w:val="none" w:sz="0" w:space="0" w:color="auto"/>
        <w:bottom w:val="none" w:sz="0" w:space="0" w:color="auto"/>
        <w:right w:val="none" w:sz="0" w:space="0" w:color="auto"/>
      </w:divBdr>
    </w:div>
    <w:div w:id="860585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eu@ac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eu@act.gov.au"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education.act.gov.au/publications_and_policie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2A73D-4C9E-40F3-AD23-D84C34A7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Howe, Lucy</cp:lastModifiedBy>
  <cp:revision>2</cp:revision>
  <cp:lastPrinted>2020-05-28T00:15:00Z</cp:lastPrinted>
  <dcterms:created xsi:type="dcterms:W3CDTF">2022-08-18T01:54:00Z</dcterms:created>
  <dcterms:modified xsi:type="dcterms:W3CDTF">2022-08-18T01:54:00Z</dcterms:modified>
</cp:coreProperties>
</file>