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6B474177" w:rsidR="00957C2A" w:rsidRPr="004169DD" w:rsidRDefault="0060489F" w:rsidP="005F7F1A">
      <w:pPr>
        <w:pStyle w:val="BodyText1"/>
        <w:tabs>
          <w:tab w:val="left" w:pos="13340"/>
        </w:tabs>
        <w:spacing w:line="360" w:lineRule="auto"/>
        <w:ind w:right="-22"/>
        <w:rPr>
          <w:noProof/>
          <w:lang w:eastAsia="en-AU"/>
        </w:rPr>
      </w:pPr>
      <w:r w:rsidRPr="004169DD">
        <w:rPr>
          <w:noProof/>
        </w:rPr>
        <w:drawing>
          <wp:anchor distT="0" distB="0" distL="114300" distR="114300" simplePos="0" relativeHeight="251668992" behindDoc="0" locked="0" layoutInCell="1" allowOverlap="1" wp14:anchorId="3E51029E" wp14:editId="2D38FB06">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169DD">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00B85BE4" w:rsidRPr="004169DD">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sidRPr="004169DD">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10971E41" w:rsidR="00957C2A" w:rsidRDefault="00BE56BF" w:rsidP="00957C2A">
                            <w:pPr>
                              <w:pStyle w:val="Title"/>
                              <w:spacing w:line="240" w:lineRule="auto"/>
                              <w:rPr>
                                <w:rFonts w:asciiTheme="majorHAnsi" w:hAnsiTheme="majorHAnsi" w:cstheme="majorHAnsi"/>
                                <w:b/>
                                <w:color w:val="FFFFFF" w:themeColor="background1"/>
                                <w:sz w:val="56"/>
                              </w:rPr>
                            </w:pPr>
                            <w:bookmarkStart w:id="0" w:name="_Hlk127540137"/>
                            <w:bookmarkStart w:id="1" w:name="_Hlk127540138"/>
                            <w:bookmarkStart w:id="2" w:name="_Hlk127540139"/>
                            <w:bookmarkStart w:id="3" w:name="_Hlk127540140"/>
                            <w:r>
                              <w:rPr>
                                <w:rFonts w:asciiTheme="majorHAnsi" w:hAnsiTheme="majorHAnsi" w:cstheme="majorHAnsi"/>
                                <w:b/>
                                <w:color w:val="FFFFFF" w:themeColor="background1"/>
                                <w:sz w:val="56"/>
                              </w:rPr>
                              <w:t>ACT Public Schools Enrolment procedure</w:t>
                            </w:r>
                          </w:p>
                          <w:p w14:paraId="068C0A53" w14:textId="639D23FB" w:rsidR="005F4A40" w:rsidRPr="00957C2A" w:rsidRDefault="00BE56BF" w:rsidP="00957C2A">
                            <w:pPr>
                              <w:pStyle w:val="Title"/>
                              <w:spacing w:line="240" w:lineRule="auto"/>
                              <w:rPr>
                                <w:rFonts w:asciiTheme="majorHAnsi" w:hAnsiTheme="majorHAnsi" w:cstheme="majorHAnsi"/>
                                <w:b/>
                                <w:color w:val="FFFFFF" w:themeColor="background1"/>
                                <w:sz w:val="44"/>
                              </w:rPr>
                            </w:pPr>
                            <w:r>
                              <w:rPr>
                                <w:color w:val="FFFFFF" w:themeColor="background1"/>
                                <w:sz w:val="48"/>
                              </w:rPr>
                              <w:t>Preschool</w:t>
                            </w:r>
                            <w:bookmarkEnd w:id="0"/>
                            <w:bookmarkEnd w:id="1"/>
                            <w:bookmarkEnd w:id="2"/>
                            <w:bookmarkEnd w:id="3"/>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" filled="f" stroked="f">
                <v:textbox>
                  <w:txbxContent>
                    <w:p w14:paraId="57D11AA1" w14:textId="10971E41" w:rsidR="00957C2A" w:rsidRDefault="00BE56BF" w:rsidP="00957C2A">
                      <w:pPr>
                        <w:pStyle w:val="Title"/>
                        <w:spacing w:line="240" w:lineRule="auto"/>
                        <w:rPr>
                          <w:rFonts w:asciiTheme="majorHAnsi" w:hAnsiTheme="majorHAnsi" w:cstheme="majorHAnsi"/>
                          <w:b/>
                          <w:color w:val="FFFFFF" w:themeColor="background1"/>
                          <w:sz w:val="56"/>
                        </w:rPr>
                      </w:pPr>
                      <w:bookmarkStart w:id="4" w:name="_Hlk127540137"/>
                      <w:bookmarkStart w:id="5" w:name="_Hlk127540138"/>
                      <w:bookmarkStart w:id="6" w:name="_Hlk127540139"/>
                      <w:bookmarkStart w:id="7" w:name="_Hlk127540140"/>
                      <w:r>
                        <w:rPr>
                          <w:rFonts w:asciiTheme="majorHAnsi" w:hAnsiTheme="majorHAnsi" w:cstheme="majorHAnsi"/>
                          <w:b/>
                          <w:color w:val="FFFFFF" w:themeColor="background1"/>
                          <w:sz w:val="56"/>
                        </w:rPr>
                        <w:t>ACT Public Schools Enrolment procedure</w:t>
                      </w:r>
                    </w:p>
                    <w:p w14:paraId="068C0A53" w14:textId="639D23FB" w:rsidR="005F4A40" w:rsidRPr="00957C2A" w:rsidRDefault="00BE56BF" w:rsidP="00957C2A">
                      <w:pPr>
                        <w:pStyle w:val="Title"/>
                        <w:spacing w:line="240" w:lineRule="auto"/>
                        <w:rPr>
                          <w:rFonts w:asciiTheme="majorHAnsi" w:hAnsiTheme="majorHAnsi" w:cstheme="majorHAnsi"/>
                          <w:b/>
                          <w:color w:val="FFFFFF" w:themeColor="background1"/>
                          <w:sz w:val="44"/>
                        </w:rPr>
                      </w:pPr>
                      <w:r>
                        <w:rPr>
                          <w:color w:val="FFFFFF" w:themeColor="background1"/>
                          <w:sz w:val="48"/>
                        </w:rPr>
                        <w:t>Preschool</w:t>
                      </w:r>
                      <w:bookmarkEnd w:id="4"/>
                      <w:bookmarkEnd w:id="5"/>
                      <w:bookmarkEnd w:id="6"/>
                      <w:bookmarkEnd w:id="7"/>
                    </w:p>
                  </w:txbxContent>
                </v:textbox>
                <w10:wrap anchorx="margin" anchory="page"/>
              </v:shape>
            </w:pict>
          </mc:Fallback>
        </mc:AlternateContent>
      </w:r>
      <w:r w:rsidR="004E6ED7" w:rsidRPr="004169DD">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785DAAB1" w:rsidR="00837437" w:rsidRPr="00837437" w:rsidRDefault="00837437" w:rsidP="00837437">
                            <w:pPr>
                              <w:pStyle w:val="BodyText1"/>
                              <w:jc w:val="right"/>
                              <w:rPr>
                                <w:rFonts w:asciiTheme="majorHAnsi" w:hAnsiTheme="majorHAnsi" w:cstheme="majorHAnsi"/>
                                <w:b/>
                                <w:color w:val="FFFFFF" w:themeColor="background1"/>
                                <w:sz w:val="24"/>
                                <w:szCs w:val="24"/>
                              </w:rPr>
                            </w:pPr>
                            <w:r w:rsidRPr="00FF473F">
                              <w:rPr>
                                <w:rFonts w:asciiTheme="majorHAnsi" w:hAnsiTheme="majorHAnsi" w:cstheme="majorHAnsi"/>
                                <w:b/>
                                <w:color w:val="FFFFFF" w:themeColor="background1"/>
                                <w:bdr w:val="none" w:sz="0" w:space="0" w:color="auto" w:frame="1"/>
                              </w:rPr>
                              <w:t>Document No.</w:t>
                            </w:r>
                            <w:r w:rsidRPr="00FF473F">
                              <w:rPr>
                                <w:rFonts w:asciiTheme="majorHAnsi" w:hAnsiTheme="majorHAnsi" w:cstheme="majorHAnsi"/>
                                <w:b/>
                                <w:color w:val="FFFFFF" w:themeColor="background1"/>
                              </w:rPr>
                              <w:t xml:space="preserve"> </w:t>
                            </w:r>
                            <w:r w:rsidR="004C517A" w:rsidRPr="00FF473F">
                              <w:rPr>
                                <w:rFonts w:asciiTheme="majorHAnsi" w:hAnsiTheme="majorHAnsi" w:cstheme="majorHAnsi"/>
                                <w:b/>
                                <w:color w:val="FFFFFF" w:themeColor="background1"/>
                                <w:bdr w:val="none" w:sz="0" w:space="0" w:color="auto" w:frame="1"/>
                              </w:rPr>
                              <w:t>000</w:t>
                            </w:r>
                            <w:r w:rsidR="0061256A">
                              <w:rPr>
                                <w:rFonts w:asciiTheme="majorHAnsi" w:hAnsiTheme="majorHAnsi" w:cstheme="majorHAnsi"/>
                                <w:b/>
                                <w:color w:val="FFFFFF" w:themeColor="background1"/>
                                <w:bdr w:val="none" w:sz="0" w:space="0" w:color="auto" w:frame="1"/>
                              </w:rPr>
                              <w:t>47</w:t>
                            </w:r>
                            <w:r w:rsidR="004C517A" w:rsidRPr="00FF473F">
                              <w:rPr>
                                <w:rFonts w:asciiTheme="majorHAnsi" w:hAnsiTheme="majorHAnsi" w:cstheme="majorHAnsi"/>
                                <w:b/>
                                <w:color w:val="FFFFFF" w:themeColor="background1"/>
                                <w:bdr w:val="none" w:sz="0" w:space="0" w:color="auto" w:frame="1"/>
                              </w:rPr>
                              <w:t>/02</w:t>
                            </w:r>
                            <w:r w:rsidRPr="00FF473F">
                              <w:rPr>
                                <w:rFonts w:asciiTheme="majorHAnsi" w:hAnsiTheme="majorHAnsi" w:cstheme="majorHAnsi"/>
                                <w:b/>
                                <w:color w:val="FFFFFF" w:themeColor="background1"/>
                                <w:bdr w:val="none" w:sz="0" w:space="0" w:color="auto" w:frame="1"/>
                              </w:rPr>
                              <w:tab/>
                              <w:t xml:space="preserve">     Published </w:t>
                            </w:r>
                            <w:r w:rsidR="0098512C">
                              <w:rPr>
                                <w:rFonts w:asciiTheme="majorHAnsi" w:hAnsiTheme="majorHAnsi" w:cstheme="majorHAnsi"/>
                                <w:b/>
                                <w:color w:val="FFFFFF" w:themeColor="background1"/>
                                <w:bdr w:val="none" w:sz="0" w:space="0" w:color="auto" w:frame="1"/>
                              </w:rPr>
                              <w:t>April</w:t>
                            </w:r>
                            <w:r w:rsidR="00FC102D">
                              <w:rPr>
                                <w:rFonts w:asciiTheme="majorHAnsi" w:hAnsiTheme="majorHAnsi" w:cstheme="majorHAnsi"/>
                                <w:b/>
                                <w:color w:val="FFFFFF" w:themeColor="background1"/>
                                <w:bdr w:val="none" w:sz="0" w:space="0" w:color="auto" w:frame="1"/>
                              </w:rPr>
                              <w:t xml:space="preserve"> 202</w:t>
                            </w:r>
                            <w:r w:rsidR="00A71F97">
                              <w:rPr>
                                <w:rFonts w:asciiTheme="majorHAnsi" w:hAnsiTheme="majorHAnsi" w:cstheme="majorHAnsi"/>
                                <w:b/>
                                <w:color w:val="FFFFFF" w:themeColor="background1"/>
                                <w:bdr w:val="none" w:sz="0" w:space="0" w:color="auto" w:frame="1"/>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785DAAB1" w:rsidR="00837437" w:rsidRPr="00837437" w:rsidRDefault="00837437" w:rsidP="00837437">
                      <w:pPr>
                        <w:pStyle w:val="BodyText1"/>
                        <w:jc w:val="right"/>
                        <w:rPr>
                          <w:rFonts w:asciiTheme="majorHAnsi" w:hAnsiTheme="majorHAnsi" w:cstheme="majorHAnsi"/>
                          <w:b/>
                          <w:color w:val="FFFFFF" w:themeColor="background1"/>
                          <w:sz w:val="24"/>
                          <w:szCs w:val="24"/>
                        </w:rPr>
                      </w:pPr>
                      <w:r w:rsidRPr="00FF473F">
                        <w:rPr>
                          <w:rFonts w:asciiTheme="majorHAnsi" w:hAnsiTheme="majorHAnsi" w:cstheme="majorHAnsi"/>
                          <w:b/>
                          <w:color w:val="FFFFFF" w:themeColor="background1"/>
                          <w:bdr w:val="none" w:sz="0" w:space="0" w:color="auto" w:frame="1"/>
                        </w:rPr>
                        <w:t>Document No.</w:t>
                      </w:r>
                      <w:r w:rsidRPr="00FF473F">
                        <w:rPr>
                          <w:rFonts w:asciiTheme="majorHAnsi" w:hAnsiTheme="majorHAnsi" w:cstheme="majorHAnsi"/>
                          <w:b/>
                          <w:color w:val="FFFFFF" w:themeColor="background1"/>
                        </w:rPr>
                        <w:t xml:space="preserve"> </w:t>
                      </w:r>
                      <w:r w:rsidR="004C517A" w:rsidRPr="00FF473F">
                        <w:rPr>
                          <w:rFonts w:asciiTheme="majorHAnsi" w:hAnsiTheme="majorHAnsi" w:cstheme="majorHAnsi"/>
                          <w:b/>
                          <w:color w:val="FFFFFF" w:themeColor="background1"/>
                          <w:bdr w:val="none" w:sz="0" w:space="0" w:color="auto" w:frame="1"/>
                        </w:rPr>
                        <w:t>000</w:t>
                      </w:r>
                      <w:r w:rsidR="0061256A">
                        <w:rPr>
                          <w:rFonts w:asciiTheme="majorHAnsi" w:hAnsiTheme="majorHAnsi" w:cstheme="majorHAnsi"/>
                          <w:b/>
                          <w:color w:val="FFFFFF" w:themeColor="background1"/>
                          <w:bdr w:val="none" w:sz="0" w:space="0" w:color="auto" w:frame="1"/>
                        </w:rPr>
                        <w:t>47</w:t>
                      </w:r>
                      <w:r w:rsidR="004C517A" w:rsidRPr="00FF473F">
                        <w:rPr>
                          <w:rFonts w:asciiTheme="majorHAnsi" w:hAnsiTheme="majorHAnsi" w:cstheme="majorHAnsi"/>
                          <w:b/>
                          <w:color w:val="FFFFFF" w:themeColor="background1"/>
                          <w:bdr w:val="none" w:sz="0" w:space="0" w:color="auto" w:frame="1"/>
                        </w:rPr>
                        <w:t>/02</w:t>
                      </w:r>
                      <w:r w:rsidRPr="00FF473F">
                        <w:rPr>
                          <w:rFonts w:asciiTheme="majorHAnsi" w:hAnsiTheme="majorHAnsi" w:cstheme="majorHAnsi"/>
                          <w:b/>
                          <w:color w:val="FFFFFF" w:themeColor="background1"/>
                          <w:bdr w:val="none" w:sz="0" w:space="0" w:color="auto" w:frame="1"/>
                        </w:rPr>
                        <w:tab/>
                        <w:t xml:space="preserve">     Published </w:t>
                      </w:r>
                      <w:r w:rsidR="0098512C">
                        <w:rPr>
                          <w:rFonts w:asciiTheme="majorHAnsi" w:hAnsiTheme="majorHAnsi" w:cstheme="majorHAnsi"/>
                          <w:b/>
                          <w:color w:val="FFFFFF" w:themeColor="background1"/>
                          <w:bdr w:val="none" w:sz="0" w:space="0" w:color="auto" w:frame="1"/>
                        </w:rPr>
                        <w:t>April</w:t>
                      </w:r>
                      <w:r w:rsidR="00FC102D">
                        <w:rPr>
                          <w:rFonts w:asciiTheme="majorHAnsi" w:hAnsiTheme="majorHAnsi" w:cstheme="majorHAnsi"/>
                          <w:b/>
                          <w:color w:val="FFFFFF" w:themeColor="background1"/>
                          <w:bdr w:val="none" w:sz="0" w:space="0" w:color="auto" w:frame="1"/>
                        </w:rPr>
                        <w:t xml:space="preserve"> 202</w:t>
                      </w:r>
                      <w:r w:rsidR="00A71F97">
                        <w:rPr>
                          <w:rFonts w:asciiTheme="majorHAnsi" w:hAnsiTheme="majorHAnsi" w:cstheme="majorHAnsi"/>
                          <w:b/>
                          <w:color w:val="FFFFFF" w:themeColor="background1"/>
                          <w:bdr w:val="none" w:sz="0" w:space="0" w:color="auto" w:frame="1"/>
                        </w:rPr>
                        <w:t>3</w:t>
                      </w:r>
                    </w:p>
                  </w:txbxContent>
                </v:textbox>
                <w10:wrap anchorx="page" anchory="page"/>
              </v:shape>
            </w:pict>
          </mc:Fallback>
        </mc:AlternateContent>
      </w:r>
      <w:r w:rsidR="00957C2A" w:rsidRPr="004169DD">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4169DD">
        <w:br w:type="column"/>
      </w:r>
      <w:r w:rsidR="00957C2A" w:rsidRPr="004169DD">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4169DD" w:rsidRDefault="00957C2A" w:rsidP="005F7F1A">
      <w:pPr>
        <w:pStyle w:val="BodyText1"/>
        <w:spacing w:line="360" w:lineRule="auto"/>
        <w:ind w:right="-22"/>
      </w:pPr>
    </w:p>
    <w:p w14:paraId="078BDAD0" w14:textId="3B6805C9" w:rsidR="00BD650E" w:rsidRPr="004169DD" w:rsidRDefault="00BD650E" w:rsidP="005F7F1A">
      <w:pPr>
        <w:pStyle w:val="Policy-BodyText"/>
        <w:spacing w:before="120" w:after="120" w:line="360" w:lineRule="auto"/>
        <w:rPr>
          <w:rFonts w:asciiTheme="majorHAnsi" w:hAnsiTheme="majorHAnsi" w:cstheme="majorHAnsi"/>
          <w:b/>
          <w:bCs/>
          <w:sz w:val="28"/>
          <w:szCs w:val="28"/>
        </w:rPr>
      </w:pPr>
      <w:r w:rsidRPr="004169DD">
        <w:rPr>
          <w:rFonts w:asciiTheme="majorHAnsi" w:hAnsiTheme="majorHAnsi" w:cstheme="majorHAnsi"/>
          <w:b/>
          <w:bCs/>
          <w:sz w:val="28"/>
          <w:szCs w:val="28"/>
        </w:rPr>
        <w:t>ACT PUBLIC SCHOOLS ENROLMENT PROCEDURE – PRESCHOOL (0047/02)</w:t>
      </w:r>
    </w:p>
    <w:p w14:paraId="594E6FEB" w14:textId="751D7E86" w:rsidR="00837437" w:rsidRPr="004169DD" w:rsidRDefault="0002744D" w:rsidP="005F7F1A">
      <w:pPr>
        <w:pStyle w:val="Policy-BodyText"/>
        <w:spacing w:before="120" w:after="120" w:line="360" w:lineRule="auto"/>
        <w:rPr>
          <w:rStyle w:val="ExplanatoryTextChar"/>
          <w:rFonts w:ascii="Calibri Light" w:eastAsiaTheme="minorEastAsia" w:hAnsi="Calibri Light"/>
          <w:b w:val="0"/>
          <w:i/>
          <w:iCs/>
          <w:sz w:val="20"/>
          <w:szCs w:val="24"/>
        </w:rPr>
      </w:pPr>
      <w:r w:rsidRPr="004169DD">
        <w:rPr>
          <w:rFonts w:asciiTheme="majorHAnsi" w:hAnsiTheme="majorHAnsi" w:cstheme="majorHAnsi"/>
          <w:sz w:val="22"/>
          <w:szCs w:val="22"/>
        </w:rPr>
        <w:t xml:space="preserve">These procedures should be read in conjunction with </w:t>
      </w:r>
      <w:r w:rsidRPr="004169DD">
        <w:rPr>
          <w:rFonts w:asciiTheme="majorHAnsi" w:hAnsiTheme="majorHAnsi" w:cstheme="majorHAnsi"/>
          <w:i/>
          <w:iCs/>
          <w:sz w:val="22"/>
          <w:szCs w:val="22"/>
        </w:rPr>
        <w:t xml:space="preserve">Compulsory Education: </w:t>
      </w:r>
      <w:r w:rsidRPr="004169DD">
        <w:rPr>
          <w:rStyle w:val="ExplanatoryTextChar"/>
          <w:rFonts w:asciiTheme="majorHAnsi" w:eastAsiaTheme="minorEastAsia" w:hAnsiTheme="majorHAnsi" w:cstheme="majorHAnsi"/>
          <w:b w:val="0"/>
          <w:i/>
          <w:iCs/>
        </w:rPr>
        <w:t>Student Enrolment and Attendance Policy.</w:t>
      </w:r>
    </w:p>
    <w:sdt>
      <w:sdtPr>
        <w:rPr>
          <w:rFonts w:asciiTheme="minorHAnsi" w:eastAsiaTheme="minorEastAsia" w:hAnsiTheme="minorHAnsi" w:cstheme="minorBidi"/>
          <w:b w:val="0"/>
          <w:bCs w:val="0"/>
          <w:sz w:val="24"/>
          <w:szCs w:val="24"/>
          <w:lang w:val="en-AU"/>
        </w:rPr>
        <w:id w:val="-1304464588"/>
        <w:docPartObj>
          <w:docPartGallery w:val="Table of Contents"/>
          <w:docPartUnique/>
        </w:docPartObj>
      </w:sdtPr>
      <w:sdtEndPr>
        <w:rPr>
          <w:noProof/>
        </w:rPr>
      </w:sdtEndPr>
      <w:sdtContent>
        <w:p w14:paraId="05A99764" w14:textId="74A0D533" w:rsidR="001A1C52" w:rsidRPr="004169DD" w:rsidRDefault="001A1C52">
          <w:pPr>
            <w:pStyle w:val="TOCHeading"/>
          </w:pPr>
          <w:r w:rsidRPr="004169DD">
            <w:t>Contents</w:t>
          </w:r>
        </w:p>
        <w:p w14:paraId="3AC1C9AB" w14:textId="2F321768" w:rsidR="007E4E15" w:rsidRPr="0098512C" w:rsidRDefault="001A1C52">
          <w:pPr>
            <w:pStyle w:val="TOC2"/>
            <w:rPr>
              <w:rFonts w:ascii="Calibri" w:hAnsi="Calibri" w:cs="Calibri"/>
              <w:noProof/>
              <w:sz w:val="22"/>
              <w:szCs w:val="22"/>
              <w:lang w:eastAsia="en-AU"/>
            </w:rPr>
          </w:pPr>
          <w:r w:rsidRPr="004169DD">
            <w:fldChar w:fldCharType="begin"/>
          </w:r>
          <w:r w:rsidRPr="004169DD">
            <w:instrText xml:space="preserve"> TOC \o "1-3" \h \z \u </w:instrText>
          </w:r>
          <w:r w:rsidRPr="004169DD">
            <w:fldChar w:fldCharType="separate"/>
          </w:r>
          <w:hyperlink w:anchor="_Toc132189029" w:history="1">
            <w:r w:rsidR="007E4E15" w:rsidRPr="0098512C">
              <w:rPr>
                <w:rStyle w:val="Hyperlink"/>
                <w:rFonts w:ascii="Calibri" w:hAnsi="Calibri" w:cs="Calibri"/>
                <w:caps/>
                <w:noProof/>
              </w:rPr>
              <w:t>1.</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Overview</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_Toc132189029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3</w:t>
            </w:r>
            <w:r w:rsidR="007E4E15" w:rsidRPr="0098512C">
              <w:rPr>
                <w:rFonts w:ascii="Calibri" w:hAnsi="Calibri" w:cs="Calibri"/>
                <w:noProof/>
                <w:webHidden/>
              </w:rPr>
              <w:fldChar w:fldCharType="end"/>
            </w:r>
          </w:hyperlink>
        </w:p>
        <w:p w14:paraId="37626616" w14:textId="6F646F6E" w:rsidR="007E4E15" w:rsidRPr="0098512C" w:rsidRDefault="00A71F97">
          <w:pPr>
            <w:pStyle w:val="TOC2"/>
            <w:rPr>
              <w:rFonts w:ascii="Calibri" w:hAnsi="Calibri" w:cs="Calibri"/>
              <w:noProof/>
              <w:sz w:val="22"/>
              <w:szCs w:val="22"/>
              <w:lang w:eastAsia="en-AU"/>
            </w:rPr>
          </w:pPr>
          <w:hyperlink w:anchor="_Toc132189030" w:history="1">
            <w:r w:rsidR="007E4E15" w:rsidRPr="0098512C">
              <w:rPr>
                <w:rStyle w:val="Hyperlink"/>
                <w:rFonts w:ascii="Calibri" w:hAnsi="Calibri" w:cs="Calibri"/>
                <w:caps/>
                <w:noProof/>
              </w:rPr>
              <w:t>2.</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Rationale</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_Toc132189030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3</w:t>
            </w:r>
            <w:r w:rsidR="007E4E15" w:rsidRPr="0098512C">
              <w:rPr>
                <w:rFonts w:ascii="Calibri" w:hAnsi="Calibri" w:cs="Calibri"/>
                <w:noProof/>
                <w:webHidden/>
              </w:rPr>
              <w:fldChar w:fldCharType="end"/>
            </w:r>
          </w:hyperlink>
        </w:p>
        <w:p w14:paraId="54F31FF9" w14:textId="534FE536" w:rsidR="007E4E15" w:rsidRPr="0098512C" w:rsidRDefault="00A71F97">
          <w:pPr>
            <w:pStyle w:val="TOC2"/>
            <w:rPr>
              <w:rFonts w:ascii="Calibri" w:hAnsi="Calibri" w:cs="Calibri"/>
              <w:noProof/>
              <w:sz w:val="22"/>
              <w:szCs w:val="22"/>
              <w:lang w:eastAsia="en-AU"/>
            </w:rPr>
          </w:pPr>
          <w:hyperlink w:anchor="_Toc132189031" w:history="1">
            <w:r w:rsidR="007E4E15" w:rsidRPr="0098512C">
              <w:rPr>
                <w:rStyle w:val="Hyperlink"/>
                <w:rFonts w:ascii="Calibri" w:hAnsi="Calibri" w:cs="Calibri"/>
                <w:caps/>
                <w:noProof/>
              </w:rPr>
              <w:t>3.</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Preschool Enrolment Procedure</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_Toc132189031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3</w:t>
            </w:r>
            <w:r w:rsidR="007E4E15" w:rsidRPr="0098512C">
              <w:rPr>
                <w:rFonts w:ascii="Calibri" w:hAnsi="Calibri" w:cs="Calibri"/>
                <w:noProof/>
                <w:webHidden/>
              </w:rPr>
              <w:fldChar w:fldCharType="end"/>
            </w:r>
          </w:hyperlink>
        </w:p>
        <w:p w14:paraId="0E1E8653" w14:textId="79F0474B" w:rsidR="007E4E15" w:rsidRPr="0098512C" w:rsidRDefault="00A71F97">
          <w:pPr>
            <w:pStyle w:val="TOC2"/>
            <w:rPr>
              <w:rFonts w:ascii="Calibri" w:hAnsi="Calibri" w:cs="Calibri"/>
              <w:noProof/>
              <w:sz w:val="22"/>
              <w:szCs w:val="22"/>
              <w:lang w:eastAsia="en-AU"/>
            </w:rPr>
          </w:pPr>
          <w:hyperlink w:anchor="_Toc132189032" w:history="1">
            <w:r w:rsidR="007E4E15" w:rsidRPr="0098512C">
              <w:rPr>
                <w:rStyle w:val="Hyperlink"/>
                <w:rFonts w:ascii="Calibri" w:hAnsi="Calibri" w:cs="Calibri"/>
                <w:caps/>
                <w:noProof/>
              </w:rPr>
              <w:t>4.</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Allocation of preschool places</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_Toc132189032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4</w:t>
            </w:r>
            <w:r w:rsidR="007E4E15" w:rsidRPr="0098512C">
              <w:rPr>
                <w:rFonts w:ascii="Calibri" w:hAnsi="Calibri" w:cs="Calibri"/>
                <w:noProof/>
                <w:webHidden/>
              </w:rPr>
              <w:fldChar w:fldCharType="end"/>
            </w:r>
          </w:hyperlink>
        </w:p>
        <w:p w14:paraId="4413E316" w14:textId="3F4BFAB9" w:rsidR="007E4E15" w:rsidRPr="0098512C" w:rsidRDefault="00A71F97">
          <w:pPr>
            <w:pStyle w:val="TOC2"/>
            <w:rPr>
              <w:rFonts w:ascii="Calibri" w:hAnsi="Calibri" w:cs="Calibri"/>
              <w:noProof/>
              <w:sz w:val="22"/>
              <w:szCs w:val="22"/>
              <w:lang w:eastAsia="en-AU"/>
            </w:rPr>
          </w:pPr>
          <w:hyperlink w:anchor="_Toc132189033" w:history="1">
            <w:r w:rsidR="007E4E15" w:rsidRPr="0098512C">
              <w:rPr>
                <w:rStyle w:val="Hyperlink"/>
                <w:rFonts w:ascii="Calibri" w:hAnsi="Calibri" w:cs="Calibri"/>
                <w:caps/>
                <w:noProof/>
              </w:rPr>
              <w:t>5.</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LEGAL CONSIDerations and Individual circumstances related to student wellbeing</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_Toc132189033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5</w:t>
            </w:r>
            <w:r w:rsidR="007E4E15" w:rsidRPr="0098512C">
              <w:rPr>
                <w:rFonts w:ascii="Calibri" w:hAnsi="Calibri" w:cs="Calibri"/>
                <w:noProof/>
                <w:webHidden/>
              </w:rPr>
              <w:fldChar w:fldCharType="end"/>
            </w:r>
          </w:hyperlink>
        </w:p>
        <w:p w14:paraId="49FBA107" w14:textId="7488C1B0" w:rsidR="007E4E15" w:rsidRPr="0098512C" w:rsidRDefault="00A71F97">
          <w:pPr>
            <w:pStyle w:val="TOC2"/>
            <w:rPr>
              <w:rFonts w:ascii="Calibri" w:hAnsi="Calibri" w:cs="Calibri"/>
              <w:noProof/>
              <w:sz w:val="22"/>
              <w:szCs w:val="22"/>
              <w:lang w:eastAsia="en-AU"/>
            </w:rPr>
          </w:pPr>
          <w:hyperlink w:anchor="_Toc132189034" w:history="1">
            <w:r w:rsidR="007E4E15" w:rsidRPr="0098512C">
              <w:rPr>
                <w:rStyle w:val="Hyperlink"/>
                <w:rFonts w:ascii="Calibri" w:hAnsi="Calibri" w:cs="Calibri"/>
                <w:caps/>
                <w:noProof/>
              </w:rPr>
              <w:t>6</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Preschool Enrolment Procedure FOR SPECIALIST SCHOOLS</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_Toc132189034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6</w:t>
            </w:r>
            <w:r w:rsidR="007E4E15" w:rsidRPr="0098512C">
              <w:rPr>
                <w:rFonts w:ascii="Calibri" w:hAnsi="Calibri" w:cs="Calibri"/>
                <w:noProof/>
                <w:webHidden/>
              </w:rPr>
              <w:fldChar w:fldCharType="end"/>
            </w:r>
          </w:hyperlink>
        </w:p>
        <w:p w14:paraId="555D61CF" w14:textId="789568DD" w:rsidR="007E4E15" w:rsidRPr="0098512C" w:rsidRDefault="00A71F97">
          <w:pPr>
            <w:pStyle w:val="TOC2"/>
            <w:rPr>
              <w:rFonts w:ascii="Calibri" w:hAnsi="Calibri" w:cs="Calibri"/>
              <w:noProof/>
              <w:sz w:val="22"/>
              <w:szCs w:val="22"/>
              <w:lang w:eastAsia="en-AU"/>
            </w:rPr>
          </w:pPr>
          <w:hyperlink w:anchor="_Toc132189035" w:history="1">
            <w:r w:rsidR="007E4E15" w:rsidRPr="0098512C">
              <w:rPr>
                <w:rStyle w:val="Hyperlink"/>
                <w:rFonts w:ascii="Calibri" w:hAnsi="Calibri" w:cs="Calibri"/>
                <w:caps/>
                <w:noProof/>
              </w:rPr>
              <w:t>7</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PRESCHOOL ENROLMENT PROCEDURE FOR NSW RESIDENTS</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_Toc132189035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7</w:t>
            </w:r>
            <w:r w:rsidR="007E4E15" w:rsidRPr="0098512C">
              <w:rPr>
                <w:rFonts w:ascii="Calibri" w:hAnsi="Calibri" w:cs="Calibri"/>
                <w:noProof/>
                <w:webHidden/>
              </w:rPr>
              <w:fldChar w:fldCharType="end"/>
            </w:r>
          </w:hyperlink>
        </w:p>
        <w:p w14:paraId="7A7E1AFC" w14:textId="2CB973C9" w:rsidR="007E4E15" w:rsidRPr="0098512C" w:rsidRDefault="00A71F97">
          <w:pPr>
            <w:pStyle w:val="TOC2"/>
            <w:rPr>
              <w:rFonts w:ascii="Calibri" w:hAnsi="Calibri" w:cs="Calibri"/>
              <w:noProof/>
              <w:sz w:val="22"/>
              <w:szCs w:val="22"/>
              <w:lang w:eastAsia="en-AU"/>
            </w:rPr>
          </w:pPr>
          <w:hyperlink w:anchor="_Toc132189036" w:history="1">
            <w:r w:rsidR="007E4E15" w:rsidRPr="0098512C">
              <w:rPr>
                <w:rStyle w:val="Hyperlink"/>
                <w:rFonts w:ascii="Calibri" w:hAnsi="Calibri" w:cs="Calibri"/>
                <w:caps/>
                <w:noProof/>
              </w:rPr>
              <w:t>8</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Early Entry to Preschool</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_Toc132189036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8</w:t>
            </w:r>
            <w:r w:rsidR="007E4E15" w:rsidRPr="0098512C">
              <w:rPr>
                <w:rFonts w:ascii="Calibri" w:hAnsi="Calibri" w:cs="Calibri"/>
                <w:noProof/>
                <w:webHidden/>
              </w:rPr>
              <w:fldChar w:fldCharType="end"/>
            </w:r>
          </w:hyperlink>
        </w:p>
        <w:p w14:paraId="52DE3F1D" w14:textId="694AF519" w:rsidR="007E4E15" w:rsidRPr="0098512C" w:rsidRDefault="00A71F97">
          <w:pPr>
            <w:pStyle w:val="TOC2"/>
            <w:rPr>
              <w:rFonts w:ascii="Calibri" w:hAnsi="Calibri" w:cs="Calibri"/>
              <w:noProof/>
              <w:sz w:val="22"/>
              <w:szCs w:val="22"/>
              <w:lang w:eastAsia="en-AU"/>
            </w:rPr>
          </w:pPr>
          <w:hyperlink w:anchor="_Toc132189037" w:history="1">
            <w:r w:rsidR="007E4E15" w:rsidRPr="0098512C">
              <w:rPr>
                <w:rStyle w:val="Hyperlink"/>
                <w:rFonts w:ascii="Calibri" w:hAnsi="Calibri" w:cs="Calibri"/>
                <w:caps/>
                <w:noProof/>
              </w:rPr>
              <w:t>9</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Koori Preschool ENROLMENT PROCEDURE</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_Toc132189037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8</w:t>
            </w:r>
            <w:r w:rsidR="007E4E15" w:rsidRPr="0098512C">
              <w:rPr>
                <w:rFonts w:ascii="Calibri" w:hAnsi="Calibri" w:cs="Calibri"/>
                <w:noProof/>
                <w:webHidden/>
              </w:rPr>
              <w:fldChar w:fldCharType="end"/>
            </w:r>
          </w:hyperlink>
        </w:p>
        <w:p w14:paraId="33282842" w14:textId="057F98B6" w:rsidR="007E4E15" w:rsidRPr="0098512C" w:rsidRDefault="00A71F97">
          <w:pPr>
            <w:pStyle w:val="TOC2"/>
            <w:rPr>
              <w:rFonts w:ascii="Calibri" w:hAnsi="Calibri" w:cs="Calibri"/>
              <w:noProof/>
              <w:sz w:val="22"/>
              <w:szCs w:val="22"/>
              <w:lang w:eastAsia="en-AU"/>
            </w:rPr>
          </w:pPr>
          <w:hyperlink w:anchor="_Toc132189038" w:history="1">
            <w:r w:rsidR="007E4E15" w:rsidRPr="0098512C">
              <w:rPr>
                <w:rStyle w:val="Hyperlink"/>
                <w:rFonts w:ascii="Calibri" w:hAnsi="Calibri" w:cs="Calibri"/>
                <w:caps/>
                <w:noProof/>
              </w:rPr>
              <w:t>10</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THREE-YEAR-OLD GOVERNMENT PRESCHOOL ENROLMENT PROCEDURE</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_Toc132189038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9</w:t>
            </w:r>
            <w:r w:rsidR="007E4E15" w:rsidRPr="0098512C">
              <w:rPr>
                <w:rFonts w:ascii="Calibri" w:hAnsi="Calibri" w:cs="Calibri"/>
                <w:noProof/>
                <w:webHidden/>
              </w:rPr>
              <w:fldChar w:fldCharType="end"/>
            </w:r>
          </w:hyperlink>
        </w:p>
        <w:p w14:paraId="269D34F5" w14:textId="445F4B46" w:rsidR="007E4E15" w:rsidRPr="0098512C" w:rsidRDefault="00A71F97">
          <w:pPr>
            <w:pStyle w:val="TOC2"/>
            <w:rPr>
              <w:rFonts w:ascii="Calibri" w:hAnsi="Calibri" w:cs="Calibri"/>
              <w:noProof/>
              <w:sz w:val="22"/>
              <w:szCs w:val="22"/>
              <w:lang w:eastAsia="en-AU"/>
            </w:rPr>
          </w:pPr>
          <w:hyperlink w:anchor="_Toc132189039" w:history="1">
            <w:r w:rsidR="007E4E15" w:rsidRPr="0098512C">
              <w:rPr>
                <w:rStyle w:val="Hyperlink"/>
                <w:rFonts w:ascii="Calibri" w:hAnsi="Calibri" w:cs="Calibri"/>
                <w:caps/>
                <w:noProof/>
              </w:rPr>
              <w:t>11</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International students</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_Toc132189039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9</w:t>
            </w:r>
            <w:r w:rsidR="007E4E15" w:rsidRPr="0098512C">
              <w:rPr>
                <w:rFonts w:ascii="Calibri" w:hAnsi="Calibri" w:cs="Calibri"/>
                <w:noProof/>
                <w:webHidden/>
              </w:rPr>
              <w:fldChar w:fldCharType="end"/>
            </w:r>
          </w:hyperlink>
        </w:p>
        <w:p w14:paraId="780571B1" w14:textId="366ABB3C" w:rsidR="007E4E15" w:rsidRPr="0098512C" w:rsidRDefault="00A71F97">
          <w:pPr>
            <w:pStyle w:val="TOC2"/>
            <w:rPr>
              <w:rFonts w:ascii="Calibri" w:hAnsi="Calibri" w:cs="Calibri"/>
              <w:noProof/>
              <w:sz w:val="22"/>
              <w:szCs w:val="22"/>
              <w:lang w:eastAsia="en-AU"/>
            </w:rPr>
          </w:pPr>
          <w:hyperlink w:anchor="_Toc132189040" w:history="1">
            <w:r w:rsidR="007E4E15" w:rsidRPr="0098512C">
              <w:rPr>
                <w:rStyle w:val="Hyperlink"/>
                <w:rFonts w:ascii="Calibri" w:hAnsi="Calibri" w:cs="Calibri"/>
                <w:caps/>
                <w:noProof/>
              </w:rPr>
              <w:t>12</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Disagreement between parents</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_Toc132189040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9</w:t>
            </w:r>
            <w:r w:rsidR="007E4E15" w:rsidRPr="0098512C">
              <w:rPr>
                <w:rFonts w:ascii="Calibri" w:hAnsi="Calibri" w:cs="Calibri"/>
                <w:noProof/>
                <w:webHidden/>
              </w:rPr>
              <w:fldChar w:fldCharType="end"/>
            </w:r>
          </w:hyperlink>
        </w:p>
        <w:p w14:paraId="03E79994" w14:textId="3BA4CABE" w:rsidR="007E4E15" w:rsidRPr="0098512C" w:rsidRDefault="00A71F97">
          <w:pPr>
            <w:pStyle w:val="TOC2"/>
            <w:rPr>
              <w:rFonts w:ascii="Calibri" w:hAnsi="Calibri" w:cs="Calibri"/>
              <w:noProof/>
              <w:sz w:val="22"/>
              <w:szCs w:val="22"/>
              <w:lang w:eastAsia="en-AU"/>
            </w:rPr>
          </w:pPr>
          <w:hyperlink w:anchor="_Toc132189041" w:history="1">
            <w:r w:rsidR="007E4E15" w:rsidRPr="0098512C">
              <w:rPr>
                <w:rStyle w:val="Hyperlink"/>
                <w:rFonts w:ascii="Calibri" w:hAnsi="Calibri" w:cs="Calibri"/>
                <w:caps/>
                <w:noProof/>
              </w:rPr>
              <w:t>13</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Offer of a preschool place</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_Toc132189041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10</w:t>
            </w:r>
            <w:r w:rsidR="007E4E15" w:rsidRPr="0098512C">
              <w:rPr>
                <w:rFonts w:ascii="Calibri" w:hAnsi="Calibri" w:cs="Calibri"/>
                <w:noProof/>
                <w:webHidden/>
              </w:rPr>
              <w:fldChar w:fldCharType="end"/>
            </w:r>
          </w:hyperlink>
        </w:p>
        <w:p w14:paraId="66FB630F" w14:textId="4CEC16CD" w:rsidR="007E4E15" w:rsidRPr="0098512C" w:rsidRDefault="00A71F97">
          <w:pPr>
            <w:pStyle w:val="TOC2"/>
            <w:rPr>
              <w:rFonts w:ascii="Calibri" w:hAnsi="Calibri" w:cs="Calibri"/>
              <w:noProof/>
              <w:sz w:val="22"/>
              <w:szCs w:val="22"/>
              <w:lang w:eastAsia="en-AU"/>
            </w:rPr>
          </w:pPr>
          <w:hyperlink w:anchor="_Toc132189042" w:history="1">
            <w:r w:rsidR="007E4E15" w:rsidRPr="0098512C">
              <w:rPr>
                <w:rStyle w:val="Hyperlink"/>
                <w:rFonts w:ascii="Calibri" w:hAnsi="Calibri" w:cs="Calibri"/>
                <w:caps/>
                <w:noProof/>
              </w:rPr>
              <w:t>14</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Request a Review of an enrolment decision</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_Toc132189042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11</w:t>
            </w:r>
            <w:r w:rsidR="007E4E15" w:rsidRPr="0098512C">
              <w:rPr>
                <w:rFonts w:ascii="Calibri" w:hAnsi="Calibri" w:cs="Calibri"/>
                <w:noProof/>
                <w:webHidden/>
              </w:rPr>
              <w:fldChar w:fldCharType="end"/>
            </w:r>
          </w:hyperlink>
        </w:p>
        <w:p w14:paraId="55141B4D" w14:textId="54ACABAC" w:rsidR="007E4E15" w:rsidRPr="0098512C" w:rsidRDefault="00A71F97">
          <w:pPr>
            <w:pStyle w:val="TOC2"/>
            <w:rPr>
              <w:rFonts w:ascii="Calibri" w:hAnsi="Calibri" w:cs="Calibri"/>
              <w:noProof/>
              <w:sz w:val="22"/>
              <w:szCs w:val="22"/>
              <w:lang w:eastAsia="en-AU"/>
            </w:rPr>
          </w:pPr>
          <w:hyperlink w:anchor="_Toc132189043" w:history="1">
            <w:r w:rsidR="007E4E15" w:rsidRPr="0098512C">
              <w:rPr>
                <w:rStyle w:val="Hyperlink"/>
                <w:rFonts w:ascii="Calibri" w:hAnsi="Calibri" w:cs="Calibri"/>
                <w:caps/>
                <w:noProof/>
              </w:rPr>
              <w:t>15</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Appeal an enrolment decision</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_Toc132189043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12</w:t>
            </w:r>
            <w:r w:rsidR="007E4E15" w:rsidRPr="0098512C">
              <w:rPr>
                <w:rFonts w:ascii="Calibri" w:hAnsi="Calibri" w:cs="Calibri"/>
                <w:noProof/>
                <w:webHidden/>
              </w:rPr>
              <w:fldChar w:fldCharType="end"/>
            </w:r>
          </w:hyperlink>
        </w:p>
        <w:p w14:paraId="7F68458A" w14:textId="176BAF13" w:rsidR="007E4E15" w:rsidRPr="0098512C" w:rsidRDefault="00A71F97">
          <w:pPr>
            <w:pStyle w:val="TOC2"/>
            <w:rPr>
              <w:rFonts w:ascii="Calibri" w:hAnsi="Calibri" w:cs="Calibri"/>
              <w:noProof/>
              <w:sz w:val="22"/>
              <w:szCs w:val="22"/>
              <w:lang w:eastAsia="en-AU"/>
            </w:rPr>
          </w:pPr>
          <w:hyperlink w:anchor="_Toc132189044" w:history="1">
            <w:r w:rsidR="007E4E15" w:rsidRPr="0098512C">
              <w:rPr>
                <w:rStyle w:val="Hyperlink"/>
                <w:rFonts w:ascii="Calibri" w:hAnsi="Calibri" w:cs="Calibri"/>
                <w:caps/>
                <w:noProof/>
              </w:rPr>
              <w:t>16</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Translating and Interpreting Service</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_Toc132189044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13</w:t>
            </w:r>
            <w:r w:rsidR="007E4E15" w:rsidRPr="0098512C">
              <w:rPr>
                <w:rFonts w:ascii="Calibri" w:hAnsi="Calibri" w:cs="Calibri"/>
                <w:noProof/>
                <w:webHidden/>
              </w:rPr>
              <w:fldChar w:fldCharType="end"/>
            </w:r>
          </w:hyperlink>
        </w:p>
        <w:p w14:paraId="5E40C6E7" w14:textId="469A0606" w:rsidR="007E4E15" w:rsidRPr="0098512C" w:rsidRDefault="00A71F97">
          <w:pPr>
            <w:pStyle w:val="TOC2"/>
            <w:rPr>
              <w:rFonts w:ascii="Calibri" w:hAnsi="Calibri" w:cs="Calibri"/>
              <w:noProof/>
              <w:sz w:val="22"/>
              <w:szCs w:val="22"/>
              <w:lang w:eastAsia="en-AU"/>
            </w:rPr>
          </w:pPr>
          <w:hyperlink w:anchor="_Toc132189045" w:history="1">
            <w:r w:rsidR="007E4E15" w:rsidRPr="0098512C">
              <w:rPr>
                <w:rStyle w:val="Hyperlink"/>
                <w:rFonts w:ascii="Calibri" w:hAnsi="Calibri" w:cs="Calibri"/>
                <w:caps/>
                <w:noProof/>
              </w:rPr>
              <w:t>17</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Contact</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_Toc132189045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13</w:t>
            </w:r>
            <w:r w:rsidR="007E4E15" w:rsidRPr="0098512C">
              <w:rPr>
                <w:rFonts w:ascii="Calibri" w:hAnsi="Calibri" w:cs="Calibri"/>
                <w:noProof/>
                <w:webHidden/>
              </w:rPr>
              <w:fldChar w:fldCharType="end"/>
            </w:r>
          </w:hyperlink>
        </w:p>
        <w:p w14:paraId="761B6AD9" w14:textId="3B0357AC" w:rsidR="007E4E15" w:rsidRDefault="00A71F97">
          <w:pPr>
            <w:pStyle w:val="TOC2"/>
            <w:rPr>
              <w:noProof/>
              <w:sz w:val="22"/>
              <w:szCs w:val="22"/>
              <w:lang w:eastAsia="en-AU"/>
            </w:rPr>
          </w:pPr>
          <w:hyperlink w:anchor="_Toc132189046" w:history="1">
            <w:r w:rsidR="007E4E15" w:rsidRPr="0098512C">
              <w:rPr>
                <w:rStyle w:val="Hyperlink"/>
                <w:rFonts w:ascii="Calibri" w:hAnsi="Calibri" w:cs="Calibri"/>
                <w:caps/>
                <w:noProof/>
              </w:rPr>
              <w:t>18</w:t>
            </w:r>
            <w:r w:rsidR="007E4E15" w:rsidRPr="0098512C">
              <w:rPr>
                <w:rFonts w:ascii="Calibri" w:hAnsi="Calibri" w:cs="Calibri"/>
                <w:noProof/>
                <w:sz w:val="22"/>
                <w:szCs w:val="22"/>
                <w:lang w:eastAsia="en-AU"/>
              </w:rPr>
              <w:tab/>
            </w:r>
            <w:r w:rsidR="007E4E15" w:rsidRPr="0098512C">
              <w:rPr>
                <w:rStyle w:val="Hyperlink"/>
                <w:rFonts w:ascii="Calibri" w:hAnsi="Calibri" w:cs="Calibri"/>
                <w:caps/>
                <w:noProof/>
              </w:rPr>
              <w:t>References</w:t>
            </w:r>
            <w:r w:rsidR="007E4E15" w:rsidRPr="0098512C">
              <w:rPr>
                <w:rFonts w:ascii="Calibri" w:hAnsi="Calibri" w:cs="Calibri"/>
                <w:noProof/>
                <w:webHidden/>
              </w:rPr>
              <w:tab/>
            </w:r>
            <w:r w:rsidR="007E4E15" w:rsidRPr="0098512C">
              <w:rPr>
                <w:rFonts w:ascii="Calibri" w:hAnsi="Calibri" w:cs="Calibri"/>
                <w:noProof/>
                <w:webHidden/>
              </w:rPr>
              <w:fldChar w:fldCharType="begin"/>
            </w:r>
            <w:r w:rsidR="007E4E15" w:rsidRPr="0098512C">
              <w:rPr>
                <w:rFonts w:ascii="Calibri" w:hAnsi="Calibri" w:cs="Calibri"/>
                <w:noProof/>
                <w:webHidden/>
              </w:rPr>
              <w:instrText xml:space="preserve"> PAGEREF _Toc132189046 \h </w:instrText>
            </w:r>
            <w:r w:rsidR="007E4E15" w:rsidRPr="0098512C">
              <w:rPr>
                <w:rFonts w:ascii="Calibri" w:hAnsi="Calibri" w:cs="Calibri"/>
                <w:noProof/>
                <w:webHidden/>
              </w:rPr>
            </w:r>
            <w:r w:rsidR="007E4E15" w:rsidRPr="0098512C">
              <w:rPr>
                <w:rFonts w:ascii="Calibri" w:hAnsi="Calibri" w:cs="Calibri"/>
                <w:noProof/>
                <w:webHidden/>
              </w:rPr>
              <w:fldChar w:fldCharType="separate"/>
            </w:r>
            <w:r w:rsidR="007E4E15" w:rsidRPr="0098512C">
              <w:rPr>
                <w:rFonts w:ascii="Calibri" w:hAnsi="Calibri" w:cs="Calibri"/>
                <w:noProof/>
                <w:webHidden/>
              </w:rPr>
              <w:t>14</w:t>
            </w:r>
            <w:r w:rsidR="007E4E15" w:rsidRPr="0098512C">
              <w:rPr>
                <w:rFonts w:ascii="Calibri" w:hAnsi="Calibri" w:cs="Calibri"/>
                <w:noProof/>
                <w:webHidden/>
              </w:rPr>
              <w:fldChar w:fldCharType="end"/>
            </w:r>
          </w:hyperlink>
        </w:p>
        <w:p w14:paraId="56217D2A" w14:textId="14DF0C5B" w:rsidR="001A1C52" w:rsidRPr="004169DD" w:rsidRDefault="001A1C52">
          <w:r w:rsidRPr="004169DD">
            <w:rPr>
              <w:b/>
              <w:bCs/>
              <w:noProof/>
            </w:rPr>
            <w:fldChar w:fldCharType="end"/>
          </w:r>
        </w:p>
      </w:sdtContent>
    </w:sdt>
    <w:p w14:paraId="7F2322D0" w14:textId="0FFAACC9" w:rsidR="005F7F1A" w:rsidRPr="004169DD" w:rsidRDefault="005F7F1A" w:rsidP="005F7F1A">
      <w:pPr>
        <w:pStyle w:val="PolicyHeading2-Accessible"/>
      </w:pPr>
    </w:p>
    <w:p w14:paraId="1EC35E62" w14:textId="48089464" w:rsidR="005F7F1A" w:rsidRPr="004169DD" w:rsidRDefault="005F7F1A" w:rsidP="005F7F1A">
      <w:pPr>
        <w:pStyle w:val="Policy-BodyText"/>
        <w:ind w:left="710"/>
      </w:pPr>
    </w:p>
    <w:p w14:paraId="0C31A26A" w14:textId="67306711" w:rsidR="005F7F1A" w:rsidRPr="004169DD" w:rsidRDefault="005F7F1A" w:rsidP="005F7F1A">
      <w:pPr>
        <w:pStyle w:val="Policy-BodyText"/>
        <w:ind w:left="710"/>
      </w:pPr>
    </w:p>
    <w:p w14:paraId="46EED79C" w14:textId="77777777" w:rsidR="005F7F1A" w:rsidRPr="004169DD" w:rsidRDefault="005F7F1A" w:rsidP="005F7F1A">
      <w:pPr>
        <w:pStyle w:val="Policy-BodyText"/>
        <w:ind w:left="710"/>
      </w:pPr>
    </w:p>
    <w:p w14:paraId="0B0902EC" w14:textId="6184E90C" w:rsidR="007B0AF3" w:rsidRPr="004169DD" w:rsidRDefault="004C517A" w:rsidP="00605F05">
      <w:pPr>
        <w:pStyle w:val="PolicyHeading2-Accessible"/>
        <w:numPr>
          <w:ilvl w:val="0"/>
          <w:numId w:val="3"/>
        </w:numPr>
        <w:spacing w:before="120" w:after="120" w:line="360" w:lineRule="auto"/>
        <w:rPr>
          <w:caps/>
        </w:rPr>
      </w:pPr>
      <w:r w:rsidRPr="004169DD">
        <w:rPr>
          <w:caps/>
        </w:rPr>
        <w:br w:type="page"/>
      </w:r>
      <w:bookmarkStart w:id="4" w:name="_Toc132189029"/>
      <w:r w:rsidR="007B0AF3" w:rsidRPr="004169DD">
        <w:rPr>
          <w:caps/>
        </w:rPr>
        <w:lastRenderedPageBreak/>
        <w:t>Overview</w:t>
      </w:r>
      <w:bookmarkEnd w:id="4"/>
    </w:p>
    <w:p w14:paraId="56D3F1FA" w14:textId="1F28B835" w:rsidR="0002744D" w:rsidRPr="004169DD" w:rsidRDefault="0002744D" w:rsidP="00415F1C">
      <w:pPr>
        <w:pStyle w:val="Policy-BodyText"/>
        <w:numPr>
          <w:ilvl w:val="1"/>
          <w:numId w:val="16"/>
        </w:numPr>
        <w:spacing w:before="120" w:after="120" w:line="360" w:lineRule="auto"/>
        <w:ind w:left="567" w:hanging="567"/>
      </w:pPr>
      <w:r w:rsidRPr="004169DD">
        <w:t>The procedure provides guidance about enrolling children into preschool at ACT public schools.</w:t>
      </w:r>
    </w:p>
    <w:p w14:paraId="061832C7" w14:textId="15A82A5F" w:rsidR="005F22EB" w:rsidRPr="004169DD" w:rsidRDefault="0002744D" w:rsidP="00415F1C">
      <w:pPr>
        <w:pStyle w:val="Policy-BodyText"/>
        <w:numPr>
          <w:ilvl w:val="1"/>
          <w:numId w:val="16"/>
        </w:numPr>
        <w:spacing w:before="120" w:after="120" w:line="360" w:lineRule="auto"/>
        <w:ind w:left="567" w:hanging="567"/>
      </w:pPr>
      <w:bookmarkStart w:id="5" w:name="_Hlk14239108"/>
      <w:r w:rsidRPr="004169DD">
        <w:t xml:space="preserve">The procedure applies to </w:t>
      </w:r>
      <w:bookmarkEnd w:id="5"/>
      <w:r w:rsidRPr="004169DD">
        <w:t xml:space="preserve">ACT public </w:t>
      </w:r>
      <w:r w:rsidR="007E4E15">
        <w:t>pre</w:t>
      </w:r>
      <w:r w:rsidRPr="004169DD">
        <w:t xml:space="preserve">school </w:t>
      </w:r>
      <w:r w:rsidR="00685F14" w:rsidRPr="004169DD">
        <w:t xml:space="preserve">applicants, </w:t>
      </w:r>
      <w:r w:rsidRPr="004169DD">
        <w:t>students, parents, staff and ESO staff. They do not apply to children enrolled in ACT non-government schools or those registered for full</w:t>
      </w:r>
      <w:r w:rsidR="001C54B3" w:rsidRPr="004169DD">
        <w:t>-</w:t>
      </w:r>
      <w:r w:rsidRPr="004169DD">
        <w:t>time home education.</w:t>
      </w:r>
    </w:p>
    <w:p w14:paraId="68B0CD6B" w14:textId="2F33BC7B" w:rsidR="0002744D" w:rsidRPr="004169DD" w:rsidRDefault="0002744D" w:rsidP="00415F1C">
      <w:pPr>
        <w:pStyle w:val="Policy-BodyText"/>
        <w:numPr>
          <w:ilvl w:val="1"/>
          <w:numId w:val="16"/>
        </w:numPr>
        <w:spacing w:before="120" w:after="120" w:line="360" w:lineRule="auto"/>
        <w:ind w:left="567" w:hanging="567"/>
      </w:pPr>
      <w:r w:rsidRPr="004169DD">
        <w:t xml:space="preserve">The procedure should be read in conjunction with the </w:t>
      </w:r>
      <w:r w:rsidRPr="004169DD">
        <w:rPr>
          <w:i/>
          <w:iCs/>
        </w:rPr>
        <w:t>Compulsory Education: Student Enrolment and Attendance Policy</w:t>
      </w:r>
      <w:r w:rsidRPr="004169DD">
        <w:t xml:space="preserve"> and other related procedures.</w:t>
      </w:r>
    </w:p>
    <w:p w14:paraId="4E4E0A6A" w14:textId="1E95EE1A" w:rsidR="005F22EB" w:rsidRPr="004169DD" w:rsidRDefault="007B0AF3" w:rsidP="00605F05">
      <w:pPr>
        <w:pStyle w:val="PolicyHeading2-Accessible"/>
        <w:numPr>
          <w:ilvl w:val="0"/>
          <w:numId w:val="3"/>
        </w:numPr>
        <w:tabs>
          <w:tab w:val="clear" w:pos="567"/>
        </w:tabs>
        <w:spacing w:before="120" w:after="120" w:line="360" w:lineRule="auto"/>
        <w:ind w:left="480" w:hanging="480"/>
        <w:rPr>
          <w:caps/>
        </w:rPr>
      </w:pPr>
      <w:bookmarkStart w:id="6" w:name="_Toc132189030"/>
      <w:r w:rsidRPr="004169DD">
        <w:rPr>
          <w:caps/>
        </w:rPr>
        <w:t>Rationale</w:t>
      </w:r>
      <w:bookmarkEnd w:id="6"/>
    </w:p>
    <w:p w14:paraId="34FE09DD" w14:textId="374A11AE" w:rsidR="005F22EB" w:rsidRPr="004169DD" w:rsidRDefault="00D604EC" w:rsidP="00415F1C">
      <w:pPr>
        <w:pStyle w:val="Policy-BodyText"/>
        <w:numPr>
          <w:ilvl w:val="1"/>
          <w:numId w:val="23"/>
        </w:numPr>
        <w:spacing w:before="120" w:after="120" w:line="360" w:lineRule="auto"/>
        <w:ind w:left="567" w:hanging="567"/>
      </w:pPr>
      <w:r w:rsidRPr="004169DD">
        <w:t xml:space="preserve">Children who turn four on or before 30 April </w:t>
      </w:r>
      <w:r w:rsidR="00DA11DD" w:rsidRPr="004169DD">
        <w:t xml:space="preserve">of that year </w:t>
      </w:r>
      <w:r w:rsidR="001A1C52" w:rsidRPr="004169DD">
        <w:t xml:space="preserve">can </w:t>
      </w:r>
      <w:r w:rsidR="00DA11DD" w:rsidRPr="004169DD">
        <w:t xml:space="preserve">access </w:t>
      </w:r>
      <w:r w:rsidR="001A1C52" w:rsidRPr="004169DD">
        <w:t xml:space="preserve">up to </w:t>
      </w:r>
      <w:r w:rsidRPr="004169DD">
        <w:t>15 hours of free preschool a week at an ACT public school.</w:t>
      </w:r>
      <w:r w:rsidR="00584A7F" w:rsidRPr="004169DD">
        <w:t xml:space="preserve"> This service is provided under the authority and oversight of the </w:t>
      </w:r>
      <w:r w:rsidR="00F32881" w:rsidRPr="004169DD">
        <w:rPr>
          <w:i/>
          <w:iCs/>
        </w:rPr>
        <w:t>Education and Care Services National Law (ACT) Act 2011</w:t>
      </w:r>
      <w:r w:rsidR="00584A7F" w:rsidRPr="004169DD">
        <w:t xml:space="preserve"> and the </w:t>
      </w:r>
      <w:r w:rsidR="00F32881" w:rsidRPr="004169DD">
        <w:rPr>
          <w:i/>
          <w:iCs/>
        </w:rPr>
        <w:t>Education and Care Services National Regulations 2011.</w:t>
      </w:r>
    </w:p>
    <w:p w14:paraId="072DA569" w14:textId="77777777" w:rsidR="00817626" w:rsidRPr="004169DD" w:rsidRDefault="00D604EC" w:rsidP="00817626">
      <w:pPr>
        <w:pStyle w:val="Policy-BodyText"/>
        <w:numPr>
          <w:ilvl w:val="1"/>
          <w:numId w:val="23"/>
        </w:numPr>
        <w:spacing w:before="120" w:after="120" w:line="360" w:lineRule="auto"/>
        <w:ind w:left="567" w:hanging="567"/>
      </w:pPr>
      <w:r w:rsidRPr="004169DD">
        <w:t>The ACT Education Directorate (the Directorate) recognises the importance of fair and transparent preschool enrolment procedures which enable eligible children to become students at an ACT public preschool.</w:t>
      </w:r>
      <w:r w:rsidR="005F22EB" w:rsidRPr="004169DD">
        <w:t xml:space="preserve"> </w:t>
      </w:r>
    </w:p>
    <w:p w14:paraId="65A8A2C6" w14:textId="2B940BDB" w:rsidR="00817626" w:rsidRPr="004169DD" w:rsidRDefault="00817626" w:rsidP="00817626">
      <w:pPr>
        <w:pStyle w:val="Policy-BodyText"/>
        <w:numPr>
          <w:ilvl w:val="1"/>
          <w:numId w:val="23"/>
        </w:numPr>
        <w:spacing w:before="120" w:after="120" w:line="360" w:lineRule="auto"/>
        <w:ind w:left="567" w:hanging="567"/>
      </w:pPr>
      <w:r w:rsidRPr="004169DD">
        <w:t xml:space="preserve">The </w:t>
      </w:r>
      <w:hyperlink r:id="rId18" w:history="1">
        <w:r w:rsidRPr="004169DD">
          <w:rPr>
            <w:rStyle w:val="Hyperlink"/>
          </w:rPr>
          <w:t>school age calculator</w:t>
        </w:r>
      </w:hyperlink>
      <w:r w:rsidRPr="004169DD">
        <w:t xml:space="preserve"> available on the Directorate website can be used to confirm when children are eligible to commence preschool.</w:t>
      </w:r>
    </w:p>
    <w:p w14:paraId="3C494008" w14:textId="3D160C20" w:rsidR="005F22EB" w:rsidRPr="004169DD" w:rsidRDefault="003D7EF1" w:rsidP="00415F1C">
      <w:pPr>
        <w:pStyle w:val="Policy-BodyText"/>
        <w:numPr>
          <w:ilvl w:val="1"/>
          <w:numId w:val="23"/>
        </w:numPr>
        <w:spacing w:before="120" w:after="120" w:line="360" w:lineRule="auto"/>
        <w:ind w:left="567" w:hanging="567"/>
      </w:pPr>
      <w:r w:rsidRPr="004169DD">
        <w:rPr>
          <w:rFonts w:cs="Calibri"/>
        </w:rPr>
        <w:t xml:space="preserve">ACT families live in a diverse range of economic and social circumstances, including homelessness and temporary short-term accommodation, and that these </w:t>
      </w:r>
      <w:r w:rsidR="005C0032">
        <w:rPr>
          <w:rFonts w:cs="Calibri"/>
        </w:rPr>
        <w:t>should</w:t>
      </w:r>
      <w:r w:rsidRPr="004169DD">
        <w:rPr>
          <w:rFonts w:cs="Calibri"/>
        </w:rPr>
        <w:t xml:space="preserve"> not be a barrier to enrolling in an ACT public </w:t>
      </w:r>
      <w:r w:rsidR="007E4E15">
        <w:rPr>
          <w:rFonts w:cs="Calibri"/>
        </w:rPr>
        <w:t>pre</w:t>
      </w:r>
      <w:r w:rsidRPr="004169DD">
        <w:rPr>
          <w:rFonts w:cs="Calibri"/>
        </w:rPr>
        <w:t>school</w:t>
      </w:r>
      <w:r w:rsidR="00D604EC" w:rsidRPr="004169DD">
        <w:t xml:space="preserve">  </w:t>
      </w:r>
    </w:p>
    <w:p w14:paraId="2056B3A7" w14:textId="5FF1DFF4" w:rsidR="007B0AF3" w:rsidRPr="004169DD" w:rsidRDefault="0002744D" w:rsidP="00415F1C">
      <w:pPr>
        <w:pStyle w:val="Policy-BodyText"/>
        <w:numPr>
          <w:ilvl w:val="1"/>
          <w:numId w:val="23"/>
        </w:numPr>
        <w:spacing w:before="120" w:after="120" w:line="360" w:lineRule="auto"/>
        <w:ind w:left="567" w:hanging="567"/>
      </w:pPr>
      <w:r w:rsidRPr="004169DD">
        <w:t xml:space="preserve">The </w:t>
      </w:r>
      <w:r w:rsidR="007B0AF3" w:rsidRPr="004169DD">
        <w:t xml:space="preserve">purpose of </w:t>
      </w:r>
      <w:r w:rsidRPr="004169DD">
        <w:t xml:space="preserve">this </w:t>
      </w:r>
      <w:r w:rsidR="007B0AF3" w:rsidRPr="004169DD">
        <w:t xml:space="preserve">procedure </w:t>
      </w:r>
      <w:r w:rsidRPr="004169DD">
        <w:t>is to provide clarity and transparency in the ACT public preschool enrolment process by clearly setting out roles, responsibilities and requirements for both applicants and the Directorate</w:t>
      </w:r>
      <w:r w:rsidR="007B0AF3" w:rsidRPr="004169DD">
        <w:t>.</w:t>
      </w:r>
    </w:p>
    <w:p w14:paraId="3936D646" w14:textId="51F9B648" w:rsidR="007B0AF3" w:rsidRPr="004169DD" w:rsidRDefault="00584A7F" w:rsidP="00415F1C">
      <w:pPr>
        <w:pStyle w:val="PolicyHeading2-Accessible"/>
        <w:numPr>
          <w:ilvl w:val="0"/>
          <w:numId w:val="3"/>
        </w:numPr>
        <w:tabs>
          <w:tab w:val="clear" w:pos="567"/>
        </w:tabs>
        <w:spacing w:before="120" w:after="120" w:line="360" w:lineRule="auto"/>
        <w:ind w:left="480" w:hanging="480"/>
        <w:rPr>
          <w:caps/>
        </w:rPr>
      </w:pPr>
      <w:bookmarkStart w:id="7" w:name="_Toc132189031"/>
      <w:r w:rsidRPr="004169DD">
        <w:rPr>
          <w:caps/>
        </w:rPr>
        <w:t xml:space="preserve">Preschool Enrolment </w:t>
      </w:r>
      <w:r w:rsidR="007B0AF3" w:rsidRPr="004169DD">
        <w:rPr>
          <w:caps/>
        </w:rPr>
        <w:t>Procedure</w:t>
      </w:r>
      <w:bookmarkEnd w:id="7"/>
    </w:p>
    <w:p w14:paraId="0B56BAFE" w14:textId="1F931510" w:rsidR="005F22EB" w:rsidRPr="004169DD" w:rsidRDefault="00584A7F" w:rsidP="00415F1C">
      <w:pPr>
        <w:pStyle w:val="Policy-BodyText"/>
        <w:numPr>
          <w:ilvl w:val="1"/>
          <w:numId w:val="25"/>
        </w:numPr>
        <w:spacing w:before="120" w:after="120" w:line="360" w:lineRule="auto"/>
        <w:ind w:left="567" w:hanging="567"/>
      </w:pPr>
      <w:r w:rsidRPr="004169DD">
        <w:t>Applicants must complete an</w:t>
      </w:r>
      <w:r w:rsidR="00685F14" w:rsidRPr="004169DD">
        <w:t xml:space="preserve"> </w:t>
      </w:r>
      <w:hyperlink r:id="rId19" w:history="1">
        <w:r w:rsidR="00685F14" w:rsidRPr="004169DD">
          <w:rPr>
            <w:rStyle w:val="Hyperlink"/>
          </w:rPr>
          <w:t>Online Enrolment Form</w:t>
        </w:r>
      </w:hyperlink>
      <w:r w:rsidR="00685F14" w:rsidRPr="004169DD">
        <w:t xml:space="preserve"> </w:t>
      </w:r>
      <w:r w:rsidRPr="004169DD">
        <w:t>on the Directorate website to enrol in an ACT public preschool.</w:t>
      </w:r>
      <w:r w:rsidR="005F22EB" w:rsidRPr="004169DD">
        <w:t xml:space="preserve"> </w:t>
      </w:r>
    </w:p>
    <w:p w14:paraId="1090B35F" w14:textId="1FEB6972" w:rsidR="00383C43" w:rsidRPr="004169DD" w:rsidRDefault="00584A7F" w:rsidP="00415F1C">
      <w:pPr>
        <w:pStyle w:val="Policy-BodyText"/>
        <w:numPr>
          <w:ilvl w:val="1"/>
          <w:numId w:val="25"/>
        </w:numPr>
        <w:spacing w:before="120" w:after="120" w:line="360" w:lineRule="auto"/>
        <w:ind w:left="567" w:hanging="567"/>
      </w:pPr>
      <w:r w:rsidRPr="004169DD">
        <w:t xml:space="preserve">All </w:t>
      </w:r>
      <w:r w:rsidR="00817626" w:rsidRPr="004169DD">
        <w:t xml:space="preserve">children who turn four on or before 30 April </w:t>
      </w:r>
      <w:r w:rsidRPr="004169DD">
        <w:t>are guaranteed a place in a</w:t>
      </w:r>
      <w:r w:rsidR="00A22349" w:rsidRPr="004169DD">
        <w:t>n ACT</w:t>
      </w:r>
      <w:r w:rsidRPr="004169DD">
        <w:t xml:space="preserve"> public preschool. However, applicants are not guaranteed a place at the preschool site of </w:t>
      </w:r>
      <w:r w:rsidR="00A22349" w:rsidRPr="004169DD">
        <w:t>their</w:t>
      </w:r>
      <w:r w:rsidRPr="004169DD">
        <w:t xml:space="preserve"> </w:t>
      </w:r>
      <w:r w:rsidRPr="004169DD">
        <w:lastRenderedPageBreak/>
        <w:t xml:space="preserve">preference due to capacity constraints at some sites. </w:t>
      </w:r>
      <w:r w:rsidR="00A22349" w:rsidRPr="004169DD">
        <w:t xml:space="preserve">Applicants </w:t>
      </w:r>
      <w:r w:rsidRPr="004169DD">
        <w:t xml:space="preserve">are encouraged to apply for the preschool </w:t>
      </w:r>
      <w:r w:rsidR="00A22349" w:rsidRPr="004169DD">
        <w:t xml:space="preserve">at their </w:t>
      </w:r>
      <w:r w:rsidR="00817626" w:rsidRPr="004169DD">
        <w:t>Priority Enrolment Area (</w:t>
      </w:r>
      <w:r w:rsidR="00685F14" w:rsidRPr="004169DD">
        <w:t>PEA</w:t>
      </w:r>
      <w:r w:rsidR="00817626" w:rsidRPr="004169DD">
        <w:t>)</w:t>
      </w:r>
      <w:r w:rsidRPr="004169DD">
        <w:t xml:space="preserve"> primary school which offers the greatest continuity for the transition to </w:t>
      </w:r>
      <w:r w:rsidR="001C54B3" w:rsidRPr="004169DD">
        <w:t>K</w:t>
      </w:r>
      <w:r w:rsidRPr="004169DD">
        <w:t>indergarten.</w:t>
      </w:r>
    </w:p>
    <w:p w14:paraId="2C4EA5D6" w14:textId="4A90130F" w:rsidR="00A22349" w:rsidRPr="004169DD" w:rsidRDefault="00383C43" w:rsidP="00415F1C">
      <w:pPr>
        <w:pStyle w:val="Policy-BodyText"/>
        <w:numPr>
          <w:ilvl w:val="1"/>
          <w:numId w:val="25"/>
        </w:numPr>
        <w:spacing w:before="120" w:after="120" w:line="360" w:lineRule="auto"/>
        <w:ind w:left="567" w:hanging="567"/>
      </w:pPr>
      <w:r w:rsidRPr="004169DD">
        <w:t xml:space="preserve">Applicants living in a Shared Zone will be prioritised at their preferred Shared Zone </w:t>
      </w:r>
      <w:r w:rsidR="00E97996">
        <w:t>pre</w:t>
      </w:r>
      <w:r w:rsidRPr="004169DD">
        <w:t>school according to the preschool prioritisation criteria.</w:t>
      </w:r>
      <w:r w:rsidR="00584A7F" w:rsidRPr="004169DD">
        <w:t> </w:t>
      </w:r>
    </w:p>
    <w:p w14:paraId="5211E036" w14:textId="1D6493B0" w:rsidR="00584A7F" w:rsidRPr="004169DD" w:rsidRDefault="00584A7F" w:rsidP="00415F1C">
      <w:pPr>
        <w:pStyle w:val="Policy-BodyText"/>
        <w:numPr>
          <w:ilvl w:val="1"/>
          <w:numId w:val="25"/>
        </w:numPr>
        <w:spacing w:before="120" w:after="120" w:line="360" w:lineRule="auto"/>
        <w:ind w:left="567" w:hanging="567"/>
      </w:pPr>
      <w:r w:rsidRPr="004169DD">
        <w:t xml:space="preserve">Applications are prioritised according to the preschool </w:t>
      </w:r>
      <w:r w:rsidR="00A22349" w:rsidRPr="004169DD">
        <w:t>prioritisation</w:t>
      </w:r>
      <w:r w:rsidRPr="004169DD">
        <w:t xml:space="preserve"> criteria</w:t>
      </w:r>
      <w:r w:rsidR="00A22349" w:rsidRPr="004169DD">
        <w:t>:</w:t>
      </w:r>
      <w:r w:rsidRPr="004169DD">
        <w:t xml:space="preserve"> </w:t>
      </w:r>
    </w:p>
    <w:p w14:paraId="00D6BB9F" w14:textId="5002CFEC" w:rsidR="00E87B08" w:rsidRPr="004169DD" w:rsidRDefault="00F94186" w:rsidP="00415F1C">
      <w:pPr>
        <w:pStyle w:val="Policy-BodyText"/>
        <w:numPr>
          <w:ilvl w:val="2"/>
          <w:numId w:val="25"/>
        </w:numPr>
        <w:spacing w:before="120" w:after="120" w:line="360" w:lineRule="auto"/>
      </w:pPr>
      <w:r w:rsidRPr="004169DD">
        <w:t xml:space="preserve">Individual </w:t>
      </w:r>
      <w:r w:rsidR="00A22349" w:rsidRPr="004169DD">
        <w:t>circumstances based on student wellbeing.</w:t>
      </w:r>
    </w:p>
    <w:p w14:paraId="2B4C5B9F" w14:textId="4676D4CA" w:rsidR="00A22349" w:rsidRPr="004169DD" w:rsidRDefault="00A22349" w:rsidP="00415F1C">
      <w:pPr>
        <w:pStyle w:val="Policy-BodyText"/>
        <w:numPr>
          <w:ilvl w:val="2"/>
          <w:numId w:val="25"/>
        </w:numPr>
        <w:spacing w:before="120" w:after="120" w:line="360" w:lineRule="auto"/>
      </w:pPr>
      <w:r w:rsidRPr="004169DD">
        <w:t>ACT-resident siblings of students concurrently enrolled in the primary school</w:t>
      </w:r>
      <w:r w:rsidR="00FA3BD0" w:rsidRPr="004169DD">
        <w:rPr>
          <w:rStyle w:val="FootnoteReference"/>
        </w:rPr>
        <w:footnoteReference w:id="1"/>
      </w:r>
      <w:r w:rsidRPr="004169DD">
        <w:t>.</w:t>
      </w:r>
    </w:p>
    <w:p w14:paraId="0C7E0C44" w14:textId="1DC291A1" w:rsidR="00E87B08" w:rsidRPr="004169DD" w:rsidRDefault="00A22349" w:rsidP="00415F1C">
      <w:pPr>
        <w:pStyle w:val="Policy-BodyText"/>
        <w:numPr>
          <w:ilvl w:val="2"/>
          <w:numId w:val="25"/>
        </w:numPr>
        <w:spacing w:before="120" w:after="120" w:line="360" w:lineRule="auto"/>
      </w:pPr>
      <w:r w:rsidRPr="004169DD">
        <w:t>Children living within the </w:t>
      </w:r>
      <w:hyperlink r:id="rId20" w:history="1">
        <w:r w:rsidRPr="004169DD">
          <w:t>PEA of the primary school</w:t>
        </w:r>
      </w:hyperlink>
      <w:r w:rsidRPr="004169DD">
        <w:t>, up to the limits of available places.</w:t>
      </w:r>
    </w:p>
    <w:p w14:paraId="28FD0E84" w14:textId="1095F064" w:rsidR="00A22349" w:rsidRPr="004169DD" w:rsidRDefault="00A22349" w:rsidP="00E97996">
      <w:pPr>
        <w:pStyle w:val="Policy-BodyText"/>
        <w:numPr>
          <w:ilvl w:val="1"/>
          <w:numId w:val="25"/>
        </w:numPr>
        <w:spacing w:before="120" w:after="120" w:line="360" w:lineRule="auto"/>
        <w:ind w:left="567" w:hanging="567"/>
      </w:pPr>
      <w:r w:rsidRPr="004169DD">
        <w:t>Where there are not enough places for all children living in the PEA of the primary school, applications will be ranked by ‘proximity’, that is the distance that your child lives from the preschool. The distance is measured ‘as the crow flies’.</w:t>
      </w:r>
    </w:p>
    <w:p w14:paraId="16A42887" w14:textId="7623B8BB" w:rsidR="00A22349" w:rsidRPr="004169DD" w:rsidRDefault="00A22349" w:rsidP="00415F1C">
      <w:pPr>
        <w:pStyle w:val="Policy-BodyText"/>
        <w:numPr>
          <w:ilvl w:val="1"/>
          <w:numId w:val="25"/>
        </w:numPr>
        <w:spacing w:before="120" w:after="120" w:line="360" w:lineRule="auto"/>
        <w:ind w:left="567" w:hanging="567"/>
      </w:pPr>
      <w:r w:rsidRPr="004169DD">
        <w:t>The Directorate will find a place for all other children at a preschool, considering where your child lives and the number of remaining places.</w:t>
      </w:r>
    </w:p>
    <w:p w14:paraId="42C74CD5" w14:textId="0339175B" w:rsidR="00035551" w:rsidRPr="004169DD" w:rsidRDefault="00035551" w:rsidP="00415F1C">
      <w:pPr>
        <w:pStyle w:val="PolicyHeading2-Accessible"/>
        <w:numPr>
          <w:ilvl w:val="0"/>
          <w:numId w:val="3"/>
        </w:numPr>
        <w:tabs>
          <w:tab w:val="clear" w:pos="567"/>
        </w:tabs>
        <w:spacing w:before="120" w:after="120" w:line="360" w:lineRule="auto"/>
        <w:ind w:left="480" w:hanging="480"/>
        <w:rPr>
          <w:caps/>
        </w:rPr>
      </w:pPr>
      <w:bookmarkStart w:id="8" w:name="_Toc132189032"/>
      <w:r w:rsidRPr="004169DD">
        <w:rPr>
          <w:caps/>
        </w:rPr>
        <w:t>Allocation of preschool places</w:t>
      </w:r>
      <w:bookmarkEnd w:id="8"/>
    </w:p>
    <w:p w14:paraId="6C38A612" w14:textId="3F4C49C5" w:rsidR="00111490" w:rsidRPr="004169DD" w:rsidRDefault="00287E73" w:rsidP="00415F1C">
      <w:pPr>
        <w:pStyle w:val="Policy-BodyText"/>
        <w:numPr>
          <w:ilvl w:val="1"/>
          <w:numId w:val="27"/>
        </w:numPr>
        <w:spacing w:before="120" w:after="120" w:line="360" w:lineRule="auto"/>
        <w:ind w:left="567" w:hanging="567"/>
      </w:pPr>
      <w:r w:rsidRPr="004169DD">
        <w:t xml:space="preserve">Preschool applications </w:t>
      </w:r>
      <w:r w:rsidR="00184D82" w:rsidRPr="004169DD">
        <w:t xml:space="preserve">for the following school year </w:t>
      </w:r>
      <w:r w:rsidRPr="004169DD">
        <w:t xml:space="preserve">received between the opening of enrolments </w:t>
      </w:r>
      <w:r w:rsidR="00AE76B6" w:rsidRPr="004169DD">
        <w:t>early in</w:t>
      </w:r>
      <w:r w:rsidRPr="004169DD">
        <w:t xml:space="preserve"> Term 2 and </w:t>
      </w:r>
      <w:r w:rsidR="00AE76B6" w:rsidRPr="004169DD">
        <w:t xml:space="preserve">the closing of the bulk allocation round </w:t>
      </w:r>
      <w:r w:rsidR="009858D1" w:rsidRPr="004169DD">
        <w:t xml:space="preserve">later </w:t>
      </w:r>
      <w:r w:rsidR="00AE76B6" w:rsidRPr="004169DD">
        <w:t xml:space="preserve">in </w:t>
      </w:r>
      <w:r w:rsidRPr="004169DD">
        <w:t>Term 2</w:t>
      </w:r>
      <w:r w:rsidR="00073578" w:rsidRPr="004169DD">
        <w:t xml:space="preserve"> </w:t>
      </w:r>
      <w:r w:rsidRPr="004169DD">
        <w:t xml:space="preserve">will be centrally processed </w:t>
      </w:r>
      <w:r w:rsidR="00AE76B6" w:rsidRPr="004169DD">
        <w:t xml:space="preserve">and allocated </w:t>
      </w:r>
      <w:r w:rsidR="00ED7FE9" w:rsidRPr="004169DD">
        <w:t xml:space="preserve">by </w:t>
      </w:r>
      <w:r w:rsidR="00817626" w:rsidRPr="004169DD">
        <w:t>ESO</w:t>
      </w:r>
      <w:r w:rsidR="00DB6B55" w:rsidRPr="004169DD">
        <w:rPr>
          <w:rStyle w:val="FootnoteReference"/>
        </w:rPr>
        <w:footnoteReference w:id="2"/>
      </w:r>
      <w:r w:rsidR="00AE76B6" w:rsidRPr="004169DD">
        <w:t>.</w:t>
      </w:r>
    </w:p>
    <w:p w14:paraId="1C907A72" w14:textId="245C4459" w:rsidR="00287E73" w:rsidRPr="004169DD" w:rsidRDefault="00287E73" w:rsidP="00415F1C">
      <w:pPr>
        <w:pStyle w:val="Policy-BodyText"/>
        <w:numPr>
          <w:ilvl w:val="1"/>
          <w:numId w:val="27"/>
        </w:numPr>
        <w:spacing w:before="120" w:after="120" w:line="360" w:lineRule="auto"/>
        <w:ind w:left="567" w:hanging="567"/>
      </w:pPr>
      <w:r w:rsidRPr="004169DD">
        <w:t>Preschool applications received outside the bulk allocation round will be processed by the school to which the applicant has applied.</w:t>
      </w:r>
      <w:r w:rsidR="00272935" w:rsidRPr="004169DD">
        <w:t xml:space="preserve"> This applies to applications for the current and the next school year.</w:t>
      </w:r>
    </w:p>
    <w:p w14:paraId="7E742862" w14:textId="3D4FDA4E" w:rsidR="00287E73" w:rsidRPr="004169DD" w:rsidRDefault="00287E73" w:rsidP="00415F1C">
      <w:pPr>
        <w:pStyle w:val="Policy-BodyText"/>
        <w:numPr>
          <w:ilvl w:val="1"/>
          <w:numId w:val="27"/>
        </w:numPr>
        <w:spacing w:before="120" w:after="120" w:line="360" w:lineRule="auto"/>
        <w:ind w:left="567" w:hanging="567"/>
      </w:pPr>
      <w:r w:rsidRPr="004169DD">
        <w:t xml:space="preserve">In all cases preschool applications will be allocated according to the preschool prioritisation criteria </w:t>
      </w:r>
      <w:r w:rsidR="000B2353" w:rsidRPr="004169DD">
        <w:t>in paragraph 3.</w:t>
      </w:r>
      <w:r w:rsidR="001C54B3" w:rsidRPr="004169DD">
        <w:t>4</w:t>
      </w:r>
      <w:r w:rsidR="000B2353" w:rsidRPr="004169DD">
        <w:t>.</w:t>
      </w:r>
    </w:p>
    <w:p w14:paraId="6516D141" w14:textId="4435A365" w:rsidR="00ED7FE9" w:rsidRPr="004169DD" w:rsidRDefault="00817626" w:rsidP="00415F1C">
      <w:pPr>
        <w:pStyle w:val="Policy-BodyText"/>
        <w:numPr>
          <w:ilvl w:val="1"/>
          <w:numId w:val="27"/>
        </w:numPr>
        <w:spacing w:before="120" w:after="120" w:line="360" w:lineRule="auto"/>
        <w:ind w:left="567" w:hanging="567"/>
      </w:pPr>
      <w:r w:rsidRPr="004169DD">
        <w:t>W</w:t>
      </w:r>
      <w:r w:rsidR="00951B19" w:rsidRPr="004169DD">
        <w:t xml:space="preserve">here </w:t>
      </w:r>
      <w:r w:rsidRPr="004169DD">
        <w:t xml:space="preserve">preschools </w:t>
      </w:r>
      <w:r w:rsidR="00951B19" w:rsidRPr="004169DD">
        <w:t>have capacity after enrolling all applicants who meet the preschool prioritisation criteria</w:t>
      </w:r>
      <w:r w:rsidRPr="004169DD">
        <w:t>, they</w:t>
      </w:r>
      <w:r w:rsidR="001C54B3" w:rsidRPr="004169DD">
        <w:t xml:space="preserve"> may</w:t>
      </w:r>
      <w:r w:rsidR="00951B19" w:rsidRPr="004169DD">
        <w:t xml:space="preserve"> enrol applicants who do not meet any of the preschool </w:t>
      </w:r>
      <w:r w:rsidR="00951B19" w:rsidRPr="004169DD">
        <w:lastRenderedPageBreak/>
        <w:t>prioritisation criteria. These students may only be offered a preschool place and may be asked to re-apply for a Kindergarten place at that school as an out of area applicant if they wish to continue.</w:t>
      </w:r>
    </w:p>
    <w:p w14:paraId="22DDA2F2" w14:textId="40195B73" w:rsidR="00951B19" w:rsidRPr="004169DD" w:rsidRDefault="00951B19" w:rsidP="00415F1C">
      <w:pPr>
        <w:pStyle w:val="Policy-BodyText"/>
        <w:numPr>
          <w:ilvl w:val="1"/>
          <w:numId w:val="27"/>
        </w:numPr>
        <w:spacing w:before="120" w:after="120" w:line="360" w:lineRule="auto"/>
        <w:ind w:left="567" w:hanging="567"/>
      </w:pPr>
      <w:r w:rsidRPr="004169DD">
        <w:t>Preschoolers who are enrolled at their P</w:t>
      </w:r>
      <w:r w:rsidR="009B334E" w:rsidRPr="004169DD">
        <w:t xml:space="preserve">EA </w:t>
      </w:r>
      <w:r w:rsidRPr="004169DD">
        <w:t>school</w:t>
      </w:r>
      <w:r w:rsidR="00334266" w:rsidRPr="004169DD">
        <w:t xml:space="preserve"> (ACT)</w:t>
      </w:r>
      <w:r w:rsidRPr="004169DD">
        <w:t xml:space="preserve"> </w:t>
      </w:r>
      <w:r w:rsidR="00334266" w:rsidRPr="004169DD">
        <w:t xml:space="preserve">or Pathway School (NSW) </w:t>
      </w:r>
      <w:r w:rsidRPr="004169DD">
        <w:t>will be automatically enrolled in Kindergarten at that school.</w:t>
      </w:r>
    </w:p>
    <w:p w14:paraId="5C8BC15B" w14:textId="44D65CBE" w:rsidR="00B6293F" w:rsidRPr="004169DD" w:rsidRDefault="00E47919" w:rsidP="00442038">
      <w:pPr>
        <w:pStyle w:val="PolicyHeading2-Accessible"/>
        <w:numPr>
          <w:ilvl w:val="0"/>
          <w:numId w:val="3"/>
        </w:numPr>
        <w:tabs>
          <w:tab w:val="clear" w:pos="567"/>
        </w:tabs>
        <w:spacing w:before="120" w:after="120" w:line="360" w:lineRule="auto"/>
        <w:ind w:left="480" w:hanging="480"/>
        <w:rPr>
          <w:caps/>
        </w:rPr>
      </w:pPr>
      <w:bookmarkStart w:id="9" w:name="_Toc132189033"/>
      <w:r w:rsidRPr="004169DD">
        <w:rPr>
          <w:caps/>
        </w:rPr>
        <w:t xml:space="preserve">LEGAL CONSIDerations and </w:t>
      </w:r>
      <w:r w:rsidR="00E4094B" w:rsidRPr="004169DD">
        <w:rPr>
          <w:caps/>
        </w:rPr>
        <w:t xml:space="preserve">Individual </w:t>
      </w:r>
      <w:r w:rsidR="00B6293F" w:rsidRPr="004169DD">
        <w:rPr>
          <w:caps/>
        </w:rPr>
        <w:t>circumstances related to student wellbeing</w:t>
      </w:r>
      <w:bookmarkEnd w:id="9"/>
    </w:p>
    <w:p w14:paraId="28DD72D6" w14:textId="6596501A" w:rsidR="00B6293F" w:rsidRPr="004169DD" w:rsidRDefault="00507C2F" w:rsidP="00415F1C">
      <w:pPr>
        <w:pStyle w:val="Policy-BodyText"/>
        <w:numPr>
          <w:ilvl w:val="1"/>
          <w:numId w:val="28"/>
        </w:numPr>
        <w:spacing w:before="120" w:after="120" w:line="360" w:lineRule="auto"/>
        <w:ind w:left="567" w:hanging="567"/>
      </w:pPr>
      <w:r w:rsidRPr="004169DD">
        <w:t xml:space="preserve">A preschool </w:t>
      </w:r>
      <w:r w:rsidR="00B6293F" w:rsidRPr="004169DD">
        <w:t xml:space="preserve">applicant </w:t>
      </w:r>
      <w:r w:rsidRPr="004169DD">
        <w:t xml:space="preserve">who </w:t>
      </w:r>
      <w:r w:rsidR="00B6293F" w:rsidRPr="004169DD">
        <w:t xml:space="preserve">has </w:t>
      </w:r>
      <w:r w:rsidRPr="004169DD">
        <w:t xml:space="preserve">demonstrated legal </w:t>
      </w:r>
      <w:r w:rsidR="00734A2D" w:rsidRPr="004169DD">
        <w:t xml:space="preserve">considerations </w:t>
      </w:r>
      <w:r w:rsidRPr="004169DD">
        <w:t xml:space="preserve">or </w:t>
      </w:r>
      <w:r w:rsidR="00A563AF" w:rsidRPr="004169DD">
        <w:t xml:space="preserve">individual </w:t>
      </w:r>
      <w:r w:rsidRPr="004169DD">
        <w:t>circumstances</w:t>
      </w:r>
      <w:r w:rsidR="003333A7" w:rsidRPr="004169DD">
        <w:t xml:space="preserve"> </w:t>
      </w:r>
      <w:r w:rsidRPr="004169DD">
        <w:t>related to student wellbeing</w:t>
      </w:r>
      <w:r w:rsidR="00B6293F" w:rsidRPr="004169DD">
        <w:t xml:space="preserve"> </w:t>
      </w:r>
      <w:r w:rsidRPr="004169DD">
        <w:t xml:space="preserve">which require they be enrolled at a specific </w:t>
      </w:r>
      <w:r w:rsidR="00E97996">
        <w:t>pre</w:t>
      </w:r>
      <w:r w:rsidRPr="004169DD">
        <w:t xml:space="preserve">school will be prioritised at that </w:t>
      </w:r>
      <w:r w:rsidR="00E97996">
        <w:t>pre</w:t>
      </w:r>
      <w:r w:rsidRPr="004169DD">
        <w:t>school.</w:t>
      </w:r>
      <w:r w:rsidR="00714905" w:rsidRPr="004169DD">
        <w:t xml:space="preserve"> If the applicant wants to continue at the school in Kindergarten they will be required to re-apply by </w:t>
      </w:r>
      <w:r w:rsidR="009D6066" w:rsidRPr="004169DD">
        <w:t>submitting</w:t>
      </w:r>
      <w:r w:rsidR="00714905" w:rsidRPr="004169DD">
        <w:t xml:space="preserve"> a new enrolment form.</w:t>
      </w:r>
    </w:p>
    <w:p w14:paraId="6A68E2F2" w14:textId="065D62F9" w:rsidR="00507C2F" w:rsidRPr="004169DD" w:rsidRDefault="00112989" w:rsidP="00415F1C">
      <w:pPr>
        <w:pStyle w:val="Policy-BodyText"/>
        <w:numPr>
          <w:ilvl w:val="1"/>
          <w:numId w:val="28"/>
        </w:numPr>
        <w:spacing w:before="120" w:after="120" w:line="360" w:lineRule="auto"/>
        <w:ind w:left="567" w:hanging="567"/>
      </w:pPr>
      <w:r w:rsidRPr="004169DD">
        <w:t>T</w:t>
      </w:r>
      <w:r w:rsidR="00507C2F" w:rsidRPr="004169DD">
        <w:t xml:space="preserve">he Principal of the applicant’s preferred </w:t>
      </w:r>
      <w:r w:rsidR="00E97996">
        <w:t>pre</w:t>
      </w:r>
      <w:r w:rsidR="00507C2F" w:rsidRPr="004169DD">
        <w:t xml:space="preserve">school is responsible for assessing student applications on legal and wellbeing grounds. </w:t>
      </w:r>
      <w:r w:rsidR="00DB6B55" w:rsidRPr="004169DD">
        <w:t xml:space="preserve">To ensure all relevant factors are taken into consideration, the Principal may contact the applicant to seek further information or clarify details. </w:t>
      </w:r>
      <w:r w:rsidR="00507C2F" w:rsidRPr="004169DD">
        <w:t>Such applications received in the bulk allocation round will be assessed</w:t>
      </w:r>
      <w:r w:rsidR="00442038" w:rsidRPr="004169DD">
        <w:t>,</w:t>
      </w:r>
      <w:r w:rsidR="00507C2F" w:rsidRPr="004169DD">
        <w:t xml:space="preserve"> and if the Principal decides the applicant meets the </w:t>
      </w:r>
      <w:r w:rsidR="00AE7423" w:rsidRPr="004169DD">
        <w:t>criterion,</w:t>
      </w:r>
      <w:r w:rsidR="00507C2F" w:rsidRPr="004169DD">
        <w:t xml:space="preserve"> </w:t>
      </w:r>
      <w:r w:rsidR="00A563AF" w:rsidRPr="004169DD">
        <w:t xml:space="preserve">they will be </w:t>
      </w:r>
      <w:r w:rsidR="00507C2F" w:rsidRPr="004169DD">
        <w:t xml:space="preserve">allocated their preferred </w:t>
      </w:r>
      <w:r w:rsidR="00E97996">
        <w:t>pre</w:t>
      </w:r>
      <w:r w:rsidR="00507C2F" w:rsidRPr="004169DD">
        <w:t>school outside the bulk allocation process. Where the Principal decides the applicant does not meet the criteria the application will be allocated according to the preschool prioritisation criteria.</w:t>
      </w:r>
    </w:p>
    <w:p w14:paraId="0EE8A4FF" w14:textId="50EE5227" w:rsidR="00487659" w:rsidRPr="004169DD" w:rsidRDefault="00487659" w:rsidP="00605F05">
      <w:pPr>
        <w:pStyle w:val="Policy-BodyText"/>
        <w:numPr>
          <w:ilvl w:val="1"/>
          <w:numId w:val="28"/>
        </w:numPr>
        <w:spacing w:before="120" w:after="120" w:line="360" w:lineRule="auto"/>
        <w:ind w:left="567" w:hanging="567"/>
      </w:pPr>
      <w:r w:rsidRPr="004169DD">
        <w:t>In limited circumstances only, ACT Preschools that are not designated as NSW Pathway Schools can consider NSW student enrolments. These circumstances are:</w:t>
      </w:r>
    </w:p>
    <w:p w14:paraId="0E0E8E86" w14:textId="2ECF86FB" w:rsidR="00487659" w:rsidRPr="004169DD" w:rsidRDefault="00487659" w:rsidP="00487659">
      <w:pPr>
        <w:pStyle w:val="Policy-BodyText"/>
        <w:numPr>
          <w:ilvl w:val="2"/>
          <w:numId w:val="28"/>
        </w:numPr>
        <w:tabs>
          <w:tab w:val="num" w:pos="709"/>
        </w:tabs>
        <w:spacing w:before="120" w:after="120" w:line="360" w:lineRule="auto"/>
      </w:pPr>
      <w:r w:rsidRPr="004169DD">
        <w:t>Where there are individual circumstances based on student wellbeing that mean the student cannot attend a NSW Pathway School;</w:t>
      </w:r>
    </w:p>
    <w:p w14:paraId="5F7E73E2" w14:textId="1FDA628B" w:rsidR="00487659" w:rsidRPr="004169DD" w:rsidRDefault="00487659" w:rsidP="00487659">
      <w:pPr>
        <w:pStyle w:val="Policy-BodyText"/>
        <w:numPr>
          <w:ilvl w:val="2"/>
          <w:numId w:val="28"/>
        </w:numPr>
        <w:tabs>
          <w:tab w:val="num" w:pos="709"/>
        </w:tabs>
        <w:spacing w:before="120" w:after="120" w:line="360" w:lineRule="auto"/>
      </w:pPr>
      <w:r w:rsidRPr="004169DD">
        <w:t>Where the student lives in NSW and has a sibling concurrently attending the school (at non high demand Preschools only, and subject to capacity after meeting the needs of ACT residents).</w:t>
      </w:r>
    </w:p>
    <w:p w14:paraId="43BA1926" w14:textId="3302BB7B" w:rsidR="006466F5" w:rsidRPr="004169DD" w:rsidRDefault="006466F5" w:rsidP="00A60BCA">
      <w:pPr>
        <w:pStyle w:val="Policy-BodyText"/>
        <w:numPr>
          <w:ilvl w:val="1"/>
          <w:numId w:val="28"/>
        </w:numPr>
        <w:spacing w:before="120" w:after="120" w:line="360" w:lineRule="auto"/>
        <w:ind w:left="567" w:hanging="567"/>
      </w:pPr>
      <w:r w:rsidRPr="004169DD">
        <w:t xml:space="preserve">NSW-based applicants seeking to enrol at a non-NSW Pathway </w:t>
      </w:r>
      <w:r w:rsidR="009B334E" w:rsidRPr="004169DD">
        <w:t>S</w:t>
      </w:r>
      <w:r w:rsidRPr="004169DD">
        <w:t>chool, can do so via the Enrolment Review Process. They should:</w:t>
      </w:r>
    </w:p>
    <w:p w14:paraId="55639ED8" w14:textId="065512DA" w:rsidR="006466F5" w:rsidRPr="004169DD" w:rsidRDefault="006466F5" w:rsidP="006466F5">
      <w:pPr>
        <w:pStyle w:val="ListParagraph"/>
        <w:numPr>
          <w:ilvl w:val="2"/>
          <w:numId w:val="28"/>
        </w:numPr>
        <w:spacing w:before="120" w:after="120" w:line="360" w:lineRule="auto"/>
        <w:rPr>
          <w:rFonts w:asciiTheme="majorHAnsi" w:hAnsiTheme="majorHAnsi" w:cstheme="majorHAnsi"/>
        </w:rPr>
      </w:pPr>
      <w:r w:rsidRPr="004169DD">
        <w:rPr>
          <w:rFonts w:ascii="Calibri" w:hAnsi="Calibri" w:cs="Calibri"/>
        </w:rPr>
        <w:t xml:space="preserve">apply to their NSW Pathway </w:t>
      </w:r>
      <w:r w:rsidR="009B334E" w:rsidRPr="004169DD">
        <w:rPr>
          <w:rFonts w:ascii="Calibri" w:hAnsi="Calibri" w:cs="Calibri"/>
        </w:rPr>
        <w:t>S</w:t>
      </w:r>
      <w:r w:rsidRPr="004169DD">
        <w:rPr>
          <w:rFonts w:ascii="Calibri" w:hAnsi="Calibri" w:cs="Calibri"/>
        </w:rPr>
        <w:t>chool and receive an offer of a place; and</w:t>
      </w:r>
    </w:p>
    <w:p w14:paraId="69D1AEB7" w14:textId="27EE6177" w:rsidR="006466F5" w:rsidRPr="004169DD" w:rsidRDefault="006466F5" w:rsidP="006466F5">
      <w:pPr>
        <w:pStyle w:val="ListParagraph"/>
        <w:numPr>
          <w:ilvl w:val="2"/>
          <w:numId w:val="28"/>
        </w:numPr>
        <w:spacing w:before="120" w:after="120" w:line="360" w:lineRule="auto"/>
        <w:rPr>
          <w:rFonts w:ascii="Calibri" w:hAnsi="Calibri"/>
        </w:rPr>
      </w:pPr>
      <w:r w:rsidRPr="004169DD">
        <w:rPr>
          <w:rFonts w:ascii="Calibri" w:hAnsi="Calibri" w:cs="Calibri"/>
        </w:rPr>
        <w:lastRenderedPageBreak/>
        <w:t xml:space="preserve">submit an Enrolment Review </w:t>
      </w:r>
      <w:r w:rsidR="00676918" w:rsidRPr="004169DD">
        <w:rPr>
          <w:rFonts w:ascii="Calibri" w:hAnsi="Calibri" w:cs="Calibri"/>
        </w:rPr>
        <w:t>R</w:t>
      </w:r>
      <w:r w:rsidRPr="004169DD">
        <w:rPr>
          <w:rFonts w:ascii="Calibri" w:hAnsi="Calibri" w:cs="Calibri"/>
        </w:rPr>
        <w:t xml:space="preserve">equest via the online </w:t>
      </w:r>
      <w:hyperlink r:id="rId21" w:history="1">
        <w:r w:rsidRPr="004169DD">
          <w:rPr>
            <w:rStyle w:val="Hyperlink"/>
            <w:rFonts w:ascii="Calibri" w:hAnsi="Calibri" w:cs="Calibri"/>
          </w:rPr>
          <w:t xml:space="preserve">Enrolment Review Request Form </w:t>
        </w:r>
      </w:hyperlink>
      <w:r w:rsidRPr="004169DD">
        <w:rPr>
          <w:rFonts w:ascii="Calibri" w:hAnsi="Calibri" w:cs="Calibri"/>
        </w:rPr>
        <w:t xml:space="preserve">setting </w:t>
      </w:r>
      <w:r w:rsidRPr="004169DD">
        <w:rPr>
          <w:rFonts w:ascii="Calibri" w:hAnsi="Calibri"/>
        </w:rPr>
        <w:t>out their individual circumstances related to student wellbeing.</w:t>
      </w:r>
    </w:p>
    <w:p w14:paraId="2C28920D" w14:textId="35C9EBE1" w:rsidR="006466F5" w:rsidRPr="004169DD" w:rsidRDefault="006466F5" w:rsidP="00A60BCA">
      <w:pPr>
        <w:pStyle w:val="Policy-BodyText"/>
        <w:numPr>
          <w:ilvl w:val="1"/>
          <w:numId w:val="28"/>
        </w:numPr>
        <w:spacing w:before="120" w:after="120" w:line="360" w:lineRule="auto"/>
        <w:ind w:left="567" w:hanging="567"/>
      </w:pPr>
      <w:r w:rsidRPr="004169DD">
        <w:t>Non-NSW Pathway School Reviews will be assessed by E</w:t>
      </w:r>
      <w:r w:rsidR="00D575D4" w:rsidRPr="004169DD">
        <w:t xml:space="preserve">ducation </w:t>
      </w:r>
      <w:r w:rsidR="009B334E" w:rsidRPr="004169DD">
        <w:t>S</w:t>
      </w:r>
      <w:r w:rsidR="00D575D4" w:rsidRPr="004169DD">
        <w:t xml:space="preserve">upport </w:t>
      </w:r>
      <w:r w:rsidR="009B334E" w:rsidRPr="004169DD">
        <w:t>O</w:t>
      </w:r>
      <w:r w:rsidR="00D575D4" w:rsidRPr="004169DD">
        <w:t>ffice, who will</w:t>
      </w:r>
      <w:r w:rsidR="009B334E" w:rsidRPr="004169DD">
        <w:t xml:space="preserve"> </w:t>
      </w:r>
      <w:r w:rsidRPr="004169DD">
        <w:t xml:space="preserve">make a recommendation to the non-NSW Pathway School Principal. The Principal will decide the Review outcome (accept or decline) and send a written Review outcome to the applicant. </w:t>
      </w:r>
    </w:p>
    <w:p w14:paraId="2B77C1F5" w14:textId="76858FE1" w:rsidR="006466F5" w:rsidRPr="004169DD" w:rsidRDefault="006466F5" w:rsidP="00A60BCA">
      <w:pPr>
        <w:pStyle w:val="Policy-BodyText"/>
        <w:numPr>
          <w:ilvl w:val="1"/>
          <w:numId w:val="28"/>
        </w:numPr>
        <w:spacing w:before="120" w:after="120" w:line="360" w:lineRule="auto"/>
        <w:ind w:left="567" w:hanging="567"/>
      </w:pPr>
      <w:r w:rsidRPr="004169DD">
        <w:t xml:space="preserve">The offer of place at the NSW Pathway </w:t>
      </w:r>
      <w:r w:rsidR="009B334E" w:rsidRPr="004169DD">
        <w:t>S</w:t>
      </w:r>
      <w:r w:rsidRPr="004169DD">
        <w:t xml:space="preserve">chool will remain valid until or unless the applicant is enrolled at the preferred non-NSW </w:t>
      </w:r>
      <w:r w:rsidR="009B334E" w:rsidRPr="004169DD">
        <w:t>P</w:t>
      </w:r>
      <w:r w:rsidRPr="004169DD">
        <w:t xml:space="preserve">athway </w:t>
      </w:r>
      <w:r w:rsidR="009B334E" w:rsidRPr="004169DD">
        <w:t>S</w:t>
      </w:r>
      <w:r w:rsidRPr="004169DD">
        <w:t xml:space="preserve">chool, submits a new application, or declines the offer. </w:t>
      </w:r>
    </w:p>
    <w:p w14:paraId="2C58A78D" w14:textId="44DD900F" w:rsidR="006466F5" w:rsidRPr="004169DD" w:rsidRDefault="006466F5" w:rsidP="00A60BCA">
      <w:pPr>
        <w:pStyle w:val="Policy-BodyText"/>
        <w:numPr>
          <w:ilvl w:val="1"/>
          <w:numId w:val="28"/>
        </w:numPr>
        <w:spacing w:before="120" w:after="120" w:line="360" w:lineRule="auto"/>
        <w:ind w:left="567" w:hanging="567"/>
      </w:pPr>
      <w:r w:rsidRPr="004169DD">
        <w:t xml:space="preserve">Non-NSW </w:t>
      </w:r>
      <w:r w:rsidR="009B334E" w:rsidRPr="004169DD">
        <w:t>P</w:t>
      </w:r>
      <w:r w:rsidRPr="004169DD">
        <w:t xml:space="preserve">athway </w:t>
      </w:r>
      <w:r w:rsidR="009B334E" w:rsidRPr="004169DD">
        <w:t>S</w:t>
      </w:r>
      <w:r w:rsidRPr="004169DD">
        <w:t xml:space="preserve">chool enrolment decisions are subject to the Appeal process. </w:t>
      </w:r>
    </w:p>
    <w:p w14:paraId="70C838DB" w14:textId="199AB930" w:rsidR="00507C2F" w:rsidRPr="004169DD" w:rsidRDefault="000D6732" w:rsidP="000D6732">
      <w:pPr>
        <w:pStyle w:val="Policy-BodyText"/>
        <w:numPr>
          <w:ilvl w:val="1"/>
          <w:numId w:val="28"/>
        </w:numPr>
        <w:spacing w:before="120" w:after="120" w:line="360" w:lineRule="auto"/>
        <w:ind w:left="567" w:hanging="567"/>
      </w:pPr>
      <w:r w:rsidRPr="004169DD">
        <w:t>ACT-based a</w:t>
      </w:r>
      <w:r w:rsidR="00507C2F" w:rsidRPr="004169DD">
        <w:t xml:space="preserve">pplicants whose wellbeing applications are declined may seek a </w:t>
      </w:r>
      <w:r w:rsidR="00A563AF" w:rsidRPr="004169DD">
        <w:t>R</w:t>
      </w:r>
      <w:r w:rsidR="00507C2F" w:rsidRPr="004169DD">
        <w:t xml:space="preserve">eview and </w:t>
      </w:r>
      <w:r w:rsidR="00A563AF" w:rsidRPr="004169DD">
        <w:t>A</w:t>
      </w:r>
      <w:r w:rsidR="00507C2F" w:rsidRPr="004169DD">
        <w:t xml:space="preserve">ppeal of the decision. </w:t>
      </w:r>
    </w:p>
    <w:p w14:paraId="2E4C1731" w14:textId="0F125813" w:rsidR="007B7ECC" w:rsidRPr="004169DD" w:rsidRDefault="007B7ECC" w:rsidP="007B7ECC">
      <w:pPr>
        <w:pStyle w:val="PolicyHeading2-Accessible"/>
        <w:numPr>
          <w:ilvl w:val="0"/>
          <w:numId w:val="29"/>
        </w:numPr>
        <w:spacing w:before="120" w:after="120" w:line="360" w:lineRule="auto"/>
        <w:rPr>
          <w:caps/>
        </w:rPr>
      </w:pPr>
      <w:bookmarkStart w:id="10" w:name="_Toc129092828"/>
      <w:bookmarkStart w:id="11" w:name="_Toc129092995"/>
      <w:bookmarkStart w:id="12" w:name="_Toc129246229"/>
      <w:bookmarkStart w:id="13" w:name="_Toc129686438"/>
      <w:bookmarkStart w:id="14" w:name="_Toc129686660"/>
      <w:bookmarkStart w:id="15" w:name="_Toc129688020"/>
      <w:bookmarkStart w:id="16" w:name="_Toc129092829"/>
      <w:bookmarkStart w:id="17" w:name="_Toc129092996"/>
      <w:bookmarkStart w:id="18" w:name="_Toc129246230"/>
      <w:bookmarkStart w:id="19" w:name="_Toc129686439"/>
      <w:bookmarkStart w:id="20" w:name="_Toc129686661"/>
      <w:bookmarkStart w:id="21" w:name="_Toc129688021"/>
      <w:bookmarkStart w:id="22" w:name="_Toc129092830"/>
      <w:bookmarkStart w:id="23" w:name="_Toc129092997"/>
      <w:bookmarkStart w:id="24" w:name="_Toc129246231"/>
      <w:bookmarkStart w:id="25" w:name="_Toc129686440"/>
      <w:bookmarkStart w:id="26" w:name="_Toc129686662"/>
      <w:bookmarkStart w:id="27" w:name="_Toc129688022"/>
      <w:bookmarkStart w:id="28" w:name="_Toc129092831"/>
      <w:bookmarkStart w:id="29" w:name="_Toc129092998"/>
      <w:bookmarkStart w:id="30" w:name="_Toc129246232"/>
      <w:bookmarkStart w:id="31" w:name="_Toc129686441"/>
      <w:bookmarkStart w:id="32" w:name="_Toc129686663"/>
      <w:bookmarkStart w:id="33" w:name="_Toc129688023"/>
      <w:bookmarkStart w:id="34" w:name="_Toc129092832"/>
      <w:bookmarkStart w:id="35" w:name="_Toc129092999"/>
      <w:bookmarkStart w:id="36" w:name="_Toc129246233"/>
      <w:bookmarkStart w:id="37" w:name="_Toc129686442"/>
      <w:bookmarkStart w:id="38" w:name="_Toc129686664"/>
      <w:bookmarkStart w:id="39" w:name="_Toc129688024"/>
      <w:bookmarkStart w:id="40" w:name="_Toc129092833"/>
      <w:bookmarkStart w:id="41" w:name="_Toc129093000"/>
      <w:bookmarkStart w:id="42" w:name="_Toc129246234"/>
      <w:bookmarkStart w:id="43" w:name="_Toc129686443"/>
      <w:bookmarkStart w:id="44" w:name="_Toc129686665"/>
      <w:bookmarkStart w:id="45" w:name="_Toc129688025"/>
      <w:bookmarkStart w:id="46" w:name="_Toc129092853"/>
      <w:bookmarkStart w:id="47" w:name="_Toc129093020"/>
      <w:bookmarkStart w:id="48" w:name="_Toc129246254"/>
      <w:bookmarkStart w:id="49" w:name="_Toc129686463"/>
      <w:bookmarkStart w:id="50" w:name="_Toc129686685"/>
      <w:bookmarkStart w:id="51" w:name="_Toc129688045"/>
      <w:bookmarkStart w:id="52" w:name="_Toc129092854"/>
      <w:bookmarkStart w:id="53" w:name="_Toc129093021"/>
      <w:bookmarkStart w:id="54" w:name="_Toc129246255"/>
      <w:bookmarkStart w:id="55" w:name="_Toc129686464"/>
      <w:bookmarkStart w:id="56" w:name="_Toc129686686"/>
      <w:bookmarkStart w:id="57" w:name="_Toc129688046"/>
      <w:bookmarkStart w:id="58" w:name="_Toc129092855"/>
      <w:bookmarkStart w:id="59" w:name="_Toc129093022"/>
      <w:bookmarkStart w:id="60" w:name="_Toc129246256"/>
      <w:bookmarkStart w:id="61" w:name="_Toc129686465"/>
      <w:bookmarkStart w:id="62" w:name="_Toc129686687"/>
      <w:bookmarkStart w:id="63" w:name="_Toc129688047"/>
      <w:bookmarkStart w:id="64" w:name="_Toc129092856"/>
      <w:bookmarkStart w:id="65" w:name="_Toc129093023"/>
      <w:bookmarkStart w:id="66" w:name="_Toc129246257"/>
      <w:bookmarkStart w:id="67" w:name="_Toc129686466"/>
      <w:bookmarkStart w:id="68" w:name="_Toc129686688"/>
      <w:bookmarkStart w:id="69" w:name="_Toc129688048"/>
      <w:bookmarkStart w:id="70" w:name="_Toc129092857"/>
      <w:bookmarkStart w:id="71" w:name="_Toc129093024"/>
      <w:bookmarkStart w:id="72" w:name="_Toc129246258"/>
      <w:bookmarkStart w:id="73" w:name="_Toc129686467"/>
      <w:bookmarkStart w:id="74" w:name="_Toc129686689"/>
      <w:bookmarkStart w:id="75" w:name="_Toc129688049"/>
      <w:bookmarkStart w:id="76" w:name="_Toc129092858"/>
      <w:bookmarkStart w:id="77" w:name="_Toc129093025"/>
      <w:bookmarkStart w:id="78" w:name="_Toc129246259"/>
      <w:bookmarkStart w:id="79" w:name="_Toc129686468"/>
      <w:bookmarkStart w:id="80" w:name="_Toc129686690"/>
      <w:bookmarkStart w:id="81" w:name="_Toc129688050"/>
      <w:bookmarkStart w:id="82" w:name="_Toc132189034"/>
      <w:bookmarkStart w:id="83" w:name="_Hlk12780152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169DD">
        <w:rPr>
          <w:caps/>
        </w:rPr>
        <w:t>Preschool Enrolment Procedure</w:t>
      </w:r>
      <w:r w:rsidR="00CE0E67" w:rsidRPr="004169DD">
        <w:rPr>
          <w:caps/>
        </w:rPr>
        <w:t xml:space="preserve"> </w:t>
      </w:r>
      <w:r w:rsidRPr="004169DD">
        <w:rPr>
          <w:caps/>
        </w:rPr>
        <w:t xml:space="preserve">FOR </w:t>
      </w:r>
      <w:r w:rsidR="006A5763" w:rsidRPr="004169DD">
        <w:rPr>
          <w:caps/>
        </w:rPr>
        <w:t>SPECIALIST SCHOOLS</w:t>
      </w:r>
      <w:bookmarkEnd w:id="82"/>
      <w:r w:rsidR="006A5763" w:rsidRPr="004169DD">
        <w:rPr>
          <w:caps/>
        </w:rPr>
        <w:t xml:space="preserve"> </w:t>
      </w:r>
    </w:p>
    <w:bookmarkEnd w:id="83"/>
    <w:p w14:paraId="38226BF6" w14:textId="4FD74DAB" w:rsidR="007B7ECC" w:rsidRPr="004169DD" w:rsidRDefault="007B7ECC" w:rsidP="00306DCB">
      <w:pPr>
        <w:pStyle w:val="Policy-BodyText"/>
        <w:numPr>
          <w:ilvl w:val="1"/>
          <w:numId w:val="29"/>
        </w:numPr>
        <w:spacing w:before="120" w:after="120" w:line="360" w:lineRule="auto"/>
        <w:ind w:left="567" w:hanging="567"/>
      </w:pPr>
      <w:r w:rsidRPr="004169DD">
        <w:rPr>
          <w:rFonts w:asciiTheme="majorHAnsi" w:hAnsiTheme="majorHAnsi" w:cstheme="majorHAnsi"/>
        </w:rPr>
        <w:t>Students with disability can enrol in an ACT public preschool using the</w:t>
      </w:r>
      <w:r w:rsidRPr="004169DD">
        <w:t xml:space="preserve"> </w:t>
      </w:r>
      <w:hyperlink r:id="rId22" w:history="1">
        <w:r w:rsidRPr="004169DD">
          <w:rPr>
            <w:rStyle w:val="Hyperlink"/>
          </w:rPr>
          <w:t>Online Enrolment Form</w:t>
        </w:r>
      </w:hyperlink>
      <w:r w:rsidR="009D6066" w:rsidRPr="004169DD">
        <w:t>.</w:t>
      </w:r>
    </w:p>
    <w:p w14:paraId="1B5C2049" w14:textId="2AE4264A" w:rsidR="007B7ECC" w:rsidRPr="004169DD" w:rsidRDefault="007B7ECC"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t xml:space="preserve">All public preschools make reasonable adjustments to meet the needs of students with disability, developmental delay or diverse learning needs. </w:t>
      </w:r>
    </w:p>
    <w:p w14:paraId="384F5D06" w14:textId="01E412FB" w:rsidR="007B7ECC" w:rsidRPr="004169DD" w:rsidRDefault="007B7ECC"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t>There are specialist preschools at Malkara School (southside) and Cranleigh School (northside)</w:t>
      </w:r>
      <w:r w:rsidR="00A77CCD" w:rsidRPr="004169DD">
        <w:rPr>
          <w:rFonts w:asciiTheme="majorHAnsi" w:hAnsiTheme="majorHAnsi" w:cstheme="majorHAnsi"/>
        </w:rPr>
        <w:t xml:space="preserve"> for students who met eligibility.</w:t>
      </w:r>
    </w:p>
    <w:p w14:paraId="0D0B147C" w14:textId="77777777" w:rsidR="00A77CCD" w:rsidRPr="004169DD" w:rsidRDefault="00A77CCD" w:rsidP="00A77CCD">
      <w:pPr>
        <w:pStyle w:val="Policy-BodyText"/>
        <w:numPr>
          <w:ilvl w:val="1"/>
          <w:numId w:val="29"/>
        </w:numPr>
        <w:spacing w:before="240" w:after="120" w:line="360" w:lineRule="auto"/>
        <w:ind w:left="567" w:hanging="567"/>
        <w:rPr>
          <w:rFonts w:asciiTheme="majorHAnsi" w:hAnsiTheme="majorHAnsi" w:cstheme="majorHAnsi"/>
        </w:rPr>
      </w:pPr>
      <w:r w:rsidRPr="004169DD">
        <w:rPr>
          <w:rFonts w:asciiTheme="majorHAnsi" w:hAnsiTheme="majorHAnsi" w:cstheme="majorHAnsi"/>
        </w:rPr>
        <w:t>Criteria for entry to specialist preschool is a diagnosis of Intellectual Developmental Disorder (</w:t>
      </w:r>
      <w:r w:rsidRPr="004169DD">
        <w:rPr>
          <w:color w:val="000000"/>
        </w:rPr>
        <w:t xml:space="preserve">with a level of severity moderate, severe, or profound) or Global Developmental Delay (GDD) made by a health/medical professional (Paediatrician, Psychologist, or an Allied Health professional). </w:t>
      </w:r>
    </w:p>
    <w:p w14:paraId="17561E0D" w14:textId="350BFD95" w:rsidR="00A77CCD" w:rsidRPr="004169DD" w:rsidRDefault="00A77CCD" w:rsidP="00A77CCD">
      <w:pPr>
        <w:pStyle w:val="Policy-BodyText"/>
        <w:numPr>
          <w:ilvl w:val="1"/>
          <w:numId w:val="29"/>
        </w:numPr>
        <w:spacing w:before="120" w:after="120" w:line="360" w:lineRule="auto"/>
        <w:ind w:left="567" w:hanging="567"/>
        <w:rPr>
          <w:rFonts w:asciiTheme="majorHAnsi" w:hAnsiTheme="majorHAnsi" w:cstheme="majorHAnsi"/>
        </w:rPr>
      </w:pPr>
      <w:r w:rsidRPr="004169DD">
        <w:rPr>
          <w:color w:val="000000"/>
        </w:rPr>
        <w:t>A diagnosis of GDD has an additional program entry requirement: Evidence of significant impact on adaptive functioning is demonstrated by scores on an accepted standardised measure (e.g., ABAS, Vineland), obtained within 12 months of application. The scores are at least 3 standard deviations below the mean across all three skill domains (standard scores of 55 and under).</w:t>
      </w:r>
      <w:r w:rsidRPr="004169DD">
        <w:rPr>
          <w:rFonts w:asciiTheme="majorHAnsi" w:hAnsiTheme="majorHAnsi" w:cstheme="majorHAnsi"/>
        </w:rPr>
        <w:t xml:space="preserve">  </w:t>
      </w:r>
    </w:p>
    <w:p w14:paraId="57B0741D" w14:textId="40C4EB64" w:rsidR="007B7ECC" w:rsidRPr="004169DD" w:rsidRDefault="007B7ECC"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t xml:space="preserve">ACT </w:t>
      </w:r>
      <w:r w:rsidR="00D84F62" w:rsidRPr="004169DD">
        <w:rPr>
          <w:rFonts w:asciiTheme="majorHAnsi" w:hAnsiTheme="majorHAnsi" w:cstheme="majorHAnsi"/>
        </w:rPr>
        <w:t xml:space="preserve">applicants </w:t>
      </w:r>
      <w:r w:rsidRPr="004169DD">
        <w:rPr>
          <w:rFonts w:asciiTheme="majorHAnsi" w:hAnsiTheme="majorHAnsi" w:cstheme="majorHAnsi"/>
        </w:rPr>
        <w:t xml:space="preserve">wishing to access a specialist preschool </w:t>
      </w:r>
      <w:r w:rsidR="00DA4C7C" w:rsidRPr="004169DD">
        <w:rPr>
          <w:rFonts w:asciiTheme="majorHAnsi" w:hAnsiTheme="majorHAnsi" w:cstheme="majorHAnsi"/>
        </w:rPr>
        <w:t xml:space="preserve">must </w:t>
      </w:r>
      <w:r w:rsidRPr="004169DD">
        <w:rPr>
          <w:rFonts w:asciiTheme="majorHAnsi" w:hAnsiTheme="majorHAnsi" w:cstheme="majorHAnsi"/>
        </w:rPr>
        <w:t>first submit a</w:t>
      </w:r>
      <w:r w:rsidR="00DA4C7C" w:rsidRPr="004169DD">
        <w:rPr>
          <w:rFonts w:asciiTheme="majorHAnsi" w:hAnsiTheme="majorHAnsi" w:cstheme="majorHAnsi"/>
        </w:rPr>
        <w:t xml:space="preserve"> preschool</w:t>
      </w:r>
      <w:r w:rsidRPr="004169DD">
        <w:rPr>
          <w:rFonts w:asciiTheme="majorHAnsi" w:hAnsiTheme="majorHAnsi" w:cstheme="majorHAnsi"/>
        </w:rPr>
        <w:t xml:space="preserve"> </w:t>
      </w:r>
      <w:hyperlink r:id="rId23" w:history="1">
        <w:r w:rsidRPr="004169DD">
          <w:rPr>
            <w:rStyle w:val="Hyperlink"/>
            <w:rFonts w:asciiTheme="majorHAnsi" w:hAnsiTheme="majorHAnsi" w:cstheme="majorHAnsi"/>
          </w:rPr>
          <w:t>enrolment application</w:t>
        </w:r>
      </w:hyperlink>
      <w:r w:rsidR="00826AC7" w:rsidRPr="004169DD">
        <w:rPr>
          <w:rFonts w:asciiTheme="majorHAnsi" w:hAnsiTheme="majorHAnsi" w:cstheme="majorHAnsi"/>
        </w:rPr>
        <w:t>.</w:t>
      </w:r>
    </w:p>
    <w:p w14:paraId="27635A92" w14:textId="6EF72948" w:rsidR="007B7ECC" w:rsidRPr="004169DD" w:rsidRDefault="007B7ECC"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lastRenderedPageBreak/>
        <w:t xml:space="preserve">NSW </w:t>
      </w:r>
      <w:r w:rsidR="00D84F62" w:rsidRPr="004169DD">
        <w:rPr>
          <w:rFonts w:asciiTheme="majorHAnsi" w:hAnsiTheme="majorHAnsi" w:cstheme="majorHAnsi"/>
        </w:rPr>
        <w:t xml:space="preserve">applicants </w:t>
      </w:r>
      <w:r w:rsidRPr="004169DD">
        <w:rPr>
          <w:rFonts w:asciiTheme="majorHAnsi" w:hAnsiTheme="majorHAnsi" w:cstheme="majorHAnsi"/>
        </w:rPr>
        <w:t xml:space="preserve">wishing to access a specialist preschool are required to first submit an enrolment application to their NSW Pathway </w:t>
      </w:r>
      <w:r w:rsidR="00DA4C7C" w:rsidRPr="004169DD">
        <w:rPr>
          <w:rFonts w:asciiTheme="majorHAnsi" w:hAnsiTheme="majorHAnsi" w:cstheme="majorHAnsi"/>
        </w:rPr>
        <w:t>S</w:t>
      </w:r>
      <w:r w:rsidRPr="004169DD">
        <w:rPr>
          <w:rFonts w:asciiTheme="majorHAnsi" w:hAnsiTheme="majorHAnsi" w:cstheme="majorHAnsi"/>
        </w:rPr>
        <w:t>chool preschool.</w:t>
      </w:r>
    </w:p>
    <w:p w14:paraId="29966B4E" w14:textId="7113DFF0" w:rsidR="007B7ECC" w:rsidRPr="004169DD" w:rsidRDefault="007B7ECC"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t xml:space="preserve">Once an </w:t>
      </w:r>
      <w:r w:rsidR="00592564" w:rsidRPr="004169DD">
        <w:rPr>
          <w:rFonts w:asciiTheme="majorHAnsi" w:hAnsiTheme="majorHAnsi" w:cstheme="majorHAnsi"/>
        </w:rPr>
        <w:t xml:space="preserve">enrolment form has been submitted </w:t>
      </w:r>
      <w:r w:rsidRPr="004169DD">
        <w:rPr>
          <w:rFonts w:asciiTheme="majorHAnsi" w:hAnsiTheme="majorHAnsi" w:cstheme="majorHAnsi"/>
        </w:rPr>
        <w:t xml:space="preserve">applicants </w:t>
      </w:r>
      <w:r w:rsidR="00DA4C7C" w:rsidRPr="004169DD">
        <w:rPr>
          <w:rFonts w:asciiTheme="majorHAnsi" w:hAnsiTheme="majorHAnsi" w:cstheme="majorHAnsi"/>
        </w:rPr>
        <w:t xml:space="preserve">must </w:t>
      </w:r>
      <w:r w:rsidRPr="004169DD">
        <w:rPr>
          <w:rFonts w:asciiTheme="majorHAnsi" w:hAnsiTheme="majorHAnsi" w:cstheme="majorHAnsi"/>
        </w:rPr>
        <w:t xml:space="preserve">complete the </w:t>
      </w:r>
      <w:hyperlink r:id="rId24" w:anchor=":~:text=Expression%20of%20Interest%20for%20Specialist%20Preschool%20%28EOI-SP%29%20Enrolment2023,2023%20are%20eligible%20to%20attend%20preschool%20in%202023." w:history="1">
        <w:r w:rsidRPr="004169DD">
          <w:rPr>
            <w:rStyle w:val="Hyperlink"/>
          </w:rPr>
          <w:t xml:space="preserve">Expression of Interest for Specialist Preschool </w:t>
        </w:r>
      </w:hyperlink>
      <w:r w:rsidRPr="004169DD">
        <w:rPr>
          <w:rFonts w:asciiTheme="majorHAnsi" w:hAnsiTheme="majorHAnsi" w:cstheme="majorHAnsi"/>
        </w:rPr>
        <w:t>form</w:t>
      </w:r>
      <w:r w:rsidR="00DA4C7C" w:rsidRPr="004169DD">
        <w:rPr>
          <w:rFonts w:asciiTheme="majorHAnsi" w:hAnsiTheme="majorHAnsi" w:cstheme="majorHAnsi"/>
        </w:rPr>
        <w:t xml:space="preserve"> </w:t>
      </w:r>
      <w:r w:rsidR="006A5763" w:rsidRPr="004169DD">
        <w:rPr>
          <w:rFonts w:asciiTheme="majorHAnsi" w:hAnsiTheme="majorHAnsi" w:cstheme="majorHAnsi"/>
        </w:rPr>
        <w:t>available</w:t>
      </w:r>
      <w:r w:rsidR="00DA4C7C" w:rsidRPr="004169DD">
        <w:rPr>
          <w:rFonts w:asciiTheme="majorHAnsi" w:hAnsiTheme="majorHAnsi" w:cstheme="majorHAnsi"/>
        </w:rPr>
        <w:t xml:space="preserve"> on the </w:t>
      </w:r>
      <w:hyperlink r:id="rId25" w:history="1">
        <w:r w:rsidR="00B75218" w:rsidRPr="004169DD">
          <w:rPr>
            <w:rStyle w:val="Hyperlink"/>
          </w:rPr>
          <w:t xml:space="preserve">Directorate website </w:t>
        </w:r>
      </w:hyperlink>
      <w:r w:rsidRPr="004169DD">
        <w:rPr>
          <w:rFonts w:asciiTheme="majorHAnsi" w:hAnsiTheme="majorHAnsi" w:cstheme="majorHAnsi"/>
        </w:rPr>
        <w:t>.</w:t>
      </w:r>
    </w:p>
    <w:p w14:paraId="4EEFA800" w14:textId="506C55E2" w:rsidR="006A5763" w:rsidRPr="004169DD" w:rsidRDefault="006A5763"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t>Where provided documentation is not sufficient to determine eligibility, the Directorate School Psychology Service in ESO will work with families to determine an outcome.</w:t>
      </w:r>
    </w:p>
    <w:p w14:paraId="5FC16EB9" w14:textId="2D9236E1" w:rsidR="00D52F51" w:rsidRPr="004169DD" w:rsidRDefault="00D52F51" w:rsidP="002D6F1E">
      <w:pPr>
        <w:pStyle w:val="Policy-BodyText"/>
        <w:numPr>
          <w:ilvl w:val="1"/>
          <w:numId w:val="29"/>
        </w:numPr>
        <w:tabs>
          <w:tab w:val="left" w:pos="720"/>
        </w:tabs>
        <w:spacing w:before="120" w:after="120" w:line="360" w:lineRule="auto"/>
        <w:ind w:left="567" w:hanging="567"/>
        <w:rPr>
          <w:rFonts w:asciiTheme="majorHAnsi" w:hAnsiTheme="majorHAnsi" w:cstheme="majorHAnsi"/>
        </w:rPr>
      </w:pPr>
      <w:bookmarkStart w:id="84" w:name="_Hlk130282199"/>
      <w:bookmarkStart w:id="85" w:name="_Hlk127967605"/>
      <w:r w:rsidRPr="004169DD">
        <w:rPr>
          <w:rFonts w:asciiTheme="majorHAnsi" w:hAnsiTheme="majorHAnsi" w:cstheme="majorHAnsi"/>
        </w:rPr>
        <w:t>Specialist schools do not have a PEA</w:t>
      </w:r>
      <w:r w:rsidR="00826AC7" w:rsidRPr="004169DD">
        <w:rPr>
          <w:rFonts w:asciiTheme="majorHAnsi" w:hAnsiTheme="majorHAnsi" w:cstheme="majorHAnsi"/>
        </w:rPr>
        <w:t xml:space="preserve"> and are subject to capacity</w:t>
      </w:r>
      <w:r w:rsidRPr="004169DD">
        <w:rPr>
          <w:rFonts w:asciiTheme="majorHAnsi" w:hAnsiTheme="majorHAnsi" w:cstheme="majorHAnsi"/>
        </w:rPr>
        <w:t xml:space="preserve">. </w:t>
      </w:r>
      <w:bookmarkStart w:id="86" w:name="_Hlk130282284"/>
      <w:r w:rsidRPr="004169DD">
        <w:rPr>
          <w:rFonts w:asciiTheme="majorHAnsi" w:hAnsiTheme="majorHAnsi" w:cstheme="majorHAnsi"/>
        </w:rPr>
        <w:t xml:space="preserve">To ensure the student’s needs can be met, where capacity has been reached at the preferred specialist school, the applicant will have the opportunity to be accommodated at another ACT specialist school. </w:t>
      </w:r>
    </w:p>
    <w:bookmarkEnd w:id="84"/>
    <w:bookmarkEnd w:id="86"/>
    <w:p w14:paraId="5B0CEDAD" w14:textId="16AF7292" w:rsidR="006A5763" w:rsidRPr="004169DD" w:rsidRDefault="006A5763" w:rsidP="00306DCB">
      <w:pPr>
        <w:pStyle w:val="Policy-BodyText"/>
        <w:numPr>
          <w:ilvl w:val="1"/>
          <w:numId w:val="29"/>
        </w:numPr>
        <w:spacing w:before="120" w:after="120" w:line="360" w:lineRule="auto"/>
        <w:ind w:left="567" w:hanging="567"/>
        <w:rPr>
          <w:rFonts w:asciiTheme="majorHAnsi" w:hAnsiTheme="majorHAnsi" w:cstheme="majorHAnsi"/>
        </w:rPr>
      </w:pPr>
      <w:r w:rsidRPr="004169DD">
        <w:rPr>
          <w:rFonts w:asciiTheme="majorHAnsi" w:hAnsiTheme="majorHAnsi" w:cstheme="majorHAnsi"/>
        </w:rPr>
        <w:t>NSW residents who have been determined eligible for specialist preschool will be provided with an enrolment pathway for their child, in line with section</w:t>
      </w:r>
      <w:r w:rsidR="00501F50" w:rsidRPr="004169DD">
        <w:rPr>
          <w:rFonts w:asciiTheme="majorHAnsi" w:hAnsiTheme="majorHAnsi" w:cstheme="majorHAnsi"/>
        </w:rPr>
        <w:t xml:space="preserve"> </w:t>
      </w:r>
      <w:r w:rsidR="00344CC2" w:rsidRPr="004169DD">
        <w:rPr>
          <w:rFonts w:asciiTheme="majorHAnsi" w:hAnsiTheme="majorHAnsi" w:cstheme="majorHAnsi"/>
        </w:rPr>
        <w:t>7</w:t>
      </w:r>
      <w:r w:rsidRPr="004169DD">
        <w:rPr>
          <w:rFonts w:asciiTheme="majorHAnsi" w:hAnsiTheme="majorHAnsi" w:cstheme="majorHAnsi"/>
        </w:rPr>
        <w:t>,</w:t>
      </w:r>
      <w:r w:rsidR="00FB5222" w:rsidRPr="004169DD">
        <w:rPr>
          <w:rFonts w:asciiTheme="majorHAnsi" w:hAnsiTheme="majorHAnsi" w:cstheme="majorHAnsi"/>
        </w:rPr>
        <w:t xml:space="preserve"> </w:t>
      </w:r>
      <w:r w:rsidRPr="004169DD">
        <w:rPr>
          <w:rFonts w:asciiTheme="majorHAnsi" w:hAnsiTheme="majorHAnsi" w:cstheme="majorHAnsi"/>
        </w:rPr>
        <w:t>where there is available capacity after enrolling all eligible ACT applicants.</w:t>
      </w:r>
    </w:p>
    <w:bookmarkEnd w:id="85"/>
    <w:p w14:paraId="3052DDDE" w14:textId="62553B03" w:rsidR="00805A90" w:rsidRPr="004169DD" w:rsidRDefault="00805A90" w:rsidP="00306DCB">
      <w:pPr>
        <w:pStyle w:val="Policy-BodyText"/>
        <w:numPr>
          <w:ilvl w:val="1"/>
          <w:numId w:val="29"/>
        </w:numPr>
        <w:spacing w:before="120" w:after="120" w:line="360" w:lineRule="auto"/>
        <w:ind w:left="567" w:hanging="567"/>
      </w:pPr>
      <w:r w:rsidRPr="004169DD">
        <w:t xml:space="preserve">Children enrolled in a specialist preschool are also entitled to dual enrolment in four-year-old preschool. The total hours across the specialist preschool and other preschool will total 15 hours per week. </w:t>
      </w:r>
    </w:p>
    <w:p w14:paraId="1F66BADD" w14:textId="77777777" w:rsidR="00E47919" w:rsidRPr="004169DD" w:rsidRDefault="00E47919" w:rsidP="00306DCB">
      <w:pPr>
        <w:pStyle w:val="PolicyHeading2-Accessible"/>
        <w:numPr>
          <w:ilvl w:val="0"/>
          <w:numId w:val="29"/>
        </w:numPr>
        <w:spacing w:before="120" w:after="120" w:line="360" w:lineRule="auto"/>
        <w:rPr>
          <w:caps/>
        </w:rPr>
      </w:pPr>
      <w:bookmarkStart w:id="87" w:name="_Toc132189035"/>
      <w:r w:rsidRPr="004169DD">
        <w:rPr>
          <w:caps/>
        </w:rPr>
        <w:t>PRESCHOOL ENROLMENT PROCEDURE FOR NSW RESIDENTS</w:t>
      </w:r>
      <w:bookmarkEnd w:id="87"/>
      <w:r w:rsidRPr="004169DD">
        <w:rPr>
          <w:caps/>
        </w:rPr>
        <w:t xml:space="preserve"> </w:t>
      </w:r>
    </w:p>
    <w:p w14:paraId="431B7179" w14:textId="2AB04D47" w:rsidR="00E47919" w:rsidRPr="004169DD" w:rsidRDefault="00E47919" w:rsidP="00306DCB">
      <w:pPr>
        <w:pStyle w:val="Policy-BodyText"/>
        <w:numPr>
          <w:ilvl w:val="1"/>
          <w:numId w:val="29"/>
        </w:numPr>
        <w:spacing w:before="120" w:after="120" w:line="360" w:lineRule="auto"/>
        <w:ind w:left="567" w:hanging="567"/>
      </w:pPr>
      <w:bookmarkStart w:id="88" w:name="_Hlk132188320"/>
      <w:r w:rsidRPr="004169DD">
        <w:t xml:space="preserve">Students from NSW living in the </w:t>
      </w:r>
      <w:r w:rsidR="00CC2CFE">
        <w:t xml:space="preserve">region surrounding the </w:t>
      </w:r>
      <w:r w:rsidRPr="004169DD">
        <w:t xml:space="preserve">ACT </w:t>
      </w:r>
      <w:bookmarkEnd w:id="88"/>
      <w:r w:rsidRPr="004169DD">
        <w:t xml:space="preserve">are eligible to be enrolled at designated NSW Pathway Schools. These students are guaranteed a pathway through the ACT public schooling system. Application to a NSW Pathway School is via the </w:t>
      </w:r>
      <w:hyperlink r:id="rId26" w:history="1">
        <w:r w:rsidRPr="004169DD">
          <w:t>Online Enrolment Form</w:t>
        </w:r>
      </w:hyperlink>
      <w:r w:rsidRPr="004169DD">
        <w:t xml:space="preserve">. </w:t>
      </w:r>
    </w:p>
    <w:p w14:paraId="0EDD09D9"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An applicant’s designated NSW Pathway School is determined by their place of residence. Applicants may apply to any NSW Pathway School, however are only guaranteed a place at their designated NSW Pathway School. NSW Pathway Schools are listed on the Directorate </w:t>
      </w:r>
      <w:hyperlink r:id="rId27" w:history="1">
        <w:r w:rsidRPr="004169DD">
          <w:t>website</w:t>
        </w:r>
      </w:hyperlink>
      <w:r w:rsidRPr="004169DD">
        <w:t xml:space="preserve">. </w:t>
      </w:r>
    </w:p>
    <w:p w14:paraId="50CF89F8" w14:textId="1B84A45E" w:rsidR="00E47919" w:rsidRPr="004169DD" w:rsidRDefault="00E47919" w:rsidP="00306DCB">
      <w:pPr>
        <w:pStyle w:val="Policy-BodyText"/>
        <w:numPr>
          <w:ilvl w:val="1"/>
          <w:numId w:val="29"/>
        </w:numPr>
        <w:spacing w:before="120" w:after="120" w:line="360" w:lineRule="auto"/>
        <w:ind w:left="567" w:hanging="567"/>
      </w:pPr>
      <w:r w:rsidRPr="004169DD">
        <w:t xml:space="preserve">In limited circumstances only, ACT </w:t>
      </w:r>
      <w:r w:rsidR="00E97996">
        <w:t>pre</w:t>
      </w:r>
      <w:r w:rsidRPr="004169DD">
        <w:t>schools that are not designated as NSW Pathway Schools can consider NSW student enrolments. These circumstances are:</w:t>
      </w:r>
    </w:p>
    <w:p w14:paraId="44ECDB84" w14:textId="77777777" w:rsidR="00E47919" w:rsidRPr="004169DD" w:rsidRDefault="00E47919" w:rsidP="00306DCB">
      <w:pPr>
        <w:pStyle w:val="Policy-BodyText"/>
        <w:numPr>
          <w:ilvl w:val="2"/>
          <w:numId w:val="29"/>
        </w:numPr>
        <w:spacing w:before="120" w:after="120" w:line="360" w:lineRule="auto"/>
        <w:ind w:left="567" w:hanging="567"/>
      </w:pPr>
      <w:r w:rsidRPr="004169DD">
        <w:t>Where there are individual circumstances based on student wellbeing that mean the student cannot attend a pathway school; and</w:t>
      </w:r>
    </w:p>
    <w:p w14:paraId="4DAE2A6C" w14:textId="77777777" w:rsidR="00E47919" w:rsidRPr="004169DD" w:rsidRDefault="00E47919" w:rsidP="00306DCB">
      <w:pPr>
        <w:pStyle w:val="Policy-BodyText"/>
        <w:numPr>
          <w:ilvl w:val="2"/>
          <w:numId w:val="29"/>
        </w:numPr>
        <w:spacing w:before="120" w:after="120" w:line="360" w:lineRule="auto"/>
        <w:ind w:left="567" w:hanging="567"/>
      </w:pPr>
      <w:r w:rsidRPr="004169DD">
        <w:lastRenderedPageBreak/>
        <w:t>Where the student lives in NSW and has a sibling concurrently attending the school (at ‘Category B’ schools only, and subject to capacity after meeting the needs of ACT residents).</w:t>
      </w:r>
    </w:p>
    <w:p w14:paraId="2D9E5869" w14:textId="77777777" w:rsidR="00E47919" w:rsidRPr="004169DD" w:rsidRDefault="00E47919" w:rsidP="00306DCB">
      <w:pPr>
        <w:pStyle w:val="Policy-BodyText"/>
        <w:numPr>
          <w:ilvl w:val="1"/>
          <w:numId w:val="29"/>
        </w:numPr>
        <w:spacing w:before="120" w:after="120" w:line="360" w:lineRule="auto"/>
        <w:ind w:left="567" w:hanging="567"/>
      </w:pPr>
      <w:r w:rsidRPr="004169DD">
        <w:t>NSW-based applicants seeking to enrol at a non-NSW Pathway School, will do so via the Enrolment Review Process. They should:</w:t>
      </w:r>
    </w:p>
    <w:p w14:paraId="2EB2928E" w14:textId="77777777" w:rsidR="00E47919" w:rsidRPr="004169DD" w:rsidRDefault="00E47919" w:rsidP="00306DCB">
      <w:pPr>
        <w:pStyle w:val="Policy-BodyText"/>
        <w:numPr>
          <w:ilvl w:val="2"/>
          <w:numId w:val="29"/>
        </w:numPr>
        <w:spacing w:before="120" w:after="120" w:line="360" w:lineRule="auto"/>
        <w:ind w:left="567" w:hanging="567"/>
      </w:pPr>
      <w:r w:rsidRPr="004169DD">
        <w:rPr>
          <w:rFonts w:cs="Calibri"/>
        </w:rPr>
        <w:t>apply to their NSW Pathway School and receive an offer of a place; and</w:t>
      </w:r>
    </w:p>
    <w:p w14:paraId="13AD2655" w14:textId="77777777" w:rsidR="00E47919" w:rsidRPr="004169DD" w:rsidRDefault="00E47919" w:rsidP="00306DCB">
      <w:pPr>
        <w:pStyle w:val="Policy-BodyText"/>
        <w:numPr>
          <w:ilvl w:val="2"/>
          <w:numId w:val="29"/>
        </w:numPr>
        <w:spacing w:before="120" w:after="120" w:line="360" w:lineRule="auto"/>
        <w:ind w:left="567" w:hanging="567"/>
      </w:pPr>
      <w:r w:rsidRPr="004169DD">
        <w:rPr>
          <w:rFonts w:cs="Calibri"/>
        </w:rPr>
        <w:t xml:space="preserve">submit an Enrolment Review request via the </w:t>
      </w:r>
      <w:hyperlink r:id="rId28" w:history="1">
        <w:r w:rsidRPr="004169DD">
          <w:rPr>
            <w:rStyle w:val="Hyperlink"/>
            <w:rFonts w:cs="Calibri"/>
          </w:rPr>
          <w:t xml:space="preserve">Review Request form </w:t>
        </w:r>
      </w:hyperlink>
      <w:r w:rsidRPr="004169DD">
        <w:rPr>
          <w:rFonts w:cs="Calibri"/>
        </w:rPr>
        <w:t>setting out their individual circumstances related to student wellbeing.</w:t>
      </w:r>
    </w:p>
    <w:p w14:paraId="74A44F10"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Non-NSW Pathway School Reviews will be assessed by ESO to make a recommendation to the non-NSW Pathway School Principal. The Principal will decide the Review outcome (accept or decline) and send a written Review outcome to the applicant. </w:t>
      </w:r>
    </w:p>
    <w:p w14:paraId="5E79FDE4"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The offer of place at the NSW Pathway School will remain valid, until or unless the applicant is enrolled at the preferred non-NSW Pathway School, submits a new application, or declines the offer. </w:t>
      </w:r>
    </w:p>
    <w:p w14:paraId="090DEF05" w14:textId="77777777" w:rsidR="00E47919" w:rsidRPr="004169DD" w:rsidRDefault="00E47919" w:rsidP="00306DCB">
      <w:pPr>
        <w:pStyle w:val="Policy-BodyText"/>
        <w:numPr>
          <w:ilvl w:val="1"/>
          <w:numId w:val="29"/>
        </w:numPr>
        <w:spacing w:before="120" w:after="120" w:line="360" w:lineRule="auto"/>
        <w:ind w:left="567" w:hanging="567"/>
      </w:pPr>
      <w:r w:rsidRPr="004169DD">
        <w:t>NSW-based Preschool students who are allocated on Review to a non-NSW Pathway School will be offered a place for preschool only. If they wish to continue at that school in Kindergarten they may be asked to re-apply to their NSW Pathway School, and be assessed on Review against the non-NSW Pathway School enrolment criteria.</w:t>
      </w:r>
    </w:p>
    <w:p w14:paraId="76974876" w14:textId="5FB1169A" w:rsidR="00E47919" w:rsidRPr="004169DD" w:rsidRDefault="00E47919" w:rsidP="00306DCB">
      <w:pPr>
        <w:pStyle w:val="Policy-BodyText"/>
        <w:numPr>
          <w:ilvl w:val="1"/>
          <w:numId w:val="29"/>
        </w:numPr>
        <w:spacing w:before="120" w:after="120" w:line="360" w:lineRule="auto"/>
        <w:ind w:left="567" w:hanging="567"/>
      </w:pPr>
      <w:bookmarkStart w:id="89" w:name="_Hlk127968409"/>
      <w:r w:rsidRPr="004169DD">
        <w:rPr>
          <w:rFonts w:cs="Calibri"/>
        </w:rPr>
        <w:t>Non-NSW Pathway School enrolment decisions are subject to the Appeal process</w:t>
      </w:r>
      <w:r w:rsidR="000669FE" w:rsidRPr="004169DD">
        <w:rPr>
          <w:rFonts w:cs="Calibri"/>
        </w:rPr>
        <w:t>.</w:t>
      </w:r>
    </w:p>
    <w:p w14:paraId="70AE115D" w14:textId="77777777" w:rsidR="00E47919" w:rsidRPr="004169DD" w:rsidRDefault="00E47919" w:rsidP="00E47919">
      <w:pPr>
        <w:pStyle w:val="PolicyHeading2-Accessible"/>
        <w:numPr>
          <w:ilvl w:val="0"/>
          <w:numId w:val="29"/>
        </w:numPr>
        <w:spacing w:before="120" w:after="120" w:line="360" w:lineRule="auto"/>
        <w:rPr>
          <w:caps/>
        </w:rPr>
      </w:pPr>
      <w:bookmarkStart w:id="90" w:name="_Toc132189036"/>
      <w:bookmarkEnd w:id="89"/>
      <w:r w:rsidRPr="004169DD">
        <w:rPr>
          <w:caps/>
        </w:rPr>
        <w:t>Early Entry to Preschool</w:t>
      </w:r>
      <w:bookmarkEnd w:id="90"/>
    </w:p>
    <w:p w14:paraId="60DD054F" w14:textId="77777777" w:rsidR="00E47919" w:rsidRPr="004169DD" w:rsidRDefault="00E47919" w:rsidP="00306DCB">
      <w:pPr>
        <w:pStyle w:val="Policy-BodyText"/>
        <w:numPr>
          <w:ilvl w:val="1"/>
          <w:numId w:val="29"/>
        </w:numPr>
        <w:spacing w:before="120" w:after="120" w:line="360" w:lineRule="auto"/>
        <w:ind w:left="567" w:hanging="567"/>
        <w:rPr>
          <w:rFonts w:cs="Calibri"/>
          <w:szCs w:val="22"/>
        </w:rPr>
      </w:pPr>
      <w:r w:rsidRPr="004169DD">
        <w:rPr>
          <w:rFonts w:cs="Calibri"/>
          <w:szCs w:val="22"/>
        </w:rPr>
        <w:t xml:space="preserve">All ACT public preschools offer Early Entry programs, subject to enrolment criteria and capacity requirements being met. </w:t>
      </w:r>
    </w:p>
    <w:p w14:paraId="1A219087" w14:textId="77777777" w:rsidR="00E47919" w:rsidRPr="004169DD" w:rsidRDefault="00E47919" w:rsidP="00306DCB">
      <w:pPr>
        <w:pStyle w:val="Policy-BodyText"/>
        <w:numPr>
          <w:ilvl w:val="1"/>
          <w:numId w:val="29"/>
        </w:numPr>
        <w:spacing w:before="120" w:after="120" w:line="360" w:lineRule="auto"/>
        <w:ind w:left="567" w:hanging="567"/>
        <w:rPr>
          <w:rStyle w:val="Hyperlink"/>
          <w:rFonts w:cs="Calibri"/>
          <w:b/>
          <w:bCs/>
          <w:i/>
          <w:iCs/>
          <w:szCs w:val="22"/>
        </w:rPr>
      </w:pPr>
      <w:r w:rsidRPr="004169DD">
        <w:t xml:space="preserve">Applicants seeking to enrol their children in an Early Entry program should refer to the </w:t>
      </w:r>
      <w:hyperlink r:id="rId29" w:history="1">
        <w:r w:rsidRPr="004169DD">
          <w:rPr>
            <w:rStyle w:val="Hyperlink"/>
            <w:i/>
            <w:iCs/>
          </w:rPr>
          <w:t>Early Entry for Aboriginal and Torres Strait Islander Procedure</w:t>
        </w:r>
      </w:hyperlink>
      <w:r w:rsidRPr="004169DD">
        <w:rPr>
          <w:rStyle w:val="Hyperlink"/>
          <w:i/>
          <w:iCs/>
        </w:rPr>
        <w:t xml:space="preserve"> , </w:t>
      </w:r>
      <w:r w:rsidRPr="004169DD">
        <w:rPr>
          <w:rStyle w:val="Hyperlink"/>
          <w:color w:val="auto"/>
          <w:u w:val="none"/>
        </w:rPr>
        <w:t xml:space="preserve">the </w:t>
      </w:r>
      <w:hyperlink r:id="rId30" w:history="1">
        <w:r w:rsidRPr="004169DD">
          <w:rPr>
            <w:rStyle w:val="Hyperlink"/>
            <w:i/>
            <w:iCs/>
          </w:rPr>
          <w:t>Early Entry for Children with English as an Additional Language or Dialect Procedure</w:t>
        </w:r>
      </w:hyperlink>
      <w:r w:rsidRPr="004169DD">
        <w:rPr>
          <w:rStyle w:val="Hyperlink"/>
          <w:i/>
          <w:iCs/>
        </w:rPr>
        <w:t xml:space="preserve">, the </w:t>
      </w:r>
      <w:hyperlink r:id="rId31" w:history="1">
        <w:r w:rsidRPr="004169DD">
          <w:rPr>
            <w:rStyle w:val="Hyperlink"/>
            <w:i/>
            <w:iCs/>
          </w:rPr>
          <w:t xml:space="preserve">Early Entry for Gifted and Talented Children Procedure </w:t>
        </w:r>
      </w:hyperlink>
      <w:r w:rsidRPr="004169DD">
        <w:rPr>
          <w:rStyle w:val="Hyperlink"/>
          <w:color w:val="auto"/>
          <w:u w:val="none"/>
        </w:rPr>
        <w:t>or the</w:t>
      </w:r>
      <w:r w:rsidRPr="004169DD">
        <w:rPr>
          <w:rStyle w:val="Hyperlink"/>
          <w:i/>
          <w:iCs/>
          <w:color w:val="auto"/>
        </w:rPr>
        <w:t xml:space="preserve"> </w:t>
      </w:r>
      <w:hyperlink r:id="rId32" w:history="1">
        <w:r w:rsidRPr="004169DD">
          <w:rPr>
            <w:rStyle w:val="Hyperlink"/>
            <w:i/>
            <w:iCs/>
          </w:rPr>
          <w:t>Early Entry for Mobility Procedure</w:t>
        </w:r>
      </w:hyperlink>
      <w:r w:rsidRPr="004169DD">
        <w:rPr>
          <w:rStyle w:val="Hyperlink"/>
          <w:i/>
          <w:iCs/>
        </w:rPr>
        <w:t>.</w:t>
      </w:r>
    </w:p>
    <w:p w14:paraId="14B242F1" w14:textId="77777777" w:rsidR="00E47919" w:rsidRPr="004169DD" w:rsidRDefault="00E47919" w:rsidP="00E47919">
      <w:pPr>
        <w:pStyle w:val="PolicyHeading2-Accessible"/>
        <w:numPr>
          <w:ilvl w:val="0"/>
          <w:numId w:val="29"/>
        </w:numPr>
        <w:spacing w:before="120" w:after="120" w:line="360" w:lineRule="auto"/>
        <w:rPr>
          <w:caps/>
        </w:rPr>
      </w:pPr>
      <w:bookmarkStart w:id="91" w:name="_Toc132189037"/>
      <w:r w:rsidRPr="004169DD">
        <w:rPr>
          <w:caps/>
        </w:rPr>
        <w:t>Koori Preschool ENROLMENT PROCEDURE</w:t>
      </w:r>
      <w:bookmarkEnd w:id="91"/>
    </w:p>
    <w:p w14:paraId="15BEDE5C"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Aboriginal and Torres Strait Islander children aged 3-5 years access 15 hours of free Koori Preschool a week at one of five sites: Kingsford Smith School, Narrabundah Early Childhood School, Ngunnawal Primary School, Richardson Primary School, and Wanniassa School. This </w:t>
      </w:r>
      <w:r w:rsidRPr="004169DD">
        <w:lastRenderedPageBreak/>
        <w:t xml:space="preserve">service is provided under the authority and oversight of the </w:t>
      </w:r>
      <w:r w:rsidRPr="004169DD">
        <w:rPr>
          <w:i/>
          <w:iCs/>
        </w:rPr>
        <w:t>Education and Care Services National Law (ACT) Act 2011</w:t>
      </w:r>
      <w:r w:rsidRPr="004169DD">
        <w:t xml:space="preserve"> and the </w:t>
      </w:r>
      <w:r w:rsidRPr="004169DD">
        <w:rPr>
          <w:i/>
          <w:iCs/>
        </w:rPr>
        <w:t>Education and Care Services National Regulations 2011.</w:t>
      </w:r>
    </w:p>
    <w:p w14:paraId="56653BD9" w14:textId="135A5EFA" w:rsidR="00E47919" w:rsidRPr="004169DD" w:rsidRDefault="00E47919" w:rsidP="00306DCB">
      <w:pPr>
        <w:pStyle w:val="Policy-BodyText"/>
        <w:numPr>
          <w:ilvl w:val="1"/>
          <w:numId w:val="29"/>
        </w:numPr>
        <w:spacing w:before="120" w:after="120" w:line="360" w:lineRule="auto"/>
        <w:ind w:left="567" w:hanging="567"/>
      </w:pPr>
      <w:r w:rsidRPr="004169DD">
        <w:t xml:space="preserve">Enrolment for children aged 3-5 years is via the </w:t>
      </w:r>
      <w:hyperlink r:id="rId33" w:history="1">
        <w:r w:rsidRPr="004169DD">
          <w:rPr>
            <w:rStyle w:val="Hyperlink"/>
          </w:rPr>
          <w:t>Online Enrolment Form</w:t>
        </w:r>
      </w:hyperlink>
      <w:r w:rsidRPr="004169DD">
        <w:t>.</w:t>
      </w:r>
    </w:p>
    <w:p w14:paraId="04B5D82A"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Children aged zero to two years can attend Koori Preschool if accompanied by a parent or guardian. Applicants seeking to attend should approach the ACT public school directly. </w:t>
      </w:r>
    </w:p>
    <w:p w14:paraId="4F327F0D" w14:textId="77777777" w:rsidR="00E47919" w:rsidRPr="004169DD" w:rsidRDefault="00E47919" w:rsidP="00306DCB">
      <w:pPr>
        <w:pStyle w:val="Policy-BodyText"/>
        <w:numPr>
          <w:ilvl w:val="1"/>
          <w:numId w:val="29"/>
        </w:numPr>
        <w:spacing w:before="120" w:after="120" w:line="360" w:lineRule="auto"/>
        <w:ind w:left="567" w:hanging="567"/>
      </w:pPr>
      <w:r w:rsidRPr="004169DD">
        <w:t>Children enrolled in Koori Preschool are also entitled to:</w:t>
      </w:r>
    </w:p>
    <w:p w14:paraId="5F40ED9D" w14:textId="77777777" w:rsidR="00E47919" w:rsidRPr="004169DD" w:rsidRDefault="00E47919" w:rsidP="00306DCB">
      <w:pPr>
        <w:pStyle w:val="Policy-BodyText"/>
        <w:numPr>
          <w:ilvl w:val="2"/>
          <w:numId w:val="29"/>
        </w:numPr>
        <w:spacing w:before="120" w:after="120" w:line="360" w:lineRule="auto"/>
        <w:ind w:left="567" w:hanging="567"/>
      </w:pPr>
      <w:r w:rsidRPr="004169DD">
        <w:t xml:space="preserve"> Dual enrolment in 15 hours per week at four-year-old preschool. This may be at the same site as the Koori Preschool or at a different preschool; and</w:t>
      </w:r>
    </w:p>
    <w:p w14:paraId="58E87C58" w14:textId="77777777" w:rsidR="00E47919" w:rsidRPr="004169DD" w:rsidRDefault="00E47919" w:rsidP="00306DCB">
      <w:pPr>
        <w:pStyle w:val="Policy-BodyText"/>
        <w:numPr>
          <w:ilvl w:val="2"/>
          <w:numId w:val="29"/>
        </w:numPr>
        <w:spacing w:before="120" w:after="120" w:line="360" w:lineRule="auto"/>
        <w:ind w:left="567" w:hanging="567"/>
      </w:pPr>
      <w:r w:rsidRPr="004169DD">
        <w:t xml:space="preserve">Dual enrolment in an Early Entry program. </w:t>
      </w:r>
    </w:p>
    <w:p w14:paraId="50E7574A" w14:textId="57DB6173" w:rsidR="00D50F9F" w:rsidRPr="004169DD" w:rsidRDefault="00E47919" w:rsidP="00EA09A5">
      <w:pPr>
        <w:pStyle w:val="Policy-BodyText"/>
        <w:numPr>
          <w:ilvl w:val="1"/>
          <w:numId w:val="29"/>
        </w:numPr>
        <w:spacing w:before="120" w:after="120" w:line="360" w:lineRule="auto"/>
        <w:ind w:left="567" w:hanging="567"/>
      </w:pPr>
      <w:bookmarkStart w:id="92" w:name="_Hlk127968652"/>
      <w:r w:rsidRPr="004169DD">
        <w:t>Dual enrolments are made via the Online Enrolment Form and are assessed in line with section</w:t>
      </w:r>
      <w:r w:rsidR="00501F50" w:rsidRPr="004169DD">
        <w:t xml:space="preserve"> 4.</w:t>
      </w:r>
      <w:bookmarkStart w:id="93" w:name="_Hlk127969081"/>
      <w:bookmarkEnd w:id="92"/>
    </w:p>
    <w:bookmarkEnd w:id="93"/>
    <w:p w14:paraId="1264F3AB" w14:textId="77777777" w:rsidR="00E47919" w:rsidRPr="004169DD" w:rsidRDefault="00E47919" w:rsidP="00306DCB">
      <w:pPr>
        <w:pStyle w:val="Policy-BodyText"/>
        <w:numPr>
          <w:ilvl w:val="1"/>
          <w:numId w:val="29"/>
        </w:numPr>
        <w:spacing w:before="120" w:after="120" w:line="360" w:lineRule="auto"/>
        <w:ind w:left="567" w:hanging="567"/>
      </w:pPr>
      <w:r w:rsidRPr="004169DD">
        <w:t>Koori Preschool applications are managed by the schools delivering Koori Preschool. Applications are assessed and allocated by the schools, separately to the annual bulk preschool allocation round.</w:t>
      </w:r>
    </w:p>
    <w:p w14:paraId="45E4B1C0" w14:textId="77777777" w:rsidR="00E47919" w:rsidRPr="004169DD" w:rsidRDefault="00E47919" w:rsidP="00306DCB">
      <w:pPr>
        <w:pStyle w:val="Policy-BodyText"/>
        <w:numPr>
          <w:ilvl w:val="1"/>
          <w:numId w:val="29"/>
        </w:numPr>
        <w:spacing w:before="120" w:after="120" w:line="360" w:lineRule="auto"/>
        <w:ind w:left="567" w:hanging="567"/>
      </w:pPr>
      <w:r w:rsidRPr="004169DD">
        <w:t>Enrolment in Koori Preschool is subject to capacity. Where a school does not have capacity they should work with the applicant to identify alternative sites or may waitlist an applicant until a space becomes available.</w:t>
      </w:r>
    </w:p>
    <w:p w14:paraId="7183E94A" w14:textId="77777777" w:rsidR="00E47919" w:rsidRPr="004169DD" w:rsidRDefault="00E47919" w:rsidP="00306DCB">
      <w:pPr>
        <w:pStyle w:val="PolicyHeading2-Accessible"/>
        <w:numPr>
          <w:ilvl w:val="0"/>
          <w:numId w:val="29"/>
        </w:numPr>
        <w:spacing w:before="120" w:after="120" w:line="360" w:lineRule="auto"/>
        <w:rPr>
          <w:caps/>
        </w:rPr>
      </w:pPr>
      <w:bookmarkStart w:id="94" w:name="_Toc132189038"/>
      <w:bookmarkStart w:id="95" w:name="_Hlk129767936"/>
      <w:r w:rsidRPr="004169DD">
        <w:rPr>
          <w:caps/>
        </w:rPr>
        <w:t>THREE-YEAR-OLD GOVERNMENT PRESCHOOL ENROLMENT PROCEDURE</w:t>
      </w:r>
      <w:bookmarkEnd w:id="94"/>
    </w:p>
    <w:p w14:paraId="6C99B437" w14:textId="2D982E3A" w:rsidR="00E47919" w:rsidRPr="004169DD" w:rsidRDefault="00AE7423" w:rsidP="00605F05">
      <w:pPr>
        <w:pStyle w:val="Policy-BodyText"/>
        <w:numPr>
          <w:ilvl w:val="1"/>
          <w:numId w:val="29"/>
        </w:numPr>
        <w:spacing w:before="120" w:after="120" w:line="360" w:lineRule="auto"/>
        <w:ind w:left="567" w:hanging="567"/>
      </w:pPr>
      <w:r w:rsidRPr="004169DD">
        <w:t>Three-year-old</w:t>
      </w:r>
      <w:r w:rsidR="00E47919" w:rsidRPr="004169DD">
        <w:t xml:space="preserve"> government preschool operates at two sites: Charnwood-Dunlop School and Narrabundah Early Childhood School. </w:t>
      </w:r>
    </w:p>
    <w:p w14:paraId="5FA39764" w14:textId="2B7F3FDA" w:rsidR="00E47919" w:rsidRPr="004169DD" w:rsidRDefault="00E47919" w:rsidP="00605F05">
      <w:pPr>
        <w:pStyle w:val="Policy-BodyText"/>
        <w:numPr>
          <w:ilvl w:val="1"/>
          <w:numId w:val="29"/>
        </w:numPr>
        <w:spacing w:before="120" w:after="120" w:line="360" w:lineRule="auto"/>
        <w:ind w:left="567" w:hanging="567"/>
      </w:pPr>
      <w:r w:rsidRPr="004169DD">
        <w:t xml:space="preserve">Enrolments are via the Online Enrolment Form and applications are managed by the schools delivering </w:t>
      </w:r>
      <w:r w:rsidR="00AE7423" w:rsidRPr="004169DD">
        <w:t>three-year-old</w:t>
      </w:r>
      <w:r w:rsidRPr="004169DD">
        <w:t xml:space="preserve"> government preschool in consultation with the Directorate’s Placement Pathway Group. </w:t>
      </w:r>
    </w:p>
    <w:p w14:paraId="21F3C972" w14:textId="77777777" w:rsidR="00E47919" w:rsidRPr="004169DD" w:rsidRDefault="00E47919" w:rsidP="00BF18F9">
      <w:pPr>
        <w:pStyle w:val="Policy-BodyText"/>
        <w:numPr>
          <w:ilvl w:val="1"/>
          <w:numId w:val="29"/>
        </w:numPr>
        <w:spacing w:before="120" w:after="120" w:line="360" w:lineRule="auto"/>
        <w:ind w:left="567" w:hanging="567"/>
      </w:pPr>
      <w:r w:rsidRPr="004169DD">
        <w:t xml:space="preserve">Enrolments are subject to enrolment criteria and capacity requirements being met. </w:t>
      </w:r>
    </w:p>
    <w:p w14:paraId="3E919C70" w14:textId="77777777" w:rsidR="00E47919" w:rsidRPr="004169DD" w:rsidRDefault="00E47919" w:rsidP="00BD650E">
      <w:pPr>
        <w:pStyle w:val="PolicyHeading2-Accessible"/>
        <w:numPr>
          <w:ilvl w:val="0"/>
          <w:numId w:val="29"/>
        </w:numPr>
        <w:spacing w:before="120" w:after="120" w:line="360" w:lineRule="auto"/>
        <w:rPr>
          <w:caps/>
        </w:rPr>
      </w:pPr>
      <w:bookmarkStart w:id="96" w:name="_Toc126146544"/>
      <w:bookmarkStart w:id="97" w:name="_Toc132189039"/>
      <w:bookmarkStart w:id="98" w:name="_Hlk126146275"/>
      <w:bookmarkEnd w:id="95"/>
      <w:r w:rsidRPr="004169DD">
        <w:rPr>
          <w:caps/>
        </w:rPr>
        <w:t>International students</w:t>
      </w:r>
      <w:bookmarkEnd w:id="96"/>
      <w:bookmarkEnd w:id="97"/>
    </w:p>
    <w:p w14:paraId="732B435C" w14:textId="61FC5655" w:rsidR="00E47919" w:rsidRDefault="00E47919" w:rsidP="00605F05">
      <w:pPr>
        <w:pStyle w:val="ListParagraph"/>
        <w:numPr>
          <w:ilvl w:val="1"/>
          <w:numId w:val="29"/>
        </w:numPr>
        <w:spacing w:before="120" w:after="120" w:line="360" w:lineRule="auto"/>
        <w:ind w:left="567" w:hanging="567"/>
        <w:rPr>
          <w:rFonts w:ascii="Calibri" w:hAnsi="Calibri" w:cs="Calibri"/>
        </w:rPr>
      </w:pPr>
      <w:r w:rsidRPr="004169DD">
        <w:rPr>
          <w:rFonts w:ascii="Calibri" w:hAnsi="Calibri"/>
        </w:rPr>
        <w:t xml:space="preserve">Applicants seeking to enrol international students, including dependents of temporary residents, should refer to the </w:t>
      </w:r>
      <w:hyperlink r:id="rId34" w:history="1">
        <w:bookmarkStart w:id="99" w:name="_Hlk132185666"/>
        <w:r w:rsidR="003E6A18">
          <w:rPr>
            <w:rStyle w:val="Hyperlink"/>
            <w:rFonts w:ascii="Calibri" w:hAnsi="Calibri" w:cs="Calibri"/>
          </w:rPr>
          <w:t>Overseas Students Fees-charging Policy</w:t>
        </w:r>
        <w:bookmarkEnd w:id="99"/>
        <w:r w:rsidR="003E6A18">
          <w:rPr>
            <w:rStyle w:val="Hyperlink"/>
            <w:rFonts w:ascii="Calibri" w:hAnsi="Calibri" w:cs="Calibri"/>
          </w:rPr>
          <w:t xml:space="preserve">  </w:t>
        </w:r>
      </w:hyperlink>
      <w:r w:rsidRPr="004169DD">
        <w:rPr>
          <w:rFonts w:ascii="Calibri" w:hAnsi="Calibri" w:cs="Calibri"/>
        </w:rPr>
        <w:t xml:space="preserve">. </w:t>
      </w:r>
    </w:p>
    <w:p w14:paraId="2888F1CB" w14:textId="77777777" w:rsidR="00BF18F9" w:rsidRPr="00BF18F9" w:rsidRDefault="00BF18F9" w:rsidP="00BF18F9">
      <w:pPr>
        <w:spacing w:before="120" w:after="120" w:line="360" w:lineRule="auto"/>
        <w:rPr>
          <w:rFonts w:ascii="Calibri" w:hAnsi="Calibri" w:cs="Calibri"/>
        </w:rPr>
      </w:pPr>
    </w:p>
    <w:p w14:paraId="06661D89" w14:textId="17AB8138" w:rsidR="00E47919" w:rsidRPr="004169DD" w:rsidRDefault="00E47919" w:rsidP="00E47919">
      <w:pPr>
        <w:pStyle w:val="PolicyHeading2-Accessible"/>
        <w:numPr>
          <w:ilvl w:val="0"/>
          <w:numId w:val="29"/>
        </w:numPr>
        <w:spacing w:before="120" w:after="120" w:line="360" w:lineRule="auto"/>
        <w:rPr>
          <w:caps/>
        </w:rPr>
      </w:pPr>
      <w:bookmarkStart w:id="100" w:name="_Toc132189040"/>
      <w:bookmarkStart w:id="101" w:name="_Hlk127803348"/>
      <w:bookmarkEnd w:id="98"/>
      <w:r w:rsidRPr="004169DD">
        <w:rPr>
          <w:caps/>
        </w:rPr>
        <w:lastRenderedPageBreak/>
        <w:t>Disagreement between parents</w:t>
      </w:r>
      <w:bookmarkEnd w:id="100"/>
    </w:p>
    <w:bookmarkEnd w:id="101"/>
    <w:p w14:paraId="26C2EC5B" w14:textId="73AE3ED0" w:rsidR="004169DD" w:rsidRPr="004169DD" w:rsidRDefault="004169DD" w:rsidP="004169DD">
      <w:pPr>
        <w:pStyle w:val="Policy-BodyText"/>
        <w:numPr>
          <w:ilvl w:val="1"/>
          <w:numId w:val="29"/>
        </w:numPr>
        <w:spacing w:before="120" w:after="120" w:line="360" w:lineRule="auto"/>
        <w:ind w:left="567" w:hanging="567"/>
      </w:pPr>
      <w:r w:rsidRPr="004169DD">
        <w:t>Should there be disagreement between parents about an ACT public school application, it is a matter for the parents to resolve. If the child is already enrolled at an ACT school, then the child will be required to stay at that school until the school is directed otherwise by agreement of both parents, or through a legal document such as a court order.</w:t>
      </w:r>
    </w:p>
    <w:p w14:paraId="1EF23920" w14:textId="77777777" w:rsidR="004169DD" w:rsidRPr="004169DD" w:rsidRDefault="004169DD" w:rsidP="004169DD">
      <w:pPr>
        <w:pStyle w:val="Policy-BodyText"/>
        <w:numPr>
          <w:ilvl w:val="1"/>
          <w:numId w:val="29"/>
        </w:numPr>
        <w:spacing w:before="120" w:after="120" w:line="360" w:lineRule="auto"/>
        <w:ind w:left="567" w:hanging="567"/>
      </w:pPr>
      <w:r w:rsidRPr="004169DD">
        <w:t>In cases where a child is living in the ACT and is not enrolled in an ACT school, the child may be enrolled by one parent, even if the other parent disagrees. </w:t>
      </w:r>
    </w:p>
    <w:p w14:paraId="7EE618E3" w14:textId="77777777" w:rsidR="00E47919" w:rsidRPr="004169DD" w:rsidRDefault="00E47919" w:rsidP="00306DCB">
      <w:pPr>
        <w:pStyle w:val="PolicyHeading2-Accessible"/>
        <w:numPr>
          <w:ilvl w:val="0"/>
          <w:numId w:val="29"/>
        </w:numPr>
        <w:spacing w:before="120" w:after="120" w:line="360" w:lineRule="auto"/>
        <w:rPr>
          <w:caps/>
        </w:rPr>
      </w:pPr>
      <w:bookmarkStart w:id="102" w:name="_Toc132189041"/>
      <w:r w:rsidRPr="004169DD">
        <w:rPr>
          <w:caps/>
        </w:rPr>
        <w:t>Offer of a preschool place</w:t>
      </w:r>
      <w:bookmarkEnd w:id="102"/>
    </w:p>
    <w:p w14:paraId="5C55B46C" w14:textId="7D551739" w:rsidR="00E47919" w:rsidRPr="004169DD" w:rsidRDefault="00E47919" w:rsidP="00306DCB">
      <w:pPr>
        <w:pStyle w:val="Policy-BodyText"/>
        <w:numPr>
          <w:ilvl w:val="1"/>
          <w:numId w:val="29"/>
        </w:numPr>
        <w:spacing w:before="120" w:after="120" w:line="360" w:lineRule="auto"/>
        <w:ind w:left="567" w:hanging="567"/>
      </w:pPr>
      <w:r w:rsidRPr="004169DD">
        <w:t xml:space="preserve">Applicants will receive, via email or letter, a written offer of a preschool place from the preschool to which they have been allocated. As noted </w:t>
      </w:r>
      <w:r w:rsidR="005C0032">
        <w:t>above</w:t>
      </w:r>
      <w:r w:rsidRPr="004169DD">
        <w:t xml:space="preserve"> this may not be the preschool to which they applied.</w:t>
      </w:r>
    </w:p>
    <w:p w14:paraId="5EF78C18" w14:textId="77777777" w:rsidR="00E47919" w:rsidRPr="004169DD" w:rsidRDefault="00E47919" w:rsidP="00306DCB">
      <w:pPr>
        <w:pStyle w:val="Policy-BodyText"/>
        <w:numPr>
          <w:ilvl w:val="1"/>
          <w:numId w:val="29"/>
        </w:numPr>
        <w:spacing w:before="120" w:after="120" w:line="360" w:lineRule="auto"/>
        <w:ind w:left="567" w:hanging="567"/>
      </w:pPr>
      <w:r w:rsidRPr="004169DD">
        <w:t>Preschool students who are allocated to a preschool outside their PEA will be offered a place for preschool only. If they wish to continue at that school in Kindergarten, they may be asked to re-apply and be assessed against the Kindergarten to Year 12 out of area criteria.</w:t>
      </w:r>
    </w:p>
    <w:p w14:paraId="59C64E08"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As set out in the Compulsory Education (Enrolment and Attendance) Policy, to accept an offer, applicants are required to provide the following documentation: </w:t>
      </w:r>
    </w:p>
    <w:p w14:paraId="27AC7687" w14:textId="77777777" w:rsidR="00E47919" w:rsidRPr="004169DD" w:rsidRDefault="00E47919" w:rsidP="00306DCB">
      <w:pPr>
        <w:pStyle w:val="Policy-BodyText"/>
        <w:numPr>
          <w:ilvl w:val="1"/>
          <w:numId w:val="29"/>
        </w:numPr>
        <w:spacing w:before="120" w:after="120" w:line="360" w:lineRule="auto"/>
        <w:ind w:left="567" w:hanging="567"/>
      </w:pPr>
      <w:r w:rsidRPr="004169DD">
        <w:t>Original or certified copy of a birth certificate as proof of identity; and</w:t>
      </w:r>
    </w:p>
    <w:p w14:paraId="1E4BE8EB" w14:textId="77777777" w:rsidR="00E47919" w:rsidRPr="004169DD" w:rsidRDefault="00E47919" w:rsidP="00306DCB">
      <w:pPr>
        <w:pStyle w:val="Policy-BodyText"/>
        <w:numPr>
          <w:ilvl w:val="1"/>
          <w:numId w:val="29"/>
        </w:numPr>
        <w:spacing w:before="120" w:after="120" w:line="360" w:lineRule="auto"/>
        <w:ind w:left="567" w:hanging="567"/>
      </w:pPr>
      <w:r w:rsidRPr="004169DD">
        <w:t>100 points proof of residence documentation, made up from the following:</w:t>
      </w:r>
    </w:p>
    <w:tbl>
      <w:tblPr>
        <w:tblStyle w:val="TableGrid"/>
        <w:tblW w:w="0" w:type="auto"/>
        <w:jc w:val="center"/>
        <w:tblLook w:val="04A0" w:firstRow="1" w:lastRow="0" w:firstColumn="1" w:lastColumn="0" w:noHBand="0" w:noVBand="1"/>
      </w:tblPr>
      <w:tblGrid>
        <w:gridCol w:w="6941"/>
        <w:gridCol w:w="2075"/>
      </w:tblGrid>
      <w:tr w:rsidR="00E47919" w:rsidRPr="004169DD" w14:paraId="0A8505AE" w14:textId="77777777" w:rsidTr="00142D14">
        <w:trPr>
          <w:jc w:val="center"/>
        </w:trPr>
        <w:tc>
          <w:tcPr>
            <w:tcW w:w="6941" w:type="dxa"/>
            <w:tcBorders>
              <w:bottom w:val="nil"/>
            </w:tcBorders>
          </w:tcPr>
          <w:p w14:paraId="61334AF9"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A current Rates notice</w:t>
            </w:r>
          </w:p>
          <w:p w14:paraId="07D016DD"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 xml:space="preserve">A current residential lease agreement, through a registered real estate agent, of </w:t>
            </w:r>
            <w:r w:rsidRPr="004169DD">
              <w:rPr>
                <w:rFonts w:asciiTheme="majorHAnsi" w:hAnsiTheme="majorHAnsi" w:cstheme="majorHAnsi"/>
                <w:sz w:val="22"/>
                <w:szCs w:val="22"/>
                <w:u w:val="single"/>
              </w:rPr>
              <w:t>greater</w:t>
            </w:r>
            <w:r w:rsidRPr="004169DD">
              <w:rPr>
                <w:rFonts w:asciiTheme="majorHAnsi" w:hAnsiTheme="majorHAnsi" w:cstheme="majorHAnsi"/>
                <w:sz w:val="22"/>
                <w:szCs w:val="22"/>
              </w:rPr>
              <w:t xml:space="preserve"> than six months’ duration</w:t>
            </w:r>
          </w:p>
          <w:p w14:paraId="5509DF0C" w14:textId="77777777" w:rsidR="00E47919" w:rsidRPr="004169DD" w:rsidRDefault="00E47919" w:rsidP="00142D14">
            <w:pPr>
              <w:pStyle w:val="ListParagraph"/>
              <w:numPr>
                <w:ilvl w:val="0"/>
                <w:numId w:val="6"/>
              </w:numPr>
              <w:ind w:left="313" w:hanging="284"/>
              <w:rPr>
                <w:rFonts w:asciiTheme="majorHAnsi" w:hAnsiTheme="majorHAnsi" w:cstheme="majorHAnsi"/>
                <w:sz w:val="22"/>
                <w:szCs w:val="22"/>
              </w:rPr>
            </w:pPr>
            <w:r w:rsidRPr="004169DD">
              <w:rPr>
                <w:rFonts w:asciiTheme="majorHAnsi" w:hAnsiTheme="majorHAnsi" w:cstheme="majorHAnsi"/>
                <w:sz w:val="22"/>
                <w:szCs w:val="22"/>
              </w:rPr>
              <w:t>A current electricity or gas notice.</w:t>
            </w:r>
          </w:p>
        </w:tc>
        <w:tc>
          <w:tcPr>
            <w:tcW w:w="2075" w:type="dxa"/>
            <w:tcBorders>
              <w:top w:val="single" w:sz="4" w:space="0" w:color="auto"/>
              <w:bottom w:val="single" w:sz="4" w:space="0" w:color="auto"/>
            </w:tcBorders>
            <w:vAlign w:val="center"/>
          </w:tcPr>
          <w:p w14:paraId="76BEA320" w14:textId="77777777" w:rsidR="00E47919" w:rsidRPr="004169DD" w:rsidRDefault="00E47919" w:rsidP="00142D14">
            <w:pPr>
              <w:jc w:val="center"/>
              <w:rPr>
                <w:rFonts w:asciiTheme="majorHAnsi" w:hAnsiTheme="majorHAnsi" w:cstheme="majorHAnsi"/>
                <w:sz w:val="22"/>
                <w:szCs w:val="22"/>
              </w:rPr>
            </w:pPr>
            <w:r w:rsidRPr="004169DD">
              <w:rPr>
                <w:rFonts w:asciiTheme="majorHAnsi" w:hAnsiTheme="majorHAnsi" w:cstheme="majorHAnsi"/>
                <w:sz w:val="22"/>
                <w:szCs w:val="22"/>
              </w:rPr>
              <w:t>50 points each</w:t>
            </w:r>
          </w:p>
        </w:tc>
      </w:tr>
      <w:tr w:rsidR="00E47919" w:rsidRPr="004169DD" w14:paraId="4E7A0915" w14:textId="77777777" w:rsidTr="00142D14">
        <w:trPr>
          <w:jc w:val="center"/>
        </w:trPr>
        <w:tc>
          <w:tcPr>
            <w:tcW w:w="6941" w:type="dxa"/>
          </w:tcPr>
          <w:p w14:paraId="2C378BD9"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A current residential lease agreement, through a registered real estate agent, of fewer than six months’ duration.</w:t>
            </w:r>
          </w:p>
          <w:p w14:paraId="69FCE10A"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An expired lease where the tenant continues to reside at that address month-to-month after the lease fixed term has expired.</w:t>
            </w:r>
          </w:p>
          <w:p w14:paraId="25523B57"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A current private residential lease agreement of any duration.</w:t>
            </w:r>
          </w:p>
        </w:tc>
        <w:tc>
          <w:tcPr>
            <w:tcW w:w="2075" w:type="dxa"/>
            <w:tcBorders>
              <w:top w:val="single" w:sz="4" w:space="0" w:color="auto"/>
              <w:bottom w:val="single" w:sz="4" w:space="0" w:color="auto"/>
            </w:tcBorders>
            <w:vAlign w:val="center"/>
          </w:tcPr>
          <w:p w14:paraId="5EBB3200" w14:textId="77777777" w:rsidR="00E47919" w:rsidRPr="004169DD" w:rsidRDefault="00E47919" w:rsidP="00142D14">
            <w:pPr>
              <w:jc w:val="center"/>
              <w:rPr>
                <w:rFonts w:asciiTheme="majorHAnsi" w:hAnsiTheme="majorHAnsi" w:cstheme="majorHAnsi"/>
                <w:sz w:val="22"/>
                <w:szCs w:val="22"/>
              </w:rPr>
            </w:pPr>
            <w:r w:rsidRPr="004169DD">
              <w:rPr>
                <w:rFonts w:asciiTheme="majorHAnsi" w:hAnsiTheme="majorHAnsi" w:cstheme="majorHAnsi"/>
                <w:sz w:val="22"/>
                <w:szCs w:val="22"/>
              </w:rPr>
              <w:t>20 points each</w:t>
            </w:r>
          </w:p>
        </w:tc>
      </w:tr>
      <w:tr w:rsidR="00E47919" w:rsidRPr="004169DD" w14:paraId="2A9685AE" w14:textId="77777777" w:rsidTr="00142D14">
        <w:trPr>
          <w:jc w:val="center"/>
        </w:trPr>
        <w:tc>
          <w:tcPr>
            <w:tcW w:w="6941" w:type="dxa"/>
          </w:tcPr>
          <w:p w14:paraId="3ABB57BA"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 xml:space="preserve">Electoral Roll verification. </w:t>
            </w:r>
          </w:p>
          <w:p w14:paraId="40214007"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Current driver’s licence or other ACT Government issued ID showing home address.</w:t>
            </w:r>
          </w:p>
          <w:p w14:paraId="56A234FE"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Mobile phone statement (with current address details, not more than twelve weeks old).</w:t>
            </w:r>
          </w:p>
          <w:p w14:paraId="27D7D60F"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Bank statement (showing current address details, not more than twelve weeks old; financial details are not required).</w:t>
            </w:r>
          </w:p>
          <w:p w14:paraId="1E3BB280"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 xml:space="preserve">Current home building or home contents insurance correspondence showing the service address. </w:t>
            </w:r>
          </w:p>
          <w:p w14:paraId="733BA30D"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lastRenderedPageBreak/>
              <w:t>Most recent Tax Assessment Notice (showing current address details; financial details are not required)</w:t>
            </w:r>
          </w:p>
          <w:p w14:paraId="51EB1FA9" w14:textId="77777777" w:rsidR="00E47919" w:rsidRPr="004169DD" w:rsidRDefault="00E47919" w:rsidP="00142D14">
            <w:pPr>
              <w:pStyle w:val="ListParagraph"/>
              <w:numPr>
                <w:ilvl w:val="0"/>
                <w:numId w:val="6"/>
              </w:numPr>
              <w:ind w:left="313" w:hanging="313"/>
              <w:rPr>
                <w:rFonts w:asciiTheme="majorHAnsi" w:hAnsiTheme="majorHAnsi" w:cstheme="majorHAnsi"/>
                <w:sz w:val="22"/>
                <w:szCs w:val="22"/>
              </w:rPr>
            </w:pPr>
            <w:r w:rsidRPr="004169DD">
              <w:rPr>
                <w:rFonts w:asciiTheme="majorHAnsi" w:hAnsiTheme="majorHAnsi" w:cstheme="majorHAnsi"/>
                <w:sz w:val="22"/>
                <w:szCs w:val="22"/>
              </w:rPr>
              <w:t>Letter on ACT or Commonwealth Government Department letterhead (showing current address details; personal details are not required)</w:t>
            </w:r>
          </w:p>
        </w:tc>
        <w:tc>
          <w:tcPr>
            <w:tcW w:w="2075" w:type="dxa"/>
            <w:tcBorders>
              <w:top w:val="single" w:sz="4" w:space="0" w:color="auto"/>
            </w:tcBorders>
            <w:vAlign w:val="center"/>
          </w:tcPr>
          <w:p w14:paraId="442A6CA3" w14:textId="77777777" w:rsidR="00E47919" w:rsidRPr="004169DD" w:rsidRDefault="00E47919" w:rsidP="00142D14">
            <w:pPr>
              <w:pStyle w:val="ListParagraph"/>
              <w:numPr>
                <w:ilvl w:val="0"/>
                <w:numId w:val="7"/>
              </w:numPr>
              <w:rPr>
                <w:rFonts w:asciiTheme="majorHAnsi" w:hAnsiTheme="majorHAnsi" w:cstheme="majorHAnsi"/>
                <w:sz w:val="22"/>
                <w:szCs w:val="22"/>
              </w:rPr>
            </w:pPr>
            <w:r w:rsidRPr="004169DD">
              <w:rPr>
                <w:rFonts w:asciiTheme="majorHAnsi" w:hAnsiTheme="majorHAnsi" w:cstheme="majorHAnsi"/>
                <w:sz w:val="22"/>
                <w:szCs w:val="22"/>
              </w:rPr>
              <w:lastRenderedPageBreak/>
              <w:t>points each</w:t>
            </w:r>
          </w:p>
        </w:tc>
      </w:tr>
    </w:tbl>
    <w:p w14:paraId="6B931D3B" w14:textId="77777777" w:rsidR="00E47919" w:rsidRPr="004169DD" w:rsidRDefault="00E47919" w:rsidP="004254F6">
      <w:pPr>
        <w:pStyle w:val="Policy-BodyText"/>
        <w:numPr>
          <w:ilvl w:val="2"/>
          <w:numId w:val="29"/>
        </w:numPr>
        <w:spacing w:before="120" w:after="120" w:line="360" w:lineRule="auto"/>
      </w:pPr>
      <w:r w:rsidRPr="004169DD">
        <w:t xml:space="preserve">Applicants may provide these documents in digital form via email or in person at the school.  It is recommended they supply electronic documents in a secured ZIP file, with a password sent separately. </w:t>
      </w:r>
    </w:p>
    <w:p w14:paraId="05D5430B" w14:textId="77777777" w:rsidR="00E47919" w:rsidRPr="004169DD" w:rsidRDefault="00E47919" w:rsidP="004254F6">
      <w:pPr>
        <w:pStyle w:val="Policy-BodyText"/>
        <w:numPr>
          <w:ilvl w:val="2"/>
          <w:numId w:val="29"/>
        </w:numPr>
        <w:spacing w:before="120" w:after="120" w:line="360" w:lineRule="auto"/>
      </w:pPr>
      <w:r w:rsidRPr="004169DD">
        <w:t>In some cases, applicants who provide documentation electronically may also be required to present original documentation in-person at the school (if requested) before enrolment can be confirmed.</w:t>
      </w:r>
    </w:p>
    <w:p w14:paraId="6179B1F8" w14:textId="77777777" w:rsidR="00E47919" w:rsidRPr="004169DD" w:rsidRDefault="00E47919" w:rsidP="00F84999">
      <w:pPr>
        <w:pStyle w:val="Policy-BodyText"/>
        <w:numPr>
          <w:ilvl w:val="1"/>
          <w:numId w:val="29"/>
        </w:numPr>
        <w:spacing w:before="120" w:after="120" w:line="360" w:lineRule="auto"/>
        <w:ind w:left="567" w:hanging="567"/>
      </w:pPr>
      <w:r w:rsidRPr="004169DD">
        <w:t>Schools will confirm that details on the student’s proof of identification and residence documentation match the details provided on the enrolment application, and record on the student file that the documentation was sighted and was correct. Copies should not be retained for student files, in accordance with the Information Privacy Act, (2014).</w:t>
      </w:r>
    </w:p>
    <w:p w14:paraId="14AD610C" w14:textId="16B361B9" w:rsidR="00E47919" w:rsidRPr="004169DD" w:rsidRDefault="00E47919" w:rsidP="00306DCB">
      <w:pPr>
        <w:pStyle w:val="Policy-BodyText"/>
        <w:numPr>
          <w:ilvl w:val="1"/>
          <w:numId w:val="29"/>
        </w:numPr>
        <w:spacing w:before="120" w:after="120" w:line="360" w:lineRule="auto"/>
        <w:ind w:left="567" w:hanging="567"/>
      </w:pPr>
      <w:r w:rsidRPr="004169DD">
        <w:t xml:space="preserve">No applicant will be disadvantaged if they are unable to provide the student’s proof of identification. Schools will work with ESO to support the applicant to confirm enrolment in these cases.  </w:t>
      </w:r>
    </w:p>
    <w:p w14:paraId="7AB8AEC6" w14:textId="2C82AE13" w:rsidR="00A77CCD" w:rsidRPr="004169DD" w:rsidRDefault="00A77CCD" w:rsidP="00907A0F">
      <w:pPr>
        <w:pStyle w:val="Policy-BodyText"/>
        <w:numPr>
          <w:ilvl w:val="2"/>
          <w:numId w:val="29"/>
        </w:numPr>
        <w:spacing w:before="120" w:after="120" w:line="360" w:lineRule="auto"/>
      </w:pPr>
      <w:r w:rsidRPr="004169DD">
        <w:t>Where documents have been provided in digital form via email to the school enrolment inbox, the email will be deleted by the school when checking is complete. This includes the email received as well as clearing out of the deleted inbox</w:t>
      </w:r>
      <w:r w:rsidR="00907A0F" w:rsidRPr="004169DD">
        <w:t>.</w:t>
      </w:r>
    </w:p>
    <w:p w14:paraId="5A70B6B1" w14:textId="77777777" w:rsidR="00E47919" w:rsidRPr="004169DD" w:rsidRDefault="00E47919" w:rsidP="00306DCB">
      <w:pPr>
        <w:pStyle w:val="Policy-BodyText"/>
        <w:numPr>
          <w:ilvl w:val="1"/>
          <w:numId w:val="29"/>
        </w:numPr>
        <w:spacing w:before="120" w:after="120" w:line="360" w:lineRule="auto"/>
        <w:ind w:left="567" w:hanging="567"/>
      </w:pPr>
      <w:r w:rsidRPr="004169DD">
        <w:t xml:space="preserve">No applicant will be disadvantaged if they are unable to provide residence documentation due to individual circumstances. Schools will hold the place for the applicant while they work with ESO to support the applicant to confirm enrolment in these cases.  </w:t>
      </w:r>
    </w:p>
    <w:p w14:paraId="311D7A05" w14:textId="77777777" w:rsidR="00E47919" w:rsidRPr="004169DD" w:rsidRDefault="00E47919" w:rsidP="00F84999">
      <w:pPr>
        <w:pStyle w:val="Policy-BodyText"/>
        <w:numPr>
          <w:ilvl w:val="1"/>
          <w:numId w:val="29"/>
        </w:numPr>
        <w:spacing w:before="120" w:after="120" w:line="360" w:lineRule="auto"/>
        <w:ind w:left="567" w:hanging="567"/>
      </w:pPr>
      <w:r w:rsidRPr="004169DD">
        <w:t>Copies of documentation may be taken with the applicant’s permission for the purpose of checking details, to be destroyed when checking is complete.</w:t>
      </w:r>
    </w:p>
    <w:p w14:paraId="76267CE9" w14:textId="46E02F34" w:rsidR="00307816" w:rsidRPr="004169DD" w:rsidRDefault="00272935" w:rsidP="00306DCB">
      <w:pPr>
        <w:pStyle w:val="PolicyHeading2-Accessible"/>
        <w:numPr>
          <w:ilvl w:val="0"/>
          <w:numId w:val="29"/>
        </w:numPr>
        <w:spacing w:before="120" w:after="120" w:line="360" w:lineRule="auto"/>
        <w:rPr>
          <w:caps/>
        </w:rPr>
      </w:pPr>
      <w:bookmarkStart w:id="103" w:name="_Toc129092865"/>
      <w:bookmarkStart w:id="104" w:name="_Toc129093032"/>
      <w:bookmarkStart w:id="105" w:name="_Toc129246266"/>
      <w:bookmarkStart w:id="106" w:name="_Toc129686475"/>
      <w:bookmarkStart w:id="107" w:name="_Toc129686698"/>
      <w:bookmarkStart w:id="108" w:name="_Toc129688059"/>
      <w:bookmarkStart w:id="109" w:name="_Toc88737591"/>
      <w:bookmarkStart w:id="110" w:name="_Toc89262971"/>
      <w:bookmarkStart w:id="111" w:name="_Toc88737592"/>
      <w:bookmarkStart w:id="112" w:name="_Toc89262972"/>
      <w:bookmarkStart w:id="113" w:name="_Toc132189042"/>
      <w:bookmarkEnd w:id="103"/>
      <w:bookmarkEnd w:id="104"/>
      <w:bookmarkEnd w:id="105"/>
      <w:bookmarkEnd w:id="106"/>
      <w:bookmarkEnd w:id="107"/>
      <w:bookmarkEnd w:id="108"/>
      <w:bookmarkEnd w:id="109"/>
      <w:bookmarkEnd w:id="110"/>
      <w:bookmarkEnd w:id="111"/>
      <w:bookmarkEnd w:id="112"/>
      <w:r w:rsidRPr="004169DD">
        <w:rPr>
          <w:caps/>
        </w:rPr>
        <w:t>R</w:t>
      </w:r>
      <w:r w:rsidR="00307816" w:rsidRPr="004169DD">
        <w:rPr>
          <w:caps/>
        </w:rPr>
        <w:t xml:space="preserve">equest a </w:t>
      </w:r>
      <w:r w:rsidR="00E4094B" w:rsidRPr="004169DD">
        <w:rPr>
          <w:caps/>
        </w:rPr>
        <w:t>R</w:t>
      </w:r>
      <w:r w:rsidR="00307816" w:rsidRPr="004169DD">
        <w:rPr>
          <w:caps/>
        </w:rPr>
        <w:t>eview of an enrolment decision</w:t>
      </w:r>
      <w:bookmarkEnd w:id="113"/>
    </w:p>
    <w:p w14:paraId="3767F5D4" w14:textId="12B9F021" w:rsidR="00272935" w:rsidRPr="004169DD" w:rsidRDefault="00307816" w:rsidP="00306DCB">
      <w:pPr>
        <w:pStyle w:val="Policy-BodyText"/>
        <w:numPr>
          <w:ilvl w:val="1"/>
          <w:numId w:val="29"/>
        </w:numPr>
        <w:spacing w:before="120" w:after="120" w:line="360" w:lineRule="auto"/>
        <w:ind w:left="567" w:hanging="567"/>
      </w:pPr>
      <w:r w:rsidRPr="004169DD">
        <w:t xml:space="preserve">Where an applicant is not satisfied with the offer of a preschool place, they have the right to request a </w:t>
      </w:r>
      <w:r w:rsidR="00FC4038" w:rsidRPr="004169DD">
        <w:t>R</w:t>
      </w:r>
      <w:r w:rsidRPr="004169DD">
        <w:t>eview of the enrolment decision.</w:t>
      </w:r>
      <w:r w:rsidR="00272935" w:rsidRPr="004169DD">
        <w:t xml:space="preserve"> </w:t>
      </w:r>
      <w:r w:rsidR="00E47919" w:rsidRPr="004169DD">
        <w:t>To request a Review ACT-based applicants should write to the Principal of their preferred school</w:t>
      </w:r>
      <w:r w:rsidR="00E47919" w:rsidRPr="004169DD">
        <w:rPr>
          <w:rFonts w:cs="Calibri"/>
        </w:rPr>
        <w:t xml:space="preserve"> via the </w:t>
      </w:r>
      <w:hyperlink r:id="rId35" w:history="1">
        <w:r w:rsidR="00E47919" w:rsidRPr="004169DD">
          <w:rPr>
            <w:rStyle w:val="Hyperlink"/>
            <w:rFonts w:cs="Calibri"/>
          </w:rPr>
          <w:t>Review Request Form</w:t>
        </w:r>
      </w:hyperlink>
      <w:r w:rsidR="00E47919" w:rsidRPr="004169DD">
        <w:rPr>
          <w:rFonts w:cs="Calibri"/>
        </w:rPr>
        <w:t xml:space="preserve">, </w:t>
      </w:r>
      <w:r w:rsidR="00E47919" w:rsidRPr="004169DD">
        <w:t xml:space="preserve">and explain the reason they are requesting a Review with reference to the </w:t>
      </w:r>
      <w:r w:rsidR="00272935" w:rsidRPr="004169DD">
        <w:t xml:space="preserve">preschool prioritisation </w:t>
      </w:r>
      <w:r w:rsidR="00272935" w:rsidRPr="004169DD">
        <w:lastRenderedPageBreak/>
        <w:t>criteria at 3.</w:t>
      </w:r>
      <w:r w:rsidR="006970FF" w:rsidRPr="004169DD">
        <w:t>4</w:t>
      </w:r>
      <w:r w:rsidR="00A16B96" w:rsidRPr="004169DD">
        <w:t>.</w:t>
      </w:r>
      <w:r w:rsidR="00CB1E31" w:rsidRPr="004169DD">
        <w:t xml:space="preserve"> </w:t>
      </w:r>
      <w:r w:rsidR="00D65A13" w:rsidRPr="004169DD">
        <w:t>Applicants should provide any documentary evidence in support of their request.</w:t>
      </w:r>
    </w:p>
    <w:p w14:paraId="287A40F9" w14:textId="023DD22C" w:rsidR="00BD650E" w:rsidRPr="004169DD" w:rsidRDefault="00307816" w:rsidP="00306DCB">
      <w:pPr>
        <w:pStyle w:val="Policy-BodyText"/>
        <w:numPr>
          <w:ilvl w:val="1"/>
          <w:numId w:val="29"/>
        </w:numPr>
        <w:spacing w:before="120" w:after="120" w:line="360" w:lineRule="auto"/>
        <w:ind w:left="567" w:hanging="567"/>
      </w:pPr>
      <w:r w:rsidRPr="004169DD">
        <w:t>Review of a preschool enrolment decision will be undertaken by the enrolment decision maker</w:t>
      </w:r>
      <w:r w:rsidR="00E47919" w:rsidRPr="004169DD">
        <w:t xml:space="preserve"> as </w:t>
      </w:r>
      <w:r w:rsidR="00BD175E" w:rsidRPr="004169DD">
        <w:t>outlined</w:t>
      </w:r>
      <w:r w:rsidR="00E47919" w:rsidRPr="004169DD">
        <w:t xml:space="preserve"> below:</w:t>
      </w:r>
      <w:r w:rsidRPr="004169DD">
        <w:t xml:space="preserve"> </w:t>
      </w:r>
    </w:p>
    <w:p w14:paraId="7A281FF6" w14:textId="530CFB82" w:rsidR="00307816" w:rsidRPr="004169DD" w:rsidRDefault="00307816" w:rsidP="00BF18F9">
      <w:pPr>
        <w:pStyle w:val="Policy-BodyText"/>
        <w:numPr>
          <w:ilvl w:val="2"/>
          <w:numId w:val="29"/>
        </w:numPr>
        <w:spacing w:before="120" w:after="120" w:line="360" w:lineRule="auto"/>
        <w:ind w:left="567" w:hanging="567"/>
      </w:pPr>
      <w:r w:rsidRPr="004169DD">
        <w:t xml:space="preserve">For </w:t>
      </w:r>
      <w:r w:rsidR="00272935" w:rsidRPr="004169DD">
        <w:t xml:space="preserve">preschool </w:t>
      </w:r>
      <w:r w:rsidRPr="004169DD">
        <w:t xml:space="preserve">applications allocated </w:t>
      </w:r>
      <w:r w:rsidR="00FC4038" w:rsidRPr="004169DD">
        <w:t>through</w:t>
      </w:r>
      <w:r w:rsidRPr="004169DD">
        <w:t xml:space="preserve"> the annual bulk allocation round</w:t>
      </w:r>
      <w:r w:rsidR="00DC1316" w:rsidRPr="004169DD">
        <w:t>,</w:t>
      </w:r>
      <w:r w:rsidRPr="004169DD">
        <w:t xml:space="preserve"> the decision maker is the Executive Branch Manager, Enrolments and Planning</w:t>
      </w:r>
      <w:r w:rsidR="009B334E" w:rsidRPr="004169DD">
        <w:t xml:space="preserve"> in ESO</w:t>
      </w:r>
      <w:r w:rsidR="00272935" w:rsidRPr="004169DD">
        <w:t>.</w:t>
      </w:r>
    </w:p>
    <w:p w14:paraId="6F1C0639" w14:textId="0BE2DCCD" w:rsidR="00307816" w:rsidRPr="004169DD" w:rsidRDefault="00307816" w:rsidP="00BF18F9">
      <w:pPr>
        <w:pStyle w:val="Policy-BodyText"/>
        <w:numPr>
          <w:ilvl w:val="2"/>
          <w:numId w:val="29"/>
        </w:numPr>
        <w:spacing w:before="120" w:after="120" w:line="360" w:lineRule="auto"/>
        <w:ind w:left="567" w:hanging="567"/>
      </w:pPr>
      <w:r w:rsidRPr="004169DD">
        <w:t xml:space="preserve">For </w:t>
      </w:r>
      <w:r w:rsidR="00621A27" w:rsidRPr="004169DD">
        <w:t xml:space="preserve">ACT-based </w:t>
      </w:r>
      <w:r w:rsidR="00714417" w:rsidRPr="004169DD">
        <w:t xml:space="preserve">applications </w:t>
      </w:r>
      <w:r w:rsidR="00035551" w:rsidRPr="004169DD">
        <w:t xml:space="preserve">received </w:t>
      </w:r>
      <w:r w:rsidR="00272935" w:rsidRPr="004169DD">
        <w:t>outside the bulk allocation round, including applications for the current school year, the decision maker is the Principal of the applicant’s preferred school.</w:t>
      </w:r>
    </w:p>
    <w:p w14:paraId="6C78C6C4" w14:textId="1EB4611A" w:rsidR="00BD650E" w:rsidRPr="004169DD" w:rsidRDefault="00621A27" w:rsidP="00BF18F9">
      <w:pPr>
        <w:pStyle w:val="Policy-BodyText"/>
        <w:numPr>
          <w:ilvl w:val="2"/>
          <w:numId w:val="29"/>
        </w:numPr>
        <w:spacing w:before="120" w:after="120" w:line="360" w:lineRule="auto"/>
        <w:ind w:left="567" w:hanging="567"/>
      </w:pPr>
      <w:r w:rsidRPr="004169DD">
        <w:t xml:space="preserve">For NSW-based </w:t>
      </w:r>
      <w:r w:rsidR="00714417" w:rsidRPr="004169DD">
        <w:t xml:space="preserve">applications </w:t>
      </w:r>
      <w:r w:rsidRPr="004169DD">
        <w:t xml:space="preserve">received outside the bulk allocation round, including applications for the current school year and other year levels, the decision maker is the Principal of the applicant’s </w:t>
      </w:r>
      <w:r w:rsidR="00714417" w:rsidRPr="004169DD">
        <w:t>preferred non-</w:t>
      </w:r>
      <w:r w:rsidRPr="004169DD">
        <w:t>NSW Pathway School</w:t>
      </w:r>
      <w:r w:rsidR="00DC1316" w:rsidRPr="004169DD">
        <w:t>,</w:t>
      </w:r>
      <w:r w:rsidR="00714417" w:rsidRPr="004169DD">
        <w:t xml:space="preserve"> </w:t>
      </w:r>
      <w:r w:rsidR="00DC1316" w:rsidRPr="004169DD">
        <w:t xml:space="preserve">with a </w:t>
      </w:r>
      <w:r w:rsidR="00714417" w:rsidRPr="004169DD">
        <w:t>recommendation from Enrolment Policy</w:t>
      </w:r>
      <w:r w:rsidR="009B334E" w:rsidRPr="004169DD">
        <w:t xml:space="preserve"> in ESO</w:t>
      </w:r>
      <w:r w:rsidRPr="004169DD">
        <w:t>.</w:t>
      </w:r>
    </w:p>
    <w:p w14:paraId="0B44D5CE" w14:textId="08FDECDA" w:rsidR="00D65A13" w:rsidRPr="004169DD" w:rsidRDefault="0090550A" w:rsidP="00306DCB">
      <w:pPr>
        <w:pStyle w:val="Policy-BodyText"/>
        <w:numPr>
          <w:ilvl w:val="1"/>
          <w:numId w:val="29"/>
        </w:numPr>
        <w:spacing w:before="120" w:after="120" w:line="360" w:lineRule="auto"/>
        <w:ind w:left="567" w:hanging="567"/>
      </w:pPr>
      <w:r w:rsidRPr="004169DD">
        <w:t>ACT</w:t>
      </w:r>
      <w:r w:rsidR="00DC1316" w:rsidRPr="004169DD">
        <w:t xml:space="preserve"> applicants’ </w:t>
      </w:r>
      <w:r w:rsidRPr="004169DD">
        <w:t xml:space="preserve">preschool </w:t>
      </w:r>
      <w:r w:rsidR="00D65A13" w:rsidRPr="004169DD">
        <w:t>Reviews will consider the applicant</w:t>
      </w:r>
      <w:r w:rsidR="0037419D" w:rsidRPr="004169DD">
        <w:t>’</w:t>
      </w:r>
      <w:r w:rsidR="00D65A13" w:rsidRPr="004169DD">
        <w:t xml:space="preserve">s claims against the preschool allocation criteria, </w:t>
      </w:r>
      <w:r w:rsidR="00F94186" w:rsidRPr="004169DD">
        <w:t xml:space="preserve">as well as the process undertaken in the original enrolment decision with reference to the preschool enrolment procedures. </w:t>
      </w:r>
    </w:p>
    <w:p w14:paraId="1AA08D4E" w14:textId="159BC0B8" w:rsidR="0090550A" w:rsidRPr="004169DD" w:rsidRDefault="0090550A" w:rsidP="00306DCB">
      <w:pPr>
        <w:pStyle w:val="Policy-BodyText"/>
        <w:numPr>
          <w:ilvl w:val="1"/>
          <w:numId w:val="29"/>
        </w:numPr>
        <w:spacing w:before="120" w:after="120" w:line="360" w:lineRule="auto"/>
        <w:ind w:left="567" w:hanging="567"/>
      </w:pPr>
      <w:bookmarkStart w:id="114" w:name="_Hlk119397657"/>
      <w:bookmarkStart w:id="115" w:name="_Hlk127969554"/>
      <w:r w:rsidRPr="004169DD">
        <w:t xml:space="preserve">NSW-based non-NSW </w:t>
      </w:r>
      <w:r w:rsidR="009B334E" w:rsidRPr="004169DD">
        <w:t>P</w:t>
      </w:r>
      <w:r w:rsidRPr="004169DD">
        <w:t xml:space="preserve">athway </w:t>
      </w:r>
      <w:r w:rsidR="009B334E" w:rsidRPr="004169DD">
        <w:t>S</w:t>
      </w:r>
      <w:r w:rsidR="006970FF" w:rsidRPr="004169DD">
        <w:t xml:space="preserve">chool </w:t>
      </w:r>
      <w:r w:rsidRPr="004169DD">
        <w:t xml:space="preserve">requests will consider the applicants claims against the non-NSW </w:t>
      </w:r>
      <w:r w:rsidR="009B334E" w:rsidRPr="004169DD">
        <w:t>P</w:t>
      </w:r>
      <w:r w:rsidRPr="004169DD">
        <w:t xml:space="preserve">athway </w:t>
      </w:r>
      <w:r w:rsidR="009B334E" w:rsidRPr="004169DD">
        <w:t>S</w:t>
      </w:r>
      <w:r w:rsidRPr="004169DD">
        <w:t xml:space="preserve">chool enrolment criteria </w:t>
      </w:r>
      <w:r w:rsidR="00BD175E" w:rsidRPr="004169DD">
        <w:t>in line with section 5.3</w:t>
      </w:r>
      <w:bookmarkEnd w:id="114"/>
    </w:p>
    <w:bookmarkEnd w:id="115"/>
    <w:p w14:paraId="6241EFAA" w14:textId="04D7041D" w:rsidR="00272935" w:rsidRPr="004169DD" w:rsidRDefault="00272935" w:rsidP="00306DCB">
      <w:pPr>
        <w:pStyle w:val="Policy-BodyText"/>
        <w:numPr>
          <w:ilvl w:val="1"/>
          <w:numId w:val="29"/>
        </w:numPr>
        <w:spacing w:before="120" w:after="120" w:line="360" w:lineRule="auto"/>
        <w:ind w:left="567" w:hanging="567"/>
      </w:pPr>
      <w:r w:rsidRPr="004169DD">
        <w:t xml:space="preserve">Applicants will receive written advice from the decision maker on the outcome of the </w:t>
      </w:r>
      <w:r w:rsidR="00FC4038" w:rsidRPr="004169DD">
        <w:t>R</w:t>
      </w:r>
      <w:r w:rsidRPr="004169DD">
        <w:t>eview</w:t>
      </w:r>
      <w:r w:rsidR="00FC4038" w:rsidRPr="004169DD">
        <w:t xml:space="preserve">, to </w:t>
      </w:r>
      <w:r w:rsidR="00F33F87" w:rsidRPr="004169DD">
        <w:t xml:space="preserve">either </w:t>
      </w:r>
      <w:r w:rsidR="00FC4038" w:rsidRPr="004169DD">
        <w:t>Affirm</w:t>
      </w:r>
      <w:r w:rsidR="00F33F87" w:rsidRPr="004169DD">
        <w:t xml:space="preserve"> or</w:t>
      </w:r>
      <w:r w:rsidR="00FC4038" w:rsidRPr="004169DD">
        <w:t xml:space="preserve"> Overturn </w:t>
      </w:r>
      <w:r w:rsidR="00F33F87" w:rsidRPr="004169DD">
        <w:t>the original decision.</w:t>
      </w:r>
      <w:r w:rsidRPr="004169DD">
        <w:t xml:space="preserve"> </w:t>
      </w:r>
      <w:r w:rsidR="00D65A13" w:rsidRPr="004169DD">
        <w:t xml:space="preserve">In either case the written advice will inform the applicant of next steps and </w:t>
      </w:r>
      <w:r w:rsidR="00FC4038" w:rsidRPr="004169DD">
        <w:t xml:space="preserve">further </w:t>
      </w:r>
      <w:r w:rsidR="00D65A13" w:rsidRPr="004169DD">
        <w:t>options.</w:t>
      </w:r>
    </w:p>
    <w:p w14:paraId="5BBB8114" w14:textId="59A7EFED" w:rsidR="00D65A13" w:rsidRPr="004169DD" w:rsidRDefault="00D65A13" w:rsidP="00306DCB">
      <w:pPr>
        <w:pStyle w:val="Policy-BodyText"/>
        <w:numPr>
          <w:ilvl w:val="1"/>
          <w:numId w:val="29"/>
        </w:numPr>
        <w:spacing w:before="120" w:after="120" w:line="360" w:lineRule="auto"/>
        <w:ind w:left="567" w:hanging="567"/>
      </w:pPr>
      <w:r w:rsidRPr="004169DD">
        <w:t xml:space="preserve">The Directorate aims to advise applicants the </w:t>
      </w:r>
      <w:r w:rsidR="00FC4038" w:rsidRPr="004169DD">
        <w:t>R</w:t>
      </w:r>
      <w:r w:rsidRPr="004169DD">
        <w:t xml:space="preserve">eview outcome within ten business days of the request for </w:t>
      </w:r>
      <w:r w:rsidR="00FC4038" w:rsidRPr="004169DD">
        <w:t>R</w:t>
      </w:r>
      <w:r w:rsidRPr="004169DD">
        <w:t>eview being received</w:t>
      </w:r>
      <w:r w:rsidR="00DC1316" w:rsidRPr="004169DD">
        <w:t>,</w:t>
      </w:r>
      <w:r w:rsidR="00FC4038" w:rsidRPr="004169DD">
        <w:t xml:space="preserve"> although during peak times this may be longer</w:t>
      </w:r>
      <w:r w:rsidRPr="004169DD">
        <w:t>.</w:t>
      </w:r>
    </w:p>
    <w:p w14:paraId="4E2FA4A7" w14:textId="171F1A41" w:rsidR="002573CB" w:rsidRPr="004169DD" w:rsidRDefault="002573CB" w:rsidP="00306DCB">
      <w:pPr>
        <w:pStyle w:val="PolicyHeading2-Accessible"/>
        <w:numPr>
          <w:ilvl w:val="0"/>
          <w:numId w:val="29"/>
        </w:numPr>
        <w:spacing w:before="120" w:after="120" w:line="360" w:lineRule="auto"/>
        <w:rPr>
          <w:caps/>
        </w:rPr>
      </w:pPr>
      <w:bookmarkStart w:id="116" w:name="_Toc132189043"/>
      <w:r w:rsidRPr="004169DD">
        <w:rPr>
          <w:caps/>
        </w:rPr>
        <w:t>Appeal an enrolment decision</w:t>
      </w:r>
      <w:bookmarkEnd w:id="116"/>
    </w:p>
    <w:p w14:paraId="1F3EF167" w14:textId="0BA5227E" w:rsidR="002573CB" w:rsidRPr="004169DD" w:rsidRDefault="002573CB" w:rsidP="00306DCB">
      <w:pPr>
        <w:pStyle w:val="Policy-BodyText"/>
        <w:numPr>
          <w:ilvl w:val="1"/>
          <w:numId w:val="29"/>
        </w:numPr>
        <w:spacing w:before="120" w:after="120" w:line="360" w:lineRule="auto"/>
        <w:ind w:left="567" w:hanging="567"/>
      </w:pPr>
      <w:r w:rsidRPr="004169DD">
        <w:t xml:space="preserve">Where an applicant is not satisfied with the outcome of a </w:t>
      </w:r>
      <w:r w:rsidR="00FC4038" w:rsidRPr="004169DD">
        <w:t>R</w:t>
      </w:r>
      <w:r w:rsidRPr="004169DD">
        <w:t xml:space="preserve">eview of an enrolment decision, they have the right to </w:t>
      </w:r>
      <w:r w:rsidR="00FC4038" w:rsidRPr="004169DD">
        <w:t>A</w:t>
      </w:r>
      <w:r w:rsidRPr="004169DD">
        <w:t xml:space="preserve">ppeal that decision. Enrolment decisions must be </w:t>
      </w:r>
      <w:r w:rsidR="00FC4038" w:rsidRPr="004169DD">
        <w:t>R</w:t>
      </w:r>
      <w:r w:rsidRPr="004169DD">
        <w:t xml:space="preserve">eviewed before they can be </w:t>
      </w:r>
      <w:r w:rsidR="00FC4038" w:rsidRPr="004169DD">
        <w:t>A</w:t>
      </w:r>
      <w:r w:rsidRPr="004169DD">
        <w:t>ppealed.</w:t>
      </w:r>
    </w:p>
    <w:p w14:paraId="48365A87" w14:textId="2B0DD451" w:rsidR="003A527F" w:rsidRPr="004169DD" w:rsidRDefault="002573CB" w:rsidP="00306DCB">
      <w:pPr>
        <w:pStyle w:val="Policy-BodyText"/>
        <w:numPr>
          <w:ilvl w:val="1"/>
          <w:numId w:val="29"/>
        </w:numPr>
        <w:spacing w:before="120" w:after="120" w:line="360" w:lineRule="auto"/>
        <w:ind w:left="567" w:hanging="567"/>
      </w:pPr>
      <w:bookmarkStart w:id="117" w:name="_Hlk127969825"/>
      <w:r w:rsidRPr="004169DD">
        <w:t xml:space="preserve">To </w:t>
      </w:r>
      <w:r w:rsidR="00FC4038" w:rsidRPr="004169DD">
        <w:t>A</w:t>
      </w:r>
      <w:r w:rsidRPr="004169DD">
        <w:t xml:space="preserve">ppeal an enrolment decision applicants should </w:t>
      </w:r>
      <w:bookmarkStart w:id="118" w:name="_Hlk119398795"/>
      <w:r w:rsidR="00DC1316" w:rsidRPr="004169DD">
        <w:t>lodge an online</w:t>
      </w:r>
      <w:r w:rsidR="0090550A" w:rsidRPr="004169DD">
        <w:t xml:space="preserve"> Appeal Request Form</w:t>
      </w:r>
      <w:bookmarkEnd w:id="118"/>
      <w:r w:rsidRPr="004169DD">
        <w:t xml:space="preserve">.  </w:t>
      </w:r>
      <w:r w:rsidR="003A527F" w:rsidRPr="004169DD">
        <w:t xml:space="preserve">Appeal requests should set out the reason for the </w:t>
      </w:r>
      <w:r w:rsidR="00FC4038" w:rsidRPr="004169DD">
        <w:t>A</w:t>
      </w:r>
      <w:r w:rsidR="003A527F" w:rsidRPr="004169DD">
        <w:t xml:space="preserve">ppeal with reference to the preschool </w:t>
      </w:r>
      <w:r w:rsidR="003A527F" w:rsidRPr="004169DD">
        <w:lastRenderedPageBreak/>
        <w:t xml:space="preserve">prioritisation criteria </w:t>
      </w:r>
      <w:r w:rsidR="0090550A" w:rsidRPr="004169DD">
        <w:t>(</w:t>
      </w:r>
      <w:r w:rsidR="003A527F" w:rsidRPr="004169DD">
        <w:t>at</w:t>
      </w:r>
      <w:r w:rsidR="0037419D" w:rsidRPr="004169DD">
        <w:t xml:space="preserve"> </w:t>
      </w:r>
      <w:r w:rsidR="003A527F" w:rsidRPr="004169DD">
        <w:t>3.</w:t>
      </w:r>
      <w:r w:rsidR="006970FF" w:rsidRPr="004169DD">
        <w:t>4</w:t>
      </w:r>
      <w:r w:rsidR="0090550A" w:rsidRPr="004169DD">
        <w:t>) (ACT residents) o</w:t>
      </w:r>
      <w:r w:rsidR="00010F19" w:rsidRPr="004169DD">
        <w:t>r</w:t>
      </w:r>
      <w:r w:rsidR="0090550A" w:rsidRPr="004169DD">
        <w:t xml:space="preserve"> the non</w:t>
      </w:r>
      <w:r w:rsidR="00010F19" w:rsidRPr="004169DD">
        <w:t>-</w:t>
      </w:r>
      <w:r w:rsidR="0090550A" w:rsidRPr="004169DD">
        <w:t xml:space="preserve">NSW Pathway </w:t>
      </w:r>
      <w:r w:rsidR="009B334E" w:rsidRPr="004169DD">
        <w:t xml:space="preserve">School </w:t>
      </w:r>
      <w:r w:rsidR="0090550A" w:rsidRPr="004169DD">
        <w:t xml:space="preserve">enrolment criteria (at </w:t>
      </w:r>
      <w:r w:rsidR="00BD175E" w:rsidRPr="004169DD">
        <w:t>5.3</w:t>
      </w:r>
      <w:r w:rsidR="0090550A" w:rsidRPr="004169DD">
        <w:t>) (NSW residents)</w:t>
      </w:r>
      <w:r w:rsidR="003A527F" w:rsidRPr="004169DD">
        <w:t>. Applicants should provide any documentary evidence in support of their request.</w:t>
      </w:r>
    </w:p>
    <w:bookmarkEnd w:id="117"/>
    <w:p w14:paraId="2A6B3E02" w14:textId="1EDD5541" w:rsidR="002573CB" w:rsidRPr="004169DD" w:rsidRDefault="003A527F" w:rsidP="00306DCB">
      <w:pPr>
        <w:pStyle w:val="Policy-BodyText"/>
        <w:numPr>
          <w:ilvl w:val="1"/>
          <w:numId w:val="29"/>
        </w:numPr>
        <w:spacing w:before="120" w:after="120" w:line="360" w:lineRule="auto"/>
        <w:ind w:left="567" w:hanging="567"/>
      </w:pPr>
      <w:r w:rsidRPr="004169DD">
        <w:t xml:space="preserve">Enrolment </w:t>
      </w:r>
      <w:r w:rsidR="00FC4038" w:rsidRPr="004169DD">
        <w:t>A</w:t>
      </w:r>
      <w:r w:rsidRPr="004169DD">
        <w:t xml:space="preserve">ppeals will be heard by a </w:t>
      </w:r>
      <w:r w:rsidR="00E4094B" w:rsidRPr="004169DD">
        <w:t>P</w:t>
      </w:r>
      <w:r w:rsidRPr="004169DD">
        <w:t>anel comprising:</w:t>
      </w:r>
    </w:p>
    <w:p w14:paraId="1E5682A8" w14:textId="02122178" w:rsidR="00CA5F00" w:rsidRPr="004169DD" w:rsidRDefault="003A527F" w:rsidP="00306DCB">
      <w:pPr>
        <w:pStyle w:val="Policy-BodyText"/>
        <w:numPr>
          <w:ilvl w:val="2"/>
          <w:numId w:val="29"/>
        </w:numPr>
        <w:spacing w:before="120" w:after="120" w:line="360" w:lineRule="auto"/>
        <w:ind w:left="567" w:hanging="567"/>
      </w:pPr>
      <w:r w:rsidRPr="004169DD">
        <w:t>A Director of School Improvement (Chair)</w:t>
      </w:r>
      <w:r w:rsidR="00CA5F00" w:rsidRPr="004169DD">
        <w:t>;</w:t>
      </w:r>
    </w:p>
    <w:p w14:paraId="3D537517" w14:textId="1B8A64CD" w:rsidR="00B23721" w:rsidRPr="004169DD" w:rsidRDefault="003A527F" w:rsidP="00306DCB">
      <w:pPr>
        <w:pStyle w:val="Policy-BodyText"/>
        <w:numPr>
          <w:ilvl w:val="2"/>
          <w:numId w:val="29"/>
        </w:numPr>
        <w:spacing w:before="120" w:after="120" w:line="360" w:lineRule="auto"/>
        <w:ind w:left="567" w:hanging="567"/>
      </w:pPr>
      <w:r w:rsidRPr="004169DD">
        <w:t xml:space="preserve">A school Principal who is not involved in the original enrolment decision and </w:t>
      </w:r>
      <w:r w:rsidR="00FC4038" w:rsidRPr="004169DD">
        <w:t>R</w:t>
      </w:r>
      <w:r w:rsidRPr="004169DD">
        <w:t>eview; and</w:t>
      </w:r>
    </w:p>
    <w:p w14:paraId="73D73796" w14:textId="3C19B9F3" w:rsidR="00B23721" w:rsidRPr="004169DD" w:rsidRDefault="00DC1316" w:rsidP="00306DCB">
      <w:pPr>
        <w:pStyle w:val="Policy-BodyText"/>
        <w:numPr>
          <w:ilvl w:val="2"/>
          <w:numId w:val="29"/>
        </w:numPr>
        <w:spacing w:before="120" w:after="120" w:line="360" w:lineRule="auto"/>
        <w:ind w:left="567" w:hanging="567"/>
      </w:pPr>
      <w:r w:rsidRPr="004169DD">
        <w:t>A r</w:t>
      </w:r>
      <w:r w:rsidR="00564B88" w:rsidRPr="004169DD">
        <w:t>epresentative</w:t>
      </w:r>
      <w:r w:rsidR="003A527F" w:rsidRPr="004169DD">
        <w:t xml:space="preserve"> of Clinical Practice, Student Engagement Branch.</w:t>
      </w:r>
    </w:p>
    <w:p w14:paraId="6E1256BC" w14:textId="79F01716" w:rsidR="007840CD" w:rsidRPr="004169DD" w:rsidRDefault="003A527F" w:rsidP="00306DCB">
      <w:pPr>
        <w:pStyle w:val="Policy-BodyText"/>
        <w:numPr>
          <w:ilvl w:val="1"/>
          <w:numId w:val="29"/>
        </w:numPr>
        <w:spacing w:before="120" w:after="120" w:line="360" w:lineRule="auto"/>
        <w:ind w:left="567" w:hanging="567"/>
      </w:pPr>
      <w:r w:rsidRPr="004169DD">
        <w:t xml:space="preserve">The </w:t>
      </w:r>
      <w:r w:rsidR="00E4094B" w:rsidRPr="004169DD">
        <w:t>E</w:t>
      </w:r>
      <w:r w:rsidRPr="004169DD">
        <w:t xml:space="preserve">nrolment </w:t>
      </w:r>
      <w:r w:rsidR="00FC4038" w:rsidRPr="004169DD">
        <w:t>A</w:t>
      </w:r>
      <w:r w:rsidRPr="004169DD">
        <w:t xml:space="preserve">ppeals </w:t>
      </w:r>
      <w:r w:rsidR="00E4094B" w:rsidRPr="004169DD">
        <w:t>P</w:t>
      </w:r>
      <w:r w:rsidRPr="004169DD">
        <w:t>anel will consider preschool appeals against the preschool allocation criteria</w:t>
      </w:r>
      <w:r w:rsidR="0090550A" w:rsidRPr="004169DD">
        <w:t xml:space="preserve"> or the Non-NSW Pathway </w:t>
      </w:r>
      <w:r w:rsidR="009B334E" w:rsidRPr="004169DD">
        <w:t xml:space="preserve">School </w:t>
      </w:r>
      <w:r w:rsidR="0090550A" w:rsidRPr="004169DD">
        <w:t>enrolment criteria,</w:t>
      </w:r>
      <w:r w:rsidRPr="004169DD">
        <w:t xml:space="preserve"> in the light of any supporting information provided by the applicant, the </w:t>
      </w:r>
      <w:r w:rsidR="00FC4038" w:rsidRPr="004169DD">
        <w:t>R</w:t>
      </w:r>
      <w:r w:rsidRPr="004169DD">
        <w:t xml:space="preserve">eview outcome documentation, and any and other circumstances relevant to the applicant of </w:t>
      </w:r>
      <w:r w:rsidR="00B6293F" w:rsidRPr="004169DD">
        <w:t>w</w:t>
      </w:r>
      <w:r w:rsidRPr="004169DD">
        <w:t>hich they are aware.</w:t>
      </w:r>
    </w:p>
    <w:p w14:paraId="7038FCD3" w14:textId="18B48D98" w:rsidR="007840CD" w:rsidRPr="004169DD" w:rsidRDefault="00B6293F" w:rsidP="00306DCB">
      <w:pPr>
        <w:pStyle w:val="Policy-BodyText"/>
        <w:numPr>
          <w:ilvl w:val="1"/>
          <w:numId w:val="29"/>
        </w:numPr>
        <w:spacing w:before="120" w:after="120" w:line="360" w:lineRule="auto"/>
        <w:ind w:left="567" w:hanging="567"/>
      </w:pPr>
      <w:r w:rsidRPr="004169DD">
        <w:t xml:space="preserve">Applicants will receive written advice from the Chair of the </w:t>
      </w:r>
      <w:r w:rsidR="00E4094B" w:rsidRPr="004169DD">
        <w:t>E</w:t>
      </w:r>
      <w:r w:rsidRPr="004169DD">
        <w:t xml:space="preserve">nrolments </w:t>
      </w:r>
      <w:r w:rsidR="00FC4038" w:rsidRPr="004169DD">
        <w:t>A</w:t>
      </w:r>
      <w:r w:rsidRPr="004169DD">
        <w:t xml:space="preserve">ppeals </w:t>
      </w:r>
      <w:r w:rsidR="00E4094B" w:rsidRPr="004169DD">
        <w:t>P</w:t>
      </w:r>
      <w:r w:rsidRPr="004169DD">
        <w:t xml:space="preserve">anel on the outcome of the </w:t>
      </w:r>
      <w:r w:rsidR="00FC4038" w:rsidRPr="004169DD">
        <w:t>A</w:t>
      </w:r>
      <w:r w:rsidRPr="004169DD">
        <w:t>ppeal request. These will usually be either to A</w:t>
      </w:r>
      <w:r w:rsidR="0037419D" w:rsidRPr="004169DD">
        <w:t>ffirm</w:t>
      </w:r>
      <w:r w:rsidRPr="004169DD">
        <w:t xml:space="preserve"> or O</w:t>
      </w:r>
      <w:r w:rsidR="0037419D" w:rsidRPr="004169DD">
        <w:t>verturn</w:t>
      </w:r>
      <w:r w:rsidRPr="004169DD">
        <w:t xml:space="preserve"> the original decision</w:t>
      </w:r>
      <w:r w:rsidR="00E4094B" w:rsidRPr="004169DD">
        <w:t>,</w:t>
      </w:r>
      <w:r w:rsidRPr="004169DD">
        <w:t xml:space="preserve"> however in some cases the panel may seek further information from the parties or attempt to broker an alternative solution in the best interest</w:t>
      </w:r>
      <w:r w:rsidR="00CD618E" w:rsidRPr="004169DD">
        <w:t>s</w:t>
      </w:r>
      <w:r w:rsidRPr="004169DD">
        <w:t xml:space="preserve"> of the applicant.</w:t>
      </w:r>
    </w:p>
    <w:p w14:paraId="75E9DC44" w14:textId="2E54FC0E" w:rsidR="00207DEA" w:rsidRPr="004169DD" w:rsidRDefault="00B6293F" w:rsidP="00306DCB">
      <w:pPr>
        <w:pStyle w:val="Policy-BodyText"/>
        <w:numPr>
          <w:ilvl w:val="1"/>
          <w:numId w:val="29"/>
        </w:numPr>
        <w:spacing w:before="120" w:after="120" w:line="360" w:lineRule="auto"/>
        <w:ind w:left="567" w:hanging="567"/>
      </w:pPr>
      <w:r w:rsidRPr="004169DD">
        <w:t xml:space="preserve">The </w:t>
      </w:r>
      <w:r w:rsidR="00E4094B" w:rsidRPr="004169DD">
        <w:t>E</w:t>
      </w:r>
      <w:r w:rsidRPr="004169DD">
        <w:t xml:space="preserve">nrolment </w:t>
      </w:r>
      <w:r w:rsidR="00FC4038" w:rsidRPr="004169DD">
        <w:t>A</w:t>
      </w:r>
      <w:r w:rsidRPr="004169DD">
        <w:t xml:space="preserve">ppeals </w:t>
      </w:r>
      <w:r w:rsidR="00E4094B" w:rsidRPr="004169DD">
        <w:t>P</w:t>
      </w:r>
      <w:r w:rsidRPr="004169DD">
        <w:t xml:space="preserve">anel </w:t>
      </w:r>
      <w:r w:rsidR="00DC1A7E" w:rsidRPr="004169DD">
        <w:t>aim</w:t>
      </w:r>
      <w:r w:rsidR="006970FF" w:rsidRPr="004169DD">
        <w:t>s</w:t>
      </w:r>
      <w:r w:rsidR="00DC1A7E" w:rsidRPr="004169DD">
        <w:t xml:space="preserve"> to</w:t>
      </w:r>
      <w:r w:rsidRPr="004169DD">
        <w:t xml:space="preserve"> provide a written outcome to the applicant within sixty days of an enrolment </w:t>
      </w:r>
      <w:r w:rsidR="00FC4038" w:rsidRPr="004169DD">
        <w:t>A</w:t>
      </w:r>
      <w:r w:rsidRPr="004169DD">
        <w:t>ppeal being requested</w:t>
      </w:r>
      <w:r w:rsidR="006970FF" w:rsidRPr="004169DD">
        <w:t>.</w:t>
      </w:r>
      <w:bookmarkStart w:id="119" w:name="_Toc89262842"/>
    </w:p>
    <w:p w14:paraId="7C07A8A3" w14:textId="2C8FE8C5" w:rsidR="00DB22EE" w:rsidRPr="004169DD" w:rsidRDefault="00DB22EE" w:rsidP="00306DCB">
      <w:pPr>
        <w:pStyle w:val="PolicyHeading2-Accessible"/>
        <w:numPr>
          <w:ilvl w:val="0"/>
          <w:numId w:val="29"/>
        </w:numPr>
        <w:spacing w:before="120" w:after="120" w:line="360" w:lineRule="auto"/>
        <w:rPr>
          <w:caps/>
        </w:rPr>
      </w:pPr>
      <w:bookmarkStart w:id="120" w:name="_Toc129092868"/>
      <w:bookmarkStart w:id="121" w:name="_Toc129093035"/>
      <w:bookmarkStart w:id="122" w:name="_Toc129246269"/>
      <w:bookmarkStart w:id="123" w:name="_Toc129686478"/>
      <w:bookmarkStart w:id="124" w:name="_Toc129686701"/>
      <w:bookmarkStart w:id="125" w:name="_Toc129688062"/>
      <w:bookmarkStart w:id="126" w:name="_Toc129092869"/>
      <w:bookmarkStart w:id="127" w:name="_Toc129093036"/>
      <w:bookmarkStart w:id="128" w:name="_Toc129246270"/>
      <w:bookmarkStart w:id="129" w:name="_Toc129686479"/>
      <w:bookmarkStart w:id="130" w:name="_Toc129686702"/>
      <w:bookmarkStart w:id="131" w:name="_Toc129688063"/>
      <w:bookmarkStart w:id="132" w:name="_Toc129092870"/>
      <w:bookmarkStart w:id="133" w:name="_Toc129093037"/>
      <w:bookmarkStart w:id="134" w:name="_Toc129246271"/>
      <w:bookmarkStart w:id="135" w:name="_Toc129686480"/>
      <w:bookmarkStart w:id="136" w:name="_Toc129686703"/>
      <w:bookmarkStart w:id="137" w:name="_Toc129688064"/>
      <w:bookmarkStart w:id="138" w:name="_Toc129092871"/>
      <w:bookmarkStart w:id="139" w:name="_Toc129093038"/>
      <w:bookmarkStart w:id="140" w:name="_Toc129246272"/>
      <w:bookmarkStart w:id="141" w:name="_Toc129686481"/>
      <w:bookmarkStart w:id="142" w:name="_Toc129686704"/>
      <w:bookmarkStart w:id="143" w:name="_Toc129688065"/>
      <w:bookmarkStart w:id="144" w:name="_Toc129092872"/>
      <w:bookmarkStart w:id="145" w:name="_Toc129093039"/>
      <w:bookmarkStart w:id="146" w:name="_Toc129246273"/>
      <w:bookmarkStart w:id="147" w:name="_Toc129686482"/>
      <w:bookmarkStart w:id="148" w:name="_Toc129686705"/>
      <w:bookmarkStart w:id="149" w:name="_Toc129688066"/>
      <w:bookmarkStart w:id="150" w:name="_Toc129092873"/>
      <w:bookmarkStart w:id="151" w:name="_Toc129093040"/>
      <w:bookmarkStart w:id="152" w:name="_Toc129246274"/>
      <w:bookmarkStart w:id="153" w:name="_Toc129686483"/>
      <w:bookmarkStart w:id="154" w:name="_Toc129686706"/>
      <w:bookmarkStart w:id="155" w:name="_Toc129688067"/>
      <w:bookmarkStart w:id="156" w:name="_Toc129092874"/>
      <w:bookmarkStart w:id="157" w:name="_Toc129093041"/>
      <w:bookmarkStart w:id="158" w:name="_Toc129246275"/>
      <w:bookmarkStart w:id="159" w:name="_Toc129686484"/>
      <w:bookmarkStart w:id="160" w:name="_Toc129686707"/>
      <w:bookmarkStart w:id="161" w:name="_Toc129688068"/>
      <w:bookmarkStart w:id="162" w:name="_Toc129092875"/>
      <w:bookmarkStart w:id="163" w:name="_Toc129093042"/>
      <w:bookmarkStart w:id="164" w:name="_Toc129246276"/>
      <w:bookmarkStart w:id="165" w:name="_Toc129686485"/>
      <w:bookmarkStart w:id="166" w:name="_Toc129686708"/>
      <w:bookmarkStart w:id="167" w:name="_Toc129688069"/>
      <w:bookmarkStart w:id="168" w:name="_Toc129092876"/>
      <w:bookmarkStart w:id="169" w:name="_Toc129093043"/>
      <w:bookmarkStart w:id="170" w:name="_Toc129246277"/>
      <w:bookmarkStart w:id="171" w:name="_Toc129686486"/>
      <w:bookmarkStart w:id="172" w:name="_Toc129686709"/>
      <w:bookmarkStart w:id="173" w:name="_Toc129688070"/>
      <w:bookmarkStart w:id="174" w:name="_Toc129092877"/>
      <w:bookmarkStart w:id="175" w:name="_Toc129093044"/>
      <w:bookmarkStart w:id="176" w:name="_Toc129246278"/>
      <w:bookmarkStart w:id="177" w:name="_Toc129686487"/>
      <w:bookmarkStart w:id="178" w:name="_Toc129686710"/>
      <w:bookmarkStart w:id="179" w:name="_Toc129688071"/>
      <w:bookmarkStart w:id="180" w:name="_Toc129092878"/>
      <w:bookmarkStart w:id="181" w:name="_Toc129093045"/>
      <w:bookmarkStart w:id="182" w:name="_Toc129246279"/>
      <w:bookmarkStart w:id="183" w:name="_Toc129686488"/>
      <w:bookmarkStart w:id="184" w:name="_Toc129686711"/>
      <w:bookmarkStart w:id="185" w:name="_Toc129688072"/>
      <w:bookmarkStart w:id="186" w:name="_Toc129092879"/>
      <w:bookmarkStart w:id="187" w:name="_Toc129093046"/>
      <w:bookmarkStart w:id="188" w:name="_Toc129246280"/>
      <w:bookmarkStart w:id="189" w:name="_Toc129686489"/>
      <w:bookmarkStart w:id="190" w:name="_Toc129686712"/>
      <w:bookmarkStart w:id="191" w:name="_Toc129688073"/>
      <w:bookmarkStart w:id="192" w:name="_Toc129092880"/>
      <w:bookmarkStart w:id="193" w:name="_Toc129093047"/>
      <w:bookmarkStart w:id="194" w:name="_Toc129246281"/>
      <w:bookmarkStart w:id="195" w:name="_Toc129686490"/>
      <w:bookmarkStart w:id="196" w:name="_Toc129686713"/>
      <w:bookmarkStart w:id="197" w:name="_Toc129688074"/>
      <w:bookmarkStart w:id="198" w:name="_Toc129092881"/>
      <w:bookmarkStart w:id="199" w:name="_Toc129093048"/>
      <w:bookmarkStart w:id="200" w:name="_Toc129246282"/>
      <w:bookmarkStart w:id="201" w:name="_Toc129686491"/>
      <w:bookmarkStart w:id="202" w:name="_Toc129686714"/>
      <w:bookmarkStart w:id="203" w:name="_Toc129688075"/>
      <w:bookmarkStart w:id="204" w:name="_Toc129092882"/>
      <w:bookmarkStart w:id="205" w:name="_Toc129093049"/>
      <w:bookmarkStart w:id="206" w:name="_Toc129246283"/>
      <w:bookmarkStart w:id="207" w:name="_Toc129686492"/>
      <w:bookmarkStart w:id="208" w:name="_Toc129686715"/>
      <w:bookmarkStart w:id="209" w:name="_Toc129688076"/>
      <w:bookmarkStart w:id="210" w:name="_Toc129092883"/>
      <w:bookmarkStart w:id="211" w:name="_Toc129093050"/>
      <w:bookmarkStart w:id="212" w:name="_Toc129246284"/>
      <w:bookmarkStart w:id="213" w:name="_Toc129686493"/>
      <w:bookmarkStart w:id="214" w:name="_Toc129686716"/>
      <w:bookmarkStart w:id="215" w:name="_Toc129688077"/>
      <w:bookmarkStart w:id="216" w:name="_Toc129092884"/>
      <w:bookmarkStart w:id="217" w:name="_Toc129093051"/>
      <w:bookmarkStart w:id="218" w:name="_Toc129246285"/>
      <w:bookmarkStart w:id="219" w:name="_Toc129686494"/>
      <w:bookmarkStart w:id="220" w:name="_Toc129686717"/>
      <w:bookmarkStart w:id="221" w:name="_Toc129688078"/>
      <w:bookmarkStart w:id="222" w:name="_Toc129092885"/>
      <w:bookmarkStart w:id="223" w:name="_Toc129093052"/>
      <w:bookmarkStart w:id="224" w:name="_Toc129246286"/>
      <w:bookmarkStart w:id="225" w:name="_Toc129686495"/>
      <w:bookmarkStart w:id="226" w:name="_Toc129686718"/>
      <w:bookmarkStart w:id="227" w:name="_Toc129688079"/>
      <w:bookmarkStart w:id="228" w:name="_Toc129092886"/>
      <w:bookmarkStart w:id="229" w:name="_Toc129093053"/>
      <w:bookmarkStart w:id="230" w:name="_Toc129246287"/>
      <w:bookmarkStart w:id="231" w:name="_Toc129686496"/>
      <w:bookmarkStart w:id="232" w:name="_Toc129686719"/>
      <w:bookmarkStart w:id="233" w:name="_Toc129688080"/>
      <w:bookmarkStart w:id="234" w:name="_Toc124173715"/>
      <w:bookmarkStart w:id="235" w:name="_Toc124422338"/>
      <w:bookmarkStart w:id="236" w:name="_Toc124422388"/>
      <w:bookmarkStart w:id="237" w:name="_Toc129092887"/>
      <w:bookmarkStart w:id="238" w:name="_Toc129093054"/>
      <w:bookmarkStart w:id="239" w:name="_Toc129246288"/>
      <w:bookmarkStart w:id="240" w:name="_Toc124173716"/>
      <w:bookmarkStart w:id="241" w:name="_Toc124422339"/>
      <w:bookmarkStart w:id="242" w:name="_Toc124422389"/>
      <w:bookmarkStart w:id="243" w:name="_Toc129092888"/>
      <w:bookmarkStart w:id="244" w:name="_Toc129093055"/>
      <w:bookmarkStart w:id="245" w:name="_Toc129246289"/>
      <w:bookmarkStart w:id="246" w:name="_Toc124173717"/>
      <w:bookmarkStart w:id="247" w:name="_Toc124422340"/>
      <w:bookmarkStart w:id="248" w:name="_Toc124422390"/>
      <w:bookmarkStart w:id="249" w:name="_Toc129092889"/>
      <w:bookmarkStart w:id="250" w:name="_Toc129093056"/>
      <w:bookmarkStart w:id="251" w:name="_Toc129246290"/>
      <w:bookmarkStart w:id="252" w:name="_Toc124173718"/>
      <w:bookmarkStart w:id="253" w:name="_Toc124422341"/>
      <w:bookmarkStart w:id="254" w:name="_Toc124422391"/>
      <w:bookmarkStart w:id="255" w:name="_Toc129092890"/>
      <w:bookmarkStart w:id="256" w:name="_Toc129093057"/>
      <w:bookmarkStart w:id="257" w:name="_Toc129246291"/>
      <w:bookmarkStart w:id="258" w:name="_Toc124173719"/>
      <w:bookmarkStart w:id="259" w:name="_Toc124422342"/>
      <w:bookmarkStart w:id="260" w:name="_Toc124422392"/>
      <w:bookmarkStart w:id="261" w:name="_Toc129092891"/>
      <w:bookmarkStart w:id="262" w:name="_Toc129093058"/>
      <w:bookmarkStart w:id="263" w:name="_Toc129246292"/>
      <w:bookmarkStart w:id="264" w:name="_Toc124173720"/>
      <w:bookmarkStart w:id="265" w:name="_Toc124422343"/>
      <w:bookmarkStart w:id="266" w:name="_Toc124422393"/>
      <w:bookmarkStart w:id="267" w:name="_Toc129092892"/>
      <w:bookmarkStart w:id="268" w:name="_Toc129093059"/>
      <w:bookmarkStart w:id="269" w:name="_Toc129246293"/>
      <w:bookmarkStart w:id="270" w:name="_Toc124173721"/>
      <w:bookmarkStart w:id="271" w:name="_Toc124422344"/>
      <w:bookmarkStart w:id="272" w:name="_Toc124422394"/>
      <w:bookmarkStart w:id="273" w:name="_Toc129092893"/>
      <w:bookmarkStart w:id="274" w:name="_Toc129093060"/>
      <w:bookmarkStart w:id="275" w:name="_Toc129246294"/>
      <w:bookmarkStart w:id="276" w:name="_Toc124173722"/>
      <w:bookmarkStart w:id="277" w:name="_Toc124422345"/>
      <w:bookmarkStart w:id="278" w:name="_Toc124422395"/>
      <w:bookmarkStart w:id="279" w:name="_Toc129092894"/>
      <w:bookmarkStart w:id="280" w:name="_Toc129093061"/>
      <w:bookmarkStart w:id="281" w:name="_Toc129246295"/>
      <w:bookmarkStart w:id="282" w:name="_Toc124173723"/>
      <w:bookmarkStart w:id="283" w:name="_Toc124422346"/>
      <w:bookmarkStart w:id="284" w:name="_Toc124422396"/>
      <w:bookmarkStart w:id="285" w:name="_Toc129092895"/>
      <w:bookmarkStart w:id="286" w:name="_Toc129093062"/>
      <w:bookmarkStart w:id="287" w:name="_Toc129246296"/>
      <w:bookmarkStart w:id="288" w:name="_Toc124173724"/>
      <w:bookmarkStart w:id="289" w:name="_Toc124422347"/>
      <w:bookmarkStart w:id="290" w:name="_Toc124422397"/>
      <w:bookmarkStart w:id="291" w:name="_Toc129092896"/>
      <w:bookmarkStart w:id="292" w:name="_Toc129093063"/>
      <w:bookmarkStart w:id="293" w:name="_Toc129246297"/>
      <w:bookmarkStart w:id="294" w:name="_Toc124173725"/>
      <w:bookmarkStart w:id="295" w:name="_Toc124422348"/>
      <w:bookmarkStart w:id="296" w:name="_Toc124422398"/>
      <w:bookmarkStart w:id="297" w:name="_Toc129092897"/>
      <w:bookmarkStart w:id="298" w:name="_Toc129093064"/>
      <w:bookmarkStart w:id="299" w:name="_Toc129246298"/>
      <w:bookmarkStart w:id="300" w:name="_Toc124173726"/>
      <w:bookmarkStart w:id="301" w:name="_Toc124422349"/>
      <w:bookmarkStart w:id="302" w:name="_Toc124422399"/>
      <w:bookmarkStart w:id="303" w:name="_Toc129092898"/>
      <w:bookmarkStart w:id="304" w:name="_Toc129093065"/>
      <w:bookmarkStart w:id="305" w:name="_Toc129246299"/>
      <w:bookmarkStart w:id="306" w:name="_Toc124173727"/>
      <w:bookmarkStart w:id="307" w:name="_Toc124422350"/>
      <w:bookmarkStart w:id="308" w:name="_Toc124422400"/>
      <w:bookmarkStart w:id="309" w:name="_Toc129092899"/>
      <w:bookmarkStart w:id="310" w:name="_Toc129093066"/>
      <w:bookmarkStart w:id="311" w:name="_Toc129246300"/>
      <w:bookmarkStart w:id="312" w:name="_Toc129092900"/>
      <w:bookmarkStart w:id="313" w:name="_Toc129093067"/>
      <w:bookmarkStart w:id="314" w:name="_Toc129246301"/>
      <w:bookmarkStart w:id="315" w:name="_Toc129092901"/>
      <w:bookmarkStart w:id="316" w:name="_Toc129093068"/>
      <w:bookmarkStart w:id="317" w:name="_Toc129246302"/>
      <w:bookmarkStart w:id="318" w:name="_Toc129092902"/>
      <w:bookmarkStart w:id="319" w:name="_Toc129093069"/>
      <w:bookmarkStart w:id="320" w:name="_Toc129246303"/>
      <w:bookmarkStart w:id="321" w:name="_Toc129092903"/>
      <w:bookmarkStart w:id="322" w:name="_Toc129093070"/>
      <w:bookmarkStart w:id="323" w:name="_Toc129246304"/>
      <w:bookmarkStart w:id="324" w:name="_Toc129092904"/>
      <w:bookmarkStart w:id="325" w:name="_Toc129093071"/>
      <w:bookmarkStart w:id="326" w:name="_Toc129246305"/>
      <w:bookmarkStart w:id="327" w:name="_Toc129092905"/>
      <w:bookmarkStart w:id="328" w:name="_Toc129093072"/>
      <w:bookmarkStart w:id="329" w:name="_Toc129246306"/>
      <w:bookmarkStart w:id="330" w:name="_Toc129092906"/>
      <w:bookmarkStart w:id="331" w:name="_Toc129093073"/>
      <w:bookmarkStart w:id="332" w:name="_Toc129246307"/>
      <w:bookmarkStart w:id="333" w:name="_Toc129092907"/>
      <w:bookmarkStart w:id="334" w:name="_Toc129093074"/>
      <w:bookmarkStart w:id="335" w:name="_Toc129246308"/>
      <w:bookmarkStart w:id="336" w:name="_Toc129092908"/>
      <w:bookmarkStart w:id="337" w:name="_Toc129093075"/>
      <w:bookmarkStart w:id="338" w:name="_Toc129246309"/>
      <w:bookmarkStart w:id="339" w:name="_Toc129092909"/>
      <w:bookmarkStart w:id="340" w:name="_Toc129093076"/>
      <w:bookmarkStart w:id="341" w:name="_Toc129246310"/>
      <w:bookmarkStart w:id="342" w:name="_Toc129092910"/>
      <w:bookmarkStart w:id="343" w:name="_Toc129093077"/>
      <w:bookmarkStart w:id="344" w:name="_Toc129246311"/>
      <w:bookmarkStart w:id="345" w:name="_Toc129092911"/>
      <w:bookmarkStart w:id="346" w:name="_Toc129093078"/>
      <w:bookmarkStart w:id="347" w:name="_Toc129246312"/>
      <w:bookmarkStart w:id="348" w:name="_Toc129092912"/>
      <w:bookmarkStart w:id="349" w:name="_Toc129093079"/>
      <w:bookmarkStart w:id="350" w:name="_Toc129246313"/>
      <w:bookmarkStart w:id="351" w:name="_Toc129092913"/>
      <w:bookmarkStart w:id="352" w:name="_Toc129093080"/>
      <w:bookmarkStart w:id="353" w:name="_Toc129246314"/>
      <w:bookmarkStart w:id="354" w:name="_Toc129092914"/>
      <w:bookmarkStart w:id="355" w:name="_Toc129093081"/>
      <w:bookmarkStart w:id="356" w:name="_Toc129246315"/>
      <w:bookmarkStart w:id="357" w:name="_Toc129092915"/>
      <w:bookmarkStart w:id="358" w:name="_Toc129093082"/>
      <w:bookmarkStart w:id="359" w:name="_Toc129246316"/>
      <w:bookmarkStart w:id="360" w:name="_Toc129092916"/>
      <w:bookmarkStart w:id="361" w:name="_Toc129093083"/>
      <w:bookmarkStart w:id="362" w:name="_Toc129246317"/>
      <w:bookmarkStart w:id="363" w:name="_Toc129092917"/>
      <w:bookmarkStart w:id="364" w:name="_Toc129093084"/>
      <w:bookmarkStart w:id="365" w:name="_Toc129246318"/>
      <w:bookmarkStart w:id="366" w:name="_Toc129092918"/>
      <w:bookmarkStart w:id="367" w:name="_Toc129093085"/>
      <w:bookmarkStart w:id="368" w:name="_Toc129246319"/>
      <w:bookmarkStart w:id="369" w:name="_Toc129092919"/>
      <w:bookmarkStart w:id="370" w:name="_Toc129093086"/>
      <w:bookmarkStart w:id="371" w:name="_Toc129246320"/>
      <w:bookmarkStart w:id="372" w:name="_Toc129092920"/>
      <w:bookmarkStart w:id="373" w:name="_Toc129093087"/>
      <w:bookmarkStart w:id="374" w:name="_Toc129246321"/>
      <w:bookmarkStart w:id="375" w:name="_Toc129092921"/>
      <w:bookmarkStart w:id="376" w:name="_Toc129093088"/>
      <w:bookmarkStart w:id="377" w:name="_Toc129246322"/>
      <w:bookmarkStart w:id="378" w:name="_Toc129092922"/>
      <w:bookmarkStart w:id="379" w:name="_Toc129093089"/>
      <w:bookmarkStart w:id="380" w:name="_Toc129246323"/>
      <w:bookmarkStart w:id="381" w:name="_Toc129092923"/>
      <w:bookmarkStart w:id="382" w:name="_Toc129093090"/>
      <w:bookmarkStart w:id="383" w:name="_Toc129246324"/>
      <w:bookmarkStart w:id="384" w:name="_Toc129092924"/>
      <w:bookmarkStart w:id="385" w:name="_Toc129093091"/>
      <w:bookmarkStart w:id="386" w:name="_Toc129246325"/>
      <w:bookmarkStart w:id="387" w:name="_Toc129092925"/>
      <w:bookmarkStart w:id="388" w:name="_Toc129093092"/>
      <w:bookmarkStart w:id="389" w:name="_Toc129246326"/>
      <w:bookmarkStart w:id="390" w:name="_Toc129092926"/>
      <w:bookmarkStart w:id="391" w:name="_Toc129093093"/>
      <w:bookmarkStart w:id="392" w:name="_Toc129246327"/>
      <w:bookmarkStart w:id="393" w:name="_Toc129092927"/>
      <w:bookmarkStart w:id="394" w:name="_Toc129093094"/>
      <w:bookmarkStart w:id="395" w:name="_Toc129246328"/>
      <w:bookmarkStart w:id="396" w:name="_Toc129092928"/>
      <w:bookmarkStart w:id="397" w:name="_Toc129093095"/>
      <w:bookmarkStart w:id="398" w:name="_Toc129246329"/>
      <w:bookmarkStart w:id="399" w:name="_Toc88737598"/>
      <w:bookmarkStart w:id="400" w:name="_Toc129092929"/>
      <w:bookmarkStart w:id="401" w:name="_Toc129093096"/>
      <w:bookmarkStart w:id="402" w:name="_Toc129246330"/>
      <w:bookmarkStart w:id="403" w:name="_Toc129092930"/>
      <w:bookmarkStart w:id="404" w:name="_Toc129093097"/>
      <w:bookmarkStart w:id="405" w:name="_Toc129246331"/>
      <w:bookmarkStart w:id="406" w:name="_Toc129092931"/>
      <w:bookmarkStart w:id="407" w:name="_Toc129093098"/>
      <w:bookmarkStart w:id="408" w:name="_Toc129246332"/>
      <w:bookmarkStart w:id="409" w:name="_Toc88737599"/>
      <w:bookmarkStart w:id="410" w:name="_Toc89262979"/>
      <w:bookmarkStart w:id="411" w:name="_Toc88737600"/>
      <w:bookmarkStart w:id="412" w:name="_Toc89262980"/>
      <w:bookmarkStart w:id="413" w:name="_Toc88737601"/>
      <w:bookmarkStart w:id="414" w:name="_Toc89262981"/>
      <w:bookmarkStart w:id="415" w:name="_Toc88737602"/>
      <w:bookmarkStart w:id="416" w:name="_Toc89262982"/>
      <w:bookmarkStart w:id="417" w:name="_Toc88737603"/>
      <w:bookmarkStart w:id="418" w:name="_Toc89262983"/>
      <w:bookmarkStart w:id="419" w:name="_Toc88737604"/>
      <w:bookmarkStart w:id="420" w:name="_Toc89262984"/>
      <w:bookmarkStart w:id="421" w:name="_Toc88737605"/>
      <w:bookmarkStart w:id="422" w:name="_Toc89262985"/>
      <w:bookmarkStart w:id="423" w:name="_Toc88737606"/>
      <w:bookmarkStart w:id="424" w:name="_Toc89262986"/>
      <w:bookmarkStart w:id="425" w:name="_Toc88737607"/>
      <w:bookmarkStart w:id="426" w:name="_Toc89262987"/>
      <w:bookmarkStart w:id="427" w:name="_Toc129092932"/>
      <w:bookmarkStart w:id="428" w:name="_Toc129093099"/>
      <w:bookmarkStart w:id="429" w:name="_Toc129246333"/>
      <w:bookmarkStart w:id="430" w:name="_Toc129092933"/>
      <w:bookmarkStart w:id="431" w:name="_Toc129093100"/>
      <w:bookmarkStart w:id="432" w:name="_Toc129246334"/>
      <w:bookmarkStart w:id="433" w:name="_Toc129092934"/>
      <w:bookmarkStart w:id="434" w:name="_Toc129093101"/>
      <w:bookmarkStart w:id="435" w:name="_Toc129246335"/>
      <w:bookmarkStart w:id="436" w:name="_Toc129092935"/>
      <w:bookmarkStart w:id="437" w:name="_Toc129093102"/>
      <w:bookmarkStart w:id="438" w:name="_Toc129246336"/>
      <w:bookmarkStart w:id="439" w:name="_Toc129092936"/>
      <w:bookmarkStart w:id="440" w:name="_Toc129093103"/>
      <w:bookmarkStart w:id="441" w:name="_Toc129246337"/>
      <w:bookmarkStart w:id="442" w:name="_Toc129092937"/>
      <w:bookmarkStart w:id="443" w:name="_Toc129093104"/>
      <w:bookmarkStart w:id="444" w:name="_Toc129246338"/>
      <w:bookmarkStart w:id="445" w:name="_Toc129092938"/>
      <w:bookmarkStart w:id="446" w:name="_Toc129093105"/>
      <w:bookmarkStart w:id="447" w:name="_Toc129246339"/>
      <w:bookmarkStart w:id="448" w:name="_Toc129092939"/>
      <w:bookmarkStart w:id="449" w:name="_Toc129093106"/>
      <w:bookmarkStart w:id="450" w:name="_Toc129246340"/>
      <w:bookmarkStart w:id="451" w:name="_Toc129092940"/>
      <w:bookmarkStart w:id="452" w:name="_Toc129093107"/>
      <w:bookmarkStart w:id="453" w:name="_Toc129246341"/>
      <w:bookmarkStart w:id="454" w:name="_Toc129092941"/>
      <w:bookmarkStart w:id="455" w:name="_Toc129093108"/>
      <w:bookmarkStart w:id="456" w:name="_Toc129246342"/>
      <w:bookmarkStart w:id="457" w:name="_Toc129092942"/>
      <w:bookmarkStart w:id="458" w:name="_Toc129093109"/>
      <w:bookmarkStart w:id="459" w:name="_Toc129246343"/>
      <w:bookmarkStart w:id="460" w:name="_Toc129092943"/>
      <w:bookmarkStart w:id="461" w:name="_Toc129093110"/>
      <w:bookmarkStart w:id="462" w:name="_Toc129246344"/>
      <w:bookmarkStart w:id="463" w:name="_Toc129092944"/>
      <w:bookmarkStart w:id="464" w:name="_Toc129093111"/>
      <w:bookmarkStart w:id="465" w:name="_Toc129246345"/>
      <w:bookmarkStart w:id="466" w:name="_Toc129092945"/>
      <w:bookmarkStart w:id="467" w:name="_Toc129093112"/>
      <w:bookmarkStart w:id="468" w:name="_Toc129246346"/>
      <w:bookmarkStart w:id="469" w:name="_Toc129092946"/>
      <w:bookmarkStart w:id="470" w:name="_Toc129093113"/>
      <w:bookmarkStart w:id="471" w:name="_Toc129246347"/>
      <w:bookmarkStart w:id="472" w:name="_Toc129092947"/>
      <w:bookmarkStart w:id="473" w:name="_Toc129093114"/>
      <w:bookmarkStart w:id="474" w:name="_Toc129246348"/>
      <w:bookmarkStart w:id="475" w:name="_Toc129092948"/>
      <w:bookmarkStart w:id="476" w:name="_Toc129093115"/>
      <w:bookmarkStart w:id="477" w:name="_Toc129246349"/>
      <w:bookmarkStart w:id="478" w:name="_Toc129686497"/>
      <w:bookmarkStart w:id="479" w:name="_Toc129686720"/>
      <w:bookmarkStart w:id="480" w:name="_Toc129688081"/>
      <w:bookmarkStart w:id="481" w:name="_Toc129092949"/>
      <w:bookmarkStart w:id="482" w:name="_Toc129093116"/>
      <w:bookmarkStart w:id="483" w:name="_Toc129246350"/>
      <w:bookmarkStart w:id="484" w:name="_Toc129686498"/>
      <w:bookmarkStart w:id="485" w:name="_Toc129686721"/>
      <w:bookmarkStart w:id="486" w:name="_Toc129688082"/>
      <w:bookmarkStart w:id="487" w:name="_Toc129092950"/>
      <w:bookmarkStart w:id="488" w:name="_Toc129093117"/>
      <w:bookmarkStart w:id="489" w:name="_Toc129246351"/>
      <w:bookmarkStart w:id="490" w:name="_Toc129686499"/>
      <w:bookmarkStart w:id="491" w:name="_Toc129686722"/>
      <w:bookmarkStart w:id="492" w:name="_Toc129688083"/>
      <w:bookmarkStart w:id="493" w:name="_Toc129092951"/>
      <w:bookmarkStart w:id="494" w:name="_Toc129093118"/>
      <w:bookmarkStart w:id="495" w:name="_Toc129246352"/>
      <w:bookmarkStart w:id="496" w:name="_Toc129686500"/>
      <w:bookmarkStart w:id="497" w:name="_Toc129686723"/>
      <w:bookmarkStart w:id="498" w:name="_Toc129688084"/>
      <w:bookmarkStart w:id="499" w:name="_Toc129092952"/>
      <w:bookmarkStart w:id="500" w:name="_Toc129093119"/>
      <w:bookmarkStart w:id="501" w:name="_Toc129246353"/>
      <w:bookmarkStart w:id="502" w:name="_Toc129686501"/>
      <w:bookmarkStart w:id="503" w:name="_Toc129686724"/>
      <w:bookmarkStart w:id="504" w:name="_Toc129688085"/>
      <w:bookmarkStart w:id="505" w:name="_Toc129092953"/>
      <w:bookmarkStart w:id="506" w:name="_Toc129093120"/>
      <w:bookmarkStart w:id="507" w:name="_Toc129246354"/>
      <w:bookmarkStart w:id="508" w:name="_Toc129092954"/>
      <w:bookmarkStart w:id="509" w:name="_Toc129093121"/>
      <w:bookmarkStart w:id="510" w:name="_Toc129246355"/>
      <w:bookmarkStart w:id="511" w:name="_Toc129092955"/>
      <w:bookmarkStart w:id="512" w:name="_Toc129093122"/>
      <w:bookmarkStart w:id="513" w:name="_Toc129246356"/>
      <w:bookmarkStart w:id="514" w:name="_Toc129092956"/>
      <w:bookmarkStart w:id="515" w:name="_Toc129093123"/>
      <w:bookmarkStart w:id="516" w:name="_Toc129246357"/>
      <w:bookmarkStart w:id="517" w:name="_Toc129092957"/>
      <w:bookmarkStart w:id="518" w:name="_Toc129093124"/>
      <w:bookmarkStart w:id="519" w:name="_Toc129246358"/>
      <w:bookmarkStart w:id="520" w:name="_Toc129092958"/>
      <w:bookmarkStart w:id="521" w:name="_Toc129093125"/>
      <w:bookmarkStart w:id="522" w:name="_Toc129246359"/>
      <w:bookmarkStart w:id="523" w:name="_Toc129092959"/>
      <w:bookmarkStart w:id="524" w:name="_Toc129093126"/>
      <w:bookmarkStart w:id="525" w:name="_Toc129246360"/>
      <w:bookmarkStart w:id="526" w:name="_Toc129686502"/>
      <w:bookmarkStart w:id="527" w:name="_Toc129686725"/>
      <w:bookmarkStart w:id="528" w:name="_Toc129688086"/>
      <w:bookmarkStart w:id="529" w:name="_Toc129092960"/>
      <w:bookmarkStart w:id="530" w:name="_Toc129093127"/>
      <w:bookmarkStart w:id="531" w:name="_Toc129246361"/>
      <w:bookmarkStart w:id="532" w:name="_Toc129092961"/>
      <w:bookmarkStart w:id="533" w:name="_Toc129093128"/>
      <w:bookmarkStart w:id="534" w:name="_Toc129246362"/>
      <w:bookmarkStart w:id="535" w:name="_Toc129092962"/>
      <w:bookmarkStart w:id="536" w:name="_Toc129093129"/>
      <w:bookmarkStart w:id="537" w:name="_Toc129246363"/>
      <w:bookmarkStart w:id="538" w:name="_Toc129092963"/>
      <w:bookmarkStart w:id="539" w:name="_Toc129093130"/>
      <w:bookmarkStart w:id="540" w:name="_Toc129246364"/>
      <w:bookmarkStart w:id="541" w:name="_Toc129092964"/>
      <w:bookmarkStart w:id="542" w:name="_Toc129093131"/>
      <w:bookmarkStart w:id="543" w:name="_Toc129246365"/>
      <w:bookmarkStart w:id="544" w:name="_Toc129092965"/>
      <w:bookmarkStart w:id="545" w:name="_Toc129093132"/>
      <w:bookmarkStart w:id="546" w:name="_Toc129246366"/>
      <w:bookmarkStart w:id="547" w:name="_Toc129092966"/>
      <w:bookmarkStart w:id="548" w:name="_Toc129093133"/>
      <w:bookmarkStart w:id="549" w:name="_Toc129246367"/>
      <w:bookmarkStart w:id="550" w:name="_Toc129092967"/>
      <w:bookmarkStart w:id="551" w:name="_Toc129093134"/>
      <w:bookmarkStart w:id="552" w:name="_Toc129246368"/>
      <w:bookmarkStart w:id="553" w:name="_Toc129092968"/>
      <w:bookmarkStart w:id="554" w:name="_Toc129093135"/>
      <w:bookmarkStart w:id="555" w:name="_Toc129246369"/>
      <w:bookmarkStart w:id="556" w:name="_Toc129092969"/>
      <w:bookmarkStart w:id="557" w:name="_Toc129093136"/>
      <w:bookmarkStart w:id="558" w:name="_Toc129246370"/>
      <w:bookmarkStart w:id="559" w:name="_Toc129686503"/>
      <w:bookmarkStart w:id="560" w:name="_Toc129686726"/>
      <w:bookmarkStart w:id="561" w:name="_Toc129688087"/>
      <w:bookmarkStart w:id="562" w:name="_Toc132189044"/>
      <w:bookmarkStart w:id="563" w:name="_Hlk127540295"/>
      <w:bookmarkStart w:id="564" w:name="_Toc124173428"/>
      <w:bookmarkEnd w:id="120"/>
      <w:bookmarkEnd w:id="121"/>
      <w:bookmarkEnd w:id="122"/>
      <w:bookmarkEnd w:id="123"/>
      <w:bookmarkEnd w:id="124"/>
      <w:bookmarkEnd w:id="125"/>
      <w:bookmarkEnd w:id="11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4169DD">
        <w:rPr>
          <w:caps/>
        </w:rPr>
        <w:t>Translating and Interpreting Service</w:t>
      </w:r>
      <w:bookmarkEnd w:id="562"/>
    </w:p>
    <w:p w14:paraId="1090D0D8" w14:textId="5292D4B0" w:rsidR="00DB22EE" w:rsidRPr="004169DD" w:rsidRDefault="00DB22EE" w:rsidP="00306DCB">
      <w:pPr>
        <w:pStyle w:val="Policy-BodyText"/>
        <w:numPr>
          <w:ilvl w:val="1"/>
          <w:numId w:val="29"/>
        </w:numPr>
        <w:spacing w:before="120" w:after="120" w:line="360" w:lineRule="auto"/>
        <w:ind w:left="567" w:hanging="567"/>
      </w:pPr>
      <w:r w:rsidRPr="004169DD">
        <w:t xml:space="preserve">Translating and Interpreting Service National (TIS) is the recommended interpreter service for ACT </w:t>
      </w:r>
      <w:r w:rsidR="00805A90" w:rsidRPr="004169DD">
        <w:t>p</w:t>
      </w:r>
      <w:r w:rsidRPr="004169DD">
        <w:t xml:space="preserve">ublic </w:t>
      </w:r>
      <w:r w:rsidR="00805A90" w:rsidRPr="004169DD">
        <w:t>s</w:t>
      </w:r>
      <w:r w:rsidRPr="004169DD">
        <w:t xml:space="preserve">chools. </w:t>
      </w:r>
    </w:p>
    <w:p w14:paraId="4251A4B7" w14:textId="1631219B" w:rsidR="00DB22EE" w:rsidRPr="004169DD" w:rsidRDefault="00DB22EE" w:rsidP="00306DCB">
      <w:pPr>
        <w:pStyle w:val="Policy-BodyText"/>
        <w:numPr>
          <w:ilvl w:val="1"/>
          <w:numId w:val="29"/>
        </w:numPr>
        <w:spacing w:before="120" w:after="120" w:line="360" w:lineRule="auto"/>
        <w:ind w:left="567" w:hanging="567"/>
      </w:pPr>
      <w:r w:rsidRPr="004169DD">
        <w:t xml:space="preserve">Phone interpreters can be accessed immediately or by making a booking </w:t>
      </w:r>
      <w:r w:rsidR="00FA6325" w:rsidRPr="004169DD">
        <w:t>in advance</w:t>
      </w:r>
      <w:r w:rsidRPr="004169DD">
        <w:t xml:space="preserve">. </w:t>
      </w:r>
    </w:p>
    <w:p w14:paraId="48449896" w14:textId="34CBBF11" w:rsidR="00DB22EE" w:rsidRPr="004169DD" w:rsidRDefault="00DB22EE" w:rsidP="00306DCB">
      <w:pPr>
        <w:pStyle w:val="Policy-BodyText"/>
        <w:numPr>
          <w:ilvl w:val="1"/>
          <w:numId w:val="29"/>
        </w:numPr>
        <w:spacing w:before="120" w:after="120" w:line="360" w:lineRule="auto"/>
        <w:ind w:left="567" w:hanging="567"/>
      </w:pPr>
      <w:r w:rsidRPr="004169DD">
        <w:t>Interpreter services should be used:</w:t>
      </w:r>
    </w:p>
    <w:p w14:paraId="076DAFFE" w14:textId="0DD85B9D" w:rsidR="00DB22EE" w:rsidRPr="004169DD" w:rsidRDefault="00DB22EE" w:rsidP="00306DCB">
      <w:pPr>
        <w:pStyle w:val="Policy-BodyText"/>
        <w:numPr>
          <w:ilvl w:val="1"/>
          <w:numId w:val="29"/>
        </w:numPr>
        <w:spacing w:before="120" w:after="120" w:line="360" w:lineRule="auto"/>
        <w:ind w:left="567" w:hanging="567"/>
      </w:pPr>
      <w:r w:rsidRPr="004169DD">
        <w:t xml:space="preserve"> Any time a parent requests an interpreter service</w:t>
      </w:r>
      <w:r w:rsidR="00805A90" w:rsidRPr="004169DD">
        <w:t>;</w:t>
      </w:r>
      <w:r w:rsidR="00ED5C59" w:rsidRPr="004169DD">
        <w:t xml:space="preserve"> and</w:t>
      </w:r>
    </w:p>
    <w:p w14:paraId="37A9CA10" w14:textId="5B859527" w:rsidR="00644FEC" w:rsidRPr="004169DD" w:rsidRDefault="00DB22EE" w:rsidP="00306DCB">
      <w:pPr>
        <w:pStyle w:val="Policy-BodyText"/>
        <w:numPr>
          <w:ilvl w:val="1"/>
          <w:numId w:val="29"/>
        </w:numPr>
        <w:spacing w:before="120" w:after="120" w:line="360" w:lineRule="auto"/>
        <w:ind w:left="567" w:hanging="567"/>
      </w:pPr>
      <w:r w:rsidRPr="004169DD">
        <w:t xml:space="preserve"> To support enrolment processes </w:t>
      </w:r>
      <w:r w:rsidR="00644FEC" w:rsidRPr="004169DD">
        <w:t xml:space="preserve">for </w:t>
      </w:r>
      <w:r w:rsidR="00805A90" w:rsidRPr="004169DD">
        <w:t xml:space="preserve">applicants </w:t>
      </w:r>
      <w:r w:rsidR="00644FEC" w:rsidRPr="004169DD">
        <w:t>with</w:t>
      </w:r>
      <w:r w:rsidRPr="004169DD">
        <w:t xml:space="preserve"> </w:t>
      </w:r>
      <w:r w:rsidR="00644FEC" w:rsidRPr="004169DD">
        <w:t xml:space="preserve">English as an </w:t>
      </w:r>
      <w:r w:rsidR="00ED5C59" w:rsidRPr="004169DD">
        <w:t>a</w:t>
      </w:r>
      <w:r w:rsidR="00644FEC" w:rsidRPr="004169DD">
        <w:t xml:space="preserve">dditional </w:t>
      </w:r>
      <w:r w:rsidR="00ED5C59" w:rsidRPr="004169DD">
        <w:t>l</w:t>
      </w:r>
      <w:r w:rsidR="00644FEC" w:rsidRPr="004169DD">
        <w:t xml:space="preserve">anguage or </w:t>
      </w:r>
      <w:r w:rsidR="00ED5C59" w:rsidRPr="004169DD">
        <w:t>d</w:t>
      </w:r>
      <w:r w:rsidR="00644FEC" w:rsidRPr="004169DD">
        <w:t>ialect</w:t>
      </w:r>
      <w:r w:rsidRPr="004169DD">
        <w:t>.</w:t>
      </w:r>
    </w:p>
    <w:p w14:paraId="5A0B1F1C" w14:textId="77777777" w:rsidR="009024BA" w:rsidRPr="004169DD" w:rsidRDefault="009024BA" w:rsidP="00306DCB">
      <w:pPr>
        <w:pStyle w:val="PolicyHeading2-Accessible"/>
        <w:numPr>
          <w:ilvl w:val="0"/>
          <w:numId w:val="29"/>
        </w:numPr>
        <w:spacing w:before="120" w:after="120" w:line="360" w:lineRule="auto"/>
        <w:rPr>
          <w:caps/>
        </w:rPr>
      </w:pPr>
      <w:bookmarkStart w:id="565" w:name="_Toc132189045"/>
      <w:bookmarkEnd w:id="563"/>
      <w:bookmarkEnd w:id="564"/>
      <w:r w:rsidRPr="004169DD">
        <w:rPr>
          <w:caps/>
        </w:rPr>
        <w:t>Contact</w:t>
      </w:r>
      <w:bookmarkEnd w:id="565"/>
    </w:p>
    <w:p w14:paraId="77B5639D" w14:textId="3A2CE56C" w:rsidR="009024BA" w:rsidRPr="004169DD" w:rsidRDefault="009024BA" w:rsidP="00306DCB">
      <w:pPr>
        <w:pStyle w:val="Policy-BodyText"/>
        <w:numPr>
          <w:ilvl w:val="1"/>
          <w:numId w:val="29"/>
        </w:numPr>
        <w:spacing w:before="120" w:after="120" w:line="360" w:lineRule="auto"/>
        <w:ind w:left="567" w:hanging="567"/>
      </w:pPr>
      <w:r w:rsidRPr="004169DD">
        <w:t xml:space="preserve">The </w:t>
      </w:r>
      <w:r w:rsidR="003B6ECD" w:rsidRPr="004169DD">
        <w:t>Executive Branch Manager</w:t>
      </w:r>
      <w:r w:rsidRPr="004169DD">
        <w:t>,</w:t>
      </w:r>
      <w:r w:rsidR="003B6ECD" w:rsidRPr="004169DD">
        <w:t xml:space="preserve"> Enrolment and Planning Branch </w:t>
      </w:r>
      <w:r w:rsidRPr="004169DD">
        <w:t>is responsible for this procedure.</w:t>
      </w:r>
    </w:p>
    <w:p w14:paraId="04BB7433" w14:textId="2FE7A52B" w:rsidR="009024BA" w:rsidRPr="004169DD" w:rsidRDefault="009024BA" w:rsidP="00306DCB">
      <w:pPr>
        <w:pStyle w:val="Policy-BodyText"/>
        <w:numPr>
          <w:ilvl w:val="1"/>
          <w:numId w:val="29"/>
        </w:numPr>
        <w:spacing w:before="120" w:after="120" w:line="360" w:lineRule="auto"/>
        <w:ind w:left="567" w:hanging="567"/>
      </w:pPr>
      <w:r w:rsidRPr="004169DD">
        <w:lastRenderedPageBreak/>
        <w:t xml:space="preserve">For support </w:t>
      </w:r>
      <w:r w:rsidR="00F13C16" w:rsidRPr="004169DD">
        <w:t xml:space="preserve">with general preschool enrolment enquiries </w:t>
      </w:r>
      <w:r w:rsidRPr="004169DD">
        <w:t xml:space="preserve">contact </w:t>
      </w:r>
      <w:r w:rsidR="003B6ECD" w:rsidRPr="004169DD">
        <w:t xml:space="preserve">Enrolment Policy </w:t>
      </w:r>
      <w:r w:rsidRPr="004169DD">
        <w:t>on</w:t>
      </w:r>
      <w:r w:rsidR="003B6ECD" w:rsidRPr="004169DD">
        <w:t xml:space="preserve"> (02)</w:t>
      </w:r>
      <w:r w:rsidR="00FC6575" w:rsidRPr="004169DD">
        <w:t> </w:t>
      </w:r>
      <w:r w:rsidR="003B6ECD" w:rsidRPr="004169DD">
        <w:t xml:space="preserve">6205 5429 or at </w:t>
      </w:r>
      <w:hyperlink r:id="rId36" w:history="1">
        <w:r w:rsidR="00B61593" w:rsidRPr="004169DD">
          <w:t>education.enrolment@act.gov.au</w:t>
        </w:r>
      </w:hyperlink>
      <w:r w:rsidR="003B6ECD" w:rsidRPr="004169DD">
        <w:t>.</w:t>
      </w:r>
    </w:p>
    <w:p w14:paraId="09304AF9" w14:textId="08B56668" w:rsidR="00415F1C" w:rsidRPr="004169DD" w:rsidRDefault="00426494" w:rsidP="00306DCB">
      <w:pPr>
        <w:pStyle w:val="Policy-BodyText"/>
        <w:numPr>
          <w:ilvl w:val="1"/>
          <w:numId w:val="29"/>
        </w:numPr>
        <w:spacing w:before="120" w:after="120" w:line="360" w:lineRule="auto"/>
        <w:ind w:left="567" w:hanging="567"/>
      </w:pPr>
      <w:r w:rsidRPr="004169DD">
        <w:t xml:space="preserve">For support with international enrolment issues contact International Education Unit </w:t>
      </w:r>
      <w:r w:rsidR="00B61593" w:rsidRPr="004169DD">
        <w:t>on (02)</w:t>
      </w:r>
      <w:hyperlink r:id="rId37" w:history="1">
        <w:r w:rsidR="00805A90" w:rsidRPr="004169DD">
          <w:t> 6205 9178</w:t>
        </w:r>
      </w:hyperlink>
      <w:r w:rsidR="00B61593" w:rsidRPr="004169DD">
        <w:t xml:space="preserve"> or </w:t>
      </w:r>
      <w:r w:rsidRPr="004169DD">
        <w:t>at </w:t>
      </w:r>
      <w:hyperlink r:id="rId38" w:history="1">
        <w:r w:rsidR="00B61593" w:rsidRPr="004169DD">
          <w:t>ieu@act.gov.au</w:t>
        </w:r>
      </w:hyperlink>
      <w:r w:rsidR="00B61593" w:rsidRPr="004169DD">
        <w:t xml:space="preserve"> </w:t>
      </w:r>
    </w:p>
    <w:p w14:paraId="56C64649" w14:textId="74767476" w:rsidR="00415F1C" w:rsidRPr="004169DD" w:rsidRDefault="00415F1C" w:rsidP="00306DCB">
      <w:pPr>
        <w:pStyle w:val="Policy-BodyText"/>
        <w:numPr>
          <w:ilvl w:val="1"/>
          <w:numId w:val="29"/>
        </w:numPr>
        <w:spacing w:before="120" w:after="120" w:line="360" w:lineRule="auto"/>
        <w:ind w:left="567" w:hanging="567"/>
      </w:pPr>
      <w:bookmarkStart w:id="566" w:name="_Hlk89262551"/>
      <w:r w:rsidRPr="004169DD">
        <w:t xml:space="preserve">For support with accessing </w:t>
      </w:r>
      <w:r w:rsidR="00805A90" w:rsidRPr="004169DD">
        <w:t xml:space="preserve">Specialist Schools </w:t>
      </w:r>
      <w:r w:rsidRPr="004169DD">
        <w:t xml:space="preserve">contact Inclusive Education </w:t>
      </w:r>
      <w:r w:rsidR="00B61593" w:rsidRPr="004169DD">
        <w:t xml:space="preserve">on (02) </w:t>
      </w:r>
      <w:hyperlink r:id="rId39" w:history="1">
        <w:r w:rsidR="00B61593" w:rsidRPr="004169DD">
          <w:t>6205 6925</w:t>
        </w:r>
      </w:hyperlink>
      <w:r w:rsidRPr="004169DD">
        <w:t xml:space="preserve"> or at </w:t>
      </w:r>
      <w:hyperlink r:id="rId40" w:history="1">
        <w:r w:rsidRPr="004169DD">
          <w:t>disabilityeducation@act.gov.au</w:t>
        </w:r>
      </w:hyperlink>
      <w:r w:rsidR="00B61593" w:rsidRPr="004169DD">
        <w:t>.</w:t>
      </w:r>
    </w:p>
    <w:p w14:paraId="399987B8" w14:textId="5080785B" w:rsidR="0005060B" w:rsidRPr="004169DD" w:rsidRDefault="0005060B" w:rsidP="00306DCB">
      <w:pPr>
        <w:pStyle w:val="Policy-BodyText"/>
        <w:numPr>
          <w:ilvl w:val="1"/>
          <w:numId w:val="29"/>
        </w:numPr>
        <w:spacing w:before="120" w:after="120" w:line="360" w:lineRule="auto"/>
        <w:ind w:left="567" w:hanging="567"/>
      </w:pPr>
      <w:r w:rsidRPr="004169DD">
        <w:t xml:space="preserve">For </w:t>
      </w:r>
      <w:r w:rsidR="00426494" w:rsidRPr="004169DD">
        <w:t xml:space="preserve">support with </w:t>
      </w:r>
      <w:r w:rsidRPr="004169DD">
        <w:t>Early Entry contact</w:t>
      </w:r>
      <w:r w:rsidR="00426494" w:rsidRPr="004169DD">
        <w:t xml:space="preserve"> </w:t>
      </w:r>
      <w:r w:rsidR="00B61593" w:rsidRPr="004169DD">
        <w:t xml:space="preserve">Early Childhood Education on </w:t>
      </w:r>
      <w:hyperlink r:id="rId41" w:history="1">
        <w:r w:rsidR="00B61593" w:rsidRPr="004169DD">
          <w:t>(02) 6207 1106</w:t>
        </w:r>
      </w:hyperlink>
      <w:r w:rsidR="00B61593" w:rsidRPr="004169DD">
        <w:t xml:space="preserve"> or at </w:t>
      </w:r>
      <w:hyperlink r:id="rId42" w:history="1">
        <w:r w:rsidR="00B61593" w:rsidRPr="004169DD">
          <w:t>EDU.Consultation@act.gov.au</w:t>
        </w:r>
      </w:hyperlink>
      <w:r w:rsidR="00B61593" w:rsidRPr="004169DD">
        <w:t>.</w:t>
      </w:r>
    </w:p>
    <w:p w14:paraId="56FA709A" w14:textId="44F5E650" w:rsidR="006823EC" w:rsidRPr="004169DD" w:rsidRDefault="0005060B" w:rsidP="00306DCB">
      <w:pPr>
        <w:pStyle w:val="Policy-BodyText"/>
        <w:numPr>
          <w:ilvl w:val="1"/>
          <w:numId w:val="29"/>
        </w:numPr>
        <w:spacing w:before="120" w:after="120" w:line="360" w:lineRule="auto"/>
        <w:ind w:left="567" w:hanging="567"/>
      </w:pPr>
      <w:r w:rsidRPr="004169DD">
        <w:t xml:space="preserve">For </w:t>
      </w:r>
      <w:r w:rsidR="00426494" w:rsidRPr="004169DD">
        <w:t xml:space="preserve">support with </w:t>
      </w:r>
      <w:r w:rsidRPr="004169DD">
        <w:t>Koori Pre</w:t>
      </w:r>
      <w:r w:rsidR="00426494" w:rsidRPr="004169DD">
        <w:t>school</w:t>
      </w:r>
      <w:r w:rsidRPr="004169DD">
        <w:t xml:space="preserve"> contact</w:t>
      </w:r>
      <w:r w:rsidR="00426494" w:rsidRPr="004169DD">
        <w:t xml:space="preserve"> </w:t>
      </w:r>
      <w:r w:rsidR="00B61593" w:rsidRPr="004169DD">
        <w:t xml:space="preserve">Early Childhood Education on </w:t>
      </w:r>
      <w:hyperlink r:id="rId43" w:history="1">
        <w:r w:rsidR="00B61593" w:rsidRPr="004169DD">
          <w:t>(02) 6207 1106</w:t>
        </w:r>
      </w:hyperlink>
      <w:r w:rsidR="00B61593" w:rsidRPr="004169DD">
        <w:t xml:space="preserve"> or at </w:t>
      </w:r>
      <w:hyperlink r:id="rId44" w:history="1">
        <w:r w:rsidR="00B61593" w:rsidRPr="004169DD">
          <w:t>EDUKooriPre@act.gov.au</w:t>
        </w:r>
      </w:hyperlink>
      <w:r w:rsidR="00B61593" w:rsidRPr="004169DD">
        <w:t>.</w:t>
      </w:r>
      <w:r w:rsidR="00426494" w:rsidRPr="004169DD">
        <w:t> </w:t>
      </w:r>
    </w:p>
    <w:p w14:paraId="525FF273" w14:textId="6D67120C" w:rsidR="00847B21" w:rsidRPr="004169DD" w:rsidRDefault="00847B21" w:rsidP="00306DCB">
      <w:pPr>
        <w:pStyle w:val="Policy-BodyText"/>
        <w:numPr>
          <w:ilvl w:val="1"/>
          <w:numId w:val="29"/>
        </w:numPr>
        <w:spacing w:before="120" w:after="120" w:line="360" w:lineRule="auto"/>
        <w:ind w:left="567" w:hanging="567"/>
      </w:pPr>
      <w:bookmarkStart w:id="567" w:name="_Hlk127540335"/>
      <w:r w:rsidRPr="004169DD">
        <w:t xml:space="preserve">For support with </w:t>
      </w:r>
      <w:r w:rsidR="00315712" w:rsidRPr="004169DD">
        <w:t>Three</w:t>
      </w:r>
      <w:r w:rsidR="00E97996">
        <w:t>-</w:t>
      </w:r>
      <w:r w:rsidR="00315712" w:rsidRPr="004169DD">
        <w:t xml:space="preserve">Year-Old Government Preschool and the Placement Pathway Group </w:t>
      </w:r>
      <w:r w:rsidRPr="004169DD">
        <w:t xml:space="preserve">contact Early Childhood Policy </w:t>
      </w:r>
      <w:r w:rsidR="00315712" w:rsidRPr="004169DD">
        <w:t>a</w:t>
      </w:r>
      <w:r w:rsidRPr="004169DD">
        <w:t xml:space="preserve">t </w:t>
      </w:r>
      <w:hyperlink r:id="rId45" w:history="1">
        <w:r w:rsidRPr="004169DD">
          <w:t>earlychildhoodpolicy@act.gov.au</w:t>
        </w:r>
      </w:hyperlink>
      <w:r w:rsidRPr="004169DD">
        <w:t xml:space="preserve">. </w:t>
      </w:r>
    </w:p>
    <w:p w14:paraId="7EE8E16A" w14:textId="2FDAE3FF" w:rsidR="00CB3AAB" w:rsidRPr="004169DD" w:rsidRDefault="00CB3AAB" w:rsidP="00306DCB">
      <w:pPr>
        <w:pStyle w:val="Policy-BodyText"/>
        <w:numPr>
          <w:ilvl w:val="1"/>
          <w:numId w:val="29"/>
        </w:numPr>
        <w:spacing w:before="120" w:after="120" w:line="360" w:lineRule="auto"/>
        <w:ind w:left="567" w:hanging="567"/>
      </w:pPr>
      <w:r w:rsidRPr="004169DD">
        <w:t xml:space="preserve">For support with EAL/D services contact </w:t>
      </w:r>
      <w:hyperlink r:id="rId46" w:history="1">
        <w:r w:rsidRPr="004169DD">
          <w:t>EALD@act.gov.au</w:t>
        </w:r>
      </w:hyperlink>
      <w:r w:rsidRPr="004169DD">
        <w:t xml:space="preserve">. </w:t>
      </w:r>
    </w:p>
    <w:p w14:paraId="2DA697DF" w14:textId="77777777" w:rsidR="00BD68F4" w:rsidRPr="004169DD" w:rsidRDefault="00F5482B" w:rsidP="00306DCB">
      <w:pPr>
        <w:pStyle w:val="PolicyHeading2-Accessible"/>
        <w:numPr>
          <w:ilvl w:val="0"/>
          <w:numId w:val="29"/>
        </w:numPr>
        <w:spacing w:before="120" w:after="120" w:line="360" w:lineRule="auto"/>
        <w:rPr>
          <w:caps/>
        </w:rPr>
      </w:pPr>
      <w:bookmarkStart w:id="568" w:name="_Toc132189046"/>
      <w:bookmarkEnd w:id="566"/>
      <w:bookmarkEnd w:id="567"/>
      <w:r w:rsidRPr="004169DD">
        <w:rPr>
          <w:caps/>
        </w:rPr>
        <w:t>References</w:t>
      </w:r>
      <w:bookmarkEnd w:id="568"/>
    </w:p>
    <w:p w14:paraId="6B1D04CD" w14:textId="77777777" w:rsidR="00DF6DBC" w:rsidRPr="004169DD" w:rsidRDefault="00835401" w:rsidP="005F7F1A">
      <w:pPr>
        <w:pStyle w:val="Policy-BodyText"/>
        <w:spacing w:before="120" w:after="120" w:line="360" w:lineRule="auto"/>
        <w:ind w:left="567" w:hanging="567"/>
        <w:rPr>
          <w:b/>
          <w:bCs/>
        </w:rPr>
      </w:pPr>
      <w:r w:rsidRPr="004169DD">
        <w:rPr>
          <w:b/>
          <w:bCs/>
        </w:rPr>
        <w:t>Definitions</w:t>
      </w:r>
    </w:p>
    <w:p w14:paraId="3637DD48" w14:textId="7E413CC5" w:rsidR="0010703D" w:rsidRPr="004169DD" w:rsidRDefault="0010703D" w:rsidP="00415F1C">
      <w:pPr>
        <w:pStyle w:val="Policy-BodyText"/>
        <w:spacing w:before="120" w:after="120" w:line="360" w:lineRule="auto"/>
      </w:pPr>
      <w:r w:rsidRPr="004169DD">
        <w:t xml:space="preserve">In addition to the definitions detailed in the overarching Education Participation (Enrolment and Attendance) policy, the following definitions are specific to this procedure.  </w:t>
      </w:r>
      <w:bookmarkStart w:id="569" w:name="_Hlk83390653"/>
    </w:p>
    <w:p w14:paraId="5191FE9D" w14:textId="77777777" w:rsidR="00E4094B" w:rsidRPr="004169DD" w:rsidRDefault="00E4094B" w:rsidP="005F7F1A">
      <w:pPr>
        <w:pStyle w:val="Policy-BodyText"/>
        <w:spacing w:before="120" w:after="120" w:line="360" w:lineRule="auto"/>
        <w:ind w:left="710"/>
      </w:pPr>
      <w:r w:rsidRPr="004169DD">
        <w:rPr>
          <w:b/>
          <w:bCs/>
        </w:rPr>
        <w:t>Appeal</w:t>
      </w:r>
      <w:r w:rsidRPr="004169DD">
        <w:t xml:space="preserve"> is the process whereby an applicant is dissatisfied with the outcome of a Review and is seeking further consideration of their claim. Appeals are heard be an Appeals Panel comprising a Director of School Improvement, a third-party Principal, and the Director of Clinical Practice.</w:t>
      </w:r>
    </w:p>
    <w:p w14:paraId="25BEFE4E" w14:textId="26FF1DE0" w:rsidR="0010703D" w:rsidRPr="004169DD" w:rsidRDefault="0010703D" w:rsidP="005F7F1A">
      <w:pPr>
        <w:pStyle w:val="Policy-BodyText"/>
        <w:spacing w:before="120" w:after="120" w:line="360" w:lineRule="auto"/>
        <w:ind w:left="710"/>
      </w:pPr>
      <w:r w:rsidRPr="004169DD">
        <w:t xml:space="preserve">A preschool’s </w:t>
      </w:r>
      <w:r w:rsidRPr="004169DD">
        <w:rPr>
          <w:b/>
          <w:bCs/>
        </w:rPr>
        <w:t>capacity</w:t>
      </w:r>
      <w:r w:rsidRPr="004169DD">
        <w:t xml:space="preserve"> is the number of preschool students that can be accommodated within the school within the staff:student ratio prescribed by the National Quality Framework. This ratio is 1 staff : 11 students, which means a preschool class may not exceed 22 students.  Individual school's preschool capacity is also impacted by physical building space and </w:t>
      </w:r>
      <w:r w:rsidR="00703959" w:rsidRPr="004169DD">
        <w:t xml:space="preserve">school </w:t>
      </w:r>
      <w:r w:rsidRPr="004169DD">
        <w:t xml:space="preserve">design </w:t>
      </w:r>
      <w:r w:rsidR="00703959" w:rsidRPr="004169DD">
        <w:t xml:space="preserve">and usage </w:t>
      </w:r>
      <w:r w:rsidRPr="004169DD">
        <w:t>factors</w:t>
      </w:r>
      <w:bookmarkEnd w:id="569"/>
      <w:r w:rsidRPr="004169DD">
        <w:t xml:space="preserve">. </w:t>
      </w:r>
    </w:p>
    <w:p w14:paraId="3C37D2D8" w14:textId="20755477" w:rsidR="008A29D2" w:rsidRPr="004169DD" w:rsidRDefault="0010703D">
      <w:pPr>
        <w:pStyle w:val="Policy-BodyText"/>
        <w:spacing w:before="120" w:after="120" w:line="360" w:lineRule="auto"/>
        <w:ind w:left="710"/>
      </w:pPr>
      <w:bookmarkStart w:id="570" w:name="_Hlk85620736"/>
      <w:r w:rsidRPr="004169DD">
        <w:rPr>
          <w:b/>
          <w:bCs/>
        </w:rPr>
        <w:t>Enrolment</w:t>
      </w:r>
      <w:r w:rsidRPr="004169DD">
        <w:t xml:space="preserve"> is the term used for the administrative procedure by which a person becomes a student of an education provider.</w:t>
      </w:r>
      <w:bookmarkEnd w:id="570"/>
      <w:r w:rsidR="008A29D2" w:rsidRPr="004169DD">
        <w:t xml:space="preserve"> </w:t>
      </w:r>
      <w:bookmarkStart w:id="571" w:name="_Hlk129768468"/>
      <w:r w:rsidR="008A29D2" w:rsidRPr="004169DD">
        <w:t xml:space="preserve">For a government school, the enrolment of a student </w:t>
      </w:r>
      <w:r w:rsidR="006B2F1D" w:rsidRPr="004169DD">
        <w:lastRenderedPageBreak/>
        <w:t>starts on the first day they are expected to attend school after they have</w:t>
      </w:r>
      <w:r w:rsidR="008A29D2" w:rsidRPr="004169DD">
        <w:t xml:space="preserve"> been put on a class roll</w:t>
      </w:r>
      <w:r w:rsidR="006B2F1D" w:rsidRPr="004169DD">
        <w:t>.</w:t>
      </w:r>
      <w:r w:rsidR="008A29D2" w:rsidRPr="004169DD">
        <w:t xml:space="preserve"> </w:t>
      </w:r>
    </w:p>
    <w:p w14:paraId="476E3252" w14:textId="572B16BE" w:rsidR="00CB3AAB" w:rsidRPr="004169DD" w:rsidRDefault="00CB3AAB" w:rsidP="00805A90">
      <w:pPr>
        <w:pStyle w:val="Policy-BodyText"/>
        <w:spacing w:before="120" w:after="120" w:line="360" w:lineRule="auto"/>
        <w:ind w:left="710"/>
      </w:pPr>
      <w:bookmarkStart w:id="572" w:name="_Hlk127540352"/>
      <w:bookmarkEnd w:id="571"/>
      <w:r w:rsidRPr="004169DD">
        <w:rPr>
          <w:b/>
          <w:bCs/>
        </w:rPr>
        <w:t>English as an Additional Language or Dialect (EAL/D)</w:t>
      </w:r>
      <w:r w:rsidRPr="004169DD">
        <w:t xml:space="preserve"> is the education acronym for students whose home language is a language or dialect other than English and require additional support to develop proficiency in English.</w:t>
      </w:r>
    </w:p>
    <w:bookmarkEnd w:id="572"/>
    <w:p w14:paraId="564789C7" w14:textId="50E9C023" w:rsidR="0010703D" w:rsidRPr="004169DD" w:rsidRDefault="0010703D" w:rsidP="005F7F1A">
      <w:pPr>
        <w:pStyle w:val="Policy-BodyText"/>
        <w:spacing w:before="120" w:after="120" w:line="360" w:lineRule="auto"/>
        <w:ind w:left="710"/>
      </w:pPr>
      <w:r w:rsidRPr="004169DD">
        <w:t xml:space="preserve">A school’s </w:t>
      </w:r>
      <w:r w:rsidRPr="004169DD">
        <w:rPr>
          <w:b/>
          <w:bCs/>
        </w:rPr>
        <w:t>Priority Enrolment Area (PEA)</w:t>
      </w:r>
      <w:r w:rsidRPr="004169DD">
        <w:t xml:space="preserve"> determines which students reside within a school’s neighbourhood enrolment catchment area according to their residential address. While preschools do not have PEA’s, the PEA of the primary school to which the preschool is attached is used as a proxy reference to enable preschools to prioritise local applicants.</w:t>
      </w:r>
    </w:p>
    <w:p w14:paraId="185DC981" w14:textId="13EC6BFE" w:rsidR="0010703D" w:rsidRPr="004169DD" w:rsidRDefault="0010703D" w:rsidP="005F7F1A">
      <w:pPr>
        <w:pStyle w:val="Policy-BodyText"/>
        <w:spacing w:before="120" w:after="120" w:line="360" w:lineRule="auto"/>
        <w:ind w:left="710"/>
      </w:pPr>
      <w:bookmarkStart w:id="573" w:name="_Hlk83390859"/>
      <w:r w:rsidRPr="004169DD">
        <w:rPr>
          <w:b/>
          <w:bCs/>
        </w:rPr>
        <w:t>Gifted</w:t>
      </w:r>
      <w:r w:rsidR="00D66CA0" w:rsidRPr="004169DD">
        <w:rPr>
          <w:b/>
          <w:bCs/>
        </w:rPr>
        <w:t xml:space="preserve"> </w:t>
      </w:r>
      <w:r w:rsidRPr="004169DD">
        <w:t>designates the possession and use of outstanding natural abilities, called aptitudes, in at least one ability domain to a degree that places an individual among the top 10% of age peers (Gagné, 2016).</w:t>
      </w:r>
    </w:p>
    <w:bookmarkEnd w:id="573"/>
    <w:p w14:paraId="57018690" w14:textId="173FDF06" w:rsidR="00440270" w:rsidRPr="004169DD" w:rsidRDefault="00440270" w:rsidP="005F7F1A">
      <w:pPr>
        <w:pStyle w:val="Policy-BodyText"/>
        <w:spacing w:before="120" w:after="120" w:line="360" w:lineRule="auto"/>
        <w:ind w:left="710"/>
      </w:pPr>
      <w:r w:rsidRPr="004169DD">
        <w:rPr>
          <w:b/>
          <w:bCs/>
        </w:rPr>
        <w:t>Mobility</w:t>
      </w:r>
      <w:r w:rsidRPr="004169DD">
        <w:t xml:space="preserve"> recognises that children start school at different ages in different jurisdictions. Recognition of mobility allows children moving to the ACT from other jurisdictions to join a class with their age-cohort peers. </w:t>
      </w:r>
    </w:p>
    <w:p w14:paraId="028B0C83" w14:textId="77777777" w:rsidR="004D0BE6" w:rsidRPr="0017147F" w:rsidRDefault="004D0BE6" w:rsidP="004D0BE6">
      <w:pPr>
        <w:pStyle w:val="Policy-BodyText"/>
        <w:spacing w:before="120" w:after="120" w:line="360" w:lineRule="auto"/>
        <w:ind w:left="710"/>
      </w:pPr>
      <w:r>
        <w:rPr>
          <w:b/>
          <w:bCs/>
        </w:rPr>
        <w:t>P</w:t>
      </w:r>
      <w:r w:rsidRPr="0017147F">
        <w:rPr>
          <w:b/>
          <w:bCs/>
        </w:rPr>
        <w:t>arents</w:t>
      </w:r>
      <w:r w:rsidRPr="0017147F">
        <w:t xml:space="preserve"> includes carers, as defined in the Education Act 2004 section 6 (1) </w:t>
      </w:r>
    </w:p>
    <w:p w14:paraId="414AA88C" w14:textId="4FC421B3" w:rsidR="0010703D" w:rsidRPr="004169DD" w:rsidRDefault="0010703D" w:rsidP="005F7F1A">
      <w:pPr>
        <w:pStyle w:val="Policy-BodyText"/>
        <w:spacing w:before="120" w:after="120" w:line="360" w:lineRule="auto"/>
        <w:ind w:left="710"/>
      </w:pPr>
      <w:r w:rsidRPr="004169DD">
        <w:rPr>
          <w:b/>
          <w:bCs/>
        </w:rPr>
        <w:t>Placement</w:t>
      </w:r>
      <w:r w:rsidRPr="004169DD">
        <w:t xml:space="preserve"> refers to the process of allocating a student to a particular school in accordance with the Compulsory Education (Student Enrolment and Engagement) Policy and this Procedure.</w:t>
      </w:r>
    </w:p>
    <w:p w14:paraId="324D9DA7" w14:textId="5ABB21E8" w:rsidR="00DB22EE" w:rsidRPr="004169DD" w:rsidRDefault="00DB22EE" w:rsidP="005F7F1A">
      <w:pPr>
        <w:pStyle w:val="Policy-BodyText"/>
        <w:spacing w:before="120" w:after="120" w:line="360" w:lineRule="auto"/>
        <w:ind w:left="710"/>
      </w:pPr>
      <w:bookmarkStart w:id="574" w:name="_Hlk127540363"/>
      <w:r w:rsidRPr="004169DD">
        <w:rPr>
          <w:b/>
          <w:bCs/>
        </w:rPr>
        <w:t>Placement Pathway Group</w:t>
      </w:r>
      <w:r w:rsidRPr="004169DD">
        <w:t xml:space="preserve"> refers to the </w:t>
      </w:r>
      <w:r w:rsidR="00CB3AAB" w:rsidRPr="004169DD">
        <w:t xml:space="preserve">placement group </w:t>
      </w:r>
      <w:r w:rsidR="00805A90" w:rsidRPr="004169DD">
        <w:t xml:space="preserve">in ESO which </w:t>
      </w:r>
      <w:bookmarkStart w:id="575" w:name="_Hlk127776727"/>
      <w:r w:rsidR="00427974" w:rsidRPr="004169DD">
        <w:t>supports</w:t>
      </w:r>
      <w:r w:rsidR="00805A90" w:rsidRPr="004169DD">
        <w:t xml:space="preserve"> </w:t>
      </w:r>
      <w:r w:rsidR="00427974" w:rsidRPr="004169DD">
        <w:t>placements into the 3 year old government preschool program.</w:t>
      </w:r>
      <w:bookmarkEnd w:id="575"/>
    </w:p>
    <w:bookmarkEnd w:id="574"/>
    <w:p w14:paraId="4355FDC3" w14:textId="00CD00ED" w:rsidR="00440270" w:rsidRPr="004169DD" w:rsidRDefault="0010703D" w:rsidP="005F7F1A">
      <w:pPr>
        <w:pStyle w:val="Policy-BodyText"/>
        <w:spacing w:before="120" w:after="120" w:line="360" w:lineRule="auto"/>
        <w:ind w:left="710"/>
      </w:pPr>
      <w:r w:rsidRPr="004169DD">
        <w:rPr>
          <w:b/>
          <w:bCs/>
        </w:rPr>
        <w:t>Proof of identity</w:t>
      </w:r>
      <w:r w:rsidRPr="004169DD">
        <w:t xml:space="preserve"> of a child will be satisfied by presentation of a birth certificate or similar. </w:t>
      </w:r>
    </w:p>
    <w:p w14:paraId="58DB0F5D" w14:textId="4B7D6312" w:rsidR="00440270" w:rsidRPr="004169DD" w:rsidRDefault="0010703D" w:rsidP="005F7F1A">
      <w:pPr>
        <w:pStyle w:val="Policy-BodyText"/>
        <w:spacing w:before="120" w:after="120" w:line="360" w:lineRule="auto"/>
        <w:ind w:left="710"/>
      </w:pPr>
      <w:r w:rsidRPr="004169DD">
        <w:rPr>
          <w:b/>
          <w:bCs/>
        </w:rPr>
        <w:t>Proof of residence</w:t>
      </w:r>
      <w:r w:rsidRPr="004169DD">
        <w:t xml:space="preserve">. Applicants are required to provide documentation </w:t>
      </w:r>
      <w:r w:rsidR="00F56050" w:rsidRPr="004169DD">
        <w:t xml:space="preserve">to the school </w:t>
      </w:r>
      <w:r w:rsidRPr="004169DD">
        <w:t xml:space="preserve">to demonstrate the child’s place of residence. </w:t>
      </w:r>
    </w:p>
    <w:p w14:paraId="4DEBCBA6" w14:textId="12DA6183" w:rsidR="00440270" w:rsidRPr="004169DD" w:rsidRDefault="0010703D" w:rsidP="005F7F1A">
      <w:pPr>
        <w:pStyle w:val="Policy-BodyText"/>
        <w:spacing w:before="120" w:after="120" w:line="360" w:lineRule="auto"/>
        <w:ind w:left="710"/>
      </w:pPr>
      <w:r w:rsidRPr="004169DD">
        <w:rPr>
          <w:b/>
          <w:bCs/>
        </w:rPr>
        <w:t>Proof of immunisation status</w:t>
      </w:r>
      <w:r w:rsidRPr="004169DD">
        <w:t>. Where available an immunisation history statement should be provided to the school.</w:t>
      </w:r>
    </w:p>
    <w:p w14:paraId="36E7ED39" w14:textId="105308CA" w:rsidR="00E4094B" w:rsidRPr="004169DD" w:rsidRDefault="00E4094B" w:rsidP="005F7F1A">
      <w:pPr>
        <w:pStyle w:val="Policy-BodyText"/>
        <w:spacing w:before="120" w:after="120" w:line="360" w:lineRule="auto"/>
        <w:ind w:left="710"/>
      </w:pPr>
      <w:r w:rsidRPr="004169DD">
        <w:t xml:space="preserve">A </w:t>
      </w:r>
      <w:r w:rsidRPr="004169DD">
        <w:rPr>
          <w:b/>
          <w:bCs/>
        </w:rPr>
        <w:t>Review</w:t>
      </w:r>
      <w:r w:rsidRPr="004169DD">
        <w:t xml:space="preserve"> is the process where an applicant is dissatisfied with the outcome of their enrolment application and asks the enrolment decision-maker to review their claim, including any additional information they may provide. </w:t>
      </w:r>
    </w:p>
    <w:p w14:paraId="498DAB08" w14:textId="68E1BBA1" w:rsidR="00440270" w:rsidRPr="004169DD" w:rsidRDefault="0010703D" w:rsidP="005F7F1A">
      <w:pPr>
        <w:pStyle w:val="Policy-BodyText"/>
        <w:spacing w:before="120" w:after="120" w:line="360" w:lineRule="auto"/>
        <w:ind w:left="710"/>
      </w:pPr>
      <w:r w:rsidRPr="004169DD">
        <w:lastRenderedPageBreak/>
        <w:t xml:space="preserve">A </w:t>
      </w:r>
      <w:r w:rsidRPr="004169DD">
        <w:rPr>
          <w:b/>
          <w:bCs/>
        </w:rPr>
        <w:t>sibling</w:t>
      </w:r>
      <w:r w:rsidRPr="004169DD">
        <w:t xml:space="preserve"> of a child or young person includes fostered siblings, adopted siblings, step-siblings and half-siblings as well as kinship care arrangements and recognition of Aboriginal and Torres Strait Islander kinship relationships.</w:t>
      </w:r>
      <w:bookmarkStart w:id="576" w:name="_Hlk85620712"/>
    </w:p>
    <w:p w14:paraId="5E04246E" w14:textId="2D58C533" w:rsidR="00440270" w:rsidRPr="004169DD" w:rsidRDefault="0010703D" w:rsidP="005F7F1A">
      <w:pPr>
        <w:pStyle w:val="Policy-BodyText"/>
        <w:spacing w:before="120" w:after="120" w:line="360" w:lineRule="auto"/>
        <w:ind w:left="710"/>
      </w:pPr>
      <w:r w:rsidRPr="004169DD">
        <w:t xml:space="preserve">A </w:t>
      </w:r>
      <w:r w:rsidRPr="004169DD">
        <w:rPr>
          <w:b/>
          <w:bCs/>
        </w:rPr>
        <w:t>Student</w:t>
      </w:r>
      <w:r w:rsidRPr="004169DD">
        <w:t xml:space="preserve"> is a person enrolled in an ACT public school in accordance with section 33 of the Act.</w:t>
      </w:r>
      <w:bookmarkEnd w:id="576"/>
    </w:p>
    <w:p w14:paraId="74912E95" w14:textId="3CD1F72C" w:rsidR="00032B16" w:rsidRPr="004169DD" w:rsidRDefault="00BC0D96" w:rsidP="005F7F1A">
      <w:pPr>
        <w:pStyle w:val="Policy-BodyText"/>
        <w:spacing w:before="120" w:after="120" w:line="360" w:lineRule="auto"/>
        <w:ind w:left="567" w:hanging="567"/>
      </w:pPr>
      <w:r w:rsidRPr="004169DD">
        <w:rPr>
          <w:rFonts w:eastAsia="Times New Roman" w:cs="Calibri"/>
          <w:b/>
          <w:bCs/>
          <w:caps/>
          <w:szCs w:val="22"/>
        </w:rPr>
        <w:t>Rel</w:t>
      </w:r>
      <w:r w:rsidR="006E01E3" w:rsidRPr="004169DD">
        <w:rPr>
          <w:rFonts w:eastAsia="Times New Roman" w:cs="Calibri"/>
          <w:b/>
          <w:bCs/>
          <w:caps/>
          <w:szCs w:val="22"/>
        </w:rPr>
        <w:t>a</w:t>
      </w:r>
      <w:r w:rsidRPr="004169DD">
        <w:rPr>
          <w:rFonts w:eastAsia="Times New Roman" w:cs="Calibri"/>
          <w:b/>
          <w:bCs/>
          <w:caps/>
          <w:szCs w:val="22"/>
        </w:rPr>
        <w:t>t</w:t>
      </w:r>
      <w:r w:rsidR="006E01E3" w:rsidRPr="004169DD">
        <w:rPr>
          <w:rFonts w:eastAsia="Times New Roman" w:cs="Calibri"/>
          <w:b/>
          <w:bCs/>
          <w:caps/>
          <w:szCs w:val="22"/>
        </w:rPr>
        <w:t>ed</w:t>
      </w:r>
      <w:r w:rsidRPr="004169DD">
        <w:rPr>
          <w:rFonts w:eastAsia="Times New Roman" w:cs="Calibri"/>
          <w:b/>
          <w:bCs/>
          <w:caps/>
          <w:szCs w:val="22"/>
        </w:rPr>
        <w:t xml:space="preserve"> </w:t>
      </w:r>
      <w:r w:rsidR="004030AB" w:rsidRPr="004169DD">
        <w:rPr>
          <w:rFonts w:eastAsia="Times New Roman" w:cs="Calibri"/>
          <w:b/>
          <w:bCs/>
          <w:caps/>
          <w:szCs w:val="22"/>
        </w:rPr>
        <w:t xml:space="preserve">Policies and </w:t>
      </w:r>
      <w:r w:rsidR="00032B16" w:rsidRPr="004169DD">
        <w:rPr>
          <w:rFonts w:eastAsia="Times New Roman" w:cs="Calibri"/>
          <w:b/>
          <w:bCs/>
          <w:caps/>
          <w:szCs w:val="22"/>
        </w:rPr>
        <w:t>Documents</w:t>
      </w:r>
      <w:r w:rsidRPr="004169DD">
        <w:t xml:space="preserve"> - </w:t>
      </w:r>
      <w:r w:rsidR="00FE5CCD" w:rsidRPr="004169DD">
        <w:t>Link to related policies or other</w:t>
      </w:r>
      <w:r w:rsidR="00032B16" w:rsidRPr="004169DD">
        <w:t xml:space="preserve"> documents.</w:t>
      </w:r>
    </w:p>
    <w:bookmarkStart w:id="577" w:name="_Hlk132188091"/>
    <w:p w14:paraId="593B1EB6" w14:textId="77777777" w:rsidR="00703959" w:rsidRPr="004169DD" w:rsidRDefault="00E97996" w:rsidP="00306DCB">
      <w:pPr>
        <w:pStyle w:val="Policy-BodyText"/>
        <w:spacing w:before="120" w:after="120" w:line="360" w:lineRule="auto"/>
        <w:ind w:firstLine="720"/>
        <w:rPr>
          <w:rStyle w:val="Hyperlink"/>
        </w:rPr>
      </w:pPr>
      <w:r>
        <w:fldChar w:fldCharType="begin"/>
      </w:r>
      <w:r>
        <w:instrText>HYPERLINK "https://www.education.act.gov.au/publications_and_policies/corporate-policies/wellbeing/child-protection/child-protection-and-reporting-child-abuse-and-neglect-policy"</w:instrText>
      </w:r>
      <w:r>
        <w:fldChar w:fldCharType="separate"/>
      </w:r>
      <w:bookmarkStart w:id="578" w:name="_Toc129246375"/>
      <w:bookmarkStart w:id="579" w:name="_Toc89853948"/>
      <w:bookmarkStart w:id="580" w:name="_Toc89693629"/>
      <w:bookmarkStart w:id="581" w:name="_Toc88554764"/>
      <w:bookmarkStart w:id="582" w:name="_Toc88737613"/>
      <w:bookmarkStart w:id="583" w:name="_Toc89262993"/>
      <w:r w:rsidR="00703959" w:rsidRPr="004169DD">
        <w:rPr>
          <w:rStyle w:val="Hyperlink"/>
        </w:rPr>
        <w:t>Child Protection and Reporting Abuse Policy and Procedure</w:t>
      </w:r>
      <w:bookmarkEnd w:id="578"/>
      <w:bookmarkEnd w:id="579"/>
      <w:bookmarkEnd w:id="580"/>
      <w:bookmarkEnd w:id="581"/>
      <w:bookmarkEnd w:id="582"/>
      <w:bookmarkEnd w:id="583"/>
      <w:r>
        <w:rPr>
          <w:rStyle w:val="Hyperlink"/>
        </w:rPr>
        <w:fldChar w:fldCharType="end"/>
      </w:r>
    </w:p>
    <w:bookmarkStart w:id="584" w:name="_Toc88554765"/>
    <w:bookmarkStart w:id="585" w:name="_Toc88737614"/>
    <w:bookmarkStart w:id="586" w:name="_Toc89262994"/>
    <w:bookmarkStart w:id="587" w:name="_Toc89693630"/>
    <w:bookmarkStart w:id="588" w:name="_Toc89853949"/>
    <w:bookmarkStart w:id="589" w:name="_Toc129246376"/>
    <w:bookmarkStart w:id="590" w:name="_Toc88554766"/>
    <w:bookmarkStart w:id="591" w:name="_Toc88737615"/>
    <w:bookmarkStart w:id="592" w:name="_Toc89262995"/>
    <w:bookmarkStart w:id="593" w:name="_Toc89693631"/>
    <w:p w14:paraId="22D06A04" w14:textId="39F3D187" w:rsidR="00B334B9" w:rsidRDefault="00B334B9" w:rsidP="00B334B9">
      <w:pPr>
        <w:pStyle w:val="Policy-BodyText"/>
        <w:spacing w:before="120" w:after="120" w:line="360" w:lineRule="auto"/>
        <w:ind w:firstLine="720"/>
        <w:rPr>
          <w:rStyle w:val="Hyperlink"/>
        </w:rPr>
      </w:pPr>
      <w:r>
        <w:rPr>
          <w:rStyle w:val="Hyperlink"/>
        </w:rPr>
        <w:fldChar w:fldCharType="begin"/>
      </w:r>
      <w:r>
        <w:rPr>
          <w:rStyle w:val="Hyperlink"/>
        </w:rPr>
        <w:instrText>HYPERLINK "https://www.education.act.gov.au/publications_and_policies/School-and-Corporate-Policies/student-administration/enrolment-and-attendance/compulsory-education-student-enrolment-and-attendance-policy"</w:instrText>
      </w:r>
      <w:r>
        <w:rPr>
          <w:rStyle w:val="Hyperlink"/>
        </w:rPr>
      </w:r>
      <w:r>
        <w:rPr>
          <w:rStyle w:val="Hyperlink"/>
        </w:rPr>
        <w:fldChar w:fldCharType="separate"/>
      </w:r>
      <w:r>
        <w:rPr>
          <w:rStyle w:val="Hyperlink"/>
        </w:rPr>
        <w:t>Compulsory Education (Student Enrolment and Attendance) Policy</w:t>
      </w:r>
      <w:r>
        <w:rPr>
          <w:rStyle w:val="Hyperlink"/>
        </w:rPr>
        <w:fldChar w:fldCharType="end"/>
      </w:r>
      <w:r>
        <w:rPr>
          <w:rStyle w:val="Hyperlink"/>
        </w:rPr>
        <w:t xml:space="preserve"> </w:t>
      </w:r>
    </w:p>
    <w:bookmarkEnd w:id="584"/>
    <w:bookmarkEnd w:id="585"/>
    <w:bookmarkEnd w:id="586"/>
    <w:bookmarkEnd w:id="587"/>
    <w:bookmarkEnd w:id="588"/>
    <w:bookmarkEnd w:id="589"/>
    <w:p w14:paraId="69C2C2FF" w14:textId="7C5FE432" w:rsidR="00703959" w:rsidRPr="004169DD" w:rsidRDefault="00D66CA0" w:rsidP="00306DCB">
      <w:pPr>
        <w:pStyle w:val="Policy-BodyText"/>
        <w:spacing w:before="120" w:after="120" w:line="360" w:lineRule="auto"/>
        <w:ind w:firstLine="720"/>
        <w:rPr>
          <w:rStyle w:val="Hyperlink"/>
        </w:rPr>
      </w:pPr>
      <w:r w:rsidRPr="004169DD">
        <w:rPr>
          <w:rStyle w:val="Hyperlink"/>
        </w:rPr>
        <w:fldChar w:fldCharType="begin"/>
      </w:r>
      <w:r w:rsidRPr="004169DD">
        <w:rPr>
          <w:rStyle w:val="Hyperlink"/>
        </w:rPr>
        <w:instrText>HYPERLINK "https://www.education.act.gov.au/__data/assets/pdf_file/0007/1901086/What-is-the-EYLF.pdf"</w:instrText>
      </w:r>
      <w:r w:rsidRPr="004169DD">
        <w:rPr>
          <w:rStyle w:val="Hyperlink"/>
        </w:rPr>
      </w:r>
      <w:r w:rsidRPr="004169DD">
        <w:rPr>
          <w:rStyle w:val="Hyperlink"/>
        </w:rPr>
        <w:fldChar w:fldCharType="separate"/>
      </w:r>
      <w:bookmarkStart w:id="594" w:name="_Toc89853950"/>
      <w:bookmarkStart w:id="595" w:name="_Toc129246377"/>
      <w:bookmarkEnd w:id="590"/>
      <w:bookmarkEnd w:id="591"/>
      <w:bookmarkEnd w:id="592"/>
      <w:bookmarkEnd w:id="593"/>
      <w:r w:rsidRPr="004169DD">
        <w:rPr>
          <w:rStyle w:val="Hyperlink"/>
        </w:rPr>
        <w:t>Early Years Learning Framework</w:t>
      </w:r>
      <w:bookmarkEnd w:id="594"/>
      <w:bookmarkEnd w:id="595"/>
      <w:r w:rsidRPr="004169DD">
        <w:rPr>
          <w:rStyle w:val="Hyperlink"/>
        </w:rPr>
        <w:fldChar w:fldCharType="end"/>
      </w:r>
      <w:r w:rsidRPr="004169DD">
        <w:rPr>
          <w:rStyle w:val="Hyperlink"/>
        </w:rPr>
        <w:t xml:space="preserve"> </w:t>
      </w:r>
    </w:p>
    <w:p w14:paraId="6EE564FE" w14:textId="07427237" w:rsidR="005113FD" w:rsidRPr="004169DD" w:rsidRDefault="00A71F97" w:rsidP="005F7F1A">
      <w:pPr>
        <w:pStyle w:val="Policy-BodyText"/>
        <w:spacing w:before="120" w:after="120" w:line="360" w:lineRule="auto"/>
        <w:ind w:firstLine="720"/>
        <w:rPr>
          <w:rStyle w:val="Hyperlink"/>
        </w:rPr>
      </w:pPr>
      <w:hyperlink r:id="rId47" w:history="1">
        <w:r w:rsidR="005113FD" w:rsidRPr="004169DD">
          <w:rPr>
            <w:rStyle w:val="Hyperlink"/>
          </w:rPr>
          <w:t>Early Entry for Aboriginal and Torres Strait Islander Children Procedure</w:t>
        </w:r>
      </w:hyperlink>
      <w:r w:rsidR="005113FD" w:rsidRPr="004169DD">
        <w:rPr>
          <w:rStyle w:val="Hyperlink"/>
        </w:rPr>
        <w:t xml:space="preserve"> </w:t>
      </w:r>
    </w:p>
    <w:p w14:paraId="01C95BC2" w14:textId="77777777" w:rsidR="005113FD" w:rsidRPr="004169DD" w:rsidRDefault="00A71F97" w:rsidP="005F7F1A">
      <w:pPr>
        <w:pStyle w:val="Policy-BodyText"/>
        <w:spacing w:before="120" w:after="120" w:line="360" w:lineRule="auto"/>
        <w:ind w:firstLine="720"/>
        <w:rPr>
          <w:rStyle w:val="Hyperlink"/>
        </w:rPr>
      </w:pPr>
      <w:hyperlink r:id="rId48" w:history="1">
        <w:r w:rsidR="005113FD" w:rsidRPr="004169DD">
          <w:rPr>
            <w:rStyle w:val="Hyperlink"/>
          </w:rPr>
          <w:t>Early Entry for Children with English as an Additional Language or Dialect Procedure</w:t>
        </w:r>
      </w:hyperlink>
    </w:p>
    <w:p w14:paraId="1B8D802D" w14:textId="1B5ED56A" w:rsidR="005113FD" w:rsidRPr="004169DD" w:rsidRDefault="00A71F97" w:rsidP="005F7F1A">
      <w:pPr>
        <w:pStyle w:val="Policy-BodyText"/>
        <w:spacing w:before="120" w:after="120" w:line="360" w:lineRule="auto"/>
        <w:ind w:firstLine="720"/>
        <w:rPr>
          <w:rStyle w:val="Hyperlink"/>
        </w:rPr>
      </w:pPr>
      <w:hyperlink r:id="rId49" w:history="1">
        <w:r w:rsidR="005113FD" w:rsidRPr="004169DD">
          <w:rPr>
            <w:rStyle w:val="Hyperlink"/>
          </w:rPr>
          <w:t>Early Entry for Gifted and Talented Children Procedure</w:t>
        </w:r>
      </w:hyperlink>
    </w:p>
    <w:p w14:paraId="474F4E38" w14:textId="2304AA94" w:rsidR="005113FD" w:rsidRPr="004169DD" w:rsidRDefault="00A71F97" w:rsidP="005F7F1A">
      <w:pPr>
        <w:pStyle w:val="Policy-BodyText"/>
        <w:spacing w:before="120" w:after="120" w:line="360" w:lineRule="auto"/>
        <w:ind w:firstLine="720"/>
        <w:rPr>
          <w:rStyle w:val="Hyperlink"/>
        </w:rPr>
      </w:pPr>
      <w:hyperlink r:id="rId50" w:history="1">
        <w:r w:rsidR="005113FD" w:rsidRPr="004169DD">
          <w:rPr>
            <w:rStyle w:val="Hyperlink"/>
          </w:rPr>
          <w:t>Early Entry for Mobility Procedure</w:t>
        </w:r>
      </w:hyperlink>
      <w:r w:rsidR="005113FD" w:rsidRPr="004169DD">
        <w:rPr>
          <w:rStyle w:val="Hyperlink"/>
        </w:rPr>
        <w:t xml:space="preserve">   </w:t>
      </w:r>
    </w:p>
    <w:p w14:paraId="03EC79CF" w14:textId="5D871695" w:rsidR="00703959" w:rsidRPr="004169DD" w:rsidRDefault="00A71F97" w:rsidP="00306DCB">
      <w:pPr>
        <w:pStyle w:val="Policy-BodyText"/>
        <w:spacing w:before="120" w:after="120" w:line="360" w:lineRule="auto"/>
        <w:ind w:firstLine="720"/>
        <w:rPr>
          <w:rStyle w:val="Hyperlink"/>
        </w:rPr>
      </w:pPr>
      <w:hyperlink r:id="rId51" w:history="1">
        <w:bookmarkStart w:id="596" w:name="_Toc89262996"/>
        <w:bookmarkStart w:id="597" w:name="_Toc88737616"/>
        <w:bookmarkStart w:id="598" w:name="_Toc88554767"/>
        <w:bookmarkStart w:id="599" w:name="_Toc89693632"/>
        <w:bookmarkStart w:id="600" w:name="_Toc89853951"/>
        <w:bookmarkStart w:id="601" w:name="_Toc129246378"/>
        <w:r w:rsidR="00703959" w:rsidRPr="004169DD">
          <w:rPr>
            <w:rStyle w:val="Hyperlink"/>
          </w:rPr>
          <w:t>Education Options (other than school) Procedure</w:t>
        </w:r>
        <w:bookmarkEnd w:id="596"/>
        <w:bookmarkEnd w:id="597"/>
        <w:bookmarkEnd w:id="598"/>
        <w:bookmarkEnd w:id="599"/>
        <w:bookmarkEnd w:id="600"/>
        <w:bookmarkEnd w:id="601"/>
      </w:hyperlink>
    </w:p>
    <w:p w14:paraId="4533E759" w14:textId="44295870" w:rsidR="00703959" w:rsidRPr="004169DD" w:rsidRDefault="00A71F97" w:rsidP="00B334B9">
      <w:pPr>
        <w:pStyle w:val="Policy-BodyText"/>
        <w:spacing w:before="120" w:after="120" w:line="360" w:lineRule="auto"/>
        <w:ind w:firstLine="720"/>
        <w:rPr>
          <w:rStyle w:val="Hyperlink"/>
        </w:rPr>
      </w:pPr>
      <w:hyperlink r:id="rId52" w:history="1">
        <w:bookmarkStart w:id="602" w:name="_Toc89262998"/>
        <w:bookmarkStart w:id="603" w:name="_Toc88737618"/>
        <w:bookmarkStart w:id="604" w:name="_Toc88554769"/>
        <w:bookmarkStart w:id="605" w:name="_Toc89693634"/>
        <w:bookmarkStart w:id="606" w:name="_Toc89853952"/>
        <w:bookmarkStart w:id="607" w:name="_Toc129246379"/>
        <w:r w:rsidR="00703959" w:rsidRPr="004169DD">
          <w:rPr>
            <w:rStyle w:val="Hyperlink"/>
          </w:rPr>
          <w:t>Family Law Policy</w:t>
        </w:r>
        <w:bookmarkEnd w:id="602"/>
        <w:bookmarkEnd w:id="603"/>
        <w:bookmarkEnd w:id="604"/>
        <w:bookmarkEnd w:id="605"/>
        <w:bookmarkEnd w:id="606"/>
        <w:bookmarkEnd w:id="607"/>
      </w:hyperlink>
    </w:p>
    <w:bookmarkStart w:id="608" w:name="_Toc88554771"/>
    <w:bookmarkStart w:id="609" w:name="_Toc88737620"/>
    <w:bookmarkStart w:id="610" w:name="_Toc89263000"/>
    <w:bookmarkStart w:id="611" w:name="_Toc89693636"/>
    <w:p w14:paraId="6062E85C" w14:textId="47979796" w:rsidR="00B334B9" w:rsidRDefault="00B334B9" w:rsidP="00B23721">
      <w:pPr>
        <w:pStyle w:val="Policy-BodyText"/>
        <w:spacing w:line="360" w:lineRule="auto"/>
        <w:ind w:firstLine="720"/>
      </w:pPr>
      <w:r>
        <w:fldChar w:fldCharType="begin"/>
      </w:r>
      <w:r>
        <w:instrText>HYPERLINK "https://www.education.act.gov.au/publications_and_policies/School-and-Corporate-Policies/access-and-equity/international-students/overseas-students/overseas-students-fees-charging-policy"</w:instrText>
      </w:r>
      <w:r>
        <w:fldChar w:fldCharType="separate"/>
      </w:r>
      <w:r>
        <w:rPr>
          <w:rStyle w:val="Hyperlink"/>
          <w:rFonts w:cs="Calibri"/>
        </w:rPr>
        <w:t xml:space="preserve">Overseas Students Fees-charging Policy  </w:t>
      </w:r>
      <w:r>
        <w:rPr>
          <w:rStyle w:val="Hyperlink"/>
          <w:rFonts w:cs="Calibri"/>
        </w:rPr>
        <w:fldChar w:fldCharType="end"/>
      </w:r>
      <w:r w:rsidRPr="00B334B9">
        <w:t xml:space="preserve"> </w:t>
      </w:r>
    </w:p>
    <w:p w14:paraId="19AA1022" w14:textId="6DEE0C83" w:rsidR="00D66CA0" w:rsidRPr="004169DD" w:rsidRDefault="00A71F97" w:rsidP="00B23721">
      <w:pPr>
        <w:pStyle w:val="Policy-BodyText"/>
        <w:spacing w:line="360" w:lineRule="auto"/>
        <w:ind w:firstLine="720"/>
      </w:pPr>
      <w:hyperlink r:id="rId53" w:history="1">
        <w:r w:rsidR="00D66CA0" w:rsidRPr="004169DD">
          <w:rPr>
            <w:rStyle w:val="Hyperlink"/>
          </w:rPr>
          <w:t>National Quality Framework | ACECQA</w:t>
        </w:r>
      </w:hyperlink>
      <w:r w:rsidR="00D66CA0" w:rsidRPr="004169DD">
        <w:t xml:space="preserve"> </w:t>
      </w:r>
      <w:bookmarkEnd w:id="608"/>
      <w:bookmarkEnd w:id="609"/>
      <w:bookmarkEnd w:id="610"/>
      <w:bookmarkEnd w:id="611"/>
    </w:p>
    <w:p w14:paraId="62EDE07C" w14:textId="2E5B4BC4" w:rsidR="00703959" w:rsidRPr="004169DD" w:rsidRDefault="00A71F97" w:rsidP="00B23721">
      <w:pPr>
        <w:pStyle w:val="Policy-BodyText"/>
        <w:spacing w:line="360" w:lineRule="auto"/>
        <w:ind w:firstLine="720"/>
        <w:rPr>
          <w:rStyle w:val="Hyperlink"/>
        </w:rPr>
      </w:pPr>
      <w:hyperlink r:id="rId54" w:history="1">
        <w:bookmarkStart w:id="612" w:name="_Toc89853954"/>
        <w:bookmarkStart w:id="613" w:name="_Toc129246381"/>
        <w:r w:rsidR="00D66CA0" w:rsidRPr="004169DD">
          <w:rPr>
            <w:rStyle w:val="Hyperlink"/>
          </w:rPr>
          <w:t>Koori Preschools</w:t>
        </w:r>
        <w:bookmarkEnd w:id="612"/>
        <w:bookmarkEnd w:id="613"/>
      </w:hyperlink>
    </w:p>
    <w:bookmarkStart w:id="614" w:name="_Hlk127540378"/>
    <w:p w14:paraId="7BBAC9D4" w14:textId="56E2AFD2" w:rsidR="00CB3AAB" w:rsidRPr="004169DD" w:rsidRDefault="00CB3AAB" w:rsidP="00306DCB">
      <w:pPr>
        <w:pStyle w:val="Policy-BodyText"/>
        <w:spacing w:line="360" w:lineRule="auto"/>
        <w:ind w:firstLine="720"/>
        <w:rPr>
          <w:rStyle w:val="Hyperlink"/>
        </w:rPr>
      </w:pPr>
      <w:r w:rsidRPr="004169DD">
        <w:rPr>
          <w:rStyle w:val="Hyperlink"/>
        </w:rPr>
        <w:fldChar w:fldCharType="begin"/>
      </w:r>
      <w:r w:rsidRPr="004169DD">
        <w:rPr>
          <w:rStyle w:val="Hyperlink"/>
        </w:rPr>
        <w:instrText xml:space="preserve"> HYPERLINK "https://www.education.act.gov.au/__data/assets/pdf_file/0007/807433/150897-Engaging-with-EALD-families.pdf" </w:instrText>
      </w:r>
      <w:r w:rsidRPr="004169DD">
        <w:rPr>
          <w:rStyle w:val="Hyperlink"/>
        </w:rPr>
      </w:r>
      <w:r w:rsidRPr="004169DD">
        <w:rPr>
          <w:rStyle w:val="Hyperlink"/>
        </w:rPr>
        <w:fldChar w:fldCharType="separate"/>
      </w:r>
      <w:r w:rsidRPr="004169DD">
        <w:rPr>
          <w:rStyle w:val="Hyperlink"/>
        </w:rPr>
        <w:t>Engaging with families for whom English is an additional language or dialect</w:t>
      </w:r>
      <w:r w:rsidRPr="004169DD">
        <w:rPr>
          <w:rStyle w:val="Hyperlink"/>
        </w:rPr>
        <w:fldChar w:fldCharType="end"/>
      </w:r>
      <w:r w:rsidRPr="004169DD">
        <w:rPr>
          <w:rStyle w:val="Hyperlink"/>
        </w:rPr>
        <w:t xml:space="preserve"> </w:t>
      </w:r>
    </w:p>
    <w:bookmarkEnd w:id="614"/>
    <w:p w14:paraId="50059894" w14:textId="1874CE6A" w:rsidR="00703959" w:rsidRPr="004169DD" w:rsidRDefault="00407652" w:rsidP="00306DCB">
      <w:pPr>
        <w:pStyle w:val="Policy-BodyText"/>
        <w:spacing w:line="360" w:lineRule="auto"/>
        <w:ind w:firstLine="720"/>
        <w:rPr>
          <w:rStyle w:val="Hyperlink"/>
        </w:rPr>
      </w:pPr>
      <w:r w:rsidRPr="004169DD">
        <w:rPr>
          <w:rStyle w:val="Hyperlink"/>
        </w:rPr>
        <w:fldChar w:fldCharType="begin"/>
      </w:r>
      <w:r w:rsidR="00B334B9">
        <w:rPr>
          <w:rStyle w:val="Hyperlink"/>
        </w:rPr>
        <w:instrText>HYPERLINK "https://www.education.act.gov.au/publications_and_policies/School-and-Corporate-Policies/access-and-equity/disabilities/students-with-a-disability-meeting-their-educational-needs-policy"</w:instrText>
      </w:r>
      <w:r w:rsidRPr="004169DD">
        <w:rPr>
          <w:rStyle w:val="Hyperlink"/>
        </w:rPr>
      </w:r>
      <w:r w:rsidRPr="004169DD">
        <w:rPr>
          <w:rStyle w:val="Hyperlink"/>
        </w:rPr>
        <w:fldChar w:fldCharType="separate"/>
      </w:r>
      <w:bookmarkStart w:id="615" w:name="_Toc88554775"/>
      <w:bookmarkStart w:id="616" w:name="_Toc88737624"/>
      <w:bookmarkStart w:id="617" w:name="_Toc89263004"/>
      <w:bookmarkStart w:id="618" w:name="_Toc89693640"/>
      <w:bookmarkStart w:id="619" w:name="_Toc89853956"/>
      <w:bookmarkStart w:id="620" w:name="_Toc129246383"/>
      <w:r w:rsidR="00703959" w:rsidRPr="004169DD">
        <w:rPr>
          <w:rStyle w:val="Hyperlink"/>
        </w:rPr>
        <w:t>Students with a Disability Meeting their Educational Needs</w:t>
      </w:r>
      <w:bookmarkEnd w:id="615"/>
      <w:r w:rsidRPr="004169DD">
        <w:rPr>
          <w:rStyle w:val="Hyperlink"/>
        </w:rPr>
        <w:fldChar w:fldCharType="end"/>
      </w:r>
      <w:r w:rsidR="005113FD" w:rsidRPr="004169DD">
        <w:rPr>
          <w:rStyle w:val="Hyperlink"/>
        </w:rPr>
        <w:t xml:space="preserve"> Policy</w:t>
      </w:r>
      <w:bookmarkEnd w:id="616"/>
      <w:bookmarkEnd w:id="617"/>
      <w:bookmarkEnd w:id="618"/>
      <w:bookmarkEnd w:id="619"/>
      <w:bookmarkEnd w:id="620"/>
    </w:p>
    <w:p w14:paraId="02004FC6" w14:textId="4C76BB9B" w:rsidR="005113FD" w:rsidRPr="004169DD" w:rsidRDefault="00A71F97" w:rsidP="00306DCB">
      <w:pPr>
        <w:pStyle w:val="Policy-BodyText"/>
        <w:spacing w:line="360" w:lineRule="auto"/>
        <w:ind w:firstLine="720"/>
        <w:rPr>
          <w:rStyle w:val="Hyperlink"/>
        </w:rPr>
      </w:pPr>
      <w:hyperlink r:id="rId55" w:history="1">
        <w:r w:rsidR="005113FD" w:rsidRPr="004169DD">
          <w:rPr>
            <w:rStyle w:val="Hyperlink"/>
          </w:rPr>
          <w:t>Students with a Disability Meeting their Educational Needs Procedure</w:t>
        </w:r>
      </w:hyperlink>
      <w:r w:rsidR="005113FD" w:rsidRPr="004169DD">
        <w:rPr>
          <w:rStyle w:val="Hyperlink"/>
        </w:rPr>
        <w:t xml:space="preserve"> </w:t>
      </w:r>
    </w:p>
    <w:p w14:paraId="01BB55B6" w14:textId="72499079" w:rsidR="00703959" w:rsidRPr="00306DCB" w:rsidRDefault="00A71F97" w:rsidP="00306DCB">
      <w:pPr>
        <w:pStyle w:val="Policy-BodyText"/>
        <w:spacing w:line="360" w:lineRule="auto"/>
        <w:ind w:firstLine="720"/>
        <w:rPr>
          <w:rStyle w:val="Hyperlink"/>
        </w:rPr>
      </w:pPr>
      <w:hyperlink r:id="rId56" w:history="1">
        <w:bookmarkStart w:id="621" w:name="_Toc89263005"/>
        <w:bookmarkStart w:id="622" w:name="_Toc88737625"/>
        <w:bookmarkStart w:id="623" w:name="_Toc88554776"/>
        <w:bookmarkStart w:id="624" w:name="_Toc89693641"/>
        <w:bookmarkStart w:id="625" w:name="_Toc89853957"/>
        <w:bookmarkStart w:id="626" w:name="_Toc129246384"/>
        <w:r w:rsidR="00703959" w:rsidRPr="004169DD">
          <w:rPr>
            <w:rStyle w:val="Hyperlink"/>
          </w:rPr>
          <w:t>Safe and Supportive Schools Policy</w:t>
        </w:r>
        <w:bookmarkEnd w:id="621"/>
        <w:bookmarkEnd w:id="622"/>
        <w:bookmarkEnd w:id="623"/>
        <w:bookmarkEnd w:id="624"/>
        <w:bookmarkEnd w:id="625"/>
        <w:bookmarkEnd w:id="626"/>
      </w:hyperlink>
    </w:p>
    <w:bookmarkEnd w:id="577"/>
    <w:p w14:paraId="00B4F189" w14:textId="3C54C36B" w:rsidR="00FC6D75" w:rsidRPr="00B00F28" w:rsidRDefault="00FC6D75" w:rsidP="005F7F1A">
      <w:pPr>
        <w:pStyle w:val="Bulletpointslevel3"/>
        <w:numPr>
          <w:ilvl w:val="0"/>
          <w:numId w:val="0"/>
        </w:numPr>
        <w:spacing w:before="120" w:after="120" w:line="360" w:lineRule="auto"/>
        <w:ind w:left="927"/>
      </w:pPr>
    </w:p>
    <w:sectPr w:rsidR="00FC6D75" w:rsidRPr="00B00F28" w:rsidSect="0010704D">
      <w:headerReference w:type="even" r:id="rId57"/>
      <w:headerReference w:type="default" r:id="rId58"/>
      <w:footerReference w:type="even" r:id="rId59"/>
      <w:footerReference w:type="default" r:id="rId60"/>
      <w:headerReference w:type="first" r:id="rId61"/>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627" w:name="_Hlk13247808" w:displacedByCustomXml="prev"/>
          <w:p w14:paraId="4721F489" w14:textId="5C45AB80" w:rsidR="00837437" w:rsidRPr="00837437" w:rsidRDefault="004C517A" w:rsidP="00837437">
            <w:pPr>
              <w:pStyle w:val="Intro"/>
              <w:tabs>
                <w:tab w:val="right" w:pos="13750"/>
              </w:tabs>
              <w:spacing w:line="240" w:lineRule="auto"/>
              <w:rPr>
                <w:rFonts w:asciiTheme="majorHAnsi" w:hAnsiTheme="majorHAnsi" w:cstheme="majorHAnsi"/>
                <w:color w:val="auto"/>
                <w:sz w:val="18"/>
                <w:szCs w:val="16"/>
              </w:rPr>
            </w:pPr>
            <w:r w:rsidRPr="00FF473F">
              <w:rPr>
                <w:rFonts w:asciiTheme="majorHAnsi" w:hAnsiTheme="majorHAnsi" w:cstheme="majorHAnsi"/>
                <w:b/>
                <w:color w:val="auto"/>
                <w:sz w:val="18"/>
                <w:szCs w:val="16"/>
              </w:rPr>
              <w:t xml:space="preserve">ACT PUBLIC SCHOOLS ENROLMENT PROCEDURE </w:t>
            </w:r>
            <w:r w:rsidR="00085670">
              <w:rPr>
                <w:rFonts w:asciiTheme="majorHAnsi" w:hAnsiTheme="majorHAnsi" w:cstheme="majorHAnsi"/>
                <w:b/>
                <w:color w:val="auto"/>
                <w:sz w:val="18"/>
                <w:szCs w:val="16"/>
              </w:rPr>
              <w:t>–</w:t>
            </w:r>
            <w:r w:rsidRPr="00FF473F">
              <w:rPr>
                <w:rFonts w:asciiTheme="majorHAnsi" w:hAnsiTheme="majorHAnsi" w:cstheme="majorHAnsi"/>
                <w:b/>
                <w:color w:val="auto"/>
                <w:sz w:val="18"/>
                <w:szCs w:val="16"/>
              </w:rPr>
              <w:t xml:space="preserve"> PRESCHOOL</w:t>
            </w:r>
            <w:r w:rsidR="00085670">
              <w:rPr>
                <w:rFonts w:asciiTheme="majorHAnsi" w:hAnsiTheme="majorHAnsi" w:cstheme="majorHAnsi"/>
                <w:b/>
                <w:color w:val="auto"/>
                <w:sz w:val="18"/>
                <w:szCs w:val="16"/>
              </w:rPr>
              <w:t xml:space="preserve"> </w:t>
            </w:r>
            <w:r w:rsidR="00F32881" w:rsidRPr="00F32881">
              <w:rPr>
                <w:rFonts w:asciiTheme="majorHAnsi" w:hAnsiTheme="majorHAnsi" w:cstheme="majorHAnsi"/>
                <w:b/>
                <w:color w:val="auto"/>
                <w:sz w:val="18"/>
                <w:szCs w:val="16"/>
              </w:rPr>
              <w:t>000</w:t>
            </w:r>
            <w:r w:rsidR="0061256A">
              <w:rPr>
                <w:rFonts w:asciiTheme="majorHAnsi" w:hAnsiTheme="majorHAnsi" w:cstheme="majorHAnsi"/>
                <w:b/>
                <w:color w:val="auto"/>
                <w:sz w:val="18"/>
                <w:szCs w:val="16"/>
              </w:rPr>
              <w:t>47</w:t>
            </w:r>
            <w:r w:rsidR="00F32881">
              <w:rPr>
                <w:rFonts w:asciiTheme="majorHAnsi" w:hAnsiTheme="majorHAnsi" w:cstheme="majorHAnsi"/>
                <w:b/>
                <w:color w:val="auto"/>
                <w:sz w:val="18"/>
                <w:szCs w:val="16"/>
              </w:rPr>
              <w:t xml:space="preserve">/02 </w:t>
            </w:r>
            <w:r w:rsidR="00837437" w:rsidRPr="00837437">
              <w:rPr>
                <w:rFonts w:asciiTheme="majorHAnsi" w:hAnsiTheme="majorHAnsi" w:cstheme="majorHAnsi"/>
                <w:color w:val="auto"/>
                <w:sz w:val="18"/>
                <w:szCs w:val="16"/>
              </w:rPr>
              <w:t xml:space="preserve">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627"/>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 w:id="1">
    <w:p w14:paraId="57CE20D3" w14:textId="31754419" w:rsidR="00FA3BD0" w:rsidRDefault="00FA3BD0">
      <w:pPr>
        <w:pStyle w:val="FootnoteText"/>
      </w:pPr>
      <w:r>
        <w:rPr>
          <w:rStyle w:val="FootnoteReference"/>
        </w:rPr>
        <w:footnoteRef/>
      </w:r>
      <w:r>
        <w:t xml:space="preserve"> </w:t>
      </w:r>
      <w:r w:rsidRPr="004169DD">
        <w:rPr>
          <w:rFonts w:asciiTheme="majorHAnsi" w:hAnsiTheme="majorHAnsi" w:cstheme="majorHAnsi"/>
        </w:rPr>
        <w:t>The sibling criterion does not apply for Kindergarten to Year 12 students who have a younger sibling enrolled in Preschool at an out of area school.</w:t>
      </w:r>
    </w:p>
  </w:footnote>
  <w:footnote w:id="2">
    <w:p w14:paraId="63A04984" w14:textId="58EB14EB" w:rsidR="00DB6B55" w:rsidRPr="00605F05" w:rsidRDefault="00DB6B55">
      <w:pPr>
        <w:pStyle w:val="FootnoteText"/>
        <w:rPr>
          <w:rFonts w:asciiTheme="majorHAnsi" w:hAnsiTheme="majorHAnsi" w:cstheme="majorHAnsi"/>
        </w:rPr>
      </w:pPr>
      <w:r>
        <w:rPr>
          <w:rStyle w:val="FootnoteReference"/>
        </w:rPr>
        <w:footnoteRef/>
      </w:r>
      <w:r>
        <w:t xml:space="preserve"> </w:t>
      </w:r>
      <w:r w:rsidRPr="00605F05">
        <w:rPr>
          <w:rFonts w:asciiTheme="majorHAnsi" w:hAnsiTheme="majorHAnsi" w:cstheme="majorHAnsi"/>
        </w:rPr>
        <w:t>With the exception of applicants citing individual circumstances related to student wellbeing. These will be assessed by school Principals outside the bulk allocation round – see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C9EA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3DB0F1"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937B7E"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0D233BA3"/>
    <w:multiLevelType w:val="multilevel"/>
    <w:tmpl w:val="191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C69C5"/>
    <w:multiLevelType w:val="multilevel"/>
    <w:tmpl w:val="7786F006"/>
    <w:lvl w:ilvl="0">
      <w:start w:val="4"/>
      <w:numFmt w:val="decimal"/>
      <w:lvlText w:val="%1."/>
      <w:lvlJc w:val="left"/>
      <w:pPr>
        <w:tabs>
          <w:tab w:val="num" w:pos="720"/>
        </w:tabs>
        <w:ind w:left="720" w:hanging="720"/>
      </w:pPr>
      <w:rPr>
        <w:rFonts w:ascii="Arial (W1)" w:hAnsi="Arial (W1)" w:cs="Arial (W1)" w:hint="default"/>
        <w:b/>
        <w:bCs/>
        <w:i w:val="0"/>
        <w:iCs w:val="0"/>
        <w:sz w:val="22"/>
        <w:szCs w:val="22"/>
      </w:rPr>
    </w:lvl>
    <w:lvl w:ilvl="1">
      <w:start w:val="1"/>
      <w:numFmt w:val="decimal"/>
      <w:lvlText w:val="%1.%2"/>
      <w:lvlJc w:val="left"/>
      <w:pPr>
        <w:tabs>
          <w:tab w:val="num" w:pos="720"/>
        </w:tabs>
        <w:ind w:left="720" w:hanging="720"/>
      </w:pPr>
      <w:rPr>
        <w:rFonts w:asciiTheme="majorHAnsi" w:hAnsiTheme="majorHAnsi" w:cstheme="majorHAnsi" w:hint="default"/>
        <w:b w:val="0"/>
        <w:bCs w:val="0"/>
        <w:i w:val="0"/>
        <w:iCs w:val="0"/>
        <w:sz w:val="22"/>
        <w:szCs w:val="22"/>
      </w:rPr>
    </w:lvl>
    <w:lvl w:ilvl="2">
      <w:start w:val="1"/>
      <w:numFmt w:val="decimal"/>
      <w:lvlText w:val="%1.%2.%3"/>
      <w:lvlJc w:val="left"/>
      <w:pPr>
        <w:tabs>
          <w:tab w:val="num" w:pos="720"/>
        </w:tabs>
        <w:ind w:left="720" w:hanging="720"/>
      </w:pPr>
      <w:rPr>
        <w:rFonts w:hint="default"/>
        <w:b w:val="0"/>
        <w:bCs w:val="0"/>
      </w:rPr>
    </w:lvl>
    <w:lvl w:ilvl="3">
      <w:start w:val="1"/>
      <w:numFmt w:val="bullet"/>
      <w:lvlText w:val=""/>
      <w:lvlJc w:val="left"/>
      <w:pPr>
        <w:tabs>
          <w:tab w:val="num" w:pos="2155"/>
        </w:tabs>
        <w:ind w:left="2155" w:hanging="454"/>
      </w:pPr>
      <w:rPr>
        <w:rFonts w:ascii="Symbol" w:hAnsi="Symbol" w:cs="Symbo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D795BC2"/>
    <w:multiLevelType w:val="multilevel"/>
    <w:tmpl w:val="C12C69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F0D06"/>
    <w:multiLevelType w:val="multilevel"/>
    <w:tmpl w:val="41863E1E"/>
    <w:lvl w:ilvl="0">
      <w:start w:val="1"/>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1277"/>
        </w:tabs>
        <w:ind w:left="71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15:restartNumberingAfterBreak="0">
    <w:nsid w:val="229B426D"/>
    <w:multiLevelType w:val="multilevel"/>
    <w:tmpl w:val="19AEA0C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40D43BC"/>
    <w:multiLevelType w:val="multilevel"/>
    <w:tmpl w:val="951AB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01CE7"/>
    <w:multiLevelType w:val="hybridMultilevel"/>
    <w:tmpl w:val="DD20C1E0"/>
    <w:lvl w:ilvl="0" w:tplc="82768B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76FFE"/>
    <w:multiLevelType w:val="multilevel"/>
    <w:tmpl w:val="77127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20395"/>
    <w:multiLevelType w:val="multilevel"/>
    <w:tmpl w:val="963E74F8"/>
    <w:lvl w:ilvl="0">
      <w:start w:val="10"/>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1277"/>
        </w:tabs>
        <w:ind w:left="71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1" w15:restartNumberingAfterBreak="0">
    <w:nsid w:val="2D332BE9"/>
    <w:multiLevelType w:val="multilevel"/>
    <w:tmpl w:val="F268032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3" w15:restartNumberingAfterBreak="0">
    <w:nsid w:val="3166589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8039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53C2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4C3290"/>
    <w:multiLevelType w:val="multilevel"/>
    <w:tmpl w:val="D3E810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443AF"/>
    <w:multiLevelType w:val="multilevel"/>
    <w:tmpl w:val="1EE48F1C"/>
    <w:lvl w:ilvl="0">
      <w:start w:val="9"/>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567"/>
        </w:tabs>
        <w:ind w:left="0" w:firstLine="0"/>
      </w:pPr>
      <w:rPr>
        <w:rFonts w:ascii="Calibri" w:hAnsi="Calibri" w:hint="default"/>
        <w:b w:val="0"/>
        <w:i w:val="0"/>
        <w:iCs w:val="0"/>
        <w:sz w:val="24"/>
      </w:rPr>
    </w:lvl>
    <w:lvl w:ilvl="2">
      <w:start w:val="1"/>
      <w:numFmt w:val="decimal"/>
      <w:lvlText w:val="%1.%2.%3."/>
      <w:lvlJc w:val="left"/>
      <w:pPr>
        <w:tabs>
          <w:tab w:val="num" w:pos="680"/>
        </w:tabs>
        <w:ind w:left="0" w:firstLine="0"/>
      </w:pPr>
      <w:rPr>
        <w:rFonts w:ascii="Calibri" w:hAnsi="Calibri" w:hint="default"/>
        <w:b w:val="0"/>
        <w:bCs w:val="0"/>
        <w:sz w:val="24"/>
      </w:rPr>
    </w:lvl>
    <w:lvl w:ilvl="3">
      <w:start w:val="1"/>
      <w:numFmt w:val="lowerRoman"/>
      <w:lvlText w:val="%4."/>
      <w:lvlJc w:val="right"/>
      <w:pPr>
        <w:ind w:left="360" w:hanging="360"/>
      </w:p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8" w15:restartNumberingAfterBreak="0">
    <w:nsid w:val="3FC81E76"/>
    <w:multiLevelType w:val="multilevel"/>
    <w:tmpl w:val="01709C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D49B0"/>
    <w:multiLevelType w:val="multilevel"/>
    <w:tmpl w:val="2C5C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73201"/>
    <w:multiLevelType w:val="multilevel"/>
    <w:tmpl w:val="2500E7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3146D8"/>
    <w:multiLevelType w:val="multilevel"/>
    <w:tmpl w:val="3A482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B46BD3"/>
    <w:multiLevelType w:val="multilevel"/>
    <w:tmpl w:val="12022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727595"/>
    <w:multiLevelType w:val="multilevel"/>
    <w:tmpl w:val="352678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CE477A"/>
    <w:multiLevelType w:val="multilevel"/>
    <w:tmpl w:val="91A29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6" w15:restartNumberingAfterBreak="0">
    <w:nsid w:val="564B3907"/>
    <w:multiLevelType w:val="multilevel"/>
    <w:tmpl w:val="F6269F70"/>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4C7063"/>
    <w:multiLevelType w:val="hybridMultilevel"/>
    <w:tmpl w:val="F092AC90"/>
    <w:lvl w:ilvl="0" w:tplc="0D14F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FC2128"/>
    <w:multiLevelType w:val="multilevel"/>
    <w:tmpl w:val="5716449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807944"/>
    <w:multiLevelType w:val="multilevel"/>
    <w:tmpl w:val="FC782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DF0E0B"/>
    <w:multiLevelType w:val="hybridMultilevel"/>
    <w:tmpl w:val="66EA84C0"/>
    <w:lvl w:ilvl="0" w:tplc="FB8CECD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1D0CCD"/>
    <w:multiLevelType w:val="multilevel"/>
    <w:tmpl w:val="8DFEB976"/>
    <w:lvl w:ilvl="0">
      <w:start w:val="1"/>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1277"/>
        </w:tabs>
        <w:ind w:left="71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2" w15:restartNumberingAfterBreak="0">
    <w:nsid w:val="5F9635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4E60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5C6EFB"/>
    <w:multiLevelType w:val="multilevel"/>
    <w:tmpl w:val="DBCCAD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882A11"/>
    <w:multiLevelType w:val="multilevel"/>
    <w:tmpl w:val="57C69E3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E64F0E"/>
    <w:multiLevelType w:val="multilevel"/>
    <w:tmpl w:val="3DD2298E"/>
    <w:lvl w:ilvl="0">
      <w:start w:val="3"/>
      <w:numFmt w:val="decimal"/>
      <w:lvlText w:val="%1"/>
      <w:lvlJc w:val="left"/>
      <w:pPr>
        <w:ind w:left="360" w:hanging="360"/>
      </w:pPr>
      <w:rPr>
        <w:rFonts w:eastAsia="Times New Roman" w:cs="Calibri" w:hint="default"/>
      </w:rPr>
    </w:lvl>
    <w:lvl w:ilvl="1">
      <w:start w:val="1"/>
      <w:numFmt w:val="decimal"/>
      <w:lvlText w:val="%1.%2"/>
      <w:lvlJc w:val="left"/>
      <w:pPr>
        <w:ind w:left="360" w:hanging="360"/>
      </w:pPr>
      <w:rPr>
        <w:rFonts w:eastAsia="Times New Roman" w:cs="Calibri" w:hint="default"/>
      </w:rPr>
    </w:lvl>
    <w:lvl w:ilvl="2">
      <w:start w:val="1"/>
      <w:numFmt w:val="decimal"/>
      <w:lvlText w:val="%1.%2.%3"/>
      <w:lvlJc w:val="left"/>
      <w:pPr>
        <w:ind w:left="720" w:hanging="720"/>
      </w:pPr>
      <w:rPr>
        <w:rFonts w:eastAsia="Times New Roman" w:cs="Calibri" w:hint="default"/>
      </w:rPr>
    </w:lvl>
    <w:lvl w:ilvl="3">
      <w:start w:val="1"/>
      <w:numFmt w:val="decimal"/>
      <w:lvlText w:val="%1.%2.%3.%4"/>
      <w:lvlJc w:val="left"/>
      <w:pPr>
        <w:ind w:left="720" w:hanging="720"/>
      </w:pPr>
      <w:rPr>
        <w:rFonts w:eastAsia="Times New Roman" w:cs="Calibri" w:hint="default"/>
      </w:rPr>
    </w:lvl>
    <w:lvl w:ilvl="4">
      <w:start w:val="1"/>
      <w:numFmt w:val="decimal"/>
      <w:lvlText w:val="%1.%2.%3.%4.%5"/>
      <w:lvlJc w:val="left"/>
      <w:pPr>
        <w:ind w:left="1080" w:hanging="1080"/>
      </w:pPr>
      <w:rPr>
        <w:rFonts w:eastAsia="Times New Roman" w:cs="Calibri" w:hint="default"/>
      </w:rPr>
    </w:lvl>
    <w:lvl w:ilvl="5">
      <w:start w:val="1"/>
      <w:numFmt w:val="decimal"/>
      <w:lvlText w:val="%1.%2.%3.%4.%5.%6"/>
      <w:lvlJc w:val="left"/>
      <w:pPr>
        <w:ind w:left="1080" w:hanging="1080"/>
      </w:pPr>
      <w:rPr>
        <w:rFonts w:eastAsia="Times New Roman" w:cs="Calibri" w:hint="default"/>
      </w:rPr>
    </w:lvl>
    <w:lvl w:ilvl="6">
      <w:start w:val="1"/>
      <w:numFmt w:val="decimal"/>
      <w:lvlText w:val="%1.%2.%3.%4.%5.%6.%7"/>
      <w:lvlJc w:val="left"/>
      <w:pPr>
        <w:ind w:left="1440" w:hanging="1440"/>
      </w:pPr>
      <w:rPr>
        <w:rFonts w:eastAsia="Times New Roman" w:cs="Calibri" w:hint="default"/>
      </w:rPr>
    </w:lvl>
    <w:lvl w:ilvl="7">
      <w:start w:val="1"/>
      <w:numFmt w:val="decimal"/>
      <w:lvlText w:val="%1.%2.%3.%4.%5.%6.%7.%8"/>
      <w:lvlJc w:val="left"/>
      <w:pPr>
        <w:ind w:left="1440" w:hanging="1440"/>
      </w:pPr>
      <w:rPr>
        <w:rFonts w:eastAsia="Times New Roman" w:cs="Calibri" w:hint="default"/>
      </w:rPr>
    </w:lvl>
    <w:lvl w:ilvl="8">
      <w:start w:val="1"/>
      <w:numFmt w:val="decimal"/>
      <w:lvlText w:val="%1.%2.%3.%4.%5.%6.%7.%8.%9"/>
      <w:lvlJc w:val="left"/>
      <w:pPr>
        <w:ind w:left="1800" w:hanging="1800"/>
      </w:pPr>
      <w:rPr>
        <w:rFonts w:eastAsia="Times New Roman" w:cs="Calibri" w:hint="default"/>
      </w:rPr>
    </w:lvl>
  </w:abstractNum>
  <w:abstractNum w:abstractNumId="37" w15:restartNumberingAfterBreak="0">
    <w:nsid w:val="72AF71FC"/>
    <w:multiLevelType w:val="multilevel"/>
    <w:tmpl w:val="44409FF0"/>
    <w:lvl w:ilvl="0">
      <w:start w:val="9"/>
      <w:numFmt w:val="decimal"/>
      <w:lvlText w:val="%1"/>
      <w:lvlJc w:val="left"/>
      <w:pPr>
        <w:ind w:left="360" w:hanging="360"/>
      </w:pPr>
      <w:rPr>
        <w:rFonts w:asciiTheme="minorHAnsi" w:hAnsiTheme="minorHAnsi" w:cstheme="minorBidi" w:hint="default"/>
      </w:rPr>
    </w:lvl>
    <w:lvl w:ilvl="1">
      <w:start w:val="5"/>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8" w15:restartNumberingAfterBreak="0">
    <w:nsid w:val="766C6355"/>
    <w:multiLevelType w:val="multilevel"/>
    <w:tmpl w:val="94307EB4"/>
    <w:lvl w:ilvl="0">
      <w:start w:val="13"/>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1277"/>
        </w:tabs>
        <w:ind w:left="71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9" w15:restartNumberingAfterBreak="0">
    <w:nsid w:val="7D17208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62B97"/>
    <w:multiLevelType w:val="hybridMultilevel"/>
    <w:tmpl w:val="D8E69458"/>
    <w:lvl w:ilvl="0" w:tplc="F8F807DC">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8136225">
    <w:abstractNumId w:val="0"/>
  </w:num>
  <w:num w:numId="2" w16cid:durableId="1050880681">
    <w:abstractNumId w:val="12"/>
  </w:num>
  <w:num w:numId="3" w16cid:durableId="1698967813">
    <w:abstractNumId w:val="5"/>
  </w:num>
  <w:num w:numId="4" w16cid:durableId="2135978660">
    <w:abstractNumId w:val="3"/>
  </w:num>
  <w:num w:numId="5" w16cid:durableId="1761489748">
    <w:abstractNumId w:val="18"/>
  </w:num>
  <w:num w:numId="6" w16cid:durableId="259410901">
    <w:abstractNumId w:val="27"/>
  </w:num>
  <w:num w:numId="7" w16cid:durableId="2108190354">
    <w:abstractNumId w:val="30"/>
  </w:num>
  <w:num w:numId="8" w16cid:durableId="1447117716">
    <w:abstractNumId w:val="25"/>
  </w:num>
  <w:num w:numId="9" w16cid:durableId="1980185337">
    <w:abstractNumId w:val="5"/>
  </w:num>
  <w:num w:numId="10" w16cid:durableId="2037268045">
    <w:abstractNumId w:val="21"/>
  </w:num>
  <w:num w:numId="11" w16cid:durableId="1926382373">
    <w:abstractNumId w:val="24"/>
  </w:num>
  <w:num w:numId="12" w16cid:durableId="570770830">
    <w:abstractNumId w:val="9"/>
  </w:num>
  <w:num w:numId="13" w16cid:durableId="1509638875">
    <w:abstractNumId w:val="16"/>
  </w:num>
  <w:num w:numId="14" w16cid:durableId="678121670">
    <w:abstractNumId w:val="2"/>
  </w:num>
  <w:num w:numId="15" w16cid:durableId="1128399066">
    <w:abstractNumId w:val="33"/>
  </w:num>
  <w:num w:numId="16" w16cid:durableId="1320039864">
    <w:abstractNumId w:val="29"/>
  </w:num>
  <w:num w:numId="17" w16cid:durableId="942493883">
    <w:abstractNumId w:val="14"/>
  </w:num>
  <w:num w:numId="18" w16cid:durableId="1788621237">
    <w:abstractNumId w:val="32"/>
  </w:num>
  <w:num w:numId="19" w16cid:durableId="1168056376">
    <w:abstractNumId w:val="13"/>
  </w:num>
  <w:num w:numId="20" w16cid:durableId="1977027570">
    <w:abstractNumId w:val="28"/>
  </w:num>
  <w:num w:numId="21" w16cid:durableId="519323622">
    <w:abstractNumId w:val="20"/>
  </w:num>
  <w:num w:numId="22" w16cid:durableId="1091007082">
    <w:abstractNumId w:val="6"/>
  </w:num>
  <w:num w:numId="23" w16cid:durableId="2061857210">
    <w:abstractNumId w:val="34"/>
  </w:num>
  <w:num w:numId="24" w16cid:durableId="953707481">
    <w:abstractNumId w:val="39"/>
  </w:num>
  <w:num w:numId="25" w16cid:durableId="1979143481">
    <w:abstractNumId w:val="36"/>
  </w:num>
  <w:num w:numId="26" w16cid:durableId="1323269321">
    <w:abstractNumId w:val="23"/>
  </w:num>
  <w:num w:numId="27" w16cid:durableId="20472733">
    <w:abstractNumId w:val="7"/>
  </w:num>
  <w:num w:numId="28" w16cid:durableId="295261902">
    <w:abstractNumId w:val="4"/>
  </w:num>
  <w:num w:numId="29" w16cid:durableId="1702901383">
    <w:abstractNumId w:val="22"/>
  </w:num>
  <w:num w:numId="30" w16cid:durableId="1776099504">
    <w:abstractNumId w:val="15"/>
  </w:num>
  <w:num w:numId="31" w16cid:durableId="1870795241">
    <w:abstractNumId w:val="26"/>
  </w:num>
  <w:num w:numId="32" w16cid:durableId="2036419233">
    <w:abstractNumId w:val="19"/>
  </w:num>
  <w:num w:numId="33" w16cid:durableId="1565414526">
    <w:abstractNumId w:val="17"/>
  </w:num>
  <w:num w:numId="34" w16cid:durableId="676737865">
    <w:abstractNumId w:val="37"/>
  </w:num>
  <w:num w:numId="35" w16cid:durableId="838814111">
    <w:abstractNumId w:val="11"/>
  </w:num>
  <w:num w:numId="36" w16cid:durableId="1211696327">
    <w:abstractNumId w:val="40"/>
  </w:num>
  <w:num w:numId="37" w16cid:durableId="716394770">
    <w:abstractNumId w:val="38"/>
  </w:num>
  <w:num w:numId="38" w16cid:durableId="305747073">
    <w:abstractNumId w:val="8"/>
  </w:num>
  <w:num w:numId="39" w16cid:durableId="1752392009">
    <w:abstractNumId w:val="35"/>
  </w:num>
  <w:num w:numId="40" w16cid:durableId="505747359">
    <w:abstractNumId w:val="31"/>
  </w:num>
  <w:num w:numId="41" w16cid:durableId="1893929692">
    <w:abstractNumId w:val="10"/>
  </w:num>
  <w:num w:numId="42" w16cid:durableId="985628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821180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40021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0F19"/>
    <w:rsid w:val="00012069"/>
    <w:rsid w:val="00015D27"/>
    <w:rsid w:val="00016260"/>
    <w:rsid w:val="0002744D"/>
    <w:rsid w:val="00027FBF"/>
    <w:rsid w:val="00032B16"/>
    <w:rsid w:val="00034478"/>
    <w:rsid w:val="00035551"/>
    <w:rsid w:val="0004381A"/>
    <w:rsid w:val="00047E4C"/>
    <w:rsid w:val="0005060B"/>
    <w:rsid w:val="000513EE"/>
    <w:rsid w:val="00055267"/>
    <w:rsid w:val="00056C61"/>
    <w:rsid w:val="00062F00"/>
    <w:rsid w:val="00063211"/>
    <w:rsid w:val="00064419"/>
    <w:rsid w:val="000657B8"/>
    <w:rsid w:val="000659A6"/>
    <w:rsid w:val="000669FE"/>
    <w:rsid w:val="00067924"/>
    <w:rsid w:val="00073578"/>
    <w:rsid w:val="00073624"/>
    <w:rsid w:val="00075964"/>
    <w:rsid w:val="00085670"/>
    <w:rsid w:val="000905BD"/>
    <w:rsid w:val="000A143E"/>
    <w:rsid w:val="000A2B3A"/>
    <w:rsid w:val="000A556F"/>
    <w:rsid w:val="000A63D0"/>
    <w:rsid w:val="000A7D0E"/>
    <w:rsid w:val="000B2353"/>
    <w:rsid w:val="000B29E8"/>
    <w:rsid w:val="000B3386"/>
    <w:rsid w:val="000B34B0"/>
    <w:rsid w:val="000B3AA3"/>
    <w:rsid w:val="000B71C4"/>
    <w:rsid w:val="000D6732"/>
    <w:rsid w:val="000E1A2E"/>
    <w:rsid w:val="000E3F86"/>
    <w:rsid w:val="0010178C"/>
    <w:rsid w:val="00106063"/>
    <w:rsid w:val="0010703D"/>
    <w:rsid w:val="0010704D"/>
    <w:rsid w:val="00111490"/>
    <w:rsid w:val="00112989"/>
    <w:rsid w:val="00112CC9"/>
    <w:rsid w:val="00113746"/>
    <w:rsid w:val="00116577"/>
    <w:rsid w:val="00117A1B"/>
    <w:rsid w:val="00121B20"/>
    <w:rsid w:val="00124462"/>
    <w:rsid w:val="001247BD"/>
    <w:rsid w:val="00127675"/>
    <w:rsid w:val="00131156"/>
    <w:rsid w:val="00137468"/>
    <w:rsid w:val="001527EF"/>
    <w:rsid w:val="00155F87"/>
    <w:rsid w:val="00167B4F"/>
    <w:rsid w:val="00184D82"/>
    <w:rsid w:val="0019042D"/>
    <w:rsid w:val="00197936"/>
    <w:rsid w:val="001A1C52"/>
    <w:rsid w:val="001A4902"/>
    <w:rsid w:val="001A55B8"/>
    <w:rsid w:val="001A5B64"/>
    <w:rsid w:val="001B1194"/>
    <w:rsid w:val="001B4D75"/>
    <w:rsid w:val="001C54B3"/>
    <w:rsid w:val="001C797A"/>
    <w:rsid w:val="001D3948"/>
    <w:rsid w:val="001D3ADA"/>
    <w:rsid w:val="001D4D0C"/>
    <w:rsid w:val="001D6260"/>
    <w:rsid w:val="001E13F9"/>
    <w:rsid w:val="001F728E"/>
    <w:rsid w:val="002021D1"/>
    <w:rsid w:val="002063E0"/>
    <w:rsid w:val="00207DEA"/>
    <w:rsid w:val="002164A7"/>
    <w:rsid w:val="00225547"/>
    <w:rsid w:val="002306E1"/>
    <w:rsid w:val="00232B75"/>
    <w:rsid w:val="00245EA7"/>
    <w:rsid w:val="002573CB"/>
    <w:rsid w:val="00262099"/>
    <w:rsid w:val="002628E5"/>
    <w:rsid w:val="00262C02"/>
    <w:rsid w:val="00271897"/>
    <w:rsid w:val="00272935"/>
    <w:rsid w:val="002744A6"/>
    <w:rsid w:val="00277C1D"/>
    <w:rsid w:val="00277E3D"/>
    <w:rsid w:val="00280014"/>
    <w:rsid w:val="00287E73"/>
    <w:rsid w:val="0029158B"/>
    <w:rsid w:val="002958A7"/>
    <w:rsid w:val="002A10E3"/>
    <w:rsid w:val="002A1BD4"/>
    <w:rsid w:val="002A5A65"/>
    <w:rsid w:val="002C1DC8"/>
    <w:rsid w:val="002C2E91"/>
    <w:rsid w:val="002D5091"/>
    <w:rsid w:val="002D6F1E"/>
    <w:rsid w:val="002F6BAE"/>
    <w:rsid w:val="002F782F"/>
    <w:rsid w:val="00302521"/>
    <w:rsid w:val="00305253"/>
    <w:rsid w:val="00306C86"/>
    <w:rsid w:val="00306DCB"/>
    <w:rsid w:val="00307816"/>
    <w:rsid w:val="00312DDA"/>
    <w:rsid w:val="00315712"/>
    <w:rsid w:val="0031758E"/>
    <w:rsid w:val="00323AF4"/>
    <w:rsid w:val="00327556"/>
    <w:rsid w:val="003308BE"/>
    <w:rsid w:val="003333A7"/>
    <w:rsid w:val="00334266"/>
    <w:rsid w:val="00334CCE"/>
    <w:rsid w:val="003407C0"/>
    <w:rsid w:val="00344CC2"/>
    <w:rsid w:val="00360BDE"/>
    <w:rsid w:val="00362B33"/>
    <w:rsid w:val="00363196"/>
    <w:rsid w:val="003644FA"/>
    <w:rsid w:val="00364685"/>
    <w:rsid w:val="00365BE8"/>
    <w:rsid w:val="00371E83"/>
    <w:rsid w:val="0037419D"/>
    <w:rsid w:val="0038033C"/>
    <w:rsid w:val="00383C43"/>
    <w:rsid w:val="00390100"/>
    <w:rsid w:val="003A527F"/>
    <w:rsid w:val="003B2EE9"/>
    <w:rsid w:val="003B6ECD"/>
    <w:rsid w:val="003D7EF1"/>
    <w:rsid w:val="003E368D"/>
    <w:rsid w:val="003E3F17"/>
    <w:rsid w:val="003E61B7"/>
    <w:rsid w:val="003E6A18"/>
    <w:rsid w:val="003F205D"/>
    <w:rsid w:val="004030AB"/>
    <w:rsid w:val="00407652"/>
    <w:rsid w:val="004122D5"/>
    <w:rsid w:val="00414471"/>
    <w:rsid w:val="00415F1C"/>
    <w:rsid w:val="004169DD"/>
    <w:rsid w:val="004254F6"/>
    <w:rsid w:val="00426494"/>
    <w:rsid w:val="00427974"/>
    <w:rsid w:val="004328F9"/>
    <w:rsid w:val="00440270"/>
    <w:rsid w:val="00442038"/>
    <w:rsid w:val="004476A3"/>
    <w:rsid w:val="004601ED"/>
    <w:rsid w:val="004726D8"/>
    <w:rsid w:val="0047556B"/>
    <w:rsid w:val="00477967"/>
    <w:rsid w:val="004832E3"/>
    <w:rsid w:val="00483445"/>
    <w:rsid w:val="00487659"/>
    <w:rsid w:val="004932BD"/>
    <w:rsid w:val="0049402A"/>
    <w:rsid w:val="00496DF0"/>
    <w:rsid w:val="004A79F0"/>
    <w:rsid w:val="004B6EFF"/>
    <w:rsid w:val="004C264D"/>
    <w:rsid w:val="004C391C"/>
    <w:rsid w:val="004C517A"/>
    <w:rsid w:val="004C631C"/>
    <w:rsid w:val="004D0430"/>
    <w:rsid w:val="004D0BE6"/>
    <w:rsid w:val="004D16B9"/>
    <w:rsid w:val="004D5FB5"/>
    <w:rsid w:val="004E6ED7"/>
    <w:rsid w:val="004F4F07"/>
    <w:rsid w:val="004F5AB3"/>
    <w:rsid w:val="00501F50"/>
    <w:rsid w:val="0050774B"/>
    <w:rsid w:val="00507C2F"/>
    <w:rsid w:val="005113FD"/>
    <w:rsid w:val="00511B4C"/>
    <w:rsid w:val="005169F4"/>
    <w:rsid w:val="00517F94"/>
    <w:rsid w:val="005218B6"/>
    <w:rsid w:val="00522F63"/>
    <w:rsid w:val="00525A93"/>
    <w:rsid w:val="00526C7F"/>
    <w:rsid w:val="005305C2"/>
    <w:rsid w:val="00535C3D"/>
    <w:rsid w:val="005376D1"/>
    <w:rsid w:val="00542021"/>
    <w:rsid w:val="0056130F"/>
    <w:rsid w:val="00564B88"/>
    <w:rsid w:val="00567A46"/>
    <w:rsid w:val="00567CFD"/>
    <w:rsid w:val="00577FED"/>
    <w:rsid w:val="00584A7F"/>
    <w:rsid w:val="00585A0C"/>
    <w:rsid w:val="005906D4"/>
    <w:rsid w:val="00592564"/>
    <w:rsid w:val="00592DC8"/>
    <w:rsid w:val="00592F7C"/>
    <w:rsid w:val="00594CA3"/>
    <w:rsid w:val="005A2FB6"/>
    <w:rsid w:val="005A55B5"/>
    <w:rsid w:val="005B0977"/>
    <w:rsid w:val="005B7229"/>
    <w:rsid w:val="005C0032"/>
    <w:rsid w:val="005C44BD"/>
    <w:rsid w:val="005C44E4"/>
    <w:rsid w:val="005C646A"/>
    <w:rsid w:val="005D6188"/>
    <w:rsid w:val="005F22EB"/>
    <w:rsid w:val="005F4A40"/>
    <w:rsid w:val="005F7F1A"/>
    <w:rsid w:val="0060489F"/>
    <w:rsid w:val="00605F05"/>
    <w:rsid w:val="0061256A"/>
    <w:rsid w:val="00621A27"/>
    <w:rsid w:val="00622E34"/>
    <w:rsid w:val="00622F41"/>
    <w:rsid w:val="00626271"/>
    <w:rsid w:val="006265EA"/>
    <w:rsid w:val="0063541B"/>
    <w:rsid w:val="006354F6"/>
    <w:rsid w:val="0063674A"/>
    <w:rsid w:val="006434E3"/>
    <w:rsid w:val="00644FEC"/>
    <w:rsid w:val="006466F5"/>
    <w:rsid w:val="00647770"/>
    <w:rsid w:val="00655819"/>
    <w:rsid w:val="00660B7B"/>
    <w:rsid w:val="00673AFC"/>
    <w:rsid w:val="00674D78"/>
    <w:rsid w:val="00676918"/>
    <w:rsid w:val="00677317"/>
    <w:rsid w:val="006800E3"/>
    <w:rsid w:val="006823EC"/>
    <w:rsid w:val="00683E90"/>
    <w:rsid w:val="00684D50"/>
    <w:rsid w:val="00685F14"/>
    <w:rsid w:val="006920A0"/>
    <w:rsid w:val="00692CF6"/>
    <w:rsid w:val="00694C1C"/>
    <w:rsid w:val="006950F6"/>
    <w:rsid w:val="006970FF"/>
    <w:rsid w:val="006A4E6A"/>
    <w:rsid w:val="006A5763"/>
    <w:rsid w:val="006B2F1D"/>
    <w:rsid w:val="006C4EC1"/>
    <w:rsid w:val="006C77F8"/>
    <w:rsid w:val="006D356B"/>
    <w:rsid w:val="006D528E"/>
    <w:rsid w:val="006D7BA7"/>
    <w:rsid w:val="006E01E3"/>
    <w:rsid w:val="006E191E"/>
    <w:rsid w:val="006F1948"/>
    <w:rsid w:val="006F700B"/>
    <w:rsid w:val="007025CB"/>
    <w:rsid w:val="00703959"/>
    <w:rsid w:val="007107A5"/>
    <w:rsid w:val="00714417"/>
    <w:rsid w:val="00714905"/>
    <w:rsid w:val="00721DAF"/>
    <w:rsid w:val="0072550C"/>
    <w:rsid w:val="00732A64"/>
    <w:rsid w:val="00734442"/>
    <w:rsid w:val="00734A2D"/>
    <w:rsid w:val="00744827"/>
    <w:rsid w:val="007457A7"/>
    <w:rsid w:val="007600E2"/>
    <w:rsid w:val="0076118E"/>
    <w:rsid w:val="0076340C"/>
    <w:rsid w:val="007710A4"/>
    <w:rsid w:val="00775581"/>
    <w:rsid w:val="00775752"/>
    <w:rsid w:val="00783026"/>
    <w:rsid w:val="007840CD"/>
    <w:rsid w:val="0078592F"/>
    <w:rsid w:val="007A2043"/>
    <w:rsid w:val="007A283D"/>
    <w:rsid w:val="007A308B"/>
    <w:rsid w:val="007A7208"/>
    <w:rsid w:val="007B0AF3"/>
    <w:rsid w:val="007B3DA1"/>
    <w:rsid w:val="007B47B2"/>
    <w:rsid w:val="007B5796"/>
    <w:rsid w:val="007B7ECC"/>
    <w:rsid w:val="007C41FF"/>
    <w:rsid w:val="007C6BE8"/>
    <w:rsid w:val="007C7B9F"/>
    <w:rsid w:val="007D4B0C"/>
    <w:rsid w:val="007D620D"/>
    <w:rsid w:val="007D71D2"/>
    <w:rsid w:val="007E4699"/>
    <w:rsid w:val="007E4CD5"/>
    <w:rsid w:val="007E4E15"/>
    <w:rsid w:val="007E69D6"/>
    <w:rsid w:val="007E6AD2"/>
    <w:rsid w:val="007E7506"/>
    <w:rsid w:val="007F5289"/>
    <w:rsid w:val="007F6EDE"/>
    <w:rsid w:val="008012F4"/>
    <w:rsid w:val="00802AAD"/>
    <w:rsid w:val="0080431E"/>
    <w:rsid w:val="00804597"/>
    <w:rsid w:val="00804C03"/>
    <w:rsid w:val="00805A90"/>
    <w:rsid w:val="00817626"/>
    <w:rsid w:val="00821273"/>
    <w:rsid w:val="00826AC7"/>
    <w:rsid w:val="008312E7"/>
    <w:rsid w:val="00835401"/>
    <w:rsid w:val="00837437"/>
    <w:rsid w:val="00837D66"/>
    <w:rsid w:val="00840A6C"/>
    <w:rsid w:val="00841941"/>
    <w:rsid w:val="00843051"/>
    <w:rsid w:val="008449D5"/>
    <w:rsid w:val="00847B21"/>
    <w:rsid w:val="00867398"/>
    <w:rsid w:val="00876FF9"/>
    <w:rsid w:val="008923C4"/>
    <w:rsid w:val="00892568"/>
    <w:rsid w:val="00897F5C"/>
    <w:rsid w:val="008A29D2"/>
    <w:rsid w:val="008A6FA4"/>
    <w:rsid w:val="008B34D3"/>
    <w:rsid w:val="008B691C"/>
    <w:rsid w:val="008C34F6"/>
    <w:rsid w:val="008C6F0D"/>
    <w:rsid w:val="008E3133"/>
    <w:rsid w:val="008F4280"/>
    <w:rsid w:val="00901BAA"/>
    <w:rsid w:val="009024BA"/>
    <w:rsid w:val="00902584"/>
    <w:rsid w:val="00902FD8"/>
    <w:rsid w:val="0090550A"/>
    <w:rsid w:val="00907A0F"/>
    <w:rsid w:val="00907F1E"/>
    <w:rsid w:val="00912CDF"/>
    <w:rsid w:val="00916584"/>
    <w:rsid w:val="00916DD5"/>
    <w:rsid w:val="009323FA"/>
    <w:rsid w:val="009355D7"/>
    <w:rsid w:val="00935EB0"/>
    <w:rsid w:val="00935ECC"/>
    <w:rsid w:val="009411E7"/>
    <w:rsid w:val="0094228C"/>
    <w:rsid w:val="009505CE"/>
    <w:rsid w:val="00951B19"/>
    <w:rsid w:val="00957C2A"/>
    <w:rsid w:val="00963521"/>
    <w:rsid w:val="00964234"/>
    <w:rsid w:val="00965E5D"/>
    <w:rsid w:val="00971B8E"/>
    <w:rsid w:val="0097564D"/>
    <w:rsid w:val="0098345C"/>
    <w:rsid w:val="009837ED"/>
    <w:rsid w:val="00983F69"/>
    <w:rsid w:val="0098512C"/>
    <w:rsid w:val="009858D1"/>
    <w:rsid w:val="00987216"/>
    <w:rsid w:val="009A11E8"/>
    <w:rsid w:val="009A6616"/>
    <w:rsid w:val="009B0FA1"/>
    <w:rsid w:val="009B334E"/>
    <w:rsid w:val="009B7CF6"/>
    <w:rsid w:val="009C1D90"/>
    <w:rsid w:val="009D6066"/>
    <w:rsid w:val="009E490B"/>
    <w:rsid w:val="009E4C8D"/>
    <w:rsid w:val="009E73D5"/>
    <w:rsid w:val="00A00B78"/>
    <w:rsid w:val="00A0131D"/>
    <w:rsid w:val="00A16B96"/>
    <w:rsid w:val="00A22349"/>
    <w:rsid w:val="00A2251A"/>
    <w:rsid w:val="00A32ADA"/>
    <w:rsid w:val="00A339F9"/>
    <w:rsid w:val="00A37060"/>
    <w:rsid w:val="00A563AF"/>
    <w:rsid w:val="00A572AD"/>
    <w:rsid w:val="00A60BCA"/>
    <w:rsid w:val="00A634E8"/>
    <w:rsid w:val="00A71F97"/>
    <w:rsid w:val="00A77CCD"/>
    <w:rsid w:val="00A84875"/>
    <w:rsid w:val="00A922E1"/>
    <w:rsid w:val="00A956ED"/>
    <w:rsid w:val="00AA367F"/>
    <w:rsid w:val="00AA4633"/>
    <w:rsid w:val="00AA7801"/>
    <w:rsid w:val="00AB15D9"/>
    <w:rsid w:val="00AB2BCA"/>
    <w:rsid w:val="00AB4692"/>
    <w:rsid w:val="00AC51AA"/>
    <w:rsid w:val="00AD152E"/>
    <w:rsid w:val="00AD6676"/>
    <w:rsid w:val="00AD694F"/>
    <w:rsid w:val="00AE7423"/>
    <w:rsid w:val="00AE76B6"/>
    <w:rsid w:val="00AF3C96"/>
    <w:rsid w:val="00B00F28"/>
    <w:rsid w:val="00B07D89"/>
    <w:rsid w:val="00B12D5C"/>
    <w:rsid w:val="00B23721"/>
    <w:rsid w:val="00B3089E"/>
    <w:rsid w:val="00B31170"/>
    <w:rsid w:val="00B334B9"/>
    <w:rsid w:val="00B460D3"/>
    <w:rsid w:val="00B6125A"/>
    <w:rsid w:val="00B61593"/>
    <w:rsid w:val="00B6293F"/>
    <w:rsid w:val="00B664C1"/>
    <w:rsid w:val="00B6759D"/>
    <w:rsid w:val="00B7017C"/>
    <w:rsid w:val="00B75218"/>
    <w:rsid w:val="00B75E88"/>
    <w:rsid w:val="00B81512"/>
    <w:rsid w:val="00B817F2"/>
    <w:rsid w:val="00B81B4D"/>
    <w:rsid w:val="00B85BE4"/>
    <w:rsid w:val="00B90BCA"/>
    <w:rsid w:val="00B91BD6"/>
    <w:rsid w:val="00B91ED0"/>
    <w:rsid w:val="00B966F5"/>
    <w:rsid w:val="00B97B31"/>
    <w:rsid w:val="00BA6842"/>
    <w:rsid w:val="00BB0835"/>
    <w:rsid w:val="00BB39B8"/>
    <w:rsid w:val="00BB7564"/>
    <w:rsid w:val="00BC0B60"/>
    <w:rsid w:val="00BC0D96"/>
    <w:rsid w:val="00BC227E"/>
    <w:rsid w:val="00BC7BF0"/>
    <w:rsid w:val="00BD175E"/>
    <w:rsid w:val="00BD650E"/>
    <w:rsid w:val="00BD68F4"/>
    <w:rsid w:val="00BD7510"/>
    <w:rsid w:val="00BD796D"/>
    <w:rsid w:val="00BE56BF"/>
    <w:rsid w:val="00BF1478"/>
    <w:rsid w:val="00BF18F9"/>
    <w:rsid w:val="00BF1E93"/>
    <w:rsid w:val="00BF54D5"/>
    <w:rsid w:val="00C0374B"/>
    <w:rsid w:val="00C03DF6"/>
    <w:rsid w:val="00C16CE8"/>
    <w:rsid w:val="00C260E2"/>
    <w:rsid w:val="00C322E3"/>
    <w:rsid w:val="00C43A51"/>
    <w:rsid w:val="00C478F4"/>
    <w:rsid w:val="00C560DD"/>
    <w:rsid w:val="00C83FD8"/>
    <w:rsid w:val="00C91704"/>
    <w:rsid w:val="00C96063"/>
    <w:rsid w:val="00C96167"/>
    <w:rsid w:val="00CA138C"/>
    <w:rsid w:val="00CA1F5D"/>
    <w:rsid w:val="00CA5D0F"/>
    <w:rsid w:val="00CA5F00"/>
    <w:rsid w:val="00CA7692"/>
    <w:rsid w:val="00CB1E31"/>
    <w:rsid w:val="00CB2B52"/>
    <w:rsid w:val="00CB2C2E"/>
    <w:rsid w:val="00CB3AAB"/>
    <w:rsid w:val="00CB6FED"/>
    <w:rsid w:val="00CB74A5"/>
    <w:rsid w:val="00CC2CFE"/>
    <w:rsid w:val="00CC35B7"/>
    <w:rsid w:val="00CC42F9"/>
    <w:rsid w:val="00CC5826"/>
    <w:rsid w:val="00CC5C55"/>
    <w:rsid w:val="00CC6586"/>
    <w:rsid w:val="00CD3AFA"/>
    <w:rsid w:val="00CD618E"/>
    <w:rsid w:val="00CE0E67"/>
    <w:rsid w:val="00CE2F22"/>
    <w:rsid w:val="00CF0E12"/>
    <w:rsid w:val="00CF2FCB"/>
    <w:rsid w:val="00CF32F2"/>
    <w:rsid w:val="00CF404F"/>
    <w:rsid w:val="00CF5D1F"/>
    <w:rsid w:val="00CF7222"/>
    <w:rsid w:val="00D1251F"/>
    <w:rsid w:val="00D23AB5"/>
    <w:rsid w:val="00D240A6"/>
    <w:rsid w:val="00D31FB1"/>
    <w:rsid w:val="00D327C7"/>
    <w:rsid w:val="00D37B84"/>
    <w:rsid w:val="00D50C8D"/>
    <w:rsid w:val="00D50F9F"/>
    <w:rsid w:val="00D52F51"/>
    <w:rsid w:val="00D575D4"/>
    <w:rsid w:val="00D604EC"/>
    <w:rsid w:val="00D6106F"/>
    <w:rsid w:val="00D65A13"/>
    <w:rsid w:val="00D65A1A"/>
    <w:rsid w:val="00D66CA0"/>
    <w:rsid w:val="00D83256"/>
    <w:rsid w:val="00D8387A"/>
    <w:rsid w:val="00D84F62"/>
    <w:rsid w:val="00D91788"/>
    <w:rsid w:val="00D91B51"/>
    <w:rsid w:val="00DA11DD"/>
    <w:rsid w:val="00DA3372"/>
    <w:rsid w:val="00DA4C7C"/>
    <w:rsid w:val="00DA6613"/>
    <w:rsid w:val="00DB22EE"/>
    <w:rsid w:val="00DB48C5"/>
    <w:rsid w:val="00DB6B55"/>
    <w:rsid w:val="00DB725F"/>
    <w:rsid w:val="00DC0D48"/>
    <w:rsid w:val="00DC1316"/>
    <w:rsid w:val="00DC1A7E"/>
    <w:rsid w:val="00DD1E8F"/>
    <w:rsid w:val="00DD4D2E"/>
    <w:rsid w:val="00DE2996"/>
    <w:rsid w:val="00DE53C9"/>
    <w:rsid w:val="00DF11D6"/>
    <w:rsid w:val="00DF6DBC"/>
    <w:rsid w:val="00DF7709"/>
    <w:rsid w:val="00E05361"/>
    <w:rsid w:val="00E07686"/>
    <w:rsid w:val="00E13AD8"/>
    <w:rsid w:val="00E151C6"/>
    <w:rsid w:val="00E15A4B"/>
    <w:rsid w:val="00E222AC"/>
    <w:rsid w:val="00E225BF"/>
    <w:rsid w:val="00E25C2B"/>
    <w:rsid w:val="00E25EE8"/>
    <w:rsid w:val="00E304D3"/>
    <w:rsid w:val="00E32219"/>
    <w:rsid w:val="00E32CFB"/>
    <w:rsid w:val="00E4094B"/>
    <w:rsid w:val="00E4269C"/>
    <w:rsid w:val="00E47919"/>
    <w:rsid w:val="00E507C9"/>
    <w:rsid w:val="00E61616"/>
    <w:rsid w:val="00E72F2B"/>
    <w:rsid w:val="00E76175"/>
    <w:rsid w:val="00E81B49"/>
    <w:rsid w:val="00E825E1"/>
    <w:rsid w:val="00E86ADC"/>
    <w:rsid w:val="00E86CF4"/>
    <w:rsid w:val="00E87B08"/>
    <w:rsid w:val="00E97996"/>
    <w:rsid w:val="00E97AF6"/>
    <w:rsid w:val="00EA09A5"/>
    <w:rsid w:val="00EA5217"/>
    <w:rsid w:val="00EA5EAF"/>
    <w:rsid w:val="00EA695D"/>
    <w:rsid w:val="00EA6A64"/>
    <w:rsid w:val="00EA7869"/>
    <w:rsid w:val="00EB2020"/>
    <w:rsid w:val="00EB2878"/>
    <w:rsid w:val="00EB6F71"/>
    <w:rsid w:val="00EC13A6"/>
    <w:rsid w:val="00EC30FD"/>
    <w:rsid w:val="00EC59FC"/>
    <w:rsid w:val="00ED180C"/>
    <w:rsid w:val="00ED5C59"/>
    <w:rsid w:val="00ED61CD"/>
    <w:rsid w:val="00ED7FE9"/>
    <w:rsid w:val="00EE284F"/>
    <w:rsid w:val="00EE4204"/>
    <w:rsid w:val="00EE42FD"/>
    <w:rsid w:val="00EE503F"/>
    <w:rsid w:val="00EF12DD"/>
    <w:rsid w:val="00EF1C21"/>
    <w:rsid w:val="00F128A9"/>
    <w:rsid w:val="00F13C16"/>
    <w:rsid w:val="00F221E6"/>
    <w:rsid w:val="00F22201"/>
    <w:rsid w:val="00F268E8"/>
    <w:rsid w:val="00F32479"/>
    <w:rsid w:val="00F32881"/>
    <w:rsid w:val="00F32AA9"/>
    <w:rsid w:val="00F33F87"/>
    <w:rsid w:val="00F35135"/>
    <w:rsid w:val="00F5482B"/>
    <w:rsid w:val="00F56050"/>
    <w:rsid w:val="00F57063"/>
    <w:rsid w:val="00F6223E"/>
    <w:rsid w:val="00F674DB"/>
    <w:rsid w:val="00F84999"/>
    <w:rsid w:val="00F92138"/>
    <w:rsid w:val="00F94186"/>
    <w:rsid w:val="00FA0248"/>
    <w:rsid w:val="00FA1FA7"/>
    <w:rsid w:val="00FA3BD0"/>
    <w:rsid w:val="00FA6325"/>
    <w:rsid w:val="00FB246D"/>
    <w:rsid w:val="00FB5222"/>
    <w:rsid w:val="00FC102D"/>
    <w:rsid w:val="00FC3D2D"/>
    <w:rsid w:val="00FC4038"/>
    <w:rsid w:val="00FC4883"/>
    <w:rsid w:val="00FC4E93"/>
    <w:rsid w:val="00FC6575"/>
    <w:rsid w:val="00FC6D75"/>
    <w:rsid w:val="00FE1684"/>
    <w:rsid w:val="00FE5839"/>
    <w:rsid w:val="00FE5CCD"/>
    <w:rsid w:val="00FF473F"/>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paragraph" w:styleId="Heading5">
    <w:name w:val="heading 5"/>
    <w:basedOn w:val="Normal"/>
    <w:next w:val="Normal"/>
    <w:link w:val="Heading5Char"/>
    <w:uiPriority w:val="99"/>
    <w:qFormat/>
    <w:rsid w:val="00E05361"/>
    <w:pPr>
      <w:keepNext/>
      <w:numPr>
        <w:ilvl w:val="4"/>
        <w:numId w:val="4"/>
      </w:numPr>
      <w:autoSpaceDE w:val="0"/>
      <w:autoSpaceDN w:val="0"/>
      <w:adjustRightInd w:val="0"/>
      <w:outlineLvl w:val="4"/>
    </w:pPr>
    <w:rPr>
      <w:rFonts w:ascii="Times New Roman" w:eastAsia="Times New Roman" w:hAnsi="Times New Roman" w:cs="Times New Roman"/>
      <w:sz w:val="20"/>
      <w:szCs w:val="20"/>
      <w:lang w:val="en-US"/>
    </w:rPr>
  </w:style>
  <w:style w:type="paragraph" w:styleId="Heading6">
    <w:name w:val="heading 6"/>
    <w:basedOn w:val="Normal"/>
    <w:next w:val="Normal"/>
    <w:link w:val="Heading6Char"/>
    <w:uiPriority w:val="99"/>
    <w:qFormat/>
    <w:rsid w:val="00E05361"/>
    <w:pPr>
      <w:keepNext/>
      <w:numPr>
        <w:ilvl w:val="5"/>
        <w:numId w:val="4"/>
      </w:numPr>
      <w:pBdr>
        <w:top w:val="single" w:sz="4" w:space="1" w:color="auto" w:shadow="1"/>
        <w:left w:val="single" w:sz="4" w:space="4" w:color="auto" w:shadow="1"/>
        <w:bottom w:val="single" w:sz="4" w:space="1" w:color="auto" w:shadow="1"/>
        <w:right w:val="single" w:sz="4" w:space="4" w:color="auto" w:shadow="1"/>
      </w:pBdr>
      <w:shd w:val="clear" w:color="auto" w:fill="A6A6A6"/>
      <w:autoSpaceDE w:val="0"/>
      <w:autoSpaceDN w:val="0"/>
      <w:adjustRightInd w:val="0"/>
      <w:jc w:val="center"/>
      <w:outlineLvl w:val="5"/>
    </w:pPr>
    <w:rPr>
      <w:rFonts w:ascii="Arial" w:eastAsia="Times New Roman" w:hAnsi="Arial" w:cs="Arial"/>
      <w:sz w:val="22"/>
      <w:szCs w:val="22"/>
      <w:lang w:val="en-US"/>
    </w:rPr>
  </w:style>
  <w:style w:type="paragraph" w:styleId="Heading7">
    <w:name w:val="heading 7"/>
    <w:basedOn w:val="Normal"/>
    <w:next w:val="Normal"/>
    <w:link w:val="Heading7Char"/>
    <w:uiPriority w:val="99"/>
    <w:qFormat/>
    <w:rsid w:val="00E05361"/>
    <w:pPr>
      <w:keepNext/>
      <w:numPr>
        <w:ilvl w:val="6"/>
        <w:numId w:val="4"/>
      </w:numPr>
      <w:outlineLvl w:val="6"/>
    </w:pPr>
    <w:rPr>
      <w:rFonts w:ascii="Arial" w:eastAsia="Times New Roman" w:hAnsi="Arial" w:cs="Arial"/>
      <w:b/>
      <w:bCs/>
      <w:sz w:val="22"/>
      <w:szCs w:val="22"/>
      <w:u w:val="single"/>
    </w:rPr>
  </w:style>
  <w:style w:type="paragraph" w:styleId="Heading8">
    <w:name w:val="heading 8"/>
    <w:basedOn w:val="Normal"/>
    <w:next w:val="Normal"/>
    <w:link w:val="Heading8Char"/>
    <w:uiPriority w:val="99"/>
    <w:qFormat/>
    <w:rsid w:val="00E05361"/>
    <w:pPr>
      <w:numPr>
        <w:ilvl w:val="7"/>
        <w:numId w:val="4"/>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05361"/>
    <w:pPr>
      <w:numPr>
        <w:ilvl w:val="8"/>
        <w:numId w:val="4"/>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414471"/>
    <w:pPr>
      <w:ind w:left="720"/>
      <w:contextualSpacing/>
    </w:pPr>
  </w:style>
  <w:style w:type="table" w:styleId="TableGrid">
    <w:name w:val="Table Grid"/>
    <w:basedOn w:val="TableNormal"/>
    <w:uiPriority w:val="3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tabs>
        <w:tab w:val="clear" w:pos="851"/>
      </w:tabs>
      <w:spacing w:before="180"/>
      <w:ind w:left="0" w:firstLine="0"/>
      <w:contextualSpacing w:val="0"/>
    </w:pPr>
    <w:rPr>
      <w:sz w:val="24"/>
    </w:rPr>
  </w:style>
  <w:style w:type="paragraph" w:customStyle="1" w:styleId="Policy-BodyText">
    <w:name w:val="Policy - Body Text"/>
    <w:basedOn w:val="Normal"/>
    <w:link w:val="Policy-BodyTextChar"/>
    <w:qFormat/>
    <w:rsid w:val="00F35135"/>
    <w:p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605F05"/>
    <w:pPr>
      <w:tabs>
        <w:tab w:val="right" w:leader="dot" w:pos="9736"/>
      </w:tabs>
      <w:spacing w:after="100"/>
    </w:pPr>
  </w:style>
  <w:style w:type="paragraph" w:styleId="TOC2">
    <w:name w:val="toc 2"/>
    <w:basedOn w:val="Normal"/>
    <w:next w:val="Normal"/>
    <w:autoRedefine/>
    <w:uiPriority w:val="39"/>
    <w:unhideWhenUsed/>
    <w:rsid w:val="005D6188"/>
    <w:pPr>
      <w:tabs>
        <w:tab w:val="left" w:pos="1100"/>
        <w:tab w:val="left" w:pos="1134"/>
        <w:tab w:val="right" w:leader="dot" w:pos="9736"/>
      </w:tabs>
      <w:spacing w:after="100"/>
      <w:ind w:left="1134" w:hanging="425"/>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307816"/>
    <w:rPr>
      <w:lang w:val="en-AU"/>
    </w:rPr>
  </w:style>
  <w:style w:type="paragraph" w:styleId="FootnoteText">
    <w:name w:val="footnote text"/>
    <w:basedOn w:val="Normal"/>
    <w:link w:val="FootnoteTextChar"/>
    <w:uiPriority w:val="99"/>
    <w:semiHidden/>
    <w:unhideWhenUsed/>
    <w:rsid w:val="00307816"/>
    <w:rPr>
      <w:rFonts w:eastAsiaTheme="minorHAnsi"/>
      <w:sz w:val="20"/>
      <w:szCs w:val="20"/>
    </w:rPr>
  </w:style>
  <w:style w:type="character" w:customStyle="1" w:styleId="FootnoteTextChar">
    <w:name w:val="Footnote Text Char"/>
    <w:basedOn w:val="DefaultParagraphFont"/>
    <w:link w:val="FootnoteText"/>
    <w:uiPriority w:val="99"/>
    <w:semiHidden/>
    <w:rsid w:val="00307816"/>
    <w:rPr>
      <w:rFonts w:eastAsiaTheme="minorHAnsi"/>
      <w:sz w:val="20"/>
      <w:szCs w:val="20"/>
      <w:lang w:val="en-AU"/>
    </w:rPr>
  </w:style>
  <w:style w:type="character" w:styleId="FootnoteReference">
    <w:name w:val="footnote reference"/>
    <w:basedOn w:val="DefaultParagraphFont"/>
    <w:uiPriority w:val="99"/>
    <w:semiHidden/>
    <w:unhideWhenUsed/>
    <w:rsid w:val="00307816"/>
    <w:rPr>
      <w:vertAlign w:val="superscript"/>
    </w:rPr>
  </w:style>
  <w:style w:type="character" w:customStyle="1" w:styleId="Heading5Char">
    <w:name w:val="Heading 5 Char"/>
    <w:basedOn w:val="DefaultParagraphFont"/>
    <w:link w:val="Heading5"/>
    <w:uiPriority w:val="99"/>
    <w:rsid w:val="00E05361"/>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E05361"/>
    <w:rPr>
      <w:rFonts w:ascii="Arial" w:eastAsia="Times New Roman" w:hAnsi="Arial" w:cs="Arial"/>
      <w:sz w:val="22"/>
      <w:szCs w:val="22"/>
      <w:shd w:val="clear" w:color="auto" w:fill="A6A6A6"/>
    </w:rPr>
  </w:style>
  <w:style w:type="character" w:customStyle="1" w:styleId="Heading7Char">
    <w:name w:val="Heading 7 Char"/>
    <w:basedOn w:val="DefaultParagraphFont"/>
    <w:link w:val="Heading7"/>
    <w:uiPriority w:val="99"/>
    <w:rsid w:val="00E05361"/>
    <w:rPr>
      <w:rFonts w:ascii="Arial" w:eastAsia="Times New Roman" w:hAnsi="Arial" w:cs="Arial"/>
      <w:b/>
      <w:bCs/>
      <w:sz w:val="22"/>
      <w:szCs w:val="22"/>
      <w:u w:val="single"/>
      <w:lang w:val="en-AU"/>
    </w:rPr>
  </w:style>
  <w:style w:type="character" w:customStyle="1" w:styleId="Heading8Char">
    <w:name w:val="Heading 8 Char"/>
    <w:basedOn w:val="DefaultParagraphFont"/>
    <w:link w:val="Heading8"/>
    <w:uiPriority w:val="99"/>
    <w:rsid w:val="00E05361"/>
    <w:rPr>
      <w:rFonts w:ascii="Times New Roman" w:eastAsia="Times New Roman" w:hAnsi="Times New Roman" w:cs="Times New Roman"/>
      <w:i/>
      <w:iCs/>
      <w:lang w:val="en-AU"/>
    </w:rPr>
  </w:style>
  <w:style w:type="character" w:customStyle="1" w:styleId="Heading9Char">
    <w:name w:val="Heading 9 Char"/>
    <w:basedOn w:val="DefaultParagraphFont"/>
    <w:link w:val="Heading9"/>
    <w:uiPriority w:val="99"/>
    <w:rsid w:val="00E05361"/>
    <w:rPr>
      <w:rFonts w:ascii="Arial" w:eastAsia="Times New Roman" w:hAnsi="Arial" w:cs="Arial"/>
      <w:sz w:val="22"/>
      <w:szCs w:val="22"/>
      <w:lang w:val="en-AU"/>
    </w:rPr>
  </w:style>
  <w:style w:type="paragraph" w:styleId="Revision">
    <w:name w:val="Revision"/>
    <w:hidden/>
    <w:uiPriority w:val="99"/>
    <w:semiHidden/>
    <w:rsid w:val="000657B8"/>
    <w:rPr>
      <w:lang w:val="en-AU"/>
    </w:rPr>
  </w:style>
  <w:style w:type="character" w:customStyle="1" w:styleId="ui-provider">
    <w:name w:val="ui-provider"/>
    <w:basedOn w:val="DefaultParagraphFont"/>
    <w:rsid w:val="00F674DB"/>
  </w:style>
  <w:style w:type="character" w:styleId="FollowedHyperlink">
    <w:name w:val="FollowedHyperlink"/>
    <w:basedOn w:val="DefaultParagraphFont"/>
    <w:uiPriority w:val="99"/>
    <w:semiHidden/>
    <w:unhideWhenUsed/>
    <w:rsid w:val="00847B21"/>
    <w:rPr>
      <w:color w:val="800080" w:themeColor="followedHyperlink"/>
      <w:u w:val="single"/>
    </w:rPr>
  </w:style>
  <w:style w:type="paragraph" w:styleId="NormalWeb">
    <w:name w:val="Normal (Web)"/>
    <w:basedOn w:val="Normal"/>
    <w:uiPriority w:val="99"/>
    <w:semiHidden/>
    <w:unhideWhenUsed/>
    <w:rsid w:val="004169DD"/>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778">
      <w:bodyDiv w:val="1"/>
      <w:marLeft w:val="0"/>
      <w:marRight w:val="0"/>
      <w:marTop w:val="0"/>
      <w:marBottom w:val="0"/>
      <w:divBdr>
        <w:top w:val="none" w:sz="0" w:space="0" w:color="auto"/>
        <w:left w:val="none" w:sz="0" w:space="0" w:color="auto"/>
        <w:bottom w:val="none" w:sz="0" w:space="0" w:color="auto"/>
        <w:right w:val="none" w:sz="0" w:space="0" w:color="auto"/>
      </w:divBdr>
    </w:div>
    <w:div w:id="460465759">
      <w:bodyDiv w:val="1"/>
      <w:marLeft w:val="0"/>
      <w:marRight w:val="0"/>
      <w:marTop w:val="0"/>
      <w:marBottom w:val="0"/>
      <w:divBdr>
        <w:top w:val="none" w:sz="0" w:space="0" w:color="auto"/>
        <w:left w:val="none" w:sz="0" w:space="0" w:color="auto"/>
        <w:bottom w:val="none" w:sz="0" w:space="0" w:color="auto"/>
        <w:right w:val="none" w:sz="0" w:space="0" w:color="auto"/>
      </w:divBdr>
    </w:div>
    <w:div w:id="532302152">
      <w:bodyDiv w:val="1"/>
      <w:marLeft w:val="0"/>
      <w:marRight w:val="0"/>
      <w:marTop w:val="0"/>
      <w:marBottom w:val="0"/>
      <w:divBdr>
        <w:top w:val="none" w:sz="0" w:space="0" w:color="auto"/>
        <w:left w:val="none" w:sz="0" w:space="0" w:color="auto"/>
        <w:bottom w:val="none" w:sz="0" w:space="0" w:color="auto"/>
        <w:right w:val="none" w:sz="0" w:space="0" w:color="auto"/>
      </w:divBdr>
    </w:div>
    <w:div w:id="806360735">
      <w:bodyDiv w:val="1"/>
      <w:marLeft w:val="0"/>
      <w:marRight w:val="0"/>
      <w:marTop w:val="0"/>
      <w:marBottom w:val="0"/>
      <w:divBdr>
        <w:top w:val="none" w:sz="0" w:space="0" w:color="auto"/>
        <w:left w:val="none" w:sz="0" w:space="0" w:color="auto"/>
        <w:bottom w:val="none" w:sz="0" w:space="0" w:color="auto"/>
        <w:right w:val="none" w:sz="0" w:space="0" w:color="auto"/>
      </w:divBdr>
    </w:div>
    <w:div w:id="971595100">
      <w:bodyDiv w:val="1"/>
      <w:marLeft w:val="0"/>
      <w:marRight w:val="0"/>
      <w:marTop w:val="0"/>
      <w:marBottom w:val="0"/>
      <w:divBdr>
        <w:top w:val="none" w:sz="0" w:space="0" w:color="auto"/>
        <w:left w:val="none" w:sz="0" w:space="0" w:color="auto"/>
        <w:bottom w:val="none" w:sz="0" w:space="0" w:color="auto"/>
        <w:right w:val="none" w:sz="0" w:space="0" w:color="auto"/>
      </w:divBdr>
    </w:div>
    <w:div w:id="1129981084">
      <w:bodyDiv w:val="1"/>
      <w:marLeft w:val="0"/>
      <w:marRight w:val="0"/>
      <w:marTop w:val="0"/>
      <w:marBottom w:val="0"/>
      <w:divBdr>
        <w:top w:val="none" w:sz="0" w:space="0" w:color="auto"/>
        <w:left w:val="none" w:sz="0" w:space="0" w:color="auto"/>
        <w:bottom w:val="none" w:sz="0" w:space="0" w:color="auto"/>
        <w:right w:val="none" w:sz="0" w:space="0" w:color="auto"/>
      </w:divBdr>
    </w:div>
    <w:div w:id="1197350509">
      <w:bodyDiv w:val="1"/>
      <w:marLeft w:val="0"/>
      <w:marRight w:val="0"/>
      <w:marTop w:val="0"/>
      <w:marBottom w:val="0"/>
      <w:divBdr>
        <w:top w:val="none" w:sz="0" w:space="0" w:color="auto"/>
        <w:left w:val="none" w:sz="0" w:space="0" w:color="auto"/>
        <w:bottom w:val="none" w:sz="0" w:space="0" w:color="auto"/>
        <w:right w:val="none" w:sz="0" w:space="0" w:color="auto"/>
      </w:divBdr>
    </w:div>
    <w:div w:id="1635479395">
      <w:bodyDiv w:val="1"/>
      <w:marLeft w:val="0"/>
      <w:marRight w:val="0"/>
      <w:marTop w:val="0"/>
      <w:marBottom w:val="0"/>
      <w:divBdr>
        <w:top w:val="none" w:sz="0" w:space="0" w:color="auto"/>
        <w:left w:val="none" w:sz="0" w:space="0" w:color="auto"/>
        <w:bottom w:val="none" w:sz="0" w:space="0" w:color="auto"/>
        <w:right w:val="none" w:sz="0" w:space="0" w:color="auto"/>
      </w:divBdr>
    </w:div>
    <w:div w:id="1693798145">
      <w:bodyDiv w:val="1"/>
      <w:marLeft w:val="0"/>
      <w:marRight w:val="0"/>
      <w:marTop w:val="0"/>
      <w:marBottom w:val="0"/>
      <w:divBdr>
        <w:top w:val="none" w:sz="0" w:space="0" w:color="auto"/>
        <w:left w:val="none" w:sz="0" w:space="0" w:color="auto"/>
        <w:bottom w:val="none" w:sz="0" w:space="0" w:color="auto"/>
        <w:right w:val="none" w:sz="0" w:space="0" w:color="auto"/>
      </w:divBdr>
    </w:div>
    <w:div w:id="1784423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www.education.act.gov.au/public-school-life/enrolling-in-a-public-school/when-can-my-child-start-school-in-the-act" TargetMode="External"/><Relationship Id="rId26" Type="http://schemas.openxmlformats.org/officeDocument/2006/relationships/hyperlink" Target="https://forms.act.gov.au/smartforms/servlet/SmartForm.html?formCode=1087" TargetMode="External"/><Relationship Id="rId39" Type="http://schemas.openxmlformats.org/officeDocument/2006/relationships/hyperlink" Target="mailto:6205%206925" TargetMode="External"/><Relationship Id="rId21" Type="http://schemas.openxmlformats.org/officeDocument/2006/relationships/hyperlink" Target="https://forms.act.gov.au/smartforms/servlet/SmartForm.html?formCode=1622&amp;appType=Review" TargetMode="External"/><Relationship Id="rId34" Type="http://schemas.openxmlformats.org/officeDocument/2006/relationships/hyperlink" Target="https://www.education.act.gov.au/publications_and_policies/School-and-Corporate-Policies/access-and-equity/international-students/overseas-students/overseas-students-fees-charging-policy" TargetMode="External"/><Relationship Id="rId42" Type="http://schemas.openxmlformats.org/officeDocument/2006/relationships/hyperlink" Target="mailto:EDU.Consultation@act.gov.au" TargetMode="External"/><Relationship Id="rId47" Type="http://schemas.openxmlformats.org/officeDocument/2006/relationships/hyperlink" Target="https://www.education.act.gov.au/__data/assets/pdf_file/0009/1019808/Early-Entry-for-Aboriginal-and-Torres-Strait-Islander-Children-.pdf" TargetMode="External"/><Relationship Id="rId50" Type="http://schemas.openxmlformats.org/officeDocument/2006/relationships/hyperlink" Target="https://www.education.act.gov.au/__data/assets/pdf_file/0007/1019806/Early-Entry-for-Mobility.pdf" TargetMode="External"/><Relationship Id="rId55" Type="http://schemas.openxmlformats.org/officeDocument/2006/relationships/hyperlink" Target="https://www.education.act.gov.au/__data/assets/word_doc/0007/2072599/Students-with-Disability-Meeting-their-Educational-Needs-Procedure-and-Hydrotherapy-Pools-Procedures.DOC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education.act.gov.au/__data/assets/pdf_file/0009/1019808/Early-Entry-for-Aboriginal-and-Torres-Strait-Islander-Children-.pdf"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education.act.gov.au/__data/assets/pdf_file/0011/2053739/Expression-of-interest-Specialist-preschool-2023.pdf" TargetMode="External"/><Relationship Id="rId32" Type="http://schemas.openxmlformats.org/officeDocument/2006/relationships/hyperlink" Target="https://www.education.act.gov.au/__data/assets/pdf_file/0017/1540205/Early-Entry-for-Mobility.pdf" TargetMode="External"/><Relationship Id="rId37" Type="http://schemas.openxmlformats.org/officeDocument/2006/relationships/hyperlink" Target="mailto:&#160;6205%209178" TargetMode="External"/><Relationship Id="rId40" Type="http://schemas.openxmlformats.org/officeDocument/2006/relationships/hyperlink" Target="mailto:disabilityeducation@act.gov.au" TargetMode="External"/><Relationship Id="rId45" Type="http://schemas.openxmlformats.org/officeDocument/2006/relationships/hyperlink" Target="mailto:earlychildhoodpolicy@act.gov.au" TargetMode="External"/><Relationship Id="rId53" Type="http://schemas.openxmlformats.org/officeDocument/2006/relationships/hyperlink" Target="https://www.acecqa.gov.au/national-quality-framework"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forms.act.gov.au/smartforms/servlet/SmartForm.html?formCode=1087" TargetMode="External"/><Relationship Id="rId14" Type="http://schemas.openxmlformats.org/officeDocument/2006/relationships/hyperlink" Target="http://creativecommons.org/licenses/by/4.0" TargetMode="External"/><Relationship Id="rId22" Type="http://schemas.openxmlformats.org/officeDocument/2006/relationships/hyperlink" Target="https://forms.act.gov.au/smartforms/servlet/SmartForm.html?formCode=1087" TargetMode="External"/><Relationship Id="rId27" Type="http://schemas.openxmlformats.org/officeDocument/2006/relationships/hyperlink" Target="https://www.education.act.gov.au/public-school-life/enrolling-in-a-public-school/nsw-resident-enrolments" TargetMode="External"/><Relationship Id="rId30" Type="http://schemas.openxmlformats.org/officeDocument/2006/relationships/hyperlink" Target="https://www.education.act.gov.au/__data/assets/pdf_file/0019/1540207/Early-Entry-for-Children-with-English-as-an-Additional-Language-or-Dialect.pdf" TargetMode="External"/><Relationship Id="rId35" Type="http://schemas.openxmlformats.org/officeDocument/2006/relationships/hyperlink" Target="https://forms.act.gov.au/smartforms/servlet/SmartForm.html?formCode=1622&amp;appType=Review" TargetMode="External"/><Relationship Id="rId43" Type="http://schemas.openxmlformats.org/officeDocument/2006/relationships/hyperlink" Target="tel:0262071106" TargetMode="External"/><Relationship Id="rId48" Type="http://schemas.openxmlformats.org/officeDocument/2006/relationships/hyperlink" Target="https://www.education.act.gov.au/__data/assets/pdf_file/0004/917437/Early-Entry-for-Children-with-English-as-an-Additional-Language-or-Dialect.pdf" TargetMode="External"/><Relationship Id="rId56" Type="http://schemas.openxmlformats.org/officeDocument/2006/relationships/hyperlink" Target="https://www.education.act.gov.au/publications_and_policies/School-and-Corporate-Policies/wellbeing/safety/safe-and-supportive-schools-policy2/safe-and-supportive-schools-policy" TargetMode="External"/><Relationship Id="rId8" Type="http://schemas.openxmlformats.org/officeDocument/2006/relationships/webSettings" Target="webSettings.xml"/><Relationship Id="rId51" Type="http://schemas.openxmlformats.org/officeDocument/2006/relationships/hyperlink" Target="https://www.education.act.gov.au/__data/assets/word_doc/0018/810108/Education-Options-Other-than-School-Procedure.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education.act.gov.au/public-school-life/enrolling-in-a-public-school/enrolling-in-preschool" TargetMode="External"/><Relationship Id="rId33" Type="http://schemas.openxmlformats.org/officeDocument/2006/relationships/hyperlink" Target="https://forms.act.gov.au/smartforms/servlet/SmartForm.html?formCode=1087" TargetMode="External"/><Relationship Id="rId38" Type="http://schemas.openxmlformats.org/officeDocument/2006/relationships/hyperlink" Target="mailto:ieu@act.gov.au" TargetMode="External"/><Relationship Id="rId46" Type="http://schemas.openxmlformats.org/officeDocument/2006/relationships/hyperlink" Target="mailto:EALD@act.gov.au" TargetMode="External"/><Relationship Id="rId59" Type="http://schemas.openxmlformats.org/officeDocument/2006/relationships/footer" Target="footer1.xml"/><Relationship Id="rId20" Type="http://schemas.openxmlformats.org/officeDocument/2006/relationships/hyperlink" Target="https://www.education.act.gov.au/public-school-life/enrolling-in-a-public-school/priority_placement_areas" TargetMode="External"/><Relationship Id="rId41" Type="http://schemas.openxmlformats.org/officeDocument/2006/relationships/hyperlink" Target="tel:0262071106" TargetMode="External"/><Relationship Id="rId54" Type="http://schemas.openxmlformats.org/officeDocument/2006/relationships/hyperlink" Target="https://www.education.act.gov.au/public-school-life/public-schools-in-the-act/koori-preschool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https://forms.act.gov.au/smartforms/servlet/SmartForm.html?formCode=1087" TargetMode="External"/><Relationship Id="rId28" Type="http://schemas.openxmlformats.org/officeDocument/2006/relationships/hyperlink" Target="https://forms.act.gov.au/smartforms/servlet/SmartForm.html?formCode=1622&amp;appType=Review" TargetMode="External"/><Relationship Id="rId36" Type="http://schemas.openxmlformats.org/officeDocument/2006/relationships/hyperlink" Target="mailto:EDUEnrolments@act.gov.au" TargetMode="External"/><Relationship Id="rId49" Type="http://schemas.openxmlformats.org/officeDocument/2006/relationships/hyperlink" Target="https://www.education.act.gov.au/__data/assets/pdf_file/0016/1540204/Early-Entry-for-Gifted-and-Talented-Children.pdf"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education.act.gov.au/__data/assets/pdf_file/0016/1540204/Early-Entry-for-Gifted-and-Talented-Children.pdf" TargetMode="External"/><Relationship Id="rId44" Type="http://schemas.openxmlformats.org/officeDocument/2006/relationships/hyperlink" Target="mailto:EDUKooriPre@act.gov.au" TargetMode="External"/><Relationship Id="rId52" Type="http://schemas.openxmlformats.org/officeDocument/2006/relationships/hyperlink" Target="https://www.education.act.gov.au/publications_and_policies/corporate-policies/wellbeing/child-protection/family-law-policy"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Staff_x0020_consultation xmlns="b38bb1c8-5c99-4561-a624-a5e6628d94c9" xsi:nil="true"/>
    <Relevant_x0020_pages xmlns="b38bb1c8-5c99-4561-a624-a5e6628d94c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9" ma:contentTypeDescription="Create a new document." ma:contentTypeScope="" ma:versionID="9c23b96c0d05bf52264df0b9d6da000c">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e24b300263838584a69e00d95b7b154"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element ref="ns2:Review_x0020_date" minOccurs="0"/>
                <xsd:element ref="ns2:Staff_x0020_consultation" minOccurs="0"/>
                <xsd:element ref="ns2:Relevant_x0020_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19"/>
          <xsd:enumeration value="2020"/>
          <xsd:enumeration value="2021"/>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31" nillable="true" ma:displayName="Review date" ma:format="DateOnly" ma:internalName="Review_x0020_date">
      <xsd:simpleType>
        <xsd:restriction base="dms:DateTime"/>
      </xsd:simpleType>
    </xsd:element>
    <xsd:element name="Staff_x0020_consultation" ma:index="32" nillable="true" ma:displayName="Staff consultation" ma:format="Dropdown" ma:indexed="true" ma:internalName="Staff_x0020_consultation">
      <xsd:simpleType>
        <xsd:restriction base="dms:Choice">
          <xsd:enumeration value="Strategic Plan 2022–2025"/>
        </xsd:restriction>
      </xsd:simpleType>
    </xsd:element>
    <xsd:element name="Relevant_x0020_pages" ma:index="33" nillable="true" ma:displayName="Relevant pages" ma:list="{739c09f8-1e24-4a7d-8e45-b0341a775fcf}" ma:internalName="Relevant_x0020_page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customXml/itemProps2.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3.xml><?xml version="1.0" encoding="utf-8"?>
<ds:datastoreItem xmlns:ds="http://schemas.openxmlformats.org/officeDocument/2006/customXml" ds:itemID="{9BF0A41A-92CB-40CF-8406-074E4913A7F3}">
  <ds:schemaRefs>
    <ds:schemaRef ds:uri="http://schemas.openxmlformats.org/package/2006/metadata/core-properties"/>
    <ds:schemaRef ds:uri="http://purl.org/dc/dcmitype/"/>
    <ds:schemaRef ds:uri="01d31f61-9245-4fcb-8ab0-90be871bbbe7"/>
    <ds:schemaRef ds:uri="http://purl.org/dc/elements/1.1/"/>
    <ds:schemaRef ds:uri="http://schemas.microsoft.com/office/2006/documentManagement/types"/>
    <ds:schemaRef ds:uri="http://schemas.microsoft.com/office/infopath/2007/PartnerControls"/>
    <ds:schemaRef ds:uri="http://purl.org/dc/terms/"/>
    <ds:schemaRef ds:uri="b38bb1c8-5c99-4561-a624-a5e6628d94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FC9406-207B-4F54-A0AC-BF83E41E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16</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Zhu, Xiaoping</cp:lastModifiedBy>
  <cp:revision>62</cp:revision>
  <cp:lastPrinted>2015-09-18T06:58:00Z</cp:lastPrinted>
  <dcterms:created xsi:type="dcterms:W3CDTF">2023-02-17T04:33:00Z</dcterms:created>
  <dcterms:modified xsi:type="dcterms:W3CDTF">2023-04-24T03:39:00Z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