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831" w:rsidRDefault="000F7856">
      <w:pPr>
        <w:pStyle w:val="BodyText"/>
        <w:rPr>
          <w:rFonts w:ascii="Times New Roman"/>
          <w:sz w:val="20"/>
        </w:rPr>
      </w:pPr>
      <w:r>
        <w:pict>
          <v:group id="_x0000_s1159" style="position:absolute;margin-left:0;margin-top:0;width:595.3pt;height:841.9pt;z-index:-3440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width:11906;height:16838">
              <v:imagedata r:id="rId7" o:title=""/>
            </v:shape>
            <v:shape id="_x0000_s1167" type="#_x0000_t75" style="position:absolute;top:2542;width:11906;height:14296">
              <v:imagedata r:id="rId8" o:title=""/>
            </v:shape>
            <v:rect id="_x0000_s1166" style="position:absolute;left:8204;top:14182;width:3702;height:2656" filled="f" fillcolor="#231f20" stroked="f">
              <v:fill opacity="9830f"/>
            </v:rect>
            <v:shape id="_x0000_s1165" type="#_x0000_t75" style="position:absolute;left:9073;top:15051;width:1078;height:1078">
              <v:imagedata r:id="rId9" o:title=""/>
            </v:shape>
            <v:line id="_x0000_s1164" style="position:absolute" from="10280,15791" to="11186,15791" strokecolor="white" strokeweight=".39442mm"/>
            <v:shape id="_x0000_s1163" type="#_x0000_t75" style="position:absolute;left:10290;top:15892;width:729;height:142">
              <v:imagedata r:id="rId10" o:title=""/>
            </v:shape>
            <v:shape id="_x0000_s1162" type="#_x0000_t75" style="position:absolute;left:10280;top:15105;width:598;height:397">
              <v:imagedata r:id="rId11" o:title=""/>
            </v:shape>
            <v:shape id="_x0000_s1161" type="#_x0000_t75" style="position:absolute;left:10913;top:15111;width:273;height:384">
              <v:imagedata r:id="rId12" o:title=""/>
            </v:shape>
            <v:shape id="_x0000_s1160" style="position:absolute;left:10280;top:15534;width:906;height:142" coordorigin="10280,15535" coordsize="906,142" o:spt="100" adj="0,,0" path="m10374,15598r-48,l10326,15612r29,l10355,15656r-7,3l10342,15661r-20,l10313,15656r-5,-10l10303,15636r-1,-10l10302,15607r,-14l10303,15582r2,-10l10309,15564r4,-9l10323,15549r20,l10351,15552r10,7l10366,15549r1,-3l10355,15538r-10,-3l10332,15535r-23,4l10293,15553r-10,23l10280,15607r3,30l10293,15659r17,13l10333,15676r9,l10351,15674r10,-3l10374,15666r,-5l10374,15598t100,28l10471,15604r-7,-14l10463,15589r-9,-7l10454,15626r-1,16l10449,15653r-7,7l10432,15663r-9,-2l10416,15654r-4,-12l10410,15626r2,-16l10416,15599r7,-7l10432,15590r10,2l10449,15599r4,11l10454,15626r,-44l10450,15579r-18,-3l10414,15579r-12,10l10394,15604r-3,22l10394,15648r8,16l10414,15673r18,3l10450,15673r13,-9l10464,15663r7,-15l10474,15626t89,-48l10544,15578r-20,69l10523,15649r-1,5l10521,15659r-1,-5l10520,15650r-1,-3l10498,15576r-19,2l10509,15674r23,l10537,15659r26,-81m10647,15624r-1,-4l10644,15603r-6,-13l10637,15588r-8,-6l10629,15600r,20l10586,15620r,-19l10594,15590r28,l10629,15600r,-18l10625,15579r-17,-3l10591,15579r-13,10l10570,15604r-2,21l10571,15646r9,16l10594,15673r20,3l10624,15676r10,-2l10644,15671r-3,-9l10640,15657r-9,3l10625,15662r-7,l10606,15660r-9,-6l10591,15645r-3,-13l10647,15632r,-8m10705,15577r-10,l10690,15579r-9,6l10681,15578r-18,1l10663,15674r18,l10681,15599r5,-4l10691,15594r10,l10703,15594r,l10704,15585r1,-8m10792,15595r-1,-4l10790,15589r-4,-4l10779,15579r-8,-3l10753,15576r-8,3l10734,15585r,-9l10717,15579r,95l10735,15674r,-75l10742,15593r7,-2l10765,15591r7,4l10773,15603r1,2l10774,15674r18,l10792,15595t145,l10936,15591r-1,-1l10933,15587r-3,-3l10925,15579r-8,-3l10899,15576r-10,4l10879,15587r-1,-2l10877,15584r-1,l10871,15578r-8,-2l10847,15576r-7,2l10831,15584r,-8l10813,15579r,95l10831,15674r,-76l10837,15593r5,-2l10858,15591r6,5l10866,15603r,2l10866,15674r18,l10884,15599r6,-6l10896,15591r15,l10917,15596r2,9l10919,15674r18,l10937,15595t97,29l11033,15620r-2,-17l11024,15590r,-2l11016,15582r,18l11016,15620r-43,l10973,15601r8,-11l11008,15590r8,10l11016,15582r-4,-3l10995,15576r-17,3l10965,15589r-8,15l10954,15625r4,21l10967,15662r14,11l11001,15676r9,l11020,15674r10,-3l11028,15662r-1,-5l11018,15660r-7,2l11005,15662r-12,-2l10983,15654r-6,-9l10974,15632r59,l11034,15624t91,-29l11124,15591r,-2l11119,15585r-6,-6l11105,15576r-18,l11078,15579r-10,6l11068,15576r-18,3l11050,15674r18,l11068,15599r8,-6l11083,15591r16,l11105,15595r2,8l11107,15605r1,3l11108,15674r17,l11125,15595t61,-17l11167,15578r,-18l11149,15562r,16l11137,15578r,13l11149,15592r,71l11150,15667r3,4l11157,15674r6,2l11176,15676r5,-1l11186,15673r,-11l11186,15660r-4,2l11179,15662r-8,l11168,15660r-1,-4l11167,15654r,-62l11186,15590r,-12e" stroked="f">
              <v:stroke joinstyle="round"/>
              <v:formulas/>
              <v:path arrowok="t" o:connecttype="segments"/>
            </v:shape>
            <w10:wrap anchorx="page" anchory="page"/>
          </v:group>
        </w:pict>
      </w: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rPr>
          <w:rFonts w:ascii="Times New Roman"/>
          <w:sz w:val="20"/>
        </w:rPr>
      </w:pPr>
    </w:p>
    <w:p w:rsidR="00B45831" w:rsidRDefault="00B45831">
      <w:pPr>
        <w:pStyle w:val="BodyText"/>
        <w:spacing w:before="1"/>
        <w:rPr>
          <w:rFonts w:ascii="Times New Roman"/>
          <w:sz w:val="16"/>
        </w:rPr>
      </w:pPr>
    </w:p>
    <w:p w:rsidR="00B45831" w:rsidRDefault="000F7856" w:rsidP="000F7856">
      <w:pPr>
        <w:spacing w:before="9" w:line="18" w:lineRule="atLeast"/>
        <w:ind w:left="1066"/>
        <w:rPr>
          <w:rFonts w:ascii="Montserrat"/>
          <w:sz w:val="68"/>
        </w:rPr>
      </w:pPr>
      <w:r>
        <w:rPr>
          <w:rFonts w:ascii="Montserrat"/>
          <w:color w:val="FFFFFF"/>
          <w:sz w:val="68"/>
        </w:rPr>
        <w:t>ABORIGINAL &amp;</w:t>
      </w:r>
    </w:p>
    <w:p w:rsidR="00B45831" w:rsidRDefault="000F7856" w:rsidP="000F7856">
      <w:pPr>
        <w:spacing w:before="97" w:line="18" w:lineRule="atLeast"/>
        <w:ind w:left="1066" w:right="1935"/>
        <w:rPr>
          <w:rFonts w:ascii="Montserrat"/>
          <w:b/>
          <w:sz w:val="68"/>
        </w:rPr>
      </w:pPr>
      <w:r>
        <w:rPr>
          <w:rFonts w:ascii="Montserrat"/>
          <w:color w:val="FFFFFF"/>
          <w:spacing w:val="-19"/>
          <w:w w:val="95"/>
          <w:sz w:val="68"/>
        </w:rPr>
        <w:t>TORRES</w:t>
      </w:r>
      <w:r>
        <w:rPr>
          <w:rFonts w:ascii="Montserrat"/>
          <w:color w:val="FFFFFF"/>
          <w:spacing w:val="-82"/>
          <w:w w:val="95"/>
          <w:sz w:val="68"/>
        </w:rPr>
        <w:t xml:space="preserve"> </w:t>
      </w:r>
      <w:r>
        <w:rPr>
          <w:rFonts w:ascii="Montserrat"/>
          <w:color w:val="FFFFFF"/>
          <w:spacing w:val="-8"/>
          <w:w w:val="95"/>
          <w:sz w:val="68"/>
        </w:rPr>
        <w:t>STRAIT</w:t>
      </w:r>
      <w:r>
        <w:rPr>
          <w:rFonts w:ascii="Montserrat"/>
          <w:color w:val="FFFFFF"/>
          <w:spacing w:val="-82"/>
          <w:w w:val="95"/>
          <w:sz w:val="68"/>
        </w:rPr>
        <w:t xml:space="preserve"> </w:t>
      </w:r>
      <w:r>
        <w:rPr>
          <w:rFonts w:ascii="Montserrat"/>
          <w:color w:val="FFFFFF"/>
          <w:spacing w:val="-15"/>
          <w:w w:val="95"/>
          <w:sz w:val="68"/>
        </w:rPr>
        <w:t xml:space="preserve">ISLANDER </w:t>
      </w:r>
      <w:r>
        <w:rPr>
          <w:rFonts w:ascii="Montserrat"/>
          <w:color w:val="FFFFFF"/>
          <w:spacing w:val="-17"/>
          <w:sz w:val="68"/>
        </w:rPr>
        <w:t xml:space="preserve">EDUCATION </w:t>
      </w:r>
      <w:r>
        <w:rPr>
          <w:rFonts w:ascii="Montserrat"/>
          <w:b/>
          <w:color w:val="FFFFFF"/>
          <w:spacing w:val="-10"/>
          <w:sz w:val="68"/>
        </w:rPr>
        <w:t>2017-18</w:t>
      </w:r>
    </w:p>
    <w:p w:rsidR="00B45831" w:rsidRDefault="000F7856" w:rsidP="000F7856">
      <w:pPr>
        <w:spacing w:before="483" w:line="18" w:lineRule="atLeast"/>
        <w:ind w:left="1066" w:right="3634"/>
        <w:rPr>
          <w:rFonts w:ascii="Source Sans Pro SemiBold"/>
          <w:b/>
          <w:sz w:val="36"/>
        </w:rPr>
      </w:pPr>
      <w:r>
        <w:rPr>
          <w:rFonts w:ascii="Source Sans Pro SemiBold"/>
          <w:b/>
          <w:color w:val="FFFFFF"/>
          <w:sz w:val="36"/>
        </w:rPr>
        <w:t>REPORT TO THE LEGISLATIVE ASSEMBLY OF THE AUSTRALIAN CAPITAL TERRITORY</w:t>
      </w:r>
    </w:p>
    <w:p w:rsidR="00B45831" w:rsidRDefault="00B45831">
      <w:pPr>
        <w:spacing w:line="192" w:lineRule="auto"/>
        <w:rPr>
          <w:rFonts w:ascii="Source Sans Pro SemiBold"/>
          <w:sz w:val="36"/>
        </w:rPr>
        <w:sectPr w:rsidR="00B45831">
          <w:type w:val="continuous"/>
          <w:pgSz w:w="11910" w:h="16840"/>
          <w:pgMar w:top="1580" w:right="660" w:bottom="280" w:left="0" w:header="720" w:footer="720" w:gutter="0"/>
          <w:cols w:space="720"/>
        </w:sectPr>
      </w:pPr>
    </w:p>
    <w:p w:rsidR="00B45831" w:rsidRDefault="000F7856">
      <w:pPr>
        <w:pStyle w:val="BodyText"/>
        <w:rPr>
          <w:rFonts w:ascii="Source Sans Pro SemiBold"/>
          <w:b/>
          <w:sz w:val="20"/>
        </w:rPr>
      </w:pPr>
      <w:r>
        <w:lastRenderedPageBreak/>
        <w:pict>
          <v:group id="_x0000_s1154" style="position:absolute;margin-left:218.75pt;margin-top:145.05pt;width:376.9pt;height:697.2pt;z-index:-34384;mso-position-horizontal-relative:page;mso-position-vertical-relative:page" coordorigin="4375,2901" coordsize="7538,13944">
            <v:shape id="_x0000_s1158" style="position:absolute;left:7844;top:10210;width:4061;height:6628" coordorigin="7845,10210" coordsize="4061,6628" path="m11906,10210l7845,11937r,4901e" filled="f">
              <v:path arrowok="t"/>
            </v:shape>
            <v:shape id="_x0000_s1157" style="position:absolute;left:8512;top:10221;width:3394;height:6617" coordorigin="8512,10222" coordsize="3394,6617" path="m11906,10222l8512,11679r383,5159e" filled="f">
              <v:path arrowok="t"/>
            </v:shape>
            <v:shape id="_x0000_s1156" style="position:absolute;left:-2790;top:16837;width:4057;height:3559" coordorigin="-2790,16838" coordsize="4057,3559" o:spt="100" adj="0,,0" path="m10638,4961r1268,1277m11906,8519l8144,7824,7849,5148e" filled="f">
              <v:stroke joinstyle="round"/>
              <v:formulas/>
              <v:path arrowok="t" o:connecttype="segments"/>
            </v:shape>
            <v:rect id="_x0000_s1155" style="position:absolute;left:4375;top:2901;width:7531;height:13937" stroked="f"/>
            <w10:wrap anchorx="page" anchory="page"/>
          </v:group>
        </w:pict>
      </w: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rPr>
          <w:rFonts w:ascii="Source Sans Pro SemiBold"/>
          <w:b/>
          <w:sz w:val="20"/>
        </w:rPr>
      </w:pPr>
    </w:p>
    <w:p w:rsidR="00B45831" w:rsidRDefault="00B45831">
      <w:pPr>
        <w:pStyle w:val="BodyText"/>
        <w:spacing w:before="9"/>
        <w:rPr>
          <w:rFonts w:ascii="Source Sans Pro SemiBold"/>
          <w:b/>
          <w:sz w:val="19"/>
        </w:rPr>
      </w:pPr>
    </w:p>
    <w:p w:rsidR="00B45831" w:rsidRDefault="000F7856">
      <w:pPr>
        <w:spacing w:before="1"/>
        <w:ind w:left="992"/>
        <w:rPr>
          <w:rFonts w:ascii="Montserrat"/>
          <w:b/>
          <w:sz w:val="17"/>
        </w:rPr>
      </w:pPr>
      <w:r>
        <w:rPr>
          <w:rFonts w:ascii="Montserrat"/>
          <w:b/>
          <w:color w:val="231F20"/>
          <w:sz w:val="17"/>
        </w:rPr>
        <w:t>Cover artwork:</w:t>
      </w:r>
    </w:p>
    <w:p w:rsidR="00B45831" w:rsidRDefault="000F7856">
      <w:pPr>
        <w:spacing w:before="42" w:line="259" w:lineRule="auto"/>
        <w:ind w:left="992" w:right="5735"/>
        <w:rPr>
          <w:rFonts w:ascii="Montserrat"/>
          <w:sz w:val="17"/>
        </w:rPr>
      </w:pPr>
      <w:r>
        <w:rPr>
          <w:rFonts w:ascii="Montserrat"/>
          <w:i/>
          <w:color w:val="231F20"/>
          <w:sz w:val="17"/>
        </w:rPr>
        <w:t>Welcome to Country (</w:t>
      </w:r>
      <w:proofErr w:type="spellStart"/>
      <w:r>
        <w:rPr>
          <w:rFonts w:ascii="Montserrat"/>
          <w:i/>
          <w:color w:val="231F20"/>
          <w:sz w:val="17"/>
        </w:rPr>
        <w:t>Ngunna</w:t>
      </w:r>
      <w:proofErr w:type="spellEnd"/>
      <w:r>
        <w:rPr>
          <w:rFonts w:ascii="Montserrat"/>
          <w:i/>
          <w:color w:val="231F20"/>
          <w:sz w:val="17"/>
        </w:rPr>
        <w:t xml:space="preserve"> </w:t>
      </w:r>
      <w:proofErr w:type="spellStart"/>
      <w:r>
        <w:rPr>
          <w:rFonts w:ascii="Montserrat"/>
          <w:i/>
          <w:color w:val="231F20"/>
          <w:sz w:val="17"/>
        </w:rPr>
        <w:t>Yerrabi</w:t>
      </w:r>
      <w:proofErr w:type="spellEnd"/>
      <w:r>
        <w:rPr>
          <w:rFonts w:ascii="Montserrat"/>
          <w:i/>
          <w:color w:val="231F20"/>
          <w:sz w:val="17"/>
        </w:rPr>
        <w:t xml:space="preserve"> </w:t>
      </w:r>
      <w:proofErr w:type="spellStart"/>
      <w:r>
        <w:rPr>
          <w:rFonts w:ascii="Montserrat"/>
          <w:i/>
          <w:color w:val="231F20"/>
          <w:sz w:val="17"/>
        </w:rPr>
        <w:t>Byangu</w:t>
      </w:r>
      <w:proofErr w:type="spellEnd"/>
      <w:r>
        <w:rPr>
          <w:rFonts w:ascii="Montserrat"/>
          <w:i/>
          <w:color w:val="231F20"/>
          <w:sz w:val="17"/>
        </w:rPr>
        <w:t>)</w:t>
      </w:r>
      <w:r>
        <w:rPr>
          <w:rFonts w:ascii="Montserrat"/>
          <w:color w:val="231F20"/>
          <w:sz w:val="17"/>
        </w:rPr>
        <w:t xml:space="preserve">, 2017 </w:t>
      </w:r>
      <w:proofErr w:type="spellStart"/>
      <w:r>
        <w:rPr>
          <w:rFonts w:ascii="Montserrat"/>
          <w:color w:val="231F20"/>
          <w:sz w:val="17"/>
        </w:rPr>
        <w:t>Lynnice</w:t>
      </w:r>
      <w:proofErr w:type="spellEnd"/>
      <w:r>
        <w:rPr>
          <w:rFonts w:ascii="Montserrat"/>
          <w:color w:val="231F20"/>
          <w:spacing w:val="-20"/>
          <w:sz w:val="17"/>
        </w:rPr>
        <w:t xml:space="preserve"> </w:t>
      </w:r>
      <w:r>
        <w:rPr>
          <w:rFonts w:ascii="Montserrat"/>
          <w:color w:val="231F20"/>
          <w:sz w:val="17"/>
        </w:rPr>
        <w:t>Church</w:t>
      </w:r>
      <w:r>
        <w:rPr>
          <w:rFonts w:ascii="Montserrat"/>
          <w:color w:val="231F20"/>
          <w:spacing w:val="-20"/>
          <w:sz w:val="17"/>
        </w:rPr>
        <w:t xml:space="preserve"> </w:t>
      </w:r>
      <w:r>
        <w:rPr>
          <w:rFonts w:ascii="Montserrat"/>
          <w:color w:val="231F20"/>
          <w:sz w:val="17"/>
        </w:rPr>
        <w:t>(Ngunnawal,</w:t>
      </w:r>
      <w:r>
        <w:rPr>
          <w:rFonts w:ascii="Montserrat"/>
          <w:color w:val="231F20"/>
          <w:spacing w:val="-19"/>
          <w:sz w:val="17"/>
        </w:rPr>
        <w:t xml:space="preserve"> </w:t>
      </w:r>
      <w:r>
        <w:rPr>
          <w:rFonts w:ascii="Montserrat"/>
          <w:color w:val="231F20"/>
          <w:sz w:val="17"/>
        </w:rPr>
        <w:t>Wiradjuri</w:t>
      </w:r>
      <w:r>
        <w:rPr>
          <w:rFonts w:ascii="Montserrat"/>
          <w:color w:val="231F20"/>
          <w:spacing w:val="-20"/>
          <w:sz w:val="17"/>
        </w:rPr>
        <w:t xml:space="preserve"> </w:t>
      </w:r>
      <w:r>
        <w:rPr>
          <w:rFonts w:ascii="Montserrat"/>
          <w:color w:val="231F20"/>
          <w:sz w:val="17"/>
        </w:rPr>
        <w:t>and</w:t>
      </w:r>
      <w:r>
        <w:rPr>
          <w:rFonts w:ascii="Montserrat"/>
          <w:color w:val="231F20"/>
          <w:spacing w:val="-19"/>
          <w:sz w:val="17"/>
        </w:rPr>
        <w:t xml:space="preserve"> </w:t>
      </w:r>
      <w:proofErr w:type="spellStart"/>
      <w:r>
        <w:rPr>
          <w:rFonts w:ascii="Montserrat"/>
          <w:color w:val="231F20"/>
          <w:sz w:val="17"/>
        </w:rPr>
        <w:t>Kamilaroi</w:t>
      </w:r>
      <w:proofErr w:type="spellEnd"/>
      <w:r>
        <w:rPr>
          <w:rFonts w:ascii="Montserrat"/>
          <w:color w:val="231F20"/>
          <w:sz w:val="17"/>
        </w:rPr>
        <w:t xml:space="preserve">) </w:t>
      </w:r>
      <w:r>
        <w:rPr>
          <w:rFonts w:ascii="Montserrat"/>
          <w:color w:val="231F20"/>
          <w:spacing w:val="2"/>
          <w:sz w:val="17"/>
        </w:rPr>
        <w:t xml:space="preserve">Acrylic </w:t>
      </w:r>
      <w:r>
        <w:rPr>
          <w:rFonts w:ascii="Montserrat"/>
          <w:color w:val="231F20"/>
          <w:sz w:val="17"/>
        </w:rPr>
        <w:t>on</w:t>
      </w:r>
      <w:r>
        <w:rPr>
          <w:rFonts w:ascii="Montserrat"/>
          <w:color w:val="231F20"/>
          <w:spacing w:val="1"/>
          <w:sz w:val="17"/>
        </w:rPr>
        <w:t xml:space="preserve"> </w:t>
      </w:r>
      <w:r>
        <w:rPr>
          <w:rFonts w:ascii="Montserrat"/>
          <w:color w:val="231F20"/>
          <w:sz w:val="17"/>
        </w:rPr>
        <w:t>canvas</w:t>
      </w:r>
    </w:p>
    <w:p w:rsidR="00B45831" w:rsidRDefault="000F7856">
      <w:pPr>
        <w:spacing w:line="215" w:lineRule="exact"/>
        <w:ind w:left="992"/>
        <w:rPr>
          <w:rFonts w:ascii="Montserrat"/>
          <w:sz w:val="17"/>
        </w:rPr>
      </w:pPr>
      <w:r>
        <w:rPr>
          <w:rFonts w:ascii="Montserrat"/>
          <w:color w:val="231F20"/>
          <w:sz w:val="17"/>
        </w:rPr>
        <w:t>40cm x 122cm</w:t>
      </w:r>
    </w:p>
    <w:p w:rsidR="00B45831" w:rsidRDefault="00B45831">
      <w:pPr>
        <w:spacing w:line="215" w:lineRule="exact"/>
        <w:rPr>
          <w:rFonts w:ascii="Montserrat"/>
          <w:sz w:val="17"/>
        </w:rPr>
        <w:sectPr w:rsidR="00B45831">
          <w:pgSz w:w="11910" w:h="16840"/>
          <w:pgMar w:top="1580" w:right="660" w:bottom="0" w:left="0" w:header="720" w:footer="720" w:gutter="0"/>
          <w:cols w:space="720"/>
        </w:sectPr>
      </w:pPr>
    </w:p>
    <w:p w:rsidR="00B45831" w:rsidRDefault="000F7856">
      <w:pPr>
        <w:pStyle w:val="BodyText"/>
        <w:rPr>
          <w:rFonts w:ascii="Montserrat"/>
          <w:sz w:val="20"/>
        </w:rPr>
      </w:pPr>
      <w:r>
        <w:lastRenderedPageBreak/>
        <w:pict>
          <v:group id="_x0000_s1141" style="position:absolute;margin-left:-.4pt;margin-top:145.05pt;width:596.05pt;height:696.85pt;z-index:-34360;mso-position-horizontal-relative:page;mso-position-vertical-relative:page" coordorigin="-8,2901" coordsize="11921,13937">
            <v:shape id="_x0000_s1153" style="position:absolute;top:14630;width:9140;height:4592" coordorigin=",14630" coordsize="9140,4592" o:spt="100" adj="0,,0" path="m2766,9033r9140,2384m11906,6825l2766,9033e" filled="f">
              <v:stroke joinstyle="round"/>
              <v:formulas/>
              <v:path arrowok="t" o:connecttype="segments"/>
            </v:shape>
            <v:line id="_x0000_s1152" style="position:absolute" from="2769,9032" to="0,10210"/>
            <v:shape id="_x0000_s1151" style="position:absolute;top:9032;width:11906;height:2387" coordorigin=",9032" coordsize="11906,2387" path="m11906,11419l2769,9032,,10222e" filled="f">
              <v:path arrowok="t"/>
            </v:shape>
            <v:shape id="_x0000_s1150" style="position:absolute;left:2769;top:6820;width:9136;height:2613" coordorigin="2770,6820" coordsize="9136,2613" path="m11906,9432l2770,9033,11906,6820e" filled="f">
              <v:path arrowok="t"/>
            </v:shape>
            <v:shape id="_x0000_s1149" style="position:absolute;top:6238;width:2770;height:2793" coordorigin=",6238" coordsize="2770,2793" path="m,6238l2769,9031,,8519e" filled="f">
              <v:path arrowok="t"/>
            </v:shape>
            <v:line id="_x0000_s1148" style="position:absolute" from="0,2901" to="0,16838" strokecolor="white" strokeweight="0"/>
            <v:shape id="_x0000_s1147" type="#_x0000_t75" style="position:absolute;left:9073;top:15051;width:1078;height:1078">
              <v:imagedata r:id="rId13" o:title=""/>
            </v:shape>
            <v:line id="_x0000_s1146" style="position:absolute" from="10280,15791" to="11186,15791" strokecolor="#231f20" strokeweight=".39442mm"/>
            <v:shape id="_x0000_s1145" type="#_x0000_t75" style="position:absolute;left:10290;top:15892;width:729;height:142">
              <v:imagedata r:id="rId14" o:title=""/>
            </v:shape>
            <v:shape id="_x0000_s1144" type="#_x0000_t75" style="position:absolute;left:10280;top:15105;width:598;height:397">
              <v:imagedata r:id="rId15" o:title=""/>
            </v:shape>
            <v:shape id="_x0000_s1143" type="#_x0000_t75" style="position:absolute;left:10913;top:15111;width:273;height:384">
              <v:imagedata r:id="rId16" o:title=""/>
            </v:shape>
            <v:shape id="_x0000_s1142" style="position:absolute;left:10280;top:15534;width:906;height:142" coordorigin="10280,15535" coordsize="906,142" o:spt="100" adj="0,,0" path="m10374,15598r-48,l10326,15612r29,l10355,15656r-7,3l10342,15661r-20,l10313,15656r-5,-10l10303,15636r-1,-10l10302,15607r,-14l10303,15582r2,-10l10309,15564r4,-9l10323,15549r20,l10351,15552r10,7l10366,15549r1,-3l10355,15538r-10,-3l10332,15535r-23,4l10293,15553r-10,23l10280,15607r3,30l10293,15659r17,13l10333,15676r9,l10351,15674r10,-3l10374,15666r,-5l10374,15598t100,28l10471,15604r-7,-14l10463,15589r-9,-7l10454,15626r-1,16l10449,15653r-7,7l10432,15663r-9,-3l10416,15654r-4,-12l10410,15626r2,-16l10416,15599r7,-7l10432,15590r10,2l10449,15599r4,11l10454,15626r,-44l10450,15579r-18,-3l10414,15579r-12,10l10394,15604r-3,22l10394,15648r8,16l10414,15673r18,3l10450,15673r13,-9l10464,15663r7,-15l10474,15626t89,-48l10544,15578r-20,69l10523,15649r-1,5l10521,15659r-1,-5l10520,15650r-1,-3l10498,15576r-19,2l10509,15674r23,l10537,15659r26,-81m10647,15624r-1,-4l10644,15603r-6,-13l10637,15588r-8,-6l10629,15600r,20l10586,15620r,-19l10594,15590r28,l10629,15600r,-18l10625,15579r-17,-3l10591,15579r-13,10l10570,15604r-2,21l10571,15646r9,16l10594,15672r20,4l10624,15676r10,-2l10644,15671r-3,-9l10640,15657r-9,3l10625,15662r-7,l10606,15660r-9,-6l10591,15645r-3,-13l10647,15632r,-8m10705,15577r-10,l10690,15579r-9,6l10681,15578r-18,l10663,15674r18,l10681,15598r5,-3l10691,15594r10,l10703,15594r,l10704,15585r1,-8m10792,15595r-1,-4l10790,15589r-4,-4l10779,15578r-8,-2l10753,15576r-8,2l10734,15585r,-9l10717,15578r,96l10735,15674r,-75l10742,15593r7,-2l10765,15591r7,4l10773,15603r1,2l10774,15674r18,l10792,15595t145,l10936,15591r-1,-1l10933,15587r-3,-3l10925,15579r-8,-3l10899,15576r-10,4l10879,15587r-1,-2l10877,15584r-1,l10871,15578r-8,-2l10847,15576r-7,2l10831,15584r,-8l10813,15578r,96l10831,15674r,-76l10837,15593r5,-2l10858,15591r6,5l10866,15603r,2l10866,15674r18,l10884,15599r6,-6l10896,15591r15,l10917,15596r2,9l10919,15674r18,l10937,15595t97,29l11033,15620r-2,-17l11024,15590r,-2l11016,15582r,18l11016,15620r-43,l10973,15601r8,-11l11008,15590r8,10l11016,15582r-4,-3l10995,15576r-17,3l10965,15589r-8,15l10954,15625r4,21l10967,15662r14,10l11001,15676r9,l11020,15674r10,-3l11028,15662r-1,-5l11018,15660r-7,2l11005,15662r-12,-2l10983,15654r-6,-9l10974,15632r59,l11034,15624t91,-29l11124,15591r,-2l11119,15585r-6,-7l11105,15576r-18,l11078,15578r-10,7l11068,15576r-18,2l11050,15674r18,l11068,15599r8,-6l11083,15591r16,l11105,15595r2,8l11107,15605r1,3l11108,15674r17,l11125,15595t61,-17l11167,15578r,-18l11149,15562r,16l11137,15578r,12l11149,15592r,71l11150,15667r3,3l11157,15674r6,2l11176,15676r5,-1l11186,15673r,-11l11186,15660r-4,2l11179,15662r-8,l11168,15660r-1,-4l11167,15654r,-62l11186,15590r,-12e" fillcolor="#231f20" stroked="f">
              <v:stroke joinstyle="round"/>
              <v:formulas/>
              <v:path arrowok="t" o:connecttype="segments"/>
            </v:shape>
            <w10:wrap anchorx="page" anchory="page"/>
          </v:group>
        </w:pict>
      </w: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rPr>
          <w:rFonts w:ascii="Montserrat"/>
          <w:sz w:val="20"/>
        </w:rPr>
      </w:pPr>
    </w:p>
    <w:p w:rsidR="00B45831" w:rsidRDefault="00B45831">
      <w:pPr>
        <w:pStyle w:val="BodyText"/>
        <w:spacing w:before="12"/>
        <w:rPr>
          <w:rFonts w:ascii="Montserrat"/>
          <w:sz w:val="13"/>
        </w:rPr>
      </w:pPr>
    </w:p>
    <w:p w:rsidR="00B45831" w:rsidRDefault="000F7856" w:rsidP="000F7856">
      <w:pPr>
        <w:spacing w:before="9" w:line="18" w:lineRule="atLeast"/>
        <w:ind w:left="1066"/>
        <w:rPr>
          <w:rFonts w:ascii="Montserrat"/>
          <w:sz w:val="68"/>
        </w:rPr>
      </w:pPr>
      <w:r>
        <w:rPr>
          <w:rFonts w:ascii="Montserrat"/>
          <w:sz w:val="68"/>
        </w:rPr>
        <w:t>ABORIGINAL &amp;</w:t>
      </w:r>
    </w:p>
    <w:p w:rsidR="00B45831" w:rsidRDefault="000F7856" w:rsidP="000F7856">
      <w:pPr>
        <w:spacing w:before="97" w:line="18" w:lineRule="atLeast"/>
        <w:ind w:left="1066" w:right="1935"/>
        <w:rPr>
          <w:rFonts w:ascii="Montserrat"/>
          <w:b/>
          <w:sz w:val="68"/>
        </w:rPr>
      </w:pPr>
      <w:r>
        <w:rPr>
          <w:rFonts w:ascii="Montserrat"/>
          <w:spacing w:val="-19"/>
          <w:w w:val="95"/>
          <w:sz w:val="68"/>
        </w:rPr>
        <w:t>TORRES</w:t>
      </w:r>
      <w:r>
        <w:rPr>
          <w:rFonts w:ascii="Montserrat"/>
          <w:spacing w:val="-82"/>
          <w:w w:val="95"/>
          <w:sz w:val="68"/>
        </w:rPr>
        <w:t xml:space="preserve"> </w:t>
      </w:r>
      <w:r>
        <w:rPr>
          <w:rFonts w:ascii="Montserrat"/>
          <w:spacing w:val="-8"/>
          <w:w w:val="95"/>
          <w:sz w:val="68"/>
        </w:rPr>
        <w:t>STRAIT</w:t>
      </w:r>
      <w:r>
        <w:rPr>
          <w:rFonts w:ascii="Montserrat"/>
          <w:spacing w:val="-82"/>
          <w:w w:val="95"/>
          <w:sz w:val="68"/>
        </w:rPr>
        <w:t xml:space="preserve"> </w:t>
      </w:r>
      <w:r>
        <w:rPr>
          <w:rFonts w:ascii="Montserrat"/>
          <w:spacing w:val="-15"/>
          <w:w w:val="95"/>
          <w:sz w:val="68"/>
        </w:rPr>
        <w:t xml:space="preserve">ISLANDER </w:t>
      </w:r>
      <w:r>
        <w:rPr>
          <w:rFonts w:ascii="Montserrat"/>
          <w:spacing w:val="-17"/>
          <w:sz w:val="68"/>
        </w:rPr>
        <w:t xml:space="preserve">EDUCATION </w:t>
      </w:r>
      <w:r>
        <w:rPr>
          <w:rFonts w:ascii="Montserrat"/>
          <w:b/>
          <w:spacing w:val="-10"/>
          <w:sz w:val="68"/>
        </w:rPr>
        <w:t>2017-18</w:t>
      </w:r>
      <w:bookmarkStart w:id="0" w:name="_GoBack"/>
      <w:bookmarkEnd w:id="0"/>
    </w:p>
    <w:p w:rsidR="00B45831" w:rsidRDefault="000F7856">
      <w:pPr>
        <w:spacing w:before="483" w:line="192" w:lineRule="auto"/>
        <w:ind w:left="1067" w:right="3634"/>
        <w:rPr>
          <w:rFonts w:ascii="Source Sans Pro SemiBold"/>
          <w:b/>
          <w:sz w:val="36"/>
        </w:rPr>
      </w:pPr>
      <w:r>
        <w:rPr>
          <w:rFonts w:ascii="Source Sans Pro SemiBold"/>
          <w:b/>
          <w:sz w:val="36"/>
        </w:rPr>
        <w:t>REPORT TO THE LEGISLATIVE ASSEMBLY OF THE AUSTRALIAN CAPITAL TERRITORY</w:t>
      </w:r>
    </w:p>
    <w:p w:rsidR="00B45831" w:rsidRDefault="00B45831">
      <w:pPr>
        <w:spacing w:line="192" w:lineRule="auto"/>
        <w:rPr>
          <w:rFonts w:ascii="Source Sans Pro SemiBold"/>
          <w:sz w:val="36"/>
        </w:rPr>
        <w:sectPr w:rsidR="00B45831">
          <w:pgSz w:w="11910" w:h="16840"/>
          <w:pgMar w:top="1580" w:right="660" w:bottom="280" w:left="0" w:header="720" w:footer="720" w:gutter="0"/>
          <w:cols w:space="720"/>
        </w:sectPr>
      </w:pPr>
    </w:p>
    <w:p w:rsidR="00B45831" w:rsidRDefault="000F7856">
      <w:pPr>
        <w:ind w:left="1388"/>
        <w:rPr>
          <w:rFonts w:ascii="Montserrat"/>
          <w:sz w:val="56"/>
        </w:rPr>
      </w:pPr>
      <w:r>
        <w:rPr>
          <w:rFonts w:ascii="Montserrat"/>
          <w:sz w:val="56"/>
        </w:rPr>
        <w:lastRenderedPageBreak/>
        <w:t>CONTENTS</w:t>
      </w:r>
    </w:p>
    <w:sdt>
      <w:sdtPr>
        <w:rPr>
          <w:rFonts w:ascii="Source Sans Pro Light" w:eastAsia="Source Sans Pro Light" w:hAnsi="Source Sans Pro Light" w:cs="Source Sans Pro Light"/>
          <w:sz w:val="18"/>
          <w:szCs w:val="18"/>
        </w:rPr>
        <w:id w:val="582503697"/>
        <w:docPartObj>
          <w:docPartGallery w:val="Table of Contents"/>
          <w:docPartUnique/>
        </w:docPartObj>
      </w:sdtPr>
      <w:sdtEndPr/>
      <w:sdtContent>
        <w:p w:rsidR="00B45831" w:rsidRDefault="000F7856">
          <w:pPr>
            <w:pStyle w:val="TOC4"/>
            <w:tabs>
              <w:tab w:val="right" w:pos="5617"/>
            </w:tabs>
            <w:spacing w:before="135"/>
            <w:rPr>
              <w:b/>
            </w:rPr>
          </w:pPr>
          <w:r>
            <w:pict>
              <v:group id="_x0000_s1138" style="position:absolute;left:0;text-align:left;margin-left:71.1pt;margin-top:21.9pt;width:210.7pt;height:.5pt;z-index:1096;mso-position-horizontal-relative:page;mso-position-vertical-relative:text" coordorigin="1422,438" coordsize="4214,10">
                <v:line id="_x0000_s1140" style="position:absolute" from="1442,443" to="5626,443" strokecolor="#231f20" strokeweight=".5pt">
                  <v:stroke dashstyle="dot"/>
                </v:line>
                <v:shape id="_x0000_s1139" style="position:absolute;top:14946;width:4214;height:2" coordorigin=",14947" coordsize="4214,0" o:spt="100" adj="0,,0" path="m1422,443r,m5636,443r,e" filled="f" strokecolor="#231f20" strokeweight=".5pt">
                  <v:stroke joinstyle="round"/>
                  <v:formulas/>
                  <v:path arrowok="t" o:connecttype="segments"/>
                </v:shape>
                <w10:wrap anchorx="page"/>
              </v:group>
            </w:pict>
          </w:r>
          <w:hyperlink w:anchor="_TOC_250020" w:history="1">
            <w:r>
              <w:rPr>
                <w:b/>
                <w:color w:val="231F20"/>
              </w:rPr>
              <w:t>Director-General’s Message</w:t>
            </w:r>
            <w:r>
              <w:rPr>
                <w:b/>
                <w:color w:val="231F20"/>
              </w:rPr>
              <w:tab/>
              <w:t>1</w:t>
            </w:r>
          </w:hyperlink>
        </w:p>
        <w:p w:rsidR="00B45831" w:rsidRDefault="000F7856">
          <w:pPr>
            <w:pStyle w:val="TOC4"/>
            <w:tabs>
              <w:tab w:val="right" w:pos="5617"/>
            </w:tabs>
            <w:spacing w:before="168"/>
            <w:rPr>
              <w:b/>
            </w:rPr>
          </w:pPr>
          <w:r>
            <w:pict>
              <v:group id="_x0000_s1135" style="position:absolute;left:0;text-align:left;margin-left:71.1pt;margin-top:23.55pt;width:210.7pt;height:.5pt;z-index:1120;mso-position-horizontal-relative:page" coordorigin="1422,471" coordsize="4214,10">
                <v:line id="_x0000_s1137" style="position:absolute" from="1442,476" to="5626,476" strokecolor="#231f20" strokeweight=".5pt">
                  <v:stroke dashstyle="dot"/>
                </v:line>
                <v:shape id="_x0000_s1136" style="position:absolute;top:14548;width:4214;height:2" coordorigin=",14549" coordsize="4214,0" o:spt="100" adj="0,,0" path="m1422,476r,m5636,476r,e" filled="f" strokecolor="#231f20" strokeweight=".5pt">
                  <v:stroke joinstyle="round"/>
                  <v:formulas/>
                  <v:path arrowok="t" o:connecttype="segments"/>
                </v:shape>
                <w10:wrap anchorx="page"/>
              </v:group>
            </w:pict>
          </w:r>
          <w:hyperlink w:anchor="_TOC_250019" w:history="1">
            <w:r>
              <w:rPr>
                <w:b/>
                <w:color w:val="231F20"/>
              </w:rPr>
              <w:t>Introduction</w:t>
            </w:r>
            <w:r>
              <w:rPr>
                <w:b/>
                <w:color w:val="231F20"/>
              </w:rPr>
              <w:tab/>
              <w:t>2</w:t>
            </w:r>
          </w:hyperlink>
        </w:p>
        <w:p w:rsidR="00B45831" w:rsidRDefault="000F7856">
          <w:pPr>
            <w:pStyle w:val="TOC4"/>
            <w:spacing w:before="167" w:line="257" w:lineRule="exact"/>
            <w:rPr>
              <w:b/>
            </w:rPr>
          </w:pPr>
          <w:r>
            <w:rPr>
              <w:b/>
              <w:color w:val="231F20"/>
            </w:rPr>
            <w:t>Engagement with Families</w:t>
          </w:r>
        </w:p>
        <w:p w:rsidR="00B45831" w:rsidRDefault="000F7856">
          <w:pPr>
            <w:pStyle w:val="TOC4"/>
            <w:tabs>
              <w:tab w:val="right" w:pos="5617"/>
            </w:tabs>
            <w:spacing w:before="0" w:line="257" w:lineRule="exact"/>
            <w:rPr>
              <w:b/>
            </w:rPr>
          </w:pPr>
          <w:r>
            <w:pict>
              <v:group id="_x0000_s1132" style="position:absolute;left:0;text-align:left;margin-left:71.1pt;margin-top:14.8pt;width:210.7pt;height:.5pt;z-index:1144;mso-position-horizontal-relative:page" coordorigin="1422,296" coordsize="4214,10">
                <v:line id="_x0000_s1134" style="position:absolute" from="1442,301" to="5626,301" strokecolor="#231f20" strokeweight=".5pt">
                  <v:stroke dashstyle="dot"/>
                </v:line>
                <v:shape id="_x0000_s1133" style="position:absolute;top:13692;width:4214;height:2" coordorigin=",13692" coordsize="4214,0" o:spt="100" adj="0,,0" path="m1422,301r,m5636,301r,e" filled="f" strokecolor="#231f20" strokeweight=".5pt">
                  <v:stroke joinstyle="round"/>
                  <v:formulas/>
                  <v:path arrowok="t" o:connecttype="segments"/>
                </v:shape>
                <w10:wrap anchorx="page"/>
              </v:group>
            </w:pict>
          </w:r>
          <w:r>
            <w:rPr>
              <w:b/>
              <w:color w:val="231F20"/>
            </w:rPr>
            <w:t>and Communitie</w:t>
          </w:r>
          <w:r>
            <w:rPr>
              <w:b/>
              <w:color w:val="231F20"/>
            </w:rPr>
            <w:t>s</w:t>
          </w:r>
          <w:r>
            <w:rPr>
              <w:b/>
              <w:color w:val="231F20"/>
            </w:rPr>
            <w:tab/>
            <w:t>2</w:t>
          </w:r>
        </w:p>
        <w:p w:rsidR="00B45831" w:rsidRDefault="000F7856">
          <w:pPr>
            <w:pStyle w:val="TOC5"/>
            <w:tabs>
              <w:tab w:val="right" w:pos="5617"/>
            </w:tabs>
            <w:spacing w:before="92"/>
          </w:pPr>
          <w:hyperlink w:anchor="_TOC_250018" w:history="1">
            <w:r>
              <w:rPr>
                <w:color w:val="231F20"/>
              </w:rPr>
              <w:t>ACT Early</w:t>
            </w:r>
            <w:r>
              <w:rPr>
                <w:color w:val="231F20"/>
                <w:spacing w:val="1"/>
              </w:rPr>
              <w:t xml:space="preserve"> </w:t>
            </w:r>
            <w:r>
              <w:rPr>
                <w:color w:val="231F20"/>
              </w:rPr>
              <w:t>Childhood Strategy</w:t>
            </w:r>
            <w:r>
              <w:rPr>
                <w:color w:val="231F20"/>
              </w:rPr>
              <w:tab/>
              <w:t>2</w:t>
            </w:r>
          </w:hyperlink>
        </w:p>
        <w:p w:rsidR="00B45831" w:rsidRDefault="000F7856">
          <w:pPr>
            <w:pStyle w:val="TOC5"/>
            <w:tabs>
              <w:tab w:val="right" w:pos="5617"/>
            </w:tabs>
          </w:pPr>
          <w:hyperlink w:anchor="_TOC_250017" w:history="1">
            <w:r>
              <w:rPr>
                <w:color w:val="231F20"/>
              </w:rPr>
              <w:t>Koori Preschool Program</w:t>
            </w:r>
            <w:r>
              <w:rPr>
                <w:color w:val="231F20"/>
              </w:rPr>
              <w:tab/>
              <w:t>3</w:t>
            </w:r>
          </w:hyperlink>
        </w:p>
        <w:p w:rsidR="00B45831" w:rsidRDefault="000F7856">
          <w:pPr>
            <w:pStyle w:val="TOC6"/>
            <w:tabs>
              <w:tab w:val="right" w:pos="5617"/>
            </w:tabs>
          </w:pPr>
          <w:hyperlink w:anchor="_TOC_250016" w:history="1">
            <w:r>
              <w:rPr>
                <w:color w:val="231F20"/>
              </w:rPr>
              <w:t>Richardson Koori Preschool</w:t>
            </w:r>
            <w:r>
              <w:rPr>
                <w:color w:val="231F20"/>
              </w:rPr>
              <w:tab/>
              <w:t>4</w:t>
            </w:r>
          </w:hyperlink>
        </w:p>
        <w:p w:rsidR="00B45831" w:rsidRDefault="000F7856">
          <w:pPr>
            <w:pStyle w:val="TOC5"/>
            <w:tabs>
              <w:tab w:val="right" w:pos="5617"/>
            </w:tabs>
          </w:pPr>
          <w:hyperlink w:anchor="_TOC_250015" w:history="1">
            <w:r>
              <w:rPr>
                <w:color w:val="231F20"/>
              </w:rPr>
              <w:t>Early Childhood and</w:t>
            </w:r>
            <w:r>
              <w:rPr>
                <w:color w:val="231F20"/>
                <w:spacing w:val="1"/>
              </w:rPr>
              <w:t xml:space="preserve"> </w:t>
            </w:r>
            <w:r>
              <w:rPr>
                <w:color w:val="231F20"/>
              </w:rPr>
              <w:t>Transition Programs</w:t>
            </w:r>
            <w:r>
              <w:rPr>
                <w:color w:val="231F20"/>
              </w:rPr>
              <w:tab/>
              <w:t>5</w:t>
            </w:r>
          </w:hyperlink>
        </w:p>
        <w:p w:rsidR="00B45831" w:rsidRDefault="000F7856">
          <w:pPr>
            <w:pStyle w:val="TOC5"/>
          </w:pPr>
          <w:hyperlink w:anchor="_TOC_250014" w:history="1">
            <w:r>
              <w:rPr>
                <w:color w:val="231F20"/>
              </w:rPr>
              <w:t>Aboriginal and Torres Strait Islander</w:t>
            </w:r>
          </w:hyperlink>
        </w:p>
        <w:p w:rsidR="00B45831" w:rsidRDefault="000F7856">
          <w:pPr>
            <w:pStyle w:val="TOC5"/>
            <w:tabs>
              <w:tab w:val="right" w:pos="5617"/>
            </w:tabs>
            <w:spacing w:before="4"/>
          </w:pPr>
          <w:r>
            <w:rPr>
              <w:color w:val="231F20"/>
            </w:rPr>
            <w:t>Education Officers</w:t>
          </w:r>
          <w:r>
            <w:rPr>
              <w:color w:val="231F20"/>
            </w:rPr>
            <w:tab/>
            <w:t>5</w:t>
          </w:r>
        </w:p>
        <w:p w:rsidR="00B45831" w:rsidRDefault="000F7856">
          <w:pPr>
            <w:pStyle w:val="TOC5"/>
            <w:tabs>
              <w:tab w:val="right" w:pos="5617"/>
            </w:tabs>
          </w:pPr>
          <w:r>
            <w:rPr>
              <w:color w:val="231F20"/>
            </w:rPr>
            <w:t>Reconciliation Day</w:t>
          </w:r>
          <w:r>
            <w:rPr>
              <w:color w:val="231F20"/>
              <w:spacing w:val="1"/>
            </w:rPr>
            <w:t xml:space="preserve"> </w:t>
          </w:r>
          <w:r>
            <w:rPr>
              <w:color w:val="231F20"/>
            </w:rPr>
            <w:t>Acknowledgement</w:t>
          </w:r>
          <w:r>
            <w:rPr>
              <w:color w:val="231F20"/>
            </w:rPr>
            <w:tab/>
            <w:t>6</w:t>
          </w:r>
        </w:p>
        <w:p w:rsidR="00B45831" w:rsidRDefault="000F7856">
          <w:pPr>
            <w:pStyle w:val="TOC6"/>
            <w:tabs>
              <w:tab w:val="right" w:pos="5617"/>
            </w:tabs>
          </w:pPr>
          <w:r>
            <w:rPr>
              <w:color w:val="231F20"/>
            </w:rPr>
            <w:t>Amaroo School</w:t>
          </w:r>
          <w:r>
            <w:rPr>
              <w:color w:val="231F20"/>
            </w:rPr>
            <w:tab/>
            <w:t>6</w:t>
          </w:r>
        </w:p>
        <w:p w:rsidR="00B45831" w:rsidRDefault="000F7856">
          <w:pPr>
            <w:pStyle w:val="TOC5"/>
            <w:tabs>
              <w:tab w:val="right" w:pos="5617"/>
            </w:tabs>
          </w:pPr>
          <w:r>
            <w:rPr>
              <w:color w:val="231F20"/>
            </w:rPr>
            <w:t>NAIDOC by the Lake</w:t>
          </w:r>
          <w:r>
            <w:rPr>
              <w:color w:val="231F20"/>
              <w:spacing w:val="1"/>
            </w:rPr>
            <w:t xml:space="preserve"> </w:t>
          </w:r>
          <w:r>
            <w:rPr>
              <w:color w:val="231F20"/>
              <w:spacing w:val="-4"/>
            </w:rPr>
            <w:t>2017</w:t>
          </w:r>
          <w:r>
            <w:rPr>
              <w:color w:val="231F20"/>
              <w:spacing w:val="-4"/>
            </w:rPr>
            <w:tab/>
          </w:r>
          <w:r>
            <w:rPr>
              <w:color w:val="231F20"/>
            </w:rPr>
            <w:t>7</w:t>
          </w:r>
        </w:p>
        <w:p w:rsidR="00B45831" w:rsidRDefault="000F7856">
          <w:pPr>
            <w:pStyle w:val="TOC5"/>
            <w:tabs>
              <w:tab w:val="right" w:pos="5617"/>
            </w:tabs>
          </w:pPr>
          <w:r>
            <w:rPr>
              <w:color w:val="231F20"/>
            </w:rPr>
            <w:t xml:space="preserve">Inner </w:t>
          </w:r>
          <w:r>
            <w:rPr>
              <w:color w:val="231F20"/>
              <w:spacing w:val="2"/>
            </w:rPr>
            <w:t>North</w:t>
          </w:r>
          <w:r>
            <w:rPr>
              <w:color w:val="231F20"/>
            </w:rPr>
            <w:t xml:space="preserve"> Cluster</w:t>
          </w:r>
          <w:r>
            <w:rPr>
              <w:color w:val="231F20"/>
              <w:spacing w:val="1"/>
            </w:rPr>
            <w:t xml:space="preserve"> </w:t>
          </w:r>
          <w:r>
            <w:rPr>
              <w:color w:val="231F20"/>
            </w:rPr>
            <w:t>Celebration</w:t>
          </w:r>
          <w:r>
            <w:rPr>
              <w:color w:val="231F20"/>
            </w:rPr>
            <w:tab/>
            <w:t>7</w:t>
          </w:r>
        </w:p>
        <w:p w:rsidR="00B45831" w:rsidRDefault="000F7856">
          <w:pPr>
            <w:pStyle w:val="TOC5"/>
          </w:pPr>
          <w:r>
            <w:rPr>
              <w:color w:val="231F20"/>
            </w:rPr>
            <w:t>ACT Aboriginal and Torres Strait Islander</w:t>
          </w:r>
        </w:p>
        <w:p w:rsidR="00B45831" w:rsidRDefault="000F7856">
          <w:pPr>
            <w:pStyle w:val="TOC5"/>
            <w:tabs>
              <w:tab w:val="right" w:pos="5617"/>
            </w:tabs>
            <w:spacing w:before="4"/>
          </w:pPr>
          <w:r>
            <w:rPr>
              <w:color w:val="231F20"/>
            </w:rPr>
            <w:t xml:space="preserve">Education </w:t>
          </w:r>
          <w:r>
            <w:rPr>
              <w:color w:val="231F20"/>
              <w:spacing w:val="2"/>
            </w:rPr>
            <w:t>Advisory</w:t>
          </w:r>
          <w:r>
            <w:rPr>
              <w:color w:val="231F20"/>
            </w:rPr>
            <w:t xml:space="preserve"> Group</w:t>
          </w:r>
          <w:r>
            <w:rPr>
              <w:color w:val="231F20"/>
            </w:rPr>
            <w:tab/>
            <w:t>7</w:t>
          </w:r>
        </w:p>
        <w:p w:rsidR="00B45831" w:rsidRDefault="000F7856">
          <w:pPr>
            <w:pStyle w:val="TOC5"/>
            <w:tabs>
              <w:tab w:val="right" w:pos="5617"/>
            </w:tabs>
          </w:pPr>
          <w:r>
            <w:rPr>
              <w:color w:val="231F20"/>
            </w:rPr>
            <w:t>Aboriginal and Torres Strait Islander</w:t>
          </w:r>
          <w:r>
            <w:rPr>
              <w:color w:val="231F20"/>
              <w:spacing w:val="9"/>
            </w:rPr>
            <w:t xml:space="preserve"> </w:t>
          </w:r>
          <w:r>
            <w:rPr>
              <w:color w:val="231F20"/>
            </w:rPr>
            <w:t>Elected</w:t>
          </w:r>
          <w:r>
            <w:rPr>
              <w:color w:val="231F20"/>
              <w:spacing w:val="2"/>
            </w:rPr>
            <w:t xml:space="preserve"> </w:t>
          </w:r>
          <w:r>
            <w:rPr>
              <w:color w:val="231F20"/>
            </w:rPr>
            <w:t>Body</w:t>
          </w:r>
          <w:r>
            <w:rPr>
              <w:color w:val="231F20"/>
            </w:rPr>
            <w:tab/>
            <w:t>8</w:t>
          </w:r>
        </w:p>
        <w:p w:rsidR="00B45831" w:rsidRDefault="000F7856">
          <w:pPr>
            <w:pStyle w:val="TOC5"/>
            <w:tabs>
              <w:tab w:val="right" w:pos="5617"/>
            </w:tabs>
          </w:pPr>
          <w:r>
            <w:rPr>
              <w:color w:val="231F20"/>
            </w:rPr>
            <w:t>Community Yarns</w:t>
          </w:r>
          <w:r>
            <w:rPr>
              <w:color w:val="231F20"/>
            </w:rPr>
            <w:tab/>
            <w:t>8</w:t>
          </w:r>
        </w:p>
        <w:p w:rsidR="00B45831" w:rsidRDefault="000F7856">
          <w:pPr>
            <w:pStyle w:val="TOC4"/>
            <w:tabs>
              <w:tab w:val="right" w:pos="5617"/>
            </w:tabs>
            <w:rPr>
              <w:b/>
            </w:rPr>
          </w:pPr>
          <w:r>
            <w:pict>
              <v:group id="_x0000_s1129" style="position:absolute;left:0;text-align:left;margin-left:71.1pt;margin-top:23.95pt;width:210.7pt;height:.5pt;z-index:1168;mso-position-horizontal-relative:page" coordorigin="1422,479" coordsize="4214,10">
                <v:line id="_x0000_s1131" style="position:absolute" from="1442,484" to="5626,484" strokecolor="#231f20" strokeweight=".5pt">
                  <v:stroke dashstyle="dot"/>
                </v:line>
                <v:shape id="_x0000_s1130" style="position:absolute;top:9259;width:4214;height:2" coordorigin=",9260" coordsize="4214,0" o:spt="100" adj="0,,0" path="m1422,484r,m5636,484r,e" filled="f" strokecolor="#231f20" strokeweight=".5pt">
                  <v:stroke joinstyle="round"/>
                  <v:formulas/>
                  <v:path arrowok="t" o:connecttype="segments"/>
                </v:shape>
                <w10:wrap anchorx="page"/>
              </v:group>
            </w:pict>
          </w:r>
          <w:r>
            <w:rPr>
              <w:b/>
              <w:color w:val="231F20"/>
            </w:rPr>
            <w:t>Teaching with</w:t>
          </w:r>
          <w:r>
            <w:rPr>
              <w:b/>
              <w:color w:val="231F20"/>
              <w:spacing w:val="-1"/>
            </w:rPr>
            <w:t xml:space="preserve"> </w:t>
          </w:r>
          <w:r>
            <w:rPr>
              <w:b/>
              <w:color w:val="231F20"/>
            </w:rPr>
            <w:t>Cultural Integrity</w:t>
          </w:r>
          <w:r>
            <w:rPr>
              <w:b/>
              <w:color w:val="231F20"/>
            </w:rPr>
            <w:tab/>
            <w:t>9</w:t>
          </w:r>
        </w:p>
        <w:p w:rsidR="00B45831" w:rsidRDefault="000F7856">
          <w:pPr>
            <w:pStyle w:val="TOC5"/>
            <w:tabs>
              <w:tab w:val="right" w:pos="5617"/>
            </w:tabs>
            <w:spacing w:before="92"/>
          </w:pPr>
          <w:r>
            <w:rPr>
              <w:color w:val="231F20"/>
            </w:rPr>
            <w:t>Cultural Integrity in ACT</w:t>
          </w:r>
          <w:r>
            <w:rPr>
              <w:color w:val="231F20"/>
              <w:spacing w:val="3"/>
            </w:rPr>
            <w:t xml:space="preserve"> </w:t>
          </w:r>
          <w:r>
            <w:rPr>
              <w:color w:val="231F20"/>
            </w:rPr>
            <w:t>Public</w:t>
          </w:r>
          <w:r>
            <w:rPr>
              <w:color w:val="231F20"/>
              <w:spacing w:val="1"/>
            </w:rPr>
            <w:t xml:space="preserve"> </w:t>
          </w:r>
          <w:r>
            <w:rPr>
              <w:color w:val="231F20"/>
            </w:rPr>
            <w:t>Schools</w:t>
          </w:r>
          <w:r>
            <w:rPr>
              <w:color w:val="231F20"/>
            </w:rPr>
            <w:tab/>
            <w:t>9</w:t>
          </w:r>
        </w:p>
        <w:p w:rsidR="00B45831" w:rsidRDefault="000F7856">
          <w:pPr>
            <w:pStyle w:val="TOC5"/>
            <w:tabs>
              <w:tab w:val="right" w:pos="5617"/>
            </w:tabs>
          </w:pPr>
          <w:r>
            <w:rPr>
              <w:color w:val="231F20"/>
            </w:rPr>
            <w:t>Cultural Integrity Program for</w:t>
          </w:r>
          <w:r>
            <w:rPr>
              <w:color w:val="231F20"/>
              <w:spacing w:val="6"/>
            </w:rPr>
            <w:t xml:space="preserve"> </w:t>
          </w:r>
          <w:r>
            <w:rPr>
              <w:color w:val="231F20"/>
            </w:rPr>
            <w:t>School</w:t>
          </w:r>
          <w:r>
            <w:rPr>
              <w:color w:val="231F20"/>
              <w:spacing w:val="2"/>
            </w:rPr>
            <w:t xml:space="preserve"> </w:t>
          </w:r>
          <w:r>
            <w:rPr>
              <w:color w:val="231F20"/>
            </w:rPr>
            <w:t>Leaders</w:t>
          </w:r>
          <w:r>
            <w:rPr>
              <w:color w:val="231F20"/>
            </w:rPr>
            <w:tab/>
            <w:t>9</w:t>
          </w:r>
        </w:p>
        <w:p w:rsidR="00B45831" w:rsidRDefault="000F7856">
          <w:pPr>
            <w:pStyle w:val="TOC6"/>
          </w:pPr>
          <w:r>
            <w:rPr>
              <w:color w:val="231F20"/>
            </w:rPr>
            <w:t>Cultural Integrity Focus at Richardson</w:t>
          </w:r>
        </w:p>
        <w:p w:rsidR="00B45831" w:rsidRDefault="000F7856">
          <w:pPr>
            <w:pStyle w:val="TOC6"/>
            <w:tabs>
              <w:tab w:val="right" w:pos="5617"/>
            </w:tabs>
            <w:spacing w:before="3"/>
          </w:pPr>
          <w:r>
            <w:rPr>
              <w:color w:val="231F20"/>
            </w:rPr>
            <w:t>Primary School</w:t>
          </w:r>
          <w:r>
            <w:rPr>
              <w:color w:val="231F20"/>
            </w:rPr>
            <w:tab/>
            <w:t>10</w:t>
          </w:r>
        </w:p>
        <w:p w:rsidR="00B45831" w:rsidRDefault="000F7856">
          <w:pPr>
            <w:pStyle w:val="TOC5"/>
            <w:tabs>
              <w:tab w:val="right" w:pos="5617"/>
            </w:tabs>
            <w:spacing w:before="101"/>
          </w:pPr>
          <w:r>
            <w:rPr>
              <w:color w:val="231F20"/>
            </w:rPr>
            <w:t>Online Cultural Competence</w:t>
          </w:r>
          <w:r>
            <w:rPr>
              <w:color w:val="231F20"/>
              <w:spacing w:val="1"/>
            </w:rPr>
            <w:t xml:space="preserve"> </w:t>
          </w:r>
          <w:r>
            <w:rPr>
              <w:color w:val="231F20"/>
            </w:rPr>
            <w:t>Course</w:t>
          </w:r>
          <w:r>
            <w:rPr>
              <w:color w:val="231F20"/>
            </w:rPr>
            <w:tab/>
            <w:t>10</w:t>
          </w:r>
        </w:p>
        <w:p w:rsidR="00B45831" w:rsidRDefault="000F7856">
          <w:pPr>
            <w:pStyle w:val="TOC5"/>
            <w:tabs>
              <w:tab w:val="right" w:pos="5617"/>
            </w:tabs>
          </w:pPr>
          <w:r>
            <w:rPr>
              <w:color w:val="231F20"/>
            </w:rPr>
            <w:t>Google Community</w:t>
          </w:r>
          <w:r>
            <w:rPr>
              <w:color w:val="231F20"/>
            </w:rPr>
            <w:tab/>
            <w:t>11</w:t>
          </w:r>
        </w:p>
        <w:p w:rsidR="00B45831" w:rsidRDefault="000F7856">
          <w:pPr>
            <w:pStyle w:val="TOC5"/>
          </w:pPr>
          <w:r>
            <w:rPr>
              <w:color w:val="231F20"/>
            </w:rPr>
            <w:t>Promoting Cultural Competence in Early</w:t>
          </w:r>
        </w:p>
        <w:p w:rsidR="00B45831" w:rsidRDefault="000F7856">
          <w:pPr>
            <w:pStyle w:val="TOC5"/>
            <w:tabs>
              <w:tab w:val="right" w:pos="5617"/>
            </w:tabs>
            <w:spacing w:before="4"/>
          </w:pPr>
          <w:r>
            <w:rPr>
              <w:color w:val="231F20"/>
            </w:rPr>
            <w:t>Childhood Education and</w:t>
          </w:r>
          <w:r>
            <w:rPr>
              <w:color w:val="231F20"/>
              <w:spacing w:val="1"/>
            </w:rPr>
            <w:t xml:space="preserve"> </w:t>
          </w:r>
          <w:r>
            <w:rPr>
              <w:color w:val="231F20"/>
            </w:rPr>
            <w:t xml:space="preserve">Care </w:t>
          </w:r>
          <w:r>
            <w:rPr>
              <w:color w:val="231F20"/>
              <w:spacing w:val="2"/>
            </w:rPr>
            <w:t>Services</w:t>
          </w:r>
          <w:r>
            <w:rPr>
              <w:color w:val="231F20"/>
              <w:spacing w:val="2"/>
            </w:rPr>
            <w:tab/>
          </w:r>
          <w:r>
            <w:rPr>
              <w:color w:val="231F20"/>
            </w:rPr>
            <w:t>11</w:t>
          </w:r>
        </w:p>
        <w:p w:rsidR="00B45831" w:rsidRDefault="000F7856">
          <w:pPr>
            <w:pStyle w:val="TOC5"/>
            <w:tabs>
              <w:tab w:val="right" w:pos="5617"/>
            </w:tabs>
          </w:pPr>
          <w:r>
            <w:rPr>
              <w:color w:val="231F20"/>
            </w:rPr>
            <w:t>Curriculum</w:t>
          </w:r>
          <w:r>
            <w:rPr>
              <w:color w:val="231F20"/>
            </w:rPr>
            <w:tab/>
            <w:t>12</w:t>
          </w:r>
        </w:p>
        <w:p w:rsidR="00B45831" w:rsidRDefault="000F7856">
          <w:pPr>
            <w:pStyle w:val="TOC6"/>
            <w:tabs>
              <w:tab w:val="right" w:pos="5617"/>
            </w:tabs>
            <w:spacing w:before="3"/>
          </w:pPr>
          <w:r>
            <w:rPr>
              <w:color w:val="231F20"/>
            </w:rPr>
            <w:t>Macgregor Primary</w:t>
          </w:r>
          <w:r>
            <w:rPr>
              <w:color w:val="231F20"/>
              <w:spacing w:val="1"/>
            </w:rPr>
            <w:t xml:space="preserve"> </w:t>
          </w:r>
          <w:r>
            <w:rPr>
              <w:color w:val="231F20"/>
            </w:rPr>
            <w:t>School</w:t>
          </w:r>
          <w:r>
            <w:rPr>
              <w:color w:val="231F20"/>
            </w:rPr>
            <w:tab/>
            <w:t>13</w:t>
          </w:r>
        </w:p>
        <w:p w:rsidR="00B45831" w:rsidRDefault="000F7856">
          <w:pPr>
            <w:pStyle w:val="TOC6"/>
            <w:tabs>
              <w:tab w:val="right" w:pos="5617"/>
            </w:tabs>
          </w:pPr>
          <w:r>
            <w:rPr>
              <w:color w:val="231F20"/>
            </w:rPr>
            <w:t>Melba Copland</w:t>
          </w:r>
          <w:r>
            <w:rPr>
              <w:color w:val="231F20"/>
              <w:spacing w:val="1"/>
            </w:rPr>
            <w:t xml:space="preserve"> </w:t>
          </w:r>
          <w:r>
            <w:rPr>
              <w:color w:val="231F20"/>
            </w:rPr>
            <w:t>Secondary</w:t>
          </w:r>
          <w:r>
            <w:rPr>
              <w:color w:val="231F20"/>
              <w:spacing w:val="1"/>
            </w:rPr>
            <w:t xml:space="preserve"> </w:t>
          </w:r>
          <w:r>
            <w:rPr>
              <w:color w:val="231F20"/>
            </w:rPr>
            <w:t>School</w:t>
          </w:r>
          <w:r>
            <w:rPr>
              <w:color w:val="231F20"/>
            </w:rPr>
            <w:tab/>
            <w:t>13</w:t>
          </w:r>
        </w:p>
        <w:p w:rsidR="00B45831" w:rsidRDefault="000F7856">
          <w:pPr>
            <w:pStyle w:val="TOC4"/>
            <w:tabs>
              <w:tab w:val="right" w:pos="5617"/>
            </w:tabs>
            <w:rPr>
              <w:b/>
            </w:rPr>
          </w:pPr>
          <w:r>
            <w:pict>
              <v:group id="_x0000_s1126" style="position:absolute;left:0;text-align:left;margin-left:71.1pt;margin-top:23.95pt;width:210.7pt;height:.5pt;z-index:1192;mso-position-horizontal-relative:page" coordorigin="1422,479" coordsize="4214,10">
                <v:line id="_x0000_s1128" style="position:absolute" from="1442,484" to="5626,484" strokecolor="#231f20" strokeweight=".5pt">
                  <v:stroke dashstyle="dot"/>
                </v:line>
                <v:shape id="_x0000_s1127" style="position:absolute;top:5720;width:4214;height:2" coordorigin=",5720" coordsize="4214,0" o:spt="100" adj="0,,0" path="m1422,484r,m5636,484r,e" filled="f" strokecolor="#231f20" strokeweight=".5pt">
                  <v:stroke joinstyle="round"/>
                  <v:formulas/>
                  <v:path arrowok="t" o:connecttype="segments"/>
                </v:shape>
                <w10:wrap anchorx="page"/>
              </v:group>
            </w:pict>
          </w:r>
          <w:r>
            <w:rPr>
              <w:b/>
              <w:color w:val="231F20"/>
            </w:rPr>
            <w:t>Leadership, Celebration</w:t>
          </w:r>
          <w:r>
            <w:rPr>
              <w:b/>
              <w:color w:val="231F20"/>
              <w:spacing w:val="-13"/>
            </w:rPr>
            <w:t xml:space="preserve"> </w:t>
          </w:r>
          <w:r>
            <w:rPr>
              <w:b/>
              <w:color w:val="231F20"/>
            </w:rPr>
            <w:t>and</w:t>
          </w:r>
          <w:r>
            <w:rPr>
              <w:b/>
              <w:color w:val="231F20"/>
              <w:spacing w:val="-6"/>
            </w:rPr>
            <w:t xml:space="preserve"> </w:t>
          </w:r>
          <w:r>
            <w:rPr>
              <w:b/>
              <w:color w:val="231F20"/>
            </w:rPr>
            <w:t>Environment</w:t>
          </w:r>
          <w:r>
            <w:rPr>
              <w:b/>
              <w:color w:val="231F20"/>
            </w:rPr>
            <w:tab/>
            <w:t>14</w:t>
          </w:r>
        </w:p>
        <w:p w:rsidR="00B45831" w:rsidRDefault="000F7856">
          <w:pPr>
            <w:pStyle w:val="TOC5"/>
            <w:tabs>
              <w:tab w:val="right" w:pos="5617"/>
            </w:tabs>
            <w:spacing w:before="92"/>
          </w:pPr>
          <w:r>
            <w:rPr>
              <w:color w:val="231F20"/>
            </w:rPr>
            <w:t>Reconciliation</w:t>
          </w:r>
          <w:r>
            <w:rPr>
              <w:color w:val="231F20"/>
            </w:rPr>
            <w:tab/>
          </w:r>
          <w:r>
            <w:rPr>
              <w:color w:val="231F20"/>
              <w:spacing w:val="-4"/>
            </w:rPr>
            <w:t>14</w:t>
          </w:r>
        </w:p>
        <w:p w:rsidR="00B45831" w:rsidRDefault="000F7856">
          <w:pPr>
            <w:pStyle w:val="TOC5"/>
          </w:pPr>
          <w:r>
            <w:rPr>
              <w:color w:val="231F20"/>
            </w:rPr>
            <w:t>Reconciliation Action Plan – Keeping it</w:t>
          </w:r>
        </w:p>
        <w:p w:rsidR="00B45831" w:rsidRDefault="000F7856">
          <w:pPr>
            <w:pStyle w:val="TOC5"/>
            <w:tabs>
              <w:tab w:val="right" w:pos="5617"/>
            </w:tabs>
            <w:spacing w:before="4"/>
          </w:pPr>
          <w:r>
            <w:rPr>
              <w:color w:val="231F20"/>
            </w:rPr>
            <w:t>Alive</w:t>
          </w:r>
          <w:r>
            <w:rPr>
              <w:color w:val="231F20"/>
              <w:spacing w:val="-1"/>
            </w:rPr>
            <w:t xml:space="preserve"> </w:t>
          </w:r>
          <w:r>
            <w:rPr>
              <w:color w:val="231F20"/>
            </w:rPr>
            <w:t>2016-2018</w:t>
          </w:r>
          <w:r>
            <w:rPr>
              <w:color w:val="231F20"/>
            </w:rPr>
            <w:tab/>
          </w:r>
          <w:r>
            <w:rPr>
              <w:color w:val="231F20"/>
              <w:spacing w:val="-4"/>
            </w:rPr>
            <w:t>14</w:t>
          </w:r>
        </w:p>
        <w:p w:rsidR="00B45831" w:rsidRDefault="000F7856">
          <w:pPr>
            <w:pStyle w:val="TOC5"/>
          </w:pPr>
          <w:r>
            <w:rPr>
              <w:color w:val="231F20"/>
            </w:rPr>
            <w:t>Aboriginal and Torres Strait Islander</w:t>
          </w:r>
        </w:p>
        <w:p w:rsidR="00B45831" w:rsidRDefault="000F7856">
          <w:pPr>
            <w:pStyle w:val="TOC5"/>
            <w:tabs>
              <w:tab w:val="right" w:pos="5617"/>
            </w:tabs>
            <w:spacing w:before="3"/>
          </w:pPr>
          <w:hyperlink w:anchor="_TOC_250013" w:history="1">
            <w:r>
              <w:rPr>
                <w:color w:val="231F20"/>
              </w:rPr>
              <w:t xml:space="preserve">Staff </w:t>
            </w:r>
            <w:r>
              <w:rPr>
                <w:color w:val="231F20"/>
                <w:spacing w:val="2"/>
              </w:rPr>
              <w:t>Network</w:t>
            </w:r>
            <w:r>
              <w:rPr>
                <w:color w:val="231F20"/>
                <w:spacing w:val="2"/>
              </w:rPr>
              <w:tab/>
            </w:r>
            <w:r>
              <w:rPr>
                <w:color w:val="231F20"/>
              </w:rPr>
              <w:t>15</w:t>
            </w:r>
          </w:hyperlink>
        </w:p>
        <w:p w:rsidR="00B45831" w:rsidRDefault="000F7856">
          <w:pPr>
            <w:pStyle w:val="TOC5"/>
            <w:tabs>
              <w:tab w:val="right" w:pos="5617"/>
            </w:tabs>
            <w:spacing w:before="101"/>
          </w:pPr>
          <w:hyperlink w:anchor="_TOC_250012" w:history="1">
            <w:proofErr w:type="spellStart"/>
            <w:r>
              <w:rPr>
                <w:color w:val="231F20"/>
              </w:rPr>
              <w:t>Buroinjin</w:t>
            </w:r>
            <w:proofErr w:type="spellEnd"/>
            <w:r>
              <w:rPr>
                <w:color w:val="231F20"/>
              </w:rPr>
              <w:tab/>
              <w:t>16</w:t>
            </w:r>
          </w:hyperlink>
        </w:p>
        <w:p w:rsidR="00B45831" w:rsidRDefault="000F7856">
          <w:pPr>
            <w:pStyle w:val="TOC5"/>
            <w:tabs>
              <w:tab w:val="right" w:pos="5617"/>
            </w:tabs>
          </w:pPr>
          <w:hyperlink w:anchor="_TOC_250011" w:history="1">
            <w:proofErr w:type="spellStart"/>
            <w:r>
              <w:rPr>
                <w:color w:val="231F20"/>
              </w:rPr>
              <w:t>Nguru</w:t>
            </w:r>
            <w:proofErr w:type="spellEnd"/>
            <w:r>
              <w:rPr>
                <w:color w:val="231F20"/>
              </w:rPr>
              <w:t xml:space="preserve"> School Program</w:t>
            </w:r>
            <w:r>
              <w:rPr>
                <w:color w:val="231F20"/>
              </w:rPr>
              <w:tab/>
              <w:t>16</w:t>
            </w:r>
          </w:hyperlink>
        </w:p>
        <w:p w:rsidR="00B45831" w:rsidRDefault="000F7856">
          <w:pPr>
            <w:pStyle w:val="TOC5"/>
            <w:tabs>
              <w:tab w:val="right" w:pos="5617"/>
            </w:tabs>
          </w:pPr>
          <w:hyperlink w:anchor="_TOC_250010" w:history="1">
            <w:r>
              <w:rPr>
                <w:color w:val="231F20"/>
              </w:rPr>
              <w:t>Future of Education</w:t>
            </w:r>
            <w:r>
              <w:rPr>
                <w:color w:val="231F20"/>
              </w:rPr>
              <w:tab/>
              <w:t>16</w:t>
            </w:r>
          </w:hyperlink>
        </w:p>
        <w:p w:rsidR="00B45831" w:rsidRDefault="000F7856">
          <w:pPr>
            <w:pStyle w:val="TOC5"/>
            <w:tabs>
              <w:tab w:val="right" w:pos="5617"/>
            </w:tabs>
          </w:pPr>
          <w:hyperlink w:anchor="_TOC_250009" w:history="1">
            <w:r>
              <w:rPr>
                <w:color w:val="231F20"/>
              </w:rPr>
              <w:t>School Administration System</w:t>
            </w:r>
            <w:r>
              <w:rPr>
                <w:color w:val="231F20"/>
              </w:rPr>
              <w:tab/>
              <w:t>16</w:t>
            </w:r>
          </w:hyperlink>
        </w:p>
        <w:p w:rsidR="00B45831" w:rsidRDefault="000F7856">
          <w:pPr>
            <w:pStyle w:val="TOC5"/>
            <w:tabs>
              <w:tab w:val="right" w:pos="5617"/>
            </w:tabs>
          </w:pPr>
          <w:r>
            <w:rPr>
              <w:color w:val="231F20"/>
            </w:rPr>
            <w:t>Ensuring Equitable Access</w:t>
          </w:r>
          <w:r>
            <w:rPr>
              <w:color w:val="231F20"/>
              <w:spacing w:val="1"/>
            </w:rPr>
            <w:t xml:space="preserve"> </w:t>
          </w:r>
          <w:r>
            <w:rPr>
              <w:color w:val="231F20"/>
            </w:rPr>
            <w:t>to</w:t>
          </w:r>
          <w:r>
            <w:rPr>
              <w:color w:val="231F20"/>
              <w:spacing w:val="1"/>
            </w:rPr>
            <w:t xml:space="preserve"> </w:t>
          </w:r>
          <w:r>
            <w:rPr>
              <w:color w:val="231F20"/>
            </w:rPr>
            <w:t>Technology</w:t>
          </w:r>
          <w:r>
            <w:rPr>
              <w:color w:val="231F20"/>
            </w:rPr>
            <w:tab/>
          </w:r>
          <w:r>
            <w:rPr>
              <w:color w:val="231F20"/>
              <w:spacing w:val="-5"/>
            </w:rPr>
            <w:t>17</w:t>
          </w:r>
        </w:p>
        <w:p w:rsidR="00B45831" w:rsidRDefault="000F7856">
          <w:pPr>
            <w:pStyle w:val="TOC5"/>
            <w:tabs>
              <w:tab w:val="right" w:pos="5617"/>
            </w:tabs>
          </w:pPr>
          <w:hyperlink w:anchor="_TOC_250008" w:history="1">
            <w:r>
              <w:rPr>
                <w:color w:val="231F20"/>
              </w:rPr>
              <w:t>Google G Suite for</w:t>
            </w:r>
            <w:r>
              <w:rPr>
                <w:color w:val="231F20"/>
                <w:spacing w:val="1"/>
              </w:rPr>
              <w:t xml:space="preserve"> </w:t>
            </w:r>
            <w:r>
              <w:rPr>
                <w:color w:val="231F20"/>
              </w:rPr>
              <w:t>Education</w:t>
            </w:r>
            <w:r>
              <w:rPr>
                <w:color w:val="231F20"/>
              </w:rPr>
              <w:tab/>
            </w:r>
            <w:r>
              <w:rPr>
                <w:color w:val="231F20"/>
                <w:spacing w:val="-5"/>
              </w:rPr>
              <w:t>17</w:t>
            </w:r>
          </w:hyperlink>
        </w:p>
        <w:p w:rsidR="00B45831" w:rsidRDefault="000F7856">
          <w:pPr>
            <w:pStyle w:val="TOC1"/>
            <w:spacing w:before="908"/>
            <w:rPr>
              <w:b/>
            </w:rPr>
          </w:pPr>
          <w:r>
            <w:br w:type="column"/>
          </w:r>
          <w:r>
            <w:rPr>
              <w:b/>
              <w:color w:val="231F20"/>
            </w:rPr>
            <w:t>High Expectations and</w:t>
          </w:r>
        </w:p>
        <w:p w:rsidR="00B45831" w:rsidRDefault="000F7856">
          <w:pPr>
            <w:pStyle w:val="TOC1"/>
            <w:tabs>
              <w:tab w:val="left" w:pos="4590"/>
            </w:tabs>
            <w:rPr>
              <w:b/>
            </w:rPr>
          </w:pPr>
          <w:r>
            <w:pict>
              <v:group id="_x0000_s1123" style="position:absolute;left:0;text-align:left;margin-left:313.5pt;margin-top:14.8pt;width:210.7pt;height:.5pt;z-index:1216;mso-position-horizontal-relative:page" coordorigin="6270,296" coordsize="4214,10">
                <v:line id="_x0000_s1125" style="position:absolute" from="6290,301" to="10473,301" strokecolor="#231f20" strokeweight=".5pt">
                  <v:stroke dashstyle="dot"/>
                </v:line>
                <v:shape id="_x0000_s1124" style="position:absolute;top:14554;width:4214;height:2" coordorigin=",14555" coordsize="4214,0" o:spt="100" adj="0,,0" path="m6270,301r,m10483,301r,e" filled="f" strokecolor="#231f20" strokeweight=".5pt">
                  <v:stroke joinstyle="round"/>
                  <v:formulas/>
                  <v:path arrowok="t" o:connecttype="segments"/>
                </v:shape>
                <w10:wrap anchorx="page"/>
              </v:group>
            </w:pict>
          </w:r>
          <w:r>
            <w:rPr>
              <w:b/>
              <w:color w:val="231F20"/>
            </w:rPr>
            <w:t>Successful</w:t>
          </w:r>
          <w:r>
            <w:rPr>
              <w:b/>
              <w:color w:val="231F20"/>
              <w:spacing w:val="-2"/>
            </w:rPr>
            <w:t xml:space="preserve"> </w:t>
          </w:r>
          <w:r>
            <w:rPr>
              <w:b/>
              <w:color w:val="231F20"/>
            </w:rPr>
            <w:t>Transitions</w:t>
          </w:r>
          <w:r>
            <w:rPr>
              <w:b/>
              <w:color w:val="231F20"/>
            </w:rPr>
            <w:tab/>
            <w:t>18</w:t>
          </w:r>
        </w:p>
        <w:p w:rsidR="00B45831" w:rsidRDefault="000F7856">
          <w:pPr>
            <w:pStyle w:val="TOC2"/>
            <w:tabs>
              <w:tab w:val="left" w:pos="4635"/>
            </w:tabs>
            <w:spacing w:before="92"/>
          </w:pPr>
          <w:hyperlink w:anchor="_TOC_250007" w:history="1">
            <w:r>
              <w:rPr>
                <w:color w:val="231F20"/>
                <w:spacing w:val="2"/>
              </w:rPr>
              <w:t xml:space="preserve">Kickstart </w:t>
            </w:r>
            <w:r>
              <w:rPr>
                <w:color w:val="231F20"/>
              </w:rPr>
              <w:t>My Career</w:t>
            </w:r>
            <w:r>
              <w:rPr>
                <w:color w:val="231F20"/>
                <w:spacing w:val="7"/>
              </w:rPr>
              <w:t xml:space="preserve"> </w:t>
            </w:r>
            <w:r>
              <w:rPr>
                <w:color w:val="231F20"/>
              </w:rPr>
              <w:t>Through</w:t>
            </w:r>
            <w:r>
              <w:rPr>
                <w:color w:val="231F20"/>
                <w:spacing w:val="3"/>
              </w:rPr>
              <w:t xml:space="preserve"> </w:t>
            </w:r>
            <w:r>
              <w:rPr>
                <w:color w:val="231F20"/>
              </w:rPr>
              <w:t>Culture</w:t>
            </w:r>
            <w:r>
              <w:rPr>
                <w:color w:val="231F20"/>
              </w:rPr>
              <w:tab/>
              <w:t>18</w:t>
            </w:r>
          </w:hyperlink>
        </w:p>
        <w:p w:rsidR="00B45831" w:rsidRDefault="000F7856">
          <w:pPr>
            <w:pStyle w:val="TOC2"/>
            <w:tabs>
              <w:tab w:val="left" w:pos="4635"/>
            </w:tabs>
          </w:pPr>
          <w:hyperlink w:anchor="_TOC_250006" w:history="1">
            <w:r>
              <w:rPr>
                <w:color w:val="231F20"/>
              </w:rPr>
              <w:t>Student</w:t>
            </w:r>
            <w:r>
              <w:rPr>
                <w:color w:val="231F20"/>
                <w:spacing w:val="-8"/>
              </w:rPr>
              <w:t xml:space="preserve"> </w:t>
            </w:r>
            <w:r>
              <w:rPr>
                <w:color w:val="231F20"/>
              </w:rPr>
              <w:t>Aspirations</w:t>
            </w:r>
            <w:r>
              <w:rPr>
                <w:color w:val="231F20"/>
                <w:spacing w:val="-8"/>
              </w:rPr>
              <w:t xml:space="preserve"> </w:t>
            </w:r>
            <w:r>
              <w:rPr>
                <w:color w:val="231F20"/>
              </w:rPr>
              <w:t>Years</w:t>
            </w:r>
            <w:r>
              <w:rPr>
                <w:color w:val="231F20"/>
                <w:spacing w:val="-7"/>
              </w:rPr>
              <w:t xml:space="preserve"> </w:t>
            </w:r>
            <w:r>
              <w:rPr>
                <w:color w:val="231F20"/>
              </w:rPr>
              <w:t>5</w:t>
            </w:r>
            <w:r>
              <w:rPr>
                <w:color w:val="231F20"/>
                <w:spacing w:val="-8"/>
              </w:rPr>
              <w:t xml:space="preserve"> </w:t>
            </w:r>
            <w:r>
              <w:rPr>
                <w:color w:val="231F20"/>
              </w:rPr>
              <w:t>and</w:t>
            </w:r>
            <w:r>
              <w:rPr>
                <w:color w:val="231F20"/>
                <w:spacing w:val="-7"/>
              </w:rPr>
              <w:t xml:space="preserve"> </w:t>
            </w:r>
            <w:r>
              <w:rPr>
                <w:color w:val="231F20"/>
              </w:rPr>
              <w:t>6</w:t>
            </w:r>
            <w:r>
              <w:rPr>
                <w:color w:val="231F20"/>
                <w:spacing w:val="-8"/>
              </w:rPr>
              <w:t xml:space="preserve"> </w:t>
            </w:r>
            <w:r>
              <w:rPr>
                <w:color w:val="231F20"/>
              </w:rPr>
              <w:t>Leadership</w:t>
            </w:r>
            <w:r>
              <w:rPr>
                <w:color w:val="231F20"/>
                <w:spacing w:val="-7"/>
              </w:rPr>
              <w:t xml:space="preserve"> </w:t>
            </w:r>
            <w:r>
              <w:rPr>
                <w:color w:val="231F20"/>
              </w:rPr>
              <w:t>Day</w:t>
            </w:r>
            <w:r>
              <w:rPr>
                <w:color w:val="231F20"/>
              </w:rPr>
              <w:tab/>
              <w:t>18</w:t>
            </w:r>
          </w:hyperlink>
        </w:p>
        <w:p w:rsidR="00B45831" w:rsidRDefault="000F7856">
          <w:pPr>
            <w:pStyle w:val="TOC2"/>
            <w:tabs>
              <w:tab w:val="left" w:pos="4632"/>
            </w:tabs>
          </w:pPr>
          <w:hyperlink w:anchor="_TOC_250005" w:history="1">
            <w:r>
              <w:rPr>
                <w:color w:val="231F20"/>
              </w:rPr>
              <w:t>Mura</w:t>
            </w:r>
            <w:r>
              <w:rPr>
                <w:color w:val="231F20"/>
                <w:spacing w:val="1"/>
              </w:rPr>
              <w:t xml:space="preserve"> </w:t>
            </w:r>
            <w:r>
              <w:rPr>
                <w:color w:val="231F20"/>
              </w:rPr>
              <w:t>Awards</w:t>
            </w:r>
            <w:r>
              <w:rPr>
                <w:color w:val="231F20"/>
              </w:rPr>
              <w:tab/>
              <w:t>19</w:t>
            </w:r>
          </w:hyperlink>
        </w:p>
        <w:p w:rsidR="00B45831" w:rsidRDefault="000F7856">
          <w:pPr>
            <w:pStyle w:val="TOC2"/>
          </w:pPr>
          <w:r>
            <w:rPr>
              <w:color w:val="231F20"/>
            </w:rPr>
            <w:t>School Apprentices across</w:t>
          </w:r>
        </w:p>
        <w:p w:rsidR="00B45831" w:rsidRDefault="000F7856">
          <w:pPr>
            <w:pStyle w:val="TOC2"/>
            <w:tabs>
              <w:tab w:val="left" w:pos="4632"/>
            </w:tabs>
            <w:spacing w:before="4"/>
          </w:pPr>
          <w:r>
            <w:rPr>
              <w:color w:val="231F20"/>
            </w:rPr>
            <w:t>ACT</w:t>
          </w:r>
          <w:r>
            <w:rPr>
              <w:color w:val="231F20"/>
              <w:spacing w:val="4"/>
            </w:rPr>
            <w:t xml:space="preserve"> </w:t>
          </w:r>
          <w:r>
            <w:rPr>
              <w:color w:val="231F20"/>
            </w:rPr>
            <w:t>Government</w:t>
          </w:r>
          <w:r>
            <w:rPr>
              <w:color w:val="231F20"/>
              <w:spacing w:val="4"/>
            </w:rPr>
            <w:t xml:space="preserve"> </w:t>
          </w:r>
          <w:r>
            <w:rPr>
              <w:color w:val="231F20"/>
            </w:rPr>
            <w:t>Program</w:t>
          </w:r>
          <w:r>
            <w:rPr>
              <w:color w:val="231F20"/>
            </w:rPr>
            <w:tab/>
            <w:t>19</w:t>
          </w:r>
        </w:p>
        <w:p w:rsidR="00B45831" w:rsidRDefault="000F7856">
          <w:pPr>
            <w:pStyle w:val="TOC2"/>
            <w:tabs>
              <w:tab w:val="left" w:pos="4632"/>
            </w:tabs>
          </w:pPr>
          <w:r>
            <w:rPr>
              <w:color w:val="231F20"/>
            </w:rPr>
            <w:t>Vocational</w:t>
          </w:r>
          <w:r>
            <w:rPr>
              <w:color w:val="231F20"/>
              <w:spacing w:val="2"/>
            </w:rPr>
            <w:t xml:space="preserve"> </w:t>
          </w:r>
          <w:r>
            <w:rPr>
              <w:color w:val="231F20"/>
            </w:rPr>
            <w:t>Learning</w:t>
          </w:r>
          <w:r>
            <w:rPr>
              <w:color w:val="231F20"/>
              <w:spacing w:val="3"/>
            </w:rPr>
            <w:t xml:space="preserve"> </w:t>
          </w:r>
          <w:r>
            <w:rPr>
              <w:color w:val="231F20"/>
            </w:rPr>
            <w:t>Options</w:t>
          </w:r>
          <w:r>
            <w:rPr>
              <w:color w:val="231F20"/>
            </w:rPr>
            <w:tab/>
            <w:t>19</w:t>
          </w:r>
        </w:p>
        <w:p w:rsidR="00B45831" w:rsidRDefault="000F7856">
          <w:pPr>
            <w:pStyle w:val="TOC2"/>
            <w:tabs>
              <w:tab w:val="left" w:pos="4632"/>
            </w:tabs>
          </w:pPr>
          <w:r>
            <w:rPr>
              <w:color w:val="231F20"/>
            </w:rPr>
            <w:t>Annual</w:t>
          </w:r>
          <w:r>
            <w:rPr>
              <w:color w:val="231F20"/>
              <w:spacing w:val="3"/>
            </w:rPr>
            <w:t xml:space="preserve"> </w:t>
          </w:r>
          <w:r>
            <w:rPr>
              <w:color w:val="231F20"/>
            </w:rPr>
            <w:t>Canberra</w:t>
          </w:r>
          <w:r>
            <w:rPr>
              <w:color w:val="231F20"/>
              <w:spacing w:val="4"/>
            </w:rPr>
            <w:t xml:space="preserve"> </w:t>
          </w:r>
          <w:proofErr w:type="spellStart"/>
          <w:r>
            <w:rPr>
              <w:color w:val="231F20"/>
              <w:spacing w:val="2"/>
            </w:rPr>
            <w:t>CareersXpo</w:t>
          </w:r>
          <w:proofErr w:type="spellEnd"/>
          <w:r>
            <w:rPr>
              <w:color w:val="231F20"/>
              <w:spacing w:val="2"/>
            </w:rPr>
            <w:tab/>
          </w:r>
          <w:r>
            <w:rPr>
              <w:color w:val="231F20"/>
            </w:rPr>
            <w:t>19</w:t>
          </w:r>
        </w:p>
        <w:p w:rsidR="00B45831" w:rsidRDefault="000F7856">
          <w:pPr>
            <w:pStyle w:val="TOC2"/>
          </w:pPr>
          <w:r>
            <w:rPr>
              <w:color w:val="231F20"/>
            </w:rPr>
            <w:t>Aboriginal and Torres Strait Islander</w:t>
          </w:r>
        </w:p>
        <w:p w:rsidR="00B45831" w:rsidRDefault="000F7856">
          <w:pPr>
            <w:pStyle w:val="TOC2"/>
            <w:tabs>
              <w:tab w:val="left" w:pos="4633"/>
            </w:tabs>
            <w:spacing w:before="4"/>
          </w:pPr>
          <w:r>
            <w:rPr>
              <w:color w:val="231F20"/>
            </w:rPr>
            <w:t>Secondary</w:t>
          </w:r>
          <w:r>
            <w:rPr>
              <w:color w:val="231F20"/>
              <w:spacing w:val="7"/>
            </w:rPr>
            <w:t xml:space="preserve"> </w:t>
          </w:r>
          <w:r>
            <w:rPr>
              <w:color w:val="231F20"/>
            </w:rPr>
            <w:t>Scholarships</w:t>
          </w:r>
          <w:r>
            <w:rPr>
              <w:color w:val="231F20"/>
            </w:rPr>
            <w:tab/>
            <w:t>20</w:t>
          </w:r>
        </w:p>
        <w:p w:rsidR="00B45831" w:rsidRDefault="000F7856">
          <w:pPr>
            <w:pStyle w:val="TOC2"/>
          </w:pPr>
          <w:r>
            <w:rPr>
              <w:color w:val="231F20"/>
            </w:rPr>
            <w:t>Aboriginal and Torres Strait Islander</w:t>
          </w:r>
        </w:p>
        <w:p w:rsidR="00B45831" w:rsidRDefault="000F7856">
          <w:pPr>
            <w:pStyle w:val="TOC2"/>
            <w:tabs>
              <w:tab w:val="left" w:pos="4634"/>
            </w:tabs>
            <w:spacing w:before="4"/>
          </w:pPr>
          <w:r>
            <w:rPr>
              <w:color w:val="231F20"/>
            </w:rPr>
            <w:t>Tertiary</w:t>
          </w:r>
          <w:r>
            <w:rPr>
              <w:color w:val="231F20"/>
              <w:spacing w:val="4"/>
            </w:rPr>
            <w:t xml:space="preserve"> </w:t>
          </w:r>
          <w:r>
            <w:rPr>
              <w:color w:val="231F20"/>
            </w:rPr>
            <w:t>Scholarships</w:t>
          </w:r>
          <w:r>
            <w:rPr>
              <w:color w:val="231F20"/>
            </w:rPr>
            <w:tab/>
            <w:t>20</w:t>
          </w:r>
        </w:p>
        <w:p w:rsidR="00B45831" w:rsidRDefault="000F7856">
          <w:pPr>
            <w:pStyle w:val="TOC3"/>
            <w:tabs>
              <w:tab w:val="left" w:pos="4633"/>
            </w:tabs>
          </w:pPr>
          <w:hyperlink w:anchor="_TOC_250004" w:history="1">
            <w:r>
              <w:rPr>
                <w:color w:val="231F20"/>
              </w:rPr>
              <w:t>Broaden Your Horizons – ACT</w:t>
            </w:r>
            <w:r>
              <w:rPr>
                <w:color w:val="231F20"/>
                <w:spacing w:val="14"/>
              </w:rPr>
              <w:t xml:space="preserve"> </w:t>
            </w:r>
            <w:r>
              <w:rPr>
                <w:color w:val="231F20"/>
              </w:rPr>
              <w:t>Supreme</w:t>
            </w:r>
            <w:r>
              <w:rPr>
                <w:color w:val="231F20"/>
                <w:spacing w:val="3"/>
              </w:rPr>
              <w:t xml:space="preserve"> </w:t>
            </w:r>
            <w:r>
              <w:rPr>
                <w:color w:val="231F20"/>
              </w:rPr>
              <w:t>Court</w:t>
            </w:r>
            <w:r>
              <w:rPr>
                <w:color w:val="231F20"/>
              </w:rPr>
              <w:tab/>
              <w:t>21</w:t>
            </w:r>
          </w:hyperlink>
        </w:p>
        <w:p w:rsidR="00B45831" w:rsidRDefault="000F7856">
          <w:pPr>
            <w:pStyle w:val="TOC1"/>
            <w:spacing w:before="176"/>
            <w:rPr>
              <w:b/>
            </w:rPr>
          </w:pPr>
          <w:r>
            <w:rPr>
              <w:b/>
              <w:color w:val="231F20"/>
            </w:rPr>
            <w:t>Aboriginal and Torres Strait Islander</w:t>
          </w:r>
        </w:p>
        <w:p w:rsidR="00B45831" w:rsidRDefault="000F7856">
          <w:pPr>
            <w:pStyle w:val="TOC1"/>
            <w:tabs>
              <w:tab w:val="left" w:pos="4588"/>
            </w:tabs>
            <w:rPr>
              <w:b/>
            </w:rPr>
          </w:pPr>
          <w:r>
            <w:pict>
              <v:group id="_x0000_s1120" style="position:absolute;left:0;text-align:left;margin-left:313.5pt;margin-top:14.8pt;width:210.7pt;height:.5pt;z-index:1240;mso-position-horizontal-relative:page" coordorigin="6270,296" coordsize="4214,10">
                <v:line id="_x0000_s1122" style="position:absolute" from="6290,301" to="10473,301" strokecolor="#231f20" strokeweight=".5pt">
                  <v:stroke dashstyle="dot"/>
                </v:line>
                <v:shape id="_x0000_s1121" style="position:absolute;top:10342;width:4214;height:2" coordorigin=",10343" coordsize="4214,0" o:spt="100" adj="0,,0" path="m6270,301r,m10483,301r,e" filled="f" strokecolor="#231f20" strokeweight=".5pt">
                  <v:stroke joinstyle="round"/>
                  <v:formulas/>
                  <v:path arrowok="t" o:connecttype="segments"/>
                </v:shape>
                <w10:wrap anchorx="page"/>
              </v:group>
            </w:pict>
          </w:r>
          <w:r>
            <w:rPr>
              <w:b/>
              <w:color w:val="231F20"/>
            </w:rPr>
            <w:t>Student Outcomes</w:t>
          </w:r>
          <w:r>
            <w:rPr>
              <w:b/>
              <w:color w:val="231F20"/>
            </w:rPr>
            <w:tab/>
            <w:t>22</w:t>
          </w:r>
        </w:p>
        <w:p w:rsidR="00B45831" w:rsidRDefault="000F7856">
          <w:pPr>
            <w:pStyle w:val="TOC2"/>
            <w:tabs>
              <w:tab w:val="left" w:pos="4629"/>
            </w:tabs>
            <w:spacing w:before="92"/>
          </w:pPr>
          <w:hyperlink w:anchor="_TOC_250003" w:history="1">
            <w:r>
              <w:rPr>
                <w:color w:val="231F20"/>
              </w:rPr>
              <w:t>Enrolments</w:t>
            </w:r>
            <w:r>
              <w:rPr>
                <w:color w:val="231F20"/>
              </w:rPr>
              <w:tab/>
              <w:t>22</w:t>
            </w:r>
          </w:hyperlink>
        </w:p>
        <w:p w:rsidR="00B45831" w:rsidRDefault="000F7856">
          <w:pPr>
            <w:pStyle w:val="TOC2"/>
          </w:pPr>
          <w:r>
            <w:rPr>
              <w:color w:val="231F20"/>
            </w:rPr>
            <w:t>National Assessment Program – Literacy</w:t>
          </w:r>
        </w:p>
        <w:p w:rsidR="00B45831" w:rsidRDefault="000F7856">
          <w:pPr>
            <w:pStyle w:val="TOC2"/>
            <w:tabs>
              <w:tab w:val="left" w:pos="4629"/>
            </w:tabs>
            <w:spacing w:before="4"/>
          </w:pPr>
          <w:r>
            <w:rPr>
              <w:color w:val="231F20"/>
            </w:rPr>
            <w:t>and</w:t>
          </w:r>
          <w:r>
            <w:rPr>
              <w:color w:val="231F20"/>
              <w:spacing w:val="3"/>
            </w:rPr>
            <w:t xml:space="preserve"> </w:t>
          </w:r>
          <w:r>
            <w:rPr>
              <w:color w:val="231F20"/>
            </w:rPr>
            <w:t>Numeracy</w:t>
          </w:r>
          <w:r>
            <w:rPr>
              <w:color w:val="231F20"/>
            </w:rPr>
            <w:tab/>
            <w:t>22</w:t>
          </w:r>
        </w:p>
        <w:p w:rsidR="00B45831" w:rsidRDefault="000F7856">
          <w:pPr>
            <w:pStyle w:val="TOC2"/>
            <w:tabs>
              <w:tab w:val="left" w:pos="4629"/>
            </w:tabs>
          </w:pPr>
          <w:hyperlink w:anchor="_TOC_250002" w:history="1">
            <w:r>
              <w:rPr>
                <w:color w:val="231F20"/>
              </w:rPr>
              <w:t>Student</w:t>
            </w:r>
            <w:r>
              <w:rPr>
                <w:color w:val="231F20"/>
                <w:spacing w:val="3"/>
              </w:rPr>
              <w:t xml:space="preserve"> </w:t>
            </w:r>
            <w:r>
              <w:rPr>
                <w:color w:val="231F20"/>
              </w:rPr>
              <w:t>Attendance</w:t>
            </w:r>
            <w:r>
              <w:rPr>
                <w:color w:val="231F20"/>
              </w:rPr>
              <w:tab/>
              <w:t>25</w:t>
            </w:r>
          </w:hyperlink>
        </w:p>
        <w:p w:rsidR="00B45831" w:rsidRDefault="000F7856">
          <w:pPr>
            <w:pStyle w:val="TOC2"/>
            <w:tabs>
              <w:tab w:val="left" w:pos="4634"/>
            </w:tabs>
          </w:pPr>
          <w:hyperlink w:anchor="_TOC_250001" w:history="1">
            <w:r>
              <w:rPr>
                <w:color w:val="231F20"/>
              </w:rPr>
              <w:t>Student Engagement</w:t>
            </w:r>
            <w:r>
              <w:rPr>
                <w:color w:val="231F20"/>
                <w:spacing w:val="5"/>
              </w:rPr>
              <w:t xml:space="preserve"> </w:t>
            </w:r>
            <w:r>
              <w:rPr>
                <w:color w:val="231F20"/>
              </w:rPr>
              <w:t>and</w:t>
            </w:r>
            <w:r>
              <w:rPr>
                <w:color w:val="231F20"/>
                <w:spacing w:val="3"/>
              </w:rPr>
              <w:t xml:space="preserve"> </w:t>
            </w:r>
            <w:r>
              <w:rPr>
                <w:color w:val="231F20"/>
              </w:rPr>
              <w:t>Retention</w:t>
            </w:r>
            <w:r>
              <w:rPr>
                <w:color w:val="231F20"/>
              </w:rPr>
              <w:tab/>
              <w:t>26</w:t>
            </w:r>
          </w:hyperlink>
        </w:p>
        <w:p w:rsidR="00B45831" w:rsidRDefault="000F7856">
          <w:pPr>
            <w:pStyle w:val="TOC2"/>
            <w:tabs>
              <w:tab w:val="left" w:pos="4634"/>
            </w:tabs>
          </w:pPr>
          <w:hyperlink w:anchor="_TOC_250000" w:history="1">
            <w:r>
              <w:rPr>
                <w:color w:val="231F20"/>
              </w:rPr>
              <w:t>Year 12 Retention</w:t>
            </w:r>
            <w:r>
              <w:rPr>
                <w:color w:val="231F20"/>
                <w:spacing w:val="6"/>
              </w:rPr>
              <w:t xml:space="preserve"> </w:t>
            </w:r>
            <w:r>
              <w:rPr>
                <w:color w:val="231F20"/>
              </w:rPr>
              <w:t>and</w:t>
            </w:r>
            <w:r>
              <w:rPr>
                <w:color w:val="231F20"/>
                <w:spacing w:val="2"/>
              </w:rPr>
              <w:t xml:space="preserve"> </w:t>
            </w:r>
            <w:r>
              <w:rPr>
                <w:color w:val="231F20"/>
              </w:rPr>
              <w:t>Attainment</w:t>
            </w:r>
            <w:r>
              <w:rPr>
                <w:color w:val="231F20"/>
              </w:rPr>
              <w:tab/>
              <w:t>26</w:t>
            </w:r>
          </w:hyperlink>
        </w:p>
      </w:sdtContent>
    </w:sdt>
    <w:p w:rsidR="00B45831" w:rsidRDefault="00B45831">
      <w:pPr>
        <w:sectPr w:rsidR="00B45831">
          <w:pgSz w:w="11910" w:h="16840"/>
          <w:pgMar w:top="1100" w:right="660" w:bottom="280" w:left="0" w:header="720" w:footer="720" w:gutter="0"/>
          <w:cols w:num="2" w:space="720" w:equalWidth="0">
            <w:col w:w="5618" w:space="40"/>
            <w:col w:w="5592"/>
          </w:cols>
        </w:sectPr>
      </w:pPr>
    </w:p>
    <w:p w:rsidR="00B45831" w:rsidRDefault="000F7856">
      <w:pPr>
        <w:pStyle w:val="BodyText"/>
        <w:rPr>
          <w:sz w:val="48"/>
        </w:rPr>
      </w:pPr>
      <w:r>
        <w:lastRenderedPageBreak/>
        <w:pict>
          <v:group id="_x0000_s1117" style="position:absolute;margin-left:0;margin-top:0;width:595.3pt;height:827.3pt;z-index:-34168;mso-position-horizontal-relative:page;mso-position-vertical-relative:page" coordsize="11906,16546">
            <v:shape id="_x0000_s1119" type="#_x0000_t75" style="position:absolute;width:11906;height:6733">
              <v:imagedata r:id="rId17" o:title=""/>
            </v:shape>
            <v:shape id="_x0000_s1118" style="position:absolute;top:4015;width:11906;height:12530" coordorigin=",4016" coordsize="11906,12530" path="m,4016l,16546r11906,-94l11906,4831,,4016xe" stroked="f">
              <v:path arrowok="t"/>
            </v:shape>
            <w10:wrap anchorx="page" anchory="page"/>
          </v:group>
        </w:pict>
      </w:r>
    </w:p>
    <w:p w:rsidR="00B45831" w:rsidRDefault="00B45831">
      <w:pPr>
        <w:pStyle w:val="BodyText"/>
        <w:rPr>
          <w:sz w:val="48"/>
        </w:rPr>
      </w:pPr>
    </w:p>
    <w:p w:rsidR="00B45831" w:rsidRDefault="00B45831">
      <w:pPr>
        <w:pStyle w:val="BodyText"/>
        <w:rPr>
          <w:sz w:val="48"/>
        </w:rPr>
      </w:pPr>
    </w:p>
    <w:p w:rsidR="00B45831" w:rsidRDefault="00B45831">
      <w:pPr>
        <w:pStyle w:val="BodyText"/>
        <w:rPr>
          <w:sz w:val="48"/>
        </w:rPr>
      </w:pPr>
    </w:p>
    <w:p w:rsidR="00B45831" w:rsidRDefault="00B45831">
      <w:pPr>
        <w:pStyle w:val="BodyText"/>
        <w:rPr>
          <w:sz w:val="48"/>
        </w:rPr>
      </w:pPr>
    </w:p>
    <w:p w:rsidR="00B45831" w:rsidRDefault="000F7856">
      <w:pPr>
        <w:pStyle w:val="Heading1"/>
        <w:spacing w:before="349" w:line="182" w:lineRule="auto"/>
        <w:ind w:left="1275"/>
      </w:pPr>
      <w:bookmarkStart w:id="1" w:name="_TOC_250020"/>
      <w:r>
        <w:rPr>
          <w:w w:val="90"/>
        </w:rPr>
        <w:t xml:space="preserve">DIRECTOR-GENERAL’S </w:t>
      </w:r>
      <w:bookmarkEnd w:id="1"/>
      <w:r>
        <w:t>MESSAGE</w:t>
      </w:r>
    </w:p>
    <w:p w:rsidR="00B45831" w:rsidRDefault="000F7856">
      <w:pPr>
        <w:pStyle w:val="BodyText"/>
        <w:spacing w:before="74" w:line="262" w:lineRule="exact"/>
        <w:ind w:left="1275"/>
      </w:pPr>
      <w:r>
        <w:rPr>
          <w:color w:val="231F20"/>
        </w:rPr>
        <w:t>On behalf of the ACT Education Directorate,</w:t>
      </w:r>
    </w:p>
    <w:p w:rsidR="00B45831" w:rsidRDefault="000F7856">
      <w:pPr>
        <w:pStyle w:val="BodyText"/>
        <w:spacing w:before="2" w:line="235" w:lineRule="auto"/>
        <w:ind w:left="1275" w:right="52"/>
      </w:pPr>
      <w:r>
        <w:rPr>
          <w:color w:val="231F20"/>
        </w:rPr>
        <w:t xml:space="preserve">I acknowledge the Ngunnawal and Wreck Bay peoples as the traditional custodians of the lands where our public schools educate our children. I pay respect to Elders, past and present, and I extend that respect to </w:t>
      </w:r>
      <w:r>
        <w:rPr>
          <w:color w:val="231F20"/>
        </w:rPr>
        <w:t>other Aboriginal and Torres Strait Islander people.</w:t>
      </w:r>
    </w:p>
    <w:p w:rsidR="00B45831" w:rsidRDefault="000F7856">
      <w:pPr>
        <w:pStyle w:val="BodyText"/>
        <w:spacing w:before="154" w:line="235" w:lineRule="auto"/>
        <w:ind w:left="1275" w:right="687"/>
      </w:pPr>
      <w:r>
        <w:rPr>
          <w:color w:val="231F20"/>
        </w:rPr>
        <w:t>I am proud to present the annual report on initiatives that support Aboriginal and Torres Strait Islander education in ACT public schools for the period July 2017 to June 2018.</w:t>
      </w:r>
    </w:p>
    <w:p w:rsidR="00B45831" w:rsidRDefault="000F7856">
      <w:pPr>
        <w:pStyle w:val="BodyText"/>
        <w:spacing w:before="152" w:line="235" w:lineRule="auto"/>
        <w:ind w:left="1275" w:right="383"/>
      </w:pPr>
      <w:r>
        <w:rPr>
          <w:color w:val="231F20"/>
        </w:rPr>
        <w:t>Through the initiatives out</w:t>
      </w:r>
      <w:r>
        <w:rPr>
          <w:color w:val="231F20"/>
        </w:rPr>
        <w:t>lined in this report, the Education Directorate has affirmed its ongoing commitment to enhancing the culture of our education system to better support the needs of all Aboriginal and Torres Strait Islander students.</w:t>
      </w:r>
    </w:p>
    <w:p w:rsidR="00B45831" w:rsidRDefault="000F7856">
      <w:pPr>
        <w:pStyle w:val="BodyText"/>
        <w:spacing w:before="154" w:line="235" w:lineRule="auto"/>
        <w:ind w:left="1275" w:right="270"/>
      </w:pPr>
      <w:r>
        <w:rPr>
          <w:color w:val="231F20"/>
        </w:rPr>
        <w:t>While there is more work to be done, I a</w:t>
      </w:r>
      <w:r>
        <w:rPr>
          <w:color w:val="231F20"/>
        </w:rPr>
        <w:t>m pleased to note that the Directorate has been successful in</w:t>
      </w:r>
    </w:p>
    <w:p w:rsidR="00B45831" w:rsidRDefault="000F7856">
      <w:pPr>
        <w:pStyle w:val="BodyText"/>
        <w:spacing w:before="3" w:line="235" w:lineRule="auto"/>
        <w:ind w:left="1275"/>
      </w:pPr>
      <w:r>
        <w:rPr>
          <w:color w:val="231F20"/>
        </w:rPr>
        <w:t>developing partnerships and approaches to promote Aboriginal and Torres Strait Islander cultures in ACT public schools and more broadly in the community.</w:t>
      </w:r>
    </w:p>
    <w:p w:rsidR="00B45831" w:rsidRDefault="000F7856">
      <w:pPr>
        <w:pStyle w:val="BodyText"/>
        <w:spacing w:before="151" w:line="235" w:lineRule="auto"/>
        <w:ind w:left="1275" w:right="78"/>
      </w:pPr>
      <w:r>
        <w:rPr>
          <w:color w:val="231F20"/>
        </w:rPr>
        <w:t>Over the reporting period, the Directora</w:t>
      </w:r>
      <w:r>
        <w:rPr>
          <w:color w:val="231F20"/>
        </w:rPr>
        <w:t xml:space="preserve">te has implemented a series of initiatives and activities that will ultimately transform our educational culture to more effectively </w:t>
      </w:r>
      <w:proofErr w:type="spellStart"/>
      <w:r>
        <w:rPr>
          <w:color w:val="231F20"/>
        </w:rPr>
        <w:t>recognise</w:t>
      </w:r>
      <w:proofErr w:type="spellEnd"/>
      <w:r>
        <w:rPr>
          <w:color w:val="231F20"/>
        </w:rPr>
        <w:t xml:space="preserve">, </w:t>
      </w:r>
      <w:proofErr w:type="spellStart"/>
      <w:r>
        <w:rPr>
          <w:color w:val="231F20"/>
        </w:rPr>
        <w:t>organise</w:t>
      </w:r>
      <w:proofErr w:type="spellEnd"/>
      <w:r>
        <w:rPr>
          <w:color w:val="231F20"/>
        </w:rPr>
        <w:t xml:space="preserve"> and address some of the additional barriers faced by many Aboriginal and Torres Strait Islander student</w:t>
      </w:r>
      <w:r>
        <w:rPr>
          <w:color w:val="231F20"/>
        </w:rPr>
        <w:t>s.</w:t>
      </w:r>
    </w:p>
    <w:p w:rsidR="00B45831" w:rsidRDefault="000F7856">
      <w:pPr>
        <w:pStyle w:val="BodyText"/>
        <w:spacing w:before="151"/>
        <w:ind w:left="1275"/>
      </w:pPr>
      <w:r>
        <w:rPr>
          <w:color w:val="231F20"/>
        </w:rPr>
        <w:t>Some achievements over the reporting period include:</w:t>
      </w:r>
    </w:p>
    <w:p w:rsidR="00B45831" w:rsidRDefault="000F7856">
      <w:pPr>
        <w:pStyle w:val="ListParagraph"/>
        <w:numPr>
          <w:ilvl w:val="0"/>
          <w:numId w:val="8"/>
        </w:numPr>
        <w:tabs>
          <w:tab w:val="left" w:pos="1486"/>
        </w:tabs>
        <w:spacing w:before="103" w:line="235" w:lineRule="auto"/>
        <w:ind w:right="298"/>
        <w:rPr>
          <w:sz w:val="21"/>
        </w:rPr>
      </w:pPr>
      <w:r>
        <w:rPr>
          <w:color w:val="231F20"/>
          <w:sz w:val="21"/>
        </w:rPr>
        <w:t xml:space="preserve">The ‘Connecting to Country’ program was introduced for Years 7 and 8 at Belconnen High School and the </w:t>
      </w:r>
      <w:proofErr w:type="spellStart"/>
      <w:r>
        <w:rPr>
          <w:color w:val="231F20"/>
          <w:sz w:val="21"/>
        </w:rPr>
        <w:t>Warrumbul</w:t>
      </w:r>
      <w:proofErr w:type="spellEnd"/>
      <w:r>
        <w:rPr>
          <w:color w:val="231F20"/>
          <w:sz w:val="21"/>
        </w:rPr>
        <w:t xml:space="preserve"> Centre at Campbell High School and focuses on the cultural heritage and languages of the</w:t>
      </w:r>
      <w:r>
        <w:rPr>
          <w:color w:val="231F20"/>
          <w:sz w:val="21"/>
        </w:rPr>
        <w:t xml:space="preserve"> nations in the</w:t>
      </w:r>
      <w:r>
        <w:rPr>
          <w:color w:val="231F20"/>
          <w:spacing w:val="-6"/>
          <w:sz w:val="21"/>
        </w:rPr>
        <w:t xml:space="preserve"> </w:t>
      </w:r>
      <w:r>
        <w:rPr>
          <w:color w:val="231F20"/>
          <w:sz w:val="21"/>
        </w:rPr>
        <w:t>region;</w:t>
      </w:r>
    </w:p>
    <w:p w:rsidR="00B45831" w:rsidRDefault="000F7856">
      <w:pPr>
        <w:pStyle w:val="BodyText"/>
        <w:rPr>
          <w:sz w:val="26"/>
        </w:rPr>
      </w:pPr>
      <w:r>
        <w:br w:type="column"/>
      </w: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34"/>
        </w:rPr>
      </w:pPr>
    </w:p>
    <w:p w:rsidR="00B45831" w:rsidRDefault="000F7856">
      <w:pPr>
        <w:pStyle w:val="ListParagraph"/>
        <w:numPr>
          <w:ilvl w:val="0"/>
          <w:numId w:val="7"/>
        </w:numPr>
        <w:tabs>
          <w:tab w:val="left" w:pos="887"/>
        </w:tabs>
        <w:spacing w:before="0" w:line="235" w:lineRule="auto"/>
        <w:ind w:right="1377"/>
        <w:rPr>
          <w:sz w:val="21"/>
        </w:rPr>
      </w:pPr>
      <w:r>
        <w:rPr>
          <w:color w:val="231F20"/>
          <w:sz w:val="21"/>
        </w:rPr>
        <w:t>increased participation in the Koori Preschool Program (from birth to three years old) which supports transition to formal schooling and enables greater family</w:t>
      </w:r>
      <w:r>
        <w:rPr>
          <w:color w:val="231F20"/>
          <w:spacing w:val="-12"/>
          <w:sz w:val="21"/>
        </w:rPr>
        <w:t xml:space="preserve"> </w:t>
      </w:r>
      <w:r>
        <w:rPr>
          <w:color w:val="231F20"/>
          <w:sz w:val="21"/>
        </w:rPr>
        <w:t>involvement;</w:t>
      </w:r>
    </w:p>
    <w:p w:rsidR="00B45831" w:rsidRDefault="000F7856">
      <w:pPr>
        <w:pStyle w:val="ListParagraph"/>
        <w:numPr>
          <w:ilvl w:val="0"/>
          <w:numId w:val="7"/>
        </w:numPr>
        <w:tabs>
          <w:tab w:val="left" w:pos="887"/>
        </w:tabs>
        <w:spacing w:before="131" w:line="235" w:lineRule="auto"/>
        <w:ind w:right="987"/>
        <w:rPr>
          <w:sz w:val="21"/>
        </w:rPr>
      </w:pPr>
      <w:r>
        <w:rPr>
          <w:color w:val="231F20"/>
          <w:sz w:val="21"/>
        </w:rPr>
        <w:t xml:space="preserve">increased numbers of Aboriginal and Torres Strait Islander students identified in the </w:t>
      </w:r>
      <w:r>
        <w:rPr>
          <w:color w:val="231F20"/>
          <w:spacing w:val="-3"/>
          <w:sz w:val="21"/>
        </w:rPr>
        <w:t xml:space="preserve">2018 </w:t>
      </w:r>
      <w:r>
        <w:rPr>
          <w:color w:val="231F20"/>
          <w:sz w:val="21"/>
        </w:rPr>
        <w:t>ACT School</w:t>
      </w:r>
      <w:r>
        <w:rPr>
          <w:color w:val="231F20"/>
          <w:spacing w:val="3"/>
          <w:sz w:val="21"/>
        </w:rPr>
        <w:t xml:space="preserve"> </w:t>
      </w:r>
      <w:r>
        <w:rPr>
          <w:color w:val="231F20"/>
          <w:sz w:val="21"/>
        </w:rPr>
        <w:t>Census;</w:t>
      </w:r>
    </w:p>
    <w:p w:rsidR="00B45831" w:rsidRDefault="000F7856">
      <w:pPr>
        <w:pStyle w:val="ListParagraph"/>
        <w:numPr>
          <w:ilvl w:val="0"/>
          <w:numId w:val="7"/>
        </w:numPr>
        <w:tabs>
          <w:tab w:val="left" w:pos="887"/>
        </w:tabs>
        <w:spacing w:before="129" w:line="235" w:lineRule="auto"/>
        <w:ind w:right="1669"/>
        <w:rPr>
          <w:sz w:val="21"/>
        </w:rPr>
      </w:pPr>
      <w:r>
        <w:rPr>
          <w:color w:val="231F20"/>
          <w:sz w:val="21"/>
        </w:rPr>
        <w:t>the Community Yarns Project was introduced to facilitate improved engagement</w:t>
      </w:r>
      <w:r>
        <w:rPr>
          <w:color w:val="231F20"/>
          <w:spacing w:val="2"/>
          <w:sz w:val="21"/>
        </w:rPr>
        <w:t xml:space="preserve"> </w:t>
      </w:r>
      <w:r>
        <w:rPr>
          <w:color w:val="231F20"/>
          <w:sz w:val="21"/>
        </w:rPr>
        <w:t>between</w:t>
      </w:r>
    </w:p>
    <w:p w:rsidR="00B45831" w:rsidRDefault="000F7856">
      <w:pPr>
        <w:pStyle w:val="BodyText"/>
        <w:spacing w:before="4" w:line="235" w:lineRule="auto"/>
        <w:ind w:left="886" w:right="1354"/>
        <w:jc w:val="both"/>
      </w:pPr>
      <w:r>
        <w:rPr>
          <w:color w:val="231F20"/>
        </w:rPr>
        <w:t>Aboriginal and Torres Strait Islander community members and s</w:t>
      </w:r>
      <w:r>
        <w:rPr>
          <w:color w:val="231F20"/>
        </w:rPr>
        <w:t>tudents enrolled in ACT universities;</w:t>
      </w:r>
    </w:p>
    <w:p w:rsidR="00B45831" w:rsidRDefault="000F7856">
      <w:pPr>
        <w:pStyle w:val="ListParagraph"/>
        <w:numPr>
          <w:ilvl w:val="0"/>
          <w:numId w:val="7"/>
        </w:numPr>
        <w:tabs>
          <w:tab w:val="left" w:pos="887"/>
        </w:tabs>
        <w:spacing w:before="128" w:line="235" w:lineRule="auto"/>
        <w:ind w:right="954"/>
        <w:rPr>
          <w:sz w:val="21"/>
        </w:rPr>
      </w:pPr>
      <w:r>
        <w:rPr>
          <w:color w:val="231F20"/>
          <w:sz w:val="21"/>
        </w:rPr>
        <w:t xml:space="preserve">the Directorate celebrated </w:t>
      </w:r>
      <w:proofErr w:type="gramStart"/>
      <w:r>
        <w:rPr>
          <w:color w:val="231F20"/>
          <w:sz w:val="21"/>
        </w:rPr>
        <w:t>the  ACT’s</w:t>
      </w:r>
      <w:proofErr w:type="gramEnd"/>
      <w:r>
        <w:rPr>
          <w:color w:val="231F20"/>
          <w:sz w:val="21"/>
        </w:rPr>
        <w:t xml:space="preserve"> first Reconciliation Day on 28 May </w:t>
      </w:r>
      <w:r>
        <w:rPr>
          <w:color w:val="231F20"/>
          <w:spacing w:val="-3"/>
          <w:sz w:val="21"/>
        </w:rPr>
        <w:t xml:space="preserve">2018 </w:t>
      </w:r>
      <w:r>
        <w:rPr>
          <w:color w:val="231F20"/>
          <w:sz w:val="21"/>
        </w:rPr>
        <w:t xml:space="preserve">and </w:t>
      </w:r>
      <w:proofErr w:type="spellStart"/>
      <w:r>
        <w:rPr>
          <w:color w:val="231F20"/>
          <w:sz w:val="21"/>
        </w:rPr>
        <w:t>recognised</w:t>
      </w:r>
      <w:proofErr w:type="spellEnd"/>
      <w:r>
        <w:rPr>
          <w:color w:val="231F20"/>
          <w:sz w:val="21"/>
        </w:rPr>
        <w:t xml:space="preserve"> and observed </w:t>
      </w:r>
      <w:r>
        <w:rPr>
          <w:color w:val="231F20"/>
          <w:spacing w:val="3"/>
          <w:sz w:val="21"/>
        </w:rPr>
        <w:t xml:space="preserve">Sorry </w:t>
      </w:r>
      <w:r>
        <w:rPr>
          <w:color w:val="231F20"/>
          <w:spacing w:val="-3"/>
          <w:sz w:val="21"/>
        </w:rPr>
        <w:t xml:space="preserve">Day, </w:t>
      </w:r>
      <w:r>
        <w:rPr>
          <w:color w:val="231F20"/>
          <w:sz w:val="21"/>
        </w:rPr>
        <w:t>Reconciliation Week and NAIDOC</w:t>
      </w:r>
      <w:r>
        <w:rPr>
          <w:color w:val="231F20"/>
          <w:spacing w:val="-4"/>
          <w:sz w:val="21"/>
        </w:rPr>
        <w:t xml:space="preserve"> </w:t>
      </w:r>
      <w:r>
        <w:rPr>
          <w:color w:val="231F20"/>
          <w:sz w:val="21"/>
        </w:rPr>
        <w:t>Week;</w:t>
      </w:r>
    </w:p>
    <w:p w:rsidR="00B45831" w:rsidRDefault="000F7856">
      <w:pPr>
        <w:pStyle w:val="ListParagraph"/>
        <w:numPr>
          <w:ilvl w:val="0"/>
          <w:numId w:val="7"/>
        </w:numPr>
        <w:tabs>
          <w:tab w:val="left" w:pos="887"/>
        </w:tabs>
        <w:spacing w:before="130" w:line="235" w:lineRule="auto"/>
        <w:ind w:right="1023"/>
        <w:rPr>
          <w:sz w:val="21"/>
        </w:rPr>
      </w:pPr>
      <w:r>
        <w:rPr>
          <w:color w:val="231F20"/>
          <w:sz w:val="21"/>
        </w:rPr>
        <w:t xml:space="preserve">three Directorate staff members were sponsored to attend the </w:t>
      </w:r>
      <w:proofErr w:type="spellStart"/>
      <w:r>
        <w:rPr>
          <w:color w:val="231F20"/>
          <w:sz w:val="21"/>
        </w:rPr>
        <w:t>Gar</w:t>
      </w:r>
      <w:r>
        <w:rPr>
          <w:color w:val="231F20"/>
          <w:sz w:val="21"/>
        </w:rPr>
        <w:t>ma</w:t>
      </w:r>
      <w:proofErr w:type="spellEnd"/>
      <w:r>
        <w:rPr>
          <w:color w:val="231F20"/>
          <w:sz w:val="21"/>
        </w:rPr>
        <w:t xml:space="preserve"> Festival activities in northeast Arnhem</w:t>
      </w:r>
      <w:r>
        <w:rPr>
          <w:color w:val="231F20"/>
          <w:spacing w:val="9"/>
          <w:sz w:val="21"/>
        </w:rPr>
        <w:t xml:space="preserve"> </w:t>
      </w:r>
      <w:r>
        <w:rPr>
          <w:color w:val="231F20"/>
          <w:sz w:val="21"/>
        </w:rPr>
        <w:t>Land;</w:t>
      </w:r>
    </w:p>
    <w:p w:rsidR="00B45831" w:rsidRDefault="000F7856">
      <w:pPr>
        <w:pStyle w:val="ListParagraph"/>
        <w:numPr>
          <w:ilvl w:val="0"/>
          <w:numId w:val="7"/>
        </w:numPr>
        <w:tabs>
          <w:tab w:val="left" w:pos="887"/>
        </w:tabs>
        <w:spacing w:before="129" w:line="235" w:lineRule="auto"/>
        <w:ind w:right="1810"/>
        <w:rPr>
          <w:sz w:val="21"/>
        </w:rPr>
      </w:pPr>
      <w:r>
        <w:rPr>
          <w:color w:val="231F20"/>
          <w:sz w:val="21"/>
        </w:rPr>
        <w:t>56 Mura Awards were awarded to Aboriginal and Torres</w:t>
      </w:r>
      <w:r>
        <w:rPr>
          <w:color w:val="231F20"/>
          <w:spacing w:val="-9"/>
          <w:sz w:val="21"/>
        </w:rPr>
        <w:t xml:space="preserve"> </w:t>
      </w:r>
      <w:r>
        <w:rPr>
          <w:color w:val="231F20"/>
          <w:sz w:val="21"/>
        </w:rPr>
        <w:t>Strait</w:t>
      </w:r>
    </w:p>
    <w:p w:rsidR="00B45831" w:rsidRDefault="000F7856">
      <w:pPr>
        <w:pStyle w:val="BodyText"/>
        <w:spacing w:before="3" w:line="235" w:lineRule="auto"/>
        <w:ind w:left="886" w:right="1220"/>
      </w:pPr>
      <w:r>
        <w:rPr>
          <w:color w:val="231F20"/>
        </w:rPr>
        <w:t>Islander students for participation and achievement; and</w:t>
      </w:r>
    </w:p>
    <w:p w:rsidR="00B45831" w:rsidRDefault="000F7856">
      <w:pPr>
        <w:pStyle w:val="ListParagraph"/>
        <w:numPr>
          <w:ilvl w:val="0"/>
          <w:numId w:val="7"/>
        </w:numPr>
        <w:tabs>
          <w:tab w:val="left" w:pos="887"/>
        </w:tabs>
        <w:spacing w:line="235" w:lineRule="auto"/>
        <w:ind w:right="951"/>
        <w:rPr>
          <w:sz w:val="21"/>
        </w:rPr>
      </w:pPr>
      <w:r>
        <w:rPr>
          <w:color w:val="231F20"/>
          <w:sz w:val="21"/>
        </w:rPr>
        <w:t>preliminary analysis and planning for improved Aboriginal and Torres Strait Islander educational outcomes occurred under the Future of Education</w:t>
      </w:r>
      <w:r>
        <w:rPr>
          <w:color w:val="231F20"/>
          <w:spacing w:val="-12"/>
          <w:sz w:val="21"/>
        </w:rPr>
        <w:t xml:space="preserve"> </w:t>
      </w:r>
      <w:r>
        <w:rPr>
          <w:color w:val="231F20"/>
          <w:sz w:val="21"/>
        </w:rPr>
        <w:t>initiative.</w:t>
      </w:r>
    </w:p>
    <w:p w:rsidR="00B45831" w:rsidRDefault="000F7856">
      <w:pPr>
        <w:pStyle w:val="BodyText"/>
        <w:spacing w:before="175" w:line="235" w:lineRule="auto"/>
        <w:ind w:left="676" w:right="325"/>
      </w:pPr>
      <w:r>
        <w:rPr>
          <w:color w:val="231F20"/>
        </w:rPr>
        <w:t>I look forward to the Education Directorate building on these achievements in</w:t>
      </w:r>
    </w:p>
    <w:p w:rsidR="00B45831" w:rsidRDefault="000F7856">
      <w:pPr>
        <w:pStyle w:val="BodyText"/>
        <w:spacing w:line="262" w:lineRule="exact"/>
        <w:ind w:left="676"/>
      </w:pPr>
      <w:r>
        <w:rPr>
          <w:color w:val="231F20"/>
        </w:rPr>
        <w:t>the year ahead and fu</w:t>
      </w:r>
      <w:r>
        <w:rPr>
          <w:color w:val="231F20"/>
        </w:rPr>
        <w:t>ture years.</w:t>
      </w:r>
    </w:p>
    <w:p w:rsidR="00B45831" w:rsidRDefault="000F7856">
      <w:pPr>
        <w:spacing w:before="148" w:line="235" w:lineRule="auto"/>
        <w:ind w:left="676" w:right="3022"/>
        <w:rPr>
          <w:rFonts w:ascii="Source Sans Pro"/>
          <w:b/>
          <w:sz w:val="21"/>
        </w:rPr>
      </w:pPr>
      <w:r>
        <w:rPr>
          <w:rFonts w:ascii="Source Sans Pro"/>
          <w:b/>
          <w:color w:val="231F20"/>
          <w:sz w:val="21"/>
        </w:rPr>
        <w:t>Natalie Howson Director-General</w:t>
      </w:r>
    </w:p>
    <w:p w:rsidR="00B45831" w:rsidRDefault="00B45831">
      <w:pPr>
        <w:spacing w:line="235" w:lineRule="auto"/>
        <w:rPr>
          <w:rFonts w:ascii="Source Sans Pro"/>
          <w:sz w:val="21"/>
        </w:rPr>
        <w:sectPr w:rsidR="00B45831">
          <w:pgSz w:w="11910" w:h="16840"/>
          <w:pgMar w:top="1580" w:right="660" w:bottom="280" w:left="0" w:header="720" w:footer="720" w:gutter="0"/>
          <w:cols w:num="2" w:space="720" w:equalWidth="0">
            <w:col w:w="5917" w:space="40"/>
            <w:col w:w="5293"/>
          </w:cols>
        </w:sectPr>
      </w:pPr>
    </w:p>
    <w:p w:rsidR="00B45831" w:rsidRDefault="000F7856">
      <w:pPr>
        <w:pStyle w:val="Heading1"/>
        <w:spacing w:before="19"/>
      </w:pPr>
      <w:bookmarkStart w:id="2" w:name="_TOC_250019"/>
      <w:bookmarkEnd w:id="2"/>
      <w:r>
        <w:lastRenderedPageBreak/>
        <w:t>INTRODUCTION</w:t>
      </w:r>
    </w:p>
    <w:p w:rsidR="00B45831" w:rsidRDefault="000F7856">
      <w:pPr>
        <w:pStyle w:val="BodyText"/>
        <w:spacing w:before="51" w:line="235" w:lineRule="auto"/>
        <w:ind w:left="1417" w:right="2855"/>
      </w:pPr>
      <w:r>
        <w:rPr>
          <w:color w:val="231F20"/>
        </w:rPr>
        <w:t>Reporting to the ACT Legislative Assembly on Aboriginal and Torres Strait Islander education in ACT public schools commenced in 2001. The objective of the reporting was to provide an update on the performance of the Government on Aboriginal and Torres Stra</w:t>
      </w:r>
      <w:r>
        <w:rPr>
          <w:color w:val="231F20"/>
        </w:rPr>
        <w:t>it Islander education in ACT public schools. At that time, reporting was six-monthly. Since 2006, reporting has been on an annual basis.</w:t>
      </w:r>
    </w:p>
    <w:p w:rsidR="00B45831" w:rsidRDefault="000F7856">
      <w:pPr>
        <w:pStyle w:val="BodyText"/>
        <w:spacing w:before="154" w:line="235" w:lineRule="auto"/>
        <w:ind w:left="1417" w:right="3634"/>
      </w:pPr>
      <w:r>
        <w:rPr>
          <w:color w:val="231F20"/>
        </w:rPr>
        <w:t>This is the 11th annual report presented to the ACT Legislative Assembly on Aboriginal and Torres Strait Islander stude</w:t>
      </w:r>
      <w:r>
        <w:rPr>
          <w:color w:val="231F20"/>
        </w:rPr>
        <w:t>nts’ outcomes. The</w:t>
      </w:r>
    </w:p>
    <w:p w:rsidR="00B45831" w:rsidRDefault="000F7856">
      <w:pPr>
        <w:pStyle w:val="BodyText"/>
        <w:spacing w:line="262" w:lineRule="exact"/>
        <w:ind w:left="1417"/>
      </w:pPr>
      <w:r>
        <w:rPr>
          <w:color w:val="231F20"/>
        </w:rPr>
        <w:t xml:space="preserve">report has been </w:t>
      </w:r>
      <w:proofErr w:type="spellStart"/>
      <w:r>
        <w:rPr>
          <w:color w:val="231F20"/>
        </w:rPr>
        <w:t>organised</w:t>
      </w:r>
      <w:proofErr w:type="spellEnd"/>
      <w:r>
        <w:rPr>
          <w:color w:val="231F20"/>
        </w:rPr>
        <w:t xml:space="preserve"> in the following four priority areas:</w:t>
      </w:r>
    </w:p>
    <w:p w:rsidR="00B45831" w:rsidRDefault="000F7856">
      <w:pPr>
        <w:pStyle w:val="ListParagraph"/>
        <w:numPr>
          <w:ilvl w:val="0"/>
          <w:numId w:val="1"/>
        </w:numPr>
        <w:tabs>
          <w:tab w:val="left" w:pos="1777"/>
          <w:tab w:val="left" w:pos="1778"/>
        </w:tabs>
        <w:spacing w:before="143"/>
        <w:rPr>
          <w:sz w:val="21"/>
        </w:rPr>
      </w:pPr>
      <w:r>
        <w:rPr>
          <w:color w:val="231F20"/>
          <w:sz w:val="21"/>
        </w:rPr>
        <w:t>Engagement with families and</w:t>
      </w:r>
      <w:r>
        <w:rPr>
          <w:color w:val="231F20"/>
          <w:spacing w:val="-1"/>
          <w:sz w:val="21"/>
        </w:rPr>
        <w:t xml:space="preserve"> </w:t>
      </w:r>
      <w:r>
        <w:rPr>
          <w:color w:val="231F20"/>
          <w:sz w:val="21"/>
        </w:rPr>
        <w:t>communities</w:t>
      </w:r>
    </w:p>
    <w:p w:rsidR="00B45831" w:rsidRDefault="000F7856">
      <w:pPr>
        <w:pStyle w:val="ListParagraph"/>
        <w:numPr>
          <w:ilvl w:val="0"/>
          <w:numId w:val="1"/>
        </w:numPr>
        <w:tabs>
          <w:tab w:val="left" w:pos="1777"/>
          <w:tab w:val="left" w:pos="1778"/>
        </w:tabs>
        <w:spacing w:before="144"/>
        <w:rPr>
          <w:sz w:val="21"/>
        </w:rPr>
      </w:pPr>
      <w:r>
        <w:rPr>
          <w:color w:val="231F20"/>
          <w:spacing w:val="-3"/>
          <w:sz w:val="21"/>
        </w:rPr>
        <w:t xml:space="preserve">Teaching </w:t>
      </w:r>
      <w:r>
        <w:rPr>
          <w:color w:val="231F20"/>
          <w:sz w:val="21"/>
        </w:rPr>
        <w:t>with Cultural</w:t>
      </w:r>
      <w:r>
        <w:rPr>
          <w:color w:val="231F20"/>
          <w:spacing w:val="3"/>
          <w:sz w:val="21"/>
        </w:rPr>
        <w:t xml:space="preserve"> </w:t>
      </w:r>
      <w:r>
        <w:rPr>
          <w:color w:val="231F20"/>
          <w:sz w:val="21"/>
        </w:rPr>
        <w:t>Integrity</w:t>
      </w:r>
    </w:p>
    <w:p w:rsidR="00B45831" w:rsidRDefault="000F7856">
      <w:pPr>
        <w:pStyle w:val="ListParagraph"/>
        <w:numPr>
          <w:ilvl w:val="0"/>
          <w:numId w:val="1"/>
        </w:numPr>
        <w:tabs>
          <w:tab w:val="left" w:pos="1777"/>
          <w:tab w:val="left" w:pos="1778"/>
        </w:tabs>
        <w:spacing w:before="143"/>
        <w:rPr>
          <w:sz w:val="21"/>
        </w:rPr>
      </w:pPr>
      <w:r>
        <w:rPr>
          <w:color w:val="231F20"/>
          <w:sz w:val="21"/>
        </w:rPr>
        <w:t>Leadership, celebration, and</w:t>
      </w:r>
      <w:r>
        <w:rPr>
          <w:color w:val="231F20"/>
          <w:spacing w:val="-1"/>
          <w:sz w:val="21"/>
        </w:rPr>
        <w:t xml:space="preserve"> </w:t>
      </w:r>
      <w:r>
        <w:rPr>
          <w:color w:val="231F20"/>
          <w:sz w:val="21"/>
        </w:rPr>
        <w:t>environment</w:t>
      </w:r>
    </w:p>
    <w:p w:rsidR="00B45831" w:rsidRDefault="000F7856">
      <w:pPr>
        <w:pStyle w:val="ListParagraph"/>
        <w:numPr>
          <w:ilvl w:val="0"/>
          <w:numId w:val="1"/>
        </w:numPr>
        <w:tabs>
          <w:tab w:val="left" w:pos="1777"/>
          <w:tab w:val="left" w:pos="1778"/>
        </w:tabs>
        <w:spacing w:before="144"/>
        <w:rPr>
          <w:sz w:val="21"/>
        </w:rPr>
      </w:pPr>
      <w:r>
        <w:rPr>
          <w:color w:val="231F20"/>
          <w:sz w:val="21"/>
        </w:rPr>
        <w:t>High expectations and successful transitions</w:t>
      </w:r>
    </w:p>
    <w:p w:rsidR="00B45831" w:rsidRDefault="000F7856">
      <w:pPr>
        <w:pStyle w:val="BodyText"/>
        <w:spacing w:before="147" w:line="235" w:lineRule="auto"/>
        <w:ind w:left="1417" w:right="2220"/>
      </w:pPr>
      <w:r>
        <w:rPr>
          <w:color w:val="231F20"/>
        </w:rPr>
        <w:t xml:space="preserve">Although Ngunnawal culture is referenced in this report, the Directorate acknowledges that members of the local community identify as both Ngunnawal and </w:t>
      </w:r>
      <w:proofErr w:type="spellStart"/>
      <w:r>
        <w:rPr>
          <w:color w:val="231F20"/>
        </w:rPr>
        <w:t>Ngunawal</w:t>
      </w:r>
      <w:proofErr w:type="spellEnd"/>
      <w:r>
        <w:rPr>
          <w:color w:val="231F20"/>
        </w:rPr>
        <w:t>.</w:t>
      </w:r>
    </w:p>
    <w:p w:rsidR="00B45831" w:rsidRDefault="00B45831">
      <w:pPr>
        <w:pStyle w:val="BodyText"/>
        <w:spacing w:before="2"/>
        <w:rPr>
          <w:sz w:val="35"/>
        </w:rPr>
      </w:pPr>
    </w:p>
    <w:p w:rsidR="00B45831" w:rsidRDefault="000F7856">
      <w:pPr>
        <w:pStyle w:val="Heading1"/>
        <w:spacing w:before="0" w:line="182" w:lineRule="auto"/>
        <w:ind w:right="3634"/>
      </w:pPr>
      <w:r>
        <w:rPr>
          <w:w w:val="90"/>
        </w:rPr>
        <w:t xml:space="preserve">ENGAGEMENT WITH FAMILIES </w:t>
      </w:r>
      <w:r>
        <w:t>AND COMMUNITIES</w:t>
      </w:r>
    </w:p>
    <w:p w:rsidR="00B45831" w:rsidRDefault="000F7856">
      <w:pPr>
        <w:pStyle w:val="Heading2"/>
        <w:spacing w:before="265"/>
        <w:rPr>
          <w:b/>
        </w:rPr>
      </w:pPr>
      <w:bookmarkStart w:id="3" w:name="_TOC_250018"/>
      <w:bookmarkEnd w:id="3"/>
      <w:r>
        <w:rPr>
          <w:b/>
          <w:color w:val="AB4399"/>
        </w:rPr>
        <w:t>ACT EARLY CHILDHOOD STRATEGY</w:t>
      </w:r>
    </w:p>
    <w:p w:rsidR="00B45831" w:rsidRDefault="000F7856">
      <w:pPr>
        <w:pStyle w:val="BodyText"/>
        <w:spacing w:before="78" w:line="235" w:lineRule="auto"/>
        <w:ind w:left="1417" w:right="2220"/>
      </w:pPr>
      <w:r>
        <w:rPr>
          <w:color w:val="231F20"/>
        </w:rPr>
        <w:t xml:space="preserve">The ACT Government is </w:t>
      </w:r>
      <w:r>
        <w:rPr>
          <w:color w:val="231F20"/>
        </w:rPr>
        <w:t>developing an Early Childhood Strategy (the Strategy) for the ACT that will provide a united policy response to support quality early childhood education and care (ECEC) for all children across the Territory. Key elements of the Strategy include:</w:t>
      </w:r>
    </w:p>
    <w:p w:rsidR="00B45831" w:rsidRDefault="000F7856">
      <w:pPr>
        <w:pStyle w:val="ListParagraph"/>
        <w:numPr>
          <w:ilvl w:val="0"/>
          <w:numId w:val="6"/>
        </w:numPr>
        <w:tabs>
          <w:tab w:val="left" w:pos="1628"/>
        </w:tabs>
        <w:spacing w:before="106" w:line="235" w:lineRule="auto"/>
        <w:ind w:right="3696"/>
        <w:rPr>
          <w:sz w:val="21"/>
        </w:rPr>
      </w:pPr>
      <w:r>
        <w:rPr>
          <w:color w:val="231F20"/>
          <w:sz w:val="21"/>
        </w:rPr>
        <w:t xml:space="preserve">ensuring </w:t>
      </w:r>
      <w:r>
        <w:rPr>
          <w:color w:val="231F20"/>
          <w:sz w:val="21"/>
        </w:rPr>
        <w:t xml:space="preserve">a seamless transition for children moving into </w:t>
      </w:r>
      <w:r>
        <w:rPr>
          <w:color w:val="231F20"/>
          <w:spacing w:val="-3"/>
          <w:sz w:val="21"/>
        </w:rPr>
        <w:t xml:space="preserve">ECEC </w:t>
      </w:r>
      <w:r>
        <w:rPr>
          <w:color w:val="231F20"/>
          <w:sz w:val="21"/>
        </w:rPr>
        <w:t xml:space="preserve">services, between services, and from </w:t>
      </w:r>
      <w:r>
        <w:rPr>
          <w:color w:val="231F20"/>
          <w:spacing w:val="-3"/>
          <w:sz w:val="21"/>
        </w:rPr>
        <w:t xml:space="preserve">ECEC </w:t>
      </w:r>
      <w:r>
        <w:rPr>
          <w:color w:val="231F20"/>
          <w:sz w:val="21"/>
        </w:rPr>
        <w:t>services into</w:t>
      </w:r>
      <w:r>
        <w:rPr>
          <w:color w:val="231F20"/>
          <w:spacing w:val="11"/>
          <w:sz w:val="21"/>
        </w:rPr>
        <w:t xml:space="preserve"> </w:t>
      </w:r>
      <w:r>
        <w:rPr>
          <w:color w:val="231F20"/>
          <w:sz w:val="21"/>
        </w:rPr>
        <w:t>schools;</w:t>
      </w:r>
    </w:p>
    <w:p w:rsidR="00B45831" w:rsidRDefault="000F7856">
      <w:pPr>
        <w:pStyle w:val="ListParagraph"/>
        <w:numPr>
          <w:ilvl w:val="0"/>
          <w:numId w:val="6"/>
        </w:numPr>
        <w:tabs>
          <w:tab w:val="left" w:pos="1628"/>
        </w:tabs>
        <w:spacing w:before="128" w:line="235" w:lineRule="auto"/>
        <w:ind w:right="2651"/>
        <w:rPr>
          <w:sz w:val="21"/>
        </w:rPr>
      </w:pPr>
      <w:r>
        <w:rPr>
          <w:color w:val="231F20"/>
          <w:sz w:val="21"/>
        </w:rPr>
        <w:t xml:space="preserve">ensuring that </w:t>
      </w:r>
      <w:r>
        <w:rPr>
          <w:color w:val="231F20"/>
          <w:spacing w:val="-3"/>
          <w:sz w:val="21"/>
        </w:rPr>
        <w:t xml:space="preserve">ECEC </w:t>
      </w:r>
      <w:r>
        <w:rPr>
          <w:color w:val="231F20"/>
          <w:sz w:val="21"/>
        </w:rPr>
        <w:t>services are led by valued, skilled educators who are equipped with the training and resources needed to facilitate chil</w:t>
      </w:r>
      <w:r>
        <w:rPr>
          <w:color w:val="231F20"/>
          <w:sz w:val="21"/>
        </w:rPr>
        <w:t>dren’s</w:t>
      </w:r>
      <w:r>
        <w:rPr>
          <w:color w:val="231F20"/>
          <w:spacing w:val="-5"/>
          <w:sz w:val="21"/>
        </w:rPr>
        <w:t xml:space="preserve"> </w:t>
      </w:r>
      <w:r>
        <w:rPr>
          <w:color w:val="231F20"/>
          <w:sz w:val="21"/>
        </w:rPr>
        <w:t>learning;</w:t>
      </w:r>
    </w:p>
    <w:p w:rsidR="00B45831" w:rsidRDefault="000F7856">
      <w:pPr>
        <w:pStyle w:val="ListParagraph"/>
        <w:numPr>
          <w:ilvl w:val="0"/>
          <w:numId w:val="6"/>
        </w:numPr>
        <w:tabs>
          <w:tab w:val="left" w:pos="1628"/>
        </w:tabs>
        <w:spacing w:line="235" w:lineRule="auto"/>
        <w:ind w:right="3697"/>
        <w:rPr>
          <w:sz w:val="21"/>
        </w:rPr>
      </w:pPr>
      <w:r>
        <w:rPr>
          <w:color w:val="231F20"/>
          <w:sz w:val="21"/>
        </w:rPr>
        <w:t xml:space="preserve">facilitating greater collaboration and partnerships across the </w:t>
      </w:r>
      <w:r>
        <w:rPr>
          <w:color w:val="231F20"/>
          <w:spacing w:val="-3"/>
          <w:sz w:val="21"/>
        </w:rPr>
        <w:t xml:space="preserve">ECEC </w:t>
      </w:r>
      <w:r>
        <w:rPr>
          <w:color w:val="231F20"/>
          <w:sz w:val="21"/>
        </w:rPr>
        <w:t>sector to ensure that children and families have the best access to the range of services that benefit development in the early years;</w:t>
      </w:r>
      <w:r>
        <w:rPr>
          <w:color w:val="231F20"/>
          <w:spacing w:val="6"/>
          <w:sz w:val="21"/>
        </w:rPr>
        <w:t xml:space="preserve"> </w:t>
      </w:r>
      <w:r>
        <w:rPr>
          <w:color w:val="231F20"/>
          <w:sz w:val="21"/>
        </w:rPr>
        <w:t>and</w:t>
      </w:r>
    </w:p>
    <w:p w:rsidR="00B45831" w:rsidRDefault="000F7856">
      <w:pPr>
        <w:pStyle w:val="ListParagraph"/>
        <w:numPr>
          <w:ilvl w:val="0"/>
          <w:numId w:val="6"/>
        </w:numPr>
        <w:tabs>
          <w:tab w:val="left" w:pos="1628"/>
        </w:tabs>
        <w:spacing w:before="129" w:line="235" w:lineRule="auto"/>
        <w:ind w:right="3662"/>
        <w:rPr>
          <w:sz w:val="21"/>
        </w:rPr>
      </w:pPr>
      <w:r>
        <w:rPr>
          <w:color w:val="231F20"/>
          <w:sz w:val="21"/>
        </w:rPr>
        <w:t xml:space="preserve">ensuring that a key focus remains on improving access to quality </w:t>
      </w:r>
      <w:r>
        <w:rPr>
          <w:color w:val="231F20"/>
          <w:spacing w:val="-3"/>
          <w:sz w:val="21"/>
        </w:rPr>
        <w:t xml:space="preserve">ECEC </w:t>
      </w:r>
      <w:r>
        <w:rPr>
          <w:color w:val="231F20"/>
          <w:sz w:val="21"/>
        </w:rPr>
        <w:t>services to the most vulnerable children in the ACT community.</w:t>
      </w:r>
    </w:p>
    <w:p w:rsidR="00B45831" w:rsidRDefault="000F7856">
      <w:pPr>
        <w:pStyle w:val="BodyText"/>
        <w:spacing w:before="172" w:line="235" w:lineRule="auto"/>
        <w:ind w:left="1417" w:right="2393"/>
      </w:pPr>
      <w:r>
        <w:rPr>
          <w:color w:val="231F20"/>
        </w:rPr>
        <w:t xml:space="preserve">We know that children substantially benefit from accessing high-quality early childhood education programs. Those who participate in quality, structured early learning </w:t>
      </w:r>
      <w:proofErr w:type="gramStart"/>
      <w:r>
        <w:rPr>
          <w:color w:val="231F20"/>
        </w:rPr>
        <w:t>are</w:t>
      </w:r>
      <w:proofErr w:type="gramEnd"/>
      <w:r>
        <w:rPr>
          <w:color w:val="231F20"/>
        </w:rPr>
        <w:t xml:space="preserve"> more likely to make a successful transition to school, stay longer in school, contin</w:t>
      </w:r>
      <w:r>
        <w:rPr>
          <w:color w:val="231F20"/>
        </w:rPr>
        <w:t>ue on to further education and fully engage in employment and community life as adults.</w:t>
      </w:r>
    </w:p>
    <w:p w:rsidR="00B45831" w:rsidRDefault="000F7856">
      <w:pPr>
        <w:pStyle w:val="BodyText"/>
        <w:spacing w:before="153" w:line="235" w:lineRule="auto"/>
        <w:ind w:left="1417" w:right="3809"/>
      </w:pPr>
      <w:r>
        <w:rPr>
          <w:color w:val="231F20"/>
        </w:rPr>
        <w:t>We also know that not all families in the ACT can access quality ECEC services. For this reason, the development of the Strategy is grounded in the key principles of eq</w:t>
      </w:r>
      <w:r>
        <w:rPr>
          <w:color w:val="231F20"/>
        </w:rPr>
        <w:t>uity, access and affordability.</w:t>
      </w:r>
    </w:p>
    <w:p w:rsidR="00B45831" w:rsidRDefault="000F7856">
      <w:pPr>
        <w:pStyle w:val="BodyText"/>
        <w:spacing w:before="151" w:line="235" w:lineRule="auto"/>
        <w:ind w:left="1417" w:right="2855"/>
      </w:pPr>
      <w:r>
        <w:rPr>
          <w:color w:val="231F20"/>
        </w:rPr>
        <w:t>The Strategy will build on the strength of the National Quality Framework to develop cultural competence, integrity and safety in early childhood settings.</w:t>
      </w:r>
    </w:p>
    <w:p w:rsidR="00B45831" w:rsidRDefault="00B45831">
      <w:pPr>
        <w:spacing w:line="235" w:lineRule="auto"/>
        <w:sectPr w:rsidR="00B45831">
          <w:footerReference w:type="even" r:id="rId18"/>
          <w:footerReference w:type="default" r:id="rId19"/>
          <w:pgSz w:w="11910" w:h="16840"/>
          <w:pgMar w:top="1140" w:right="660" w:bottom="660" w:left="0" w:header="0" w:footer="466" w:gutter="0"/>
          <w:pgNumType w:start="2"/>
          <w:cols w:space="720"/>
        </w:sectPr>
      </w:pPr>
    </w:p>
    <w:p w:rsidR="00B45831" w:rsidRDefault="000F7856">
      <w:pPr>
        <w:pStyle w:val="BodyText"/>
        <w:spacing w:before="89" w:line="235" w:lineRule="auto"/>
        <w:ind w:left="1417" w:right="104"/>
      </w:pPr>
      <w:r>
        <w:rPr>
          <w:color w:val="231F20"/>
        </w:rPr>
        <w:lastRenderedPageBreak/>
        <w:t xml:space="preserve">The Strategy will coordinate approaches across government, and in partnership with non-government </w:t>
      </w:r>
      <w:proofErr w:type="spellStart"/>
      <w:r>
        <w:rPr>
          <w:color w:val="231F20"/>
        </w:rPr>
        <w:t>organisations</w:t>
      </w:r>
      <w:proofErr w:type="spellEnd"/>
      <w:r>
        <w:rPr>
          <w:color w:val="231F20"/>
        </w:rPr>
        <w:t xml:space="preserve">, ensure an aligned policy framework for early childhood education and </w:t>
      </w:r>
      <w:proofErr w:type="spellStart"/>
      <w:r>
        <w:rPr>
          <w:color w:val="231F20"/>
        </w:rPr>
        <w:t>optimise</w:t>
      </w:r>
      <w:proofErr w:type="spellEnd"/>
      <w:r>
        <w:rPr>
          <w:color w:val="231F20"/>
        </w:rPr>
        <w:t xml:space="preserve"> investment in early childhood services in the ACT.</w:t>
      </w:r>
    </w:p>
    <w:p w:rsidR="00B45831" w:rsidRDefault="000F7856">
      <w:pPr>
        <w:pStyle w:val="BodyText"/>
        <w:spacing w:before="157" w:line="235" w:lineRule="auto"/>
        <w:ind w:left="1417" w:right="379"/>
      </w:pPr>
      <w:r>
        <w:rPr>
          <w:color w:val="231F20"/>
        </w:rPr>
        <w:t>The developmen</w:t>
      </w:r>
      <w:r>
        <w:rPr>
          <w:color w:val="231F20"/>
        </w:rPr>
        <w:t xml:space="preserve">t of </w:t>
      </w:r>
      <w:proofErr w:type="gramStart"/>
      <w:r>
        <w:rPr>
          <w:color w:val="231F20"/>
        </w:rPr>
        <w:t>the  Strategy</w:t>
      </w:r>
      <w:proofErr w:type="gramEnd"/>
      <w:r>
        <w:rPr>
          <w:color w:val="231F20"/>
        </w:rPr>
        <w:t xml:space="preserve"> is supported by the Minister’s Early Childhood Advisory Council (the</w:t>
      </w:r>
    </w:p>
    <w:p w:rsidR="00B45831" w:rsidRDefault="000F7856">
      <w:pPr>
        <w:pStyle w:val="BodyText"/>
        <w:spacing w:before="4" w:line="235" w:lineRule="auto"/>
        <w:ind w:left="1417" w:right="-7"/>
      </w:pPr>
      <w:r>
        <w:rPr>
          <w:color w:val="231F20"/>
        </w:rPr>
        <w:t>Council) comprising representatives from government and non-government providers of the ECEC sector. By working in partnership, the sector</w:t>
      </w:r>
    </w:p>
    <w:p w:rsidR="00B45831" w:rsidRDefault="000F7856">
      <w:pPr>
        <w:pStyle w:val="BodyText"/>
        <w:spacing w:before="5" w:line="235" w:lineRule="auto"/>
        <w:ind w:left="1417" w:right="238"/>
      </w:pPr>
      <w:r>
        <w:rPr>
          <w:color w:val="231F20"/>
        </w:rPr>
        <w:t>will address the key elements</w:t>
      </w:r>
      <w:r>
        <w:rPr>
          <w:color w:val="231F20"/>
        </w:rPr>
        <w:t xml:space="preserve"> of the Strategy collectively to ensure the best outcomes for all children.</w:t>
      </w:r>
    </w:p>
    <w:p w:rsidR="00B45831" w:rsidRDefault="000F7856">
      <w:pPr>
        <w:pStyle w:val="BodyText"/>
        <w:spacing w:before="151" w:line="235" w:lineRule="auto"/>
        <w:ind w:left="1417" w:right="6"/>
      </w:pPr>
      <w:r>
        <w:rPr>
          <w:color w:val="231F20"/>
        </w:rPr>
        <w:t>On 31 July 2018, the Minister for Education and Early Childhood Development, Yvette Berry MLA, announced the ACT Government’s goal to make the phased-in provision of 15 hours per w</w:t>
      </w:r>
      <w:r>
        <w:rPr>
          <w:color w:val="231F20"/>
        </w:rPr>
        <w:t xml:space="preserve">eek (600 hours per year), free, universal quality early childhood education for </w:t>
      </w:r>
      <w:proofErr w:type="gramStart"/>
      <w:r>
        <w:rPr>
          <w:color w:val="231F20"/>
        </w:rPr>
        <w:t>three year old</w:t>
      </w:r>
      <w:proofErr w:type="gramEnd"/>
      <w:r>
        <w:rPr>
          <w:color w:val="231F20"/>
        </w:rPr>
        <w:t xml:space="preserve"> children</w:t>
      </w:r>
    </w:p>
    <w:p w:rsidR="00B45831" w:rsidRDefault="000F7856">
      <w:pPr>
        <w:pStyle w:val="BodyText"/>
        <w:spacing w:before="11" w:line="235" w:lineRule="auto"/>
        <w:ind w:left="1417" w:right="238"/>
      </w:pPr>
      <w:r>
        <w:rPr>
          <w:color w:val="231F20"/>
        </w:rPr>
        <w:t xml:space="preserve">a key </w:t>
      </w:r>
      <w:r>
        <w:rPr>
          <w:color w:val="231F20"/>
          <w:spacing w:val="2"/>
        </w:rPr>
        <w:t xml:space="preserve">part </w:t>
      </w:r>
      <w:r>
        <w:rPr>
          <w:color w:val="231F20"/>
        </w:rPr>
        <w:t xml:space="preserve">of the Strategy. The first phase is expected to </w:t>
      </w:r>
      <w:proofErr w:type="gramStart"/>
      <w:r>
        <w:rPr>
          <w:color w:val="231F20"/>
        </w:rPr>
        <w:t>be  rolled</w:t>
      </w:r>
      <w:proofErr w:type="gramEnd"/>
      <w:r>
        <w:rPr>
          <w:color w:val="231F20"/>
        </w:rPr>
        <w:t>-out in 2020 and will focus on children who are most in need. It will also focus on the provision of culturally safe early learning for Aboriginal and Torres Strait Islander</w:t>
      </w:r>
      <w:r>
        <w:rPr>
          <w:color w:val="231F20"/>
          <w:spacing w:val="-4"/>
        </w:rPr>
        <w:t xml:space="preserve"> </w:t>
      </w:r>
      <w:r>
        <w:rPr>
          <w:color w:val="231F20"/>
        </w:rPr>
        <w:t>children.</w:t>
      </w:r>
    </w:p>
    <w:p w:rsidR="00B45831" w:rsidRDefault="00B45831">
      <w:pPr>
        <w:pStyle w:val="BodyText"/>
        <w:spacing w:before="11"/>
        <w:rPr>
          <w:sz w:val="33"/>
        </w:rPr>
      </w:pPr>
    </w:p>
    <w:p w:rsidR="00B45831" w:rsidRDefault="000F7856">
      <w:pPr>
        <w:pStyle w:val="Heading2"/>
        <w:spacing w:line="180" w:lineRule="auto"/>
        <w:ind w:right="104"/>
        <w:rPr>
          <w:b/>
        </w:rPr>
      </w:pPr>
      <w:bookmarkStart w:id="4" w:name="_TOC_250017"/>
      <w:r>
        <w:rPr>
          <w:b/>
          <w:color w:val="AB4399"/>
          <w:w w:val="90"/>
        </w:rPr>
        <w:t>KOORI PRESCHO</w:t>
      </w:r>
      <w:r>
        <w:rPr>
          <w:b/>
          <w:color w:val="AB4399"/>
          <w:w w:val="90"/>
        </w:rPr>
        <w:t xml:space="preserve">OL </w:t>
      </w:r>
      <w:bookmarkEnd w:id="4"/>
      <w:r>
        <w:rPr>
          <w:b/>
          <w:color w:val="AB4399"/>
        </w:rPr>
        <w:t>PROGRAM</w:t>
      </w:r>
    </w:p>
    <w:p w:rsidR="00B45831" w:rsidRDefault="000F7856">
      <w:pPr>
        <w:pStyle w:val="BodyText"/>
        <w:spacing w:before="98" w:line="235" w:lineRule="auto"/>
        <w:ind w:left="1417" w:right="391"/>
      </w:pPr>
      <w:r>
        <w:rPr>
          <w:color w:val="231F20"/>
        </w:rPr>
        <w:t>The Directorate’s Koori Preschool Program supports increased participation of Aboriginal and Torres Strait Islander children in preschool through the provision of</w:t>
      </w:r>
    </w:p>
    <w:p w:rsidR="00B45831" w:rsidRDefault="000F7856">
      <w:pPr>
        <w:pStyle w:val="BodyText"/>
        <w:spacing w:before="7" w:line="235" w:lineRule="auto"/>
        <w:ind w:left="1417" w:right="56"/>
      </w:pPr>
      <w:r>
        <w:rPr>
          <w:color w:val="231F20"/>
        </w:rPr>
        <w:t>high quality early childhood education at five sites. Children from birth</w:t>
      </w:r>
    </w:p>
    <w:p w:rsidR="00B45831" w:rsidRDefault="000F7856">
      <w:pPr>
        <w:pStyle w:val="BodyText"/>
        <w:spacing w:before="3" w:line="235" w:lineRule="auto"/>
        <w:ind w:left="1417" w:right="104"/>
      </w:pPr>
      <w:r>
        <w:rPr>
          <w:color w:val="231F20"/>
        </w:rPr>
        <w:t>to three</w:t>
      </w:r>
      <w:r>
        <w:rPr>
          <w:color w:val="231F20"/>
        </w:rPr>
        <w:t xml:space="preserve"> years can attend a Koori Preschool when accompanied by a parent or guardian, enabling greater family involvement and supporting transition to formal schooling.</w:t>
      </w:r>
    </w:p>
    <w:p w:rsidR="00B45831" w:rsidRDefault="000F7856">
      <w:pPr>
        <w:pStyle w:val="BodyText"/>
        <w:spacing w:before="85"/>
        <w:ind w:left="701"/>
      </w:pPr>
      <w:r>
        <w:br w:type="column"/>
      </w:r>
      <w:r>
        <w:rPr>
          <w:color w:val="231F20"/>
        </w:rPr>
        <w:t>Koori Preschools are located at:</w:t>
      </w:r>
    </w:p>
    <w:p w:rsidR="00B45831" w:rsidRDefault="000F7856">
      <w:pPr>
        <w:pStyle w:val="ListParagraph"/>
        <w:numPr>
          <w:ilvl w:val="0"/>
          <w:numId w:val="5"/>
        </w:numPr>
        <w:tabs>
          <w:tab w:val="left" w:pos="1061"/>
          <w:tab w:val="left" w:pos="1062"/>
        </w:tabs>
        <w:spacing w:before="143"/>
        <w:rPr>
          <w:sz w:val="21"/>
        </w:rPr>
      </w:pPr>
      <w:r>
        <w:rPr>
          <w:color w:val="231F20"/>
          <w:sz w:val="21"/>
        </w:rPr>
        <w:t>Ngunnawal Primary School;</w:t>
      </w:r>
    </w:p>
    <w:p w:rsidR="00B45831" w:rsidRDefault="000F7856">
      <w:pPr>
        <w:pStyle w:val="ListParagraph"/>
        <w:numPr>
          <w:ilvl w:val="0"/>
          <w:numId w:val="5"/>
        </w:numPr>
        <w:tabs>
          <w:tab w:val="left" w:pos="1061"/>
          <w:tab w:val="left" w:pos="1062"/>
        </w:tabs>
        <w:spacing w:before="144"/>
        <w:rPr>
          <w:sz w:val="21"/>
        </w:rPr>
      </w:pPr>
      <w:proofErr w:type="spellStart"/>
      <w:r>
        <w:rPr>
          <w:color w:val="231F20"/>
          <w:sz w:val="21"/>
        </w:rPr>
        <w:t>Wanniassa</w:t>
      </w:r>
      <w:proofErr w:type="spellEnd"/>
      <w:r>
        <w:rPr>
          <w:color w:val="231F20"/>
          <w:spacing w:val="-1"/>
          <w:sz w:val="21"/>
        </w:rPr>
        <w:t xml:space="preserve"> </w:t>
      </w:r>
      <w:r>
        <w:rPr>
          <w:color w:val="231F20"/>
          <w:sz w:val="21"/>
        </w:rPr>
        <w:t>School;</w:t>
      </w:r>
    </w:p>
    <w:p w:rsidR="00B45831" w:rsidRDefault="000F7856">
      <w:pPr>
        <w:pStyle w:val="ListParagraph"/>
        <w:numPr>
          <w:ilvl w:val="0"/>
          <w:numId w:val="5"/>
        </w:numPr>
        <w:tabs>
          <w:tab w:val="left" w:pos="1061"/>
          <w:tab w:val="left" w:pos="1062"/>
        </w:tabs>
        <w:spacing w:before="143"/>
        <w:rPr>
          <w:sz w:val="21"/>
        </w:rPr>
      </w:pPr>
      <w:r>
        <w:rPr>
          <w:color w:val="231F20"/>
          <w:sz w:val="21"/>
        </w:rPr>
        <w:t>Richardson Primary School;</w:t>
      </w:r>
    </w:p>
    <w:p w:rsidR="00B45831" w:rsidRDefault="000F7856">
      <w:pPr>
        <w:pStyle w:val="ListParagraph"/>
        <w:numPr>
          <w:ilvl w:val="0"/>
          <w:numId w:val="5"/>
        </w:numPr>
        <w:tabs>
          <w:tab w:val="left" w:pos="1061"/>
          <w:tab w:val="left" w:pos="1062"/>
        </w:tabs>
        <w:spacing w:before="144"/>
        <w:rPr>
          <w:sz w:val="21"/>
        </w:rPr>
      </w:pPr>
      <w:proofErr w:type="spellStart"/>
      <w:r>
        <w:rPr>
          <w:color w:val="231F20"/>
          <w:sz w:val="21"/>
        </w:rPr>
        <w:t>Narrabundah</w:t>
      </w:r>
      <w:proofErr w:type="spellEnd"/>
      <w:r>
        <w:rPr>
          <w:color w:val="231F20"/>
          <w:sz w:val="21"/>
        </w:rPr>
        <w:t xml:space="preserve"> Early Childhood School;</w:t>
      </w:r>
      <w:r>
        <w:rPr>
          <w:color w:val="231F20"/>
          <w:spacing w:val="-1"/>
          <w:sz w:val="21"/>
        </w:rPr>
        <w:t xml:space="preserve"> </w:t>
      </w:r>
      <w:r>
        <w:rPr>
          <w:color w:val="231F20"/>
          <w:sz w:val="21"/>
        </w:rPr>
        <w:t>and</w:t>
      </w:r>
    </w:p>
    <w:p w:rsidR="00B45831" w:rsidRDefault="000F7856">
      <w:pPr>
        <w:pStyle w:val="ListParagraph"/>
        <w:numPr>
          <w:ilvl w:val="0"/>
          <w:numId w:val="5"/>
        </w:numPr>
        <w:tabs>
          <w:tab w:val="left" w:pos="1061"/>
          <w:tab w:val="left" w:pos="1062"/>
        </w:tabs>
        <w:spacing w:before="143"/>
        <w:rPr>
          <w:sz w:val="21"/>
        </w:rPr>
      </w:pPr>
      <w:r>
        <w:rPr>
          <w:color w:val="231F20"/>
          <w:sz w:val="21"/>
        </w:rPr>
        <w:t>Kingsford Smith School.</w:t>
      </w:r>
    </w:p>
    <w:p w:rsidR="00B45831" w:rsidRDefault="000F7856">
      <w:pPr>
        <w:spacing w:before="207"/>
        <w:ind w:left="701"/>
        <w:rPr>
          <w:rFonts w:ascii="Montserrat Light"/>
          <w:i/>
          <w:sz w:val="18"/>
        </w:rPr>
      </w:pPr>
      <w:r>
        <w:rPr>
          <w:rFonts w:ascii="Montserrat Light"/>
          <w:i/>
          <w:color w:val="482D8C"/>
          <w:sz w:val="18"/>
        </w:rPr>
        <w:t>Koori Preschool sites in the ACT</w:t>
      </w:r>
    </w:p>
    <w:p w:rsidR="00B45831" w:rsidRDefault="00B45831">
      <w:pPr>
        <w:pStyle w:val="BodyText"/>
        <w:spacing w:before="8"/>
        <w:rPr>
          <w:rFonts w:ascii="Montserrat Light"/>
          <w:i/>
          <w:sz w:val="7"/>
        </w:rPr>
      </w:pPr>
    </w:p>
    <w:p w:rsidR="00B45831" w:rsidRDefault="000F7856">
      <w:pPr>
        <w:pStyle w:val="BodyText"/>
        <w:ind w:left="457"/>
        <w:rPr>
          <w:rFonts w:ascii="Montserrat Light"/>
          <w:sz w:val="20"/>
        </w:rPr>
      </w:pPr>
      <w:r>
        <w:rPr>
          <w:rFonts w:ascii="Montserrat Light"/>
          <w:sz w:val="20"/>
        </w:rPr>
      </w:r>
      <w:r>
        <w:rPr>
          <w:rFonts w:ascii="Montserrat Light"/>
          <w:sz w:val="20"/>
        </w:rPr>
        <w:pict>
          <v:group id="_x0000_s1105" style="width:244.1pt;height:297.35pt;mso-position-horizontal-relative:char;mso-position-vertical-relative:line" coordsize="4882,5947">
            <v:shape id="_x0000_s1116" type="#_x0000_t75" style="position:absolute;left:243;top:94;width:4311;height:5853">
              <v:imagedata r:id="rId20" o:title=""/>
            </v:shape>
            <v:shape id="_x0000_s1115" style="position:absolute;left:334;width:1588;height:806" coordorigin="334" coordsize="1588,806" path="m454,l399,93,386,221,334,743r1537,62l1922,573,1797,505,1712,391,1718,,454,xe" stroked="f">
              <v:path arrowok="t"/>
            </v:shape>
            <v:shape id="_x0000_s1114" style="position:absolute;left:102;top:2149;width:1588;height:743" coordorigin="102,2149" coordsize="1588,743" path="m221,2149r-54,94l153,2370r-51,522l1151,2767r538,-45l1565,2654r-85,-113l1485,2149r-1264,xe" stroked="f">
              <v:path arrowok="t"/>
            </v:shape>
            <v:shape id="_x0000_s1113" style="position:absolute;left:3078;top:3705;width:1803;height:763" coordorigin="3078,3706" coordsize="1803,763" path="m3538,3706r-29,2l3478,3729r-52,55l3334,3892r-256,241l3186,4336r1582,132l4881,4210r-85,-113l4802,3706r-1264,xe" stroked="f">
              <v:path arrowok="t"/>
            </v:shape>
            <v:shape id="_x0000_s1112" style="position:absolute;left:2794;top:5130;width:1803;height:763" coordorigin="2795,5131" coordsize="1803,763" path="m3254,5131r-29,3l3195,5154r-52,56l3050,5317r-255,241l2903,5762r1581,131l4598,5636r-85,-114l4518,5131r-1264,xe" stroked="f">
              <v:path arrowok="t"/>
            </v:shape>
            <v:shape id="_x0000_s1111" style="position:absolute;top:5100;width:1803;height:763" coordorigin=",5100" coordsize="1803,763" path="m459,5100r-28,3l400,5123r-52,56l255,5287,,5528r108,203l1689,5862r114,-257l1718,5491r5,-391l459,5100xe" stroked="f">
              <v:path arrowok="t"/>
            </v:shape>
            <v:shapetype id="_x0000_t202" coordsize="21600,21600" o:spt="202" path="m,l,21600r21600,l21600,xe">
              <v:stroke joinstyle="miter"/>
              <v:path gradientshapeok="t" o:connecttype="rect"/>
            </v:shapetype>
            <v:shape id="_x0000_s1110" type="#_x0000_t202" style="position:absolute;left:496;top:223;width:1233;height:427" filled="f" stroked="f">
              <v:textbox inset="0,0,0,0">
                <w:txbxContent>
                  <w:p w:rsidR="00B45831" w:rsidRDefault="000F7856">
                    <w:pPr>
                      <w:spacing w:before="21" w:line="211" w:lineRule="auto"/>
                      <w:ind w:firstLine="160"/>
                      <w:rPr>
                        <w:rFonts w:ascii="Source Sans Pro SemiBold"/>
                        <w:b/>
                        <w:sz w:val="18"/>
                      </w:rPr>
                    </w:pPr>
                    <w:r>
                      <w:rPr>
                        <w:rFonts w:ascii="Source Sans Pro SemiBold"/>
                        <w:b/>
                        <w:color w:val="231F20"/>
                        <w:sz w:val="18"/>
                      </w:rPr>
                      <w:t>Ngunnawal Primary School</w:t>
                    </w:r>
                  </w:p>
                </w:txbxContent>
              </v:textbox>
            </v:shape>
            <v:shape id="_x0000_s1109" type="#_x0000_t202" style="position:absolute;left:187;top:2174;width:1299;height:427" filled="f" stroked="f">
              <v:textbox inset="0,0,0,0">
                <w:txbxContent>
                  <w:p w:rsidR="00B45831" w:rsidRDefault="000F7856">
                    <w:pPr>
                      <w:spacing w:before="21" w:line="211" w:lineRule="auto"/>
                      <w:ind w:left="368" w:hanging="369"/>
                      <w:rPr>
                        <w:rFonts w:ascii="Source Sans Pro SemiBold"/>
                        <w:b/>
                        <w:sz w:val="18"/>
                      </w:rPr>
                    </w:pPr>
                    <w:r>
                      <w:rPr>
                        <w:rFonts w:ascii="Source Sans Pro SemiBold"/>
                        <w:b/>
                        <w:color w:val="231F20"/>
                        <w:sz w:val="18"/>
                      </w:rPr>
                      <w:t>Kingsford Smith School</w:t>
                    </w:r>
                  </w:p>
                </w:txbxContent>
              </v:textbox>
            </v:shape>
            <v:shape id="_x0000_s1108" type="#_x0000_t202" style="position:absolute;left:3357;top:3749;width:1275;height:627" filled="f" stroked="f">
              <v:textbox inset="0,0,0,0">
                <w:txbxContent>
                  <w:p w:rsidR="00B45831" w:rsidRDefault="000F7856">
                    <w:pPr>
                      <w:spacing w:before="21" w:line="211" w:lineRule="auto"/>
                      <w:ind w:right="18" w:firstLine="1"/>
                      <w:jc w:val="center"/>
                      <w:rPr>
                        <w:rFonts w:ascii="Source Sans Pro SemiBold"/>
                        <w:b/>
                        <w:sz w:val="18"/>
                      </w:rPr>
                    </w:pPr>
                    <w:proofErr w:type="spellStart"/>
                    <w:r>
                      <w:rPr>
                        <w:rFonts w:ascii="Source Sans Pro SemiBold"/>
                        <w:b/>
                        <w:color w:val="231F20"/>
                        <w:sz w:val="18"/>
                      </w:rPr>
                      <w:t>Narrabundah</w:t>
                    </w:r>
                    <w:proofErr w:type="spellEnd"/>
                    <w:r>
                      <w:rPr>
                        <w:rFonts w:ascii="Source Sans Pro SemiBold"/>
                        <w:b/>
                        <w:color w:val="231F20"/>
                        <w:sz w:val="18"/>
                      </w:rPr>
                      <w:t xml:space="preserve"> Early Childhood School</w:t>
                    </w:r>
                  </w:p>
                </w:txbxContent>
              </v:textbox>
            </v:shape>
            <v:shape id="_x0000_s1107" type="#_x0000_t202" style="position:absolute;left:698;top:5114;width:860;height:427" filled="f" stroked="f">
              <v:textbox inset="0,0,0,0">
                <w:txbxContent>
                  <w:p w:rsidR="00B45831" w:rsidRDefault="000F7856">
                    <w:pPr>
                      <w:spacing w:before="21" w:line="211" w:lineRule="auto"/>
                      <w:ind w:left="150" w:right="14" w:hanging="151"/>
                      <w:rPr>
                        <w:rFonts w:ascii="Source Sans Pro SemiBold"/>
                        <w:b/>
                        <w:sz w:val="18"/>
                      </w:rPr>
                    </w:pPr>
                    <w:proofErr w:type="spellStart"/>
                    <w:r>
                      <w:rPr>
                        <w:rFonts w:ascii="Source Sans Pro SemiBold"/>
                        <w:b/>
                        <w:color w:val="231F20"/>
                        <w:sz w:val="18"/>
                      </w:rPr>
                      <w:t>Wanniassa</w:t>
                    </w:r>
                    <w:proofErr w:type="spellEnd"/>
                    <w:r>
                      <w:rPr>
                        <w:rFonts w:ascii="Source Sans Pro SemiBold"/>
                        <w:b/>
                        <w:color w:val="231F20"/>
                        <w:sz w:val="18"/>
                      </w:rPr>
                      <w:t xml:space="preserve"> School</w:t>
                    </w:r>
                  </w:p>
                </w:txbxContent>
              </v:textbox>
            </v:shape>
            <v:shape id="_x0000_s1106" type="#_x0000_t202" style="position:absolute;left:3003;top:5202;width:1229;height:427" filled="f" stroked="f">
              <v:textbox inset="0,0,0,0">
                <w:txbxContent>
                  <w:p w:rsidR="00B45831" w:rsidRDefault="000F7856">
                    <w:pPr>
                      <w:spacing w:before="21" w:line="211" w:lineRule="auto"/>
                      <w:ind w:firstLine="157"/>
                      <w:rPr>
                        <w:rFonts w:ascii="Source Sans Pro SemiBold"/>
                        <w:b/>
                        <w:sz w:val="18"/>
                      </w:rPr>
                    </w:pPr>
                    <w:r>
                      <w:rPr>
                        <w:rFonts w:ascii="Source Sans Pro SemiBold"/>
                        <w:b/>
                        <w:color w:val="231F20"/>
                        <w:sz w:val="18"/>
                      </w:rPr>
                      <w:t>Richardson Primary School</w:t>
                    </w:r>
                  </w:p>
                </w:txbxContent>
              </v:textbox>
            </v:shape>
            <w10:anchorlock/>
          </v:group>
        </w:pict>
      </w:r>
    </w:p>
    <w:p w:rsidR="00B45831" w:rsidRDefault="000F7856">
      <w:pPr>
        <w:pStyle w:val="BodyText"/>
        <w:spacing w:before="150" w:line="235" w:lineRule="auto"/>
        <w:ind w:left="701" w:right="933"/>
      </w:pPr>
      <w:r>
        <w:rPr>
          <w:color w:val="231F20"/>
        </w:rPr>
        <w:t xml:space="preserve">In addition to enrolling in Koori Preschool, children may also attend their local preschool, allowing access of up to </w:t>
      </w:r>
      <w:r>
        <w:rPr>
          <w:color w:val="231F20"/>
          <w:spacing w:val="-4"/>
        </w:rPr>
        <w:t xml:space="preserve">24 </w:t>
      </w:r>
      <w:r>
        <w:rPr>
          <w:color w:val="231F20"/>
        </w:rPr>
        <w:t xml:space="preserve">hours per week of </w:t>
      </w:r>
      <w:proofErr w:type="gramStart"/>
      <w:r>
        <w:rPr>
          <w:color w:val="231F20"/>
        </w:rPr>
        <w:t>high quality</w:t>
      </w:r>
      <w:proofErr w:type="gramEnd"/>
      <w:r>
        <w:rPr>
          <w:color w:val="231F20"/>
        </w:rPr>
        <w:t xml:space="preserve"> preschool educ</w:t>
      </w:r>
      <w:r>
        <w:rPr>
          <w:color w:val="231F20"/>
        </w:rPr>
        <w:t>ation in the 18 months prior to starting</w:t>
      </w:r>
      <w:r>
        <w:rPr>
          <w:color w:val="231F20"/>
          <w:spacing w:val="4"/>
        </w:rPr>
        <w:t xml:space="preserve"> </w:t>
      </w:r>
      <w:r>
        <w:rPr>
          <w:color w:val="231F20"/>
        </w:rPr>
        <w:t>kindergarten.</w:t>
      </w:r>
    </w:p>
    <w:p w:rsidR="00B45831" w:rsidRDefault="000F7856">
      <w:pPr>
        <w:pStyle w:val="BodyText"/>
        <w:spacing w:before="153" w:line="235" w:lineRule="auto"/>
        <w:ind w:left="701" w:right="814"/>
      </w:pPr>
      <w:r>
        <w:rPr>
          <w:color w:val="231F20"/>
        </w:rPr>
        <w:t>In February 2018, there were 86 Aboriginal and Torres Strait Islander children enrolled in Koori Preschools, with 41 students enrolled in both a Koori Preschool Program and a mainstream ACT public pres</w:t>
      </w:r>
      <w:r>
        <w:rPr>
          <w:color w:val="231F20"/>
        </w:rPr>
        <w:t>chool program.</w:t>
      </w:r>
    </w:p>
    <w:p w:rsidR="00B45831" w:rsidRDefault="000F7856">
      <w:pPr>
        <w:pStyle w:val="BodyText"/>
        <w:spacing w:before="152" w:line="235" w:lineRule="auto"/>
        <w:ind w:left="701" w:right="1503"/>
      </w:pPr>
      <w:r>
        <w:rPr>
          <w:color w:val="231F20"/>
        </w:rPr>
        <w:t xml:space="preserve">Parental engagement and effective transitions are two key focuses of the Koori Preschool Program. In </w:t>
      </w:r>
      <w:r>
        <w:rPr>
          <w:color w:val="231F20"/>
          <w:spacing w:val="-6"/>
        </w:rPr>
        <w:t xml:space="preserve">2017-18, </w:t>
      </w:r>
      <w:r>
        <w:rPr>
          <w:color w:val="231F20"/>
        </w:rPr>
        <w:t>staff in the Koori Preschool Program worked closely with community and</w:t>
      </w:r>
      <w:r>
        <w:rPr>
          <w:color w:val="231F20"/>
          <w:spacing w:val="-3"/>
        </w:rPr>
        <w:t xml:space="preserve"> </w:t>
      </w:r>
      <w:r>
        <w:rPr>
          <w:color w:val="231F20"/>
        </w:rPr>
        <w:t>government</w:t>
      </w:r>
    </w:p>
    <w:p w:rsidR="00B45831" w:rsidRDefault="000F7856">
      <w:pPr>
        <w:pStyle w:val="BodyText"/>
        <w:spacing w:before="5" w:line="235" w:lineRule="auto"/>
        <w:ind w:left="701" w:right="814"/>
      </w:pPr>
      <w:r>
        <w:rPr>
          <w:color w:val="231F20"/>
        </w:rPr>
        <w:t>agencies to support strong relationships and fami</w:t>
      </w:r>
      <w:r>
        <w:rPr>
          <w:color w:val="231F20"/>
        </w:rPr>
        <w:t>ly engagement in preschool education. Early Years Engagement Officers, employed through the Community Services Directorate, play a key role in connecting</w:t>
      </w:r>
    </w:p>
    <w:p w:rsidR="00B45831" w:rsidRDefault="000F7856">
      <w:pPr>
        <w:pStyle w:val="BodyText"/>
        <w:spacing w:before="1"/>
        <w:ind w:left="701"/>
      </w:pPr>
      <w:r>
        <w:rPr>
          <w:color w:val="231F20"/>
        </w:rPr>
        <w:t>Koori Preschools with their local community.</w:t>
      </w:r>
    </w:p>
    <w:p w:rsidR="00B45831" w:rsidRDefault="00B45831">
      <w:pPr>
        <w:sectPr w:rsidR="00B45831">
          <w:pgSz w:w="11910" w:h="16840"/>
          <w:pgMar w:top="1180" w:right="660" w:bottom="660" w:left="0" w:header="0" w:footer="466" w:gutter="0"/>
          <w:cols w:num="2" w:space="720" w:equalWidth="0">
            <w:col w:w="4758" w:space="40"/>
            <w:col w:w="6452"/>
          </w:cols>
        </w:sectPr>
      </w:pPr>
    </w:p>
    <w:p w:rsidR="00B45831" w:rsidRDefault="000F7856">
      <w:pPr>
        <w:pStyle w:val="BodyText"/>
        <w:spacing w:before="89" w:line="235" w:lineRule="auto"/>
        <w:ind w:left="1417" w:right="-2"/>
      </w:pPr>
      <w:r>
        <w:rPr>
          <w:color w:val="231F20"/>
        </w:rPr>
        <w:lastRenderedPageBreak/>
        <w:t xml:space="preserve">In 2017-18, the Directorate </w:t>
      </w:r>
      <w:r>
        <w:rPr>
          <w:color w:val="231F20"/>
        </w:rPr>
        <w:t>facilitated targeted professional learning for staff working in the Koori Preschool Program to build cultural competency to meet the needs and aspirations of Aboriginal and Torres Strait Islander children and families.</w:t>
      </w:r>
    </w:p>
    <w:p w:rsidR="00B45831" w:rsidRDefault="000F7856">
      <w:pPr>
        <w:pStyle w:val="BodyText"/>
        <w:spacing w:before="7" w:line="235" w:lineRule="auto"/>
        <w:ind w:left="1417" w:right="155"/>
      </w:pPr>
      <w:r>
        <w:rPr>
          <w:color w:val="231F20"/>
        </w:rPr>
        <w:t>This included a Teacher Quality Insti</w:t>
      </w:r>
      <w:r>
        <w:rPr>
          <w:color w:val="231F20"/>
        </w:rPr>
        <w:t>tute (TQI) accredited full day program at the National Library of Australia, featuring presentations and workshops from Aboriginal and Torres Strait Islander Education and Reconciliation Australia.</w:t>
      </w:r>
    </w:p>
    <w:p w:rsidR="00B45831" w:rsidRDefault="000F7856">
      <w:pPr>
        <w:pStyle w:val="BodyText"/>
        <w:spacing w:before="154" w:line="235" w:lineRule="auto"/>
        <w:ind w:left="1417" w:right="266"/>
      </w:pPr>
      <w:r>
        <w:rPr>
          <w:color w:val="231F20"/>
        </w:rPr>
        <w:t xml:space="preserve">The Directorate is supporting Koori Preschools to transition to the National Quality Framework (NQF) in </w:t>
      </w:r>
      <w:r>
        <w:rPr>
          <w:color w:val="231F20"/>
          <w:spacing w:val="-3"/>
        </w:rPr>
        <w:t xml:space="preserve">2019. </w:t>
      </w:r>
      <w:r>
        <w:rPr>
          <w:color w:val="231F20"/>
        </w:rPr>
        <w:t xml:space="preserve">The NQF </w:t>
      </w:r>
      <w:r>
        <w:rPr>
          <w:color w:val="231F20"/>
          <w:spacing w:val="2"/>
        </w:rPr>
        <w:t xml:space="preserve">sets </w:t>
      </w:r>
      <w:r>
        <w:rPr>
          <w:color w:val="231F20"/>
        </w:rPr>
        <w:t xml:space="preserve">a national quality benchmark to transform ECEC, improving outcomes for all children participating in </w:t>
      </w:r>
      <w:r>
        <w:rPr>
          <w:color w:val="231F20"/>
          <w:spacing w:val="-3"/>
        </w:rPr>
        <w:t xml:space="preserve">ECEC </w:t>
      </w:r>
      <w:r>
        <w:rPr>
          <w:color w:val="231F20"/>
        </w:rPr>
        <w:t>services regardless of whic</w:t>
      </w:r>
      <w:r>
        <w:rPr>
          <w:color w:val="231F20"/>
        </w:rPr>
        <w:t>h setting they attend or where they</w:t>
      </w:r>
      <w:r>
        <w:rPr>
          <w:color w:val="231F20"/>
          <w:spacing w:val="6"/>
        </w:rPr>
        <w:t xml:space="preserve"> </w:t>
      </w:r>
      <w:r>
        <w:rPr>
          <w:color w:val="231F20"/>
        </w:rPr>
        <w:t>live.</w:t>
      </w:r>
    </w:p>
    <w:p w:rsidR="00B45831" w:rsidRDefault="000F7856">
      <w:pPr>
        <w:pStyle w:val="BodyText"/>
        <w:spacing w:before="156" w:line="235" w:lineRule="auto"/>
        <w:ind w:left="1417" w:right="-2"/>
      </w:pPr>
      <w:r>
        <w:rPr>
          <w:color w:val="231F20"/>
        </w:rPr>
        <w:t>The Directorate’s Early Childhood Policy and Regulation (ECPR) Unit is working collaboratively with Koori Preschools as they transition to</w:t>
      </w:r>
    </w:p>
    <w:p w:rsidR="00B45831" w:rsidRDefault="000F7856">
      <w:pPr>
        <w:pStyle w:val="BodyText"/>
        <w:spacing w:before="4" w:line="235" w:lineRule="auto"/>
        <w:ind w:left="1417" w:right="350"/>
      </w:pPr>
      <w:r>
        <w:rPr>
          <w:color w:val="231F20"/>
        </w:rPr>
        <w:t xml:space="preserve">the ‘Assessment and Rating’ process under the NQF. This support included visits from </w:t>
      </w:r>
      <w:proofErr w:type="spellStart"/>
      <w:r>
        <w:rPr>
          <w:color w:val="231F20"/>
        </w:rPr>
        <w:t>Authorised</w:t>
      </w:r>
      <w:proofErr w:type="spellEnd"/>
      <w:r>
        <w:rPr>
          <w:color w:val="231F20"/>
        </w:rPr>
        <w:t xml:space="preserve"> Officers throughout 2018.</w:t>
      </w:r>
    </w:p>
    <w:p w:rsidR="00B45831" w:rsidRDefault="000F7856">
      <w:pPr>
        <w:pStyle w:val="Heading3"/>
        <w:spacing w:before="193"/>
        <w:rPr>
          <w:b/>
        </w:rPr>
      </w:pPr>
      <w:bookmarkStart w:id="5" w:name="_TOC_250016"/>
      <w:bookmarkEnd w:id="5"/>
      <w:r>
        <w:rPr>
          <w:b/>
          <w:color w:val="482D8C"/>
        </w:rPr>
        <w:t>Richardson Koori Preschool</w:t>
      </w:r>
    </w:p>
    <w:p w:rsidR="00B45831" w:rsidRDefault="000F7856">
      <w:pPr>
        <w:pStyle w:val="BodyText"/>
        <w:spacing w:before="47" w:line="235" w:lineRule="auto"/>
        <w:ind w:left="1417" w:right="23"/>
      </w:pPr>
      <w:r>
        <w:rPr>
          <w:color w:val="231F20"/>
        </w:rPr>
        <w:t>Koori Preschools use several strategies to engage families. As part of a families’ engagement and students’</w:t>
      </w:r>
      <w:r>
        <w:rPr>
          <w:color w:val="231F20"/>
        </w:rPr>
        <w:t xml:space="preserve"> aspirations activity, Richardson Koori Preschool took their students and families (mums, dads, siblings and grandparents) to the National Zoo and Aquarium on 21 May 2018.</w:t>
      </w:r>
    </w:p>
    <w:p w:rsidR="00B45831" w:rsidRDefault="000F7856">
      <w:pPr>
        <w:pStyle w:val="BodyText"/>
        <w:spacing w:before="155" w:line="235" w:lineRule="auto"/>
        <w:ind w:left="1417" w:right="266"/>
      </w:pPr>
      <w:r>
        <w:rPr>
          <w:color w:val="231F20"/>
        </w:rPr>
        <w:t>Keepers from the zoo ran two sessions with the children and their families. During t</w:t>
      </w:r>
      <w:r>
        <w:rPr>
          <w:color w:val="231F20"/>
        </w:rPr>
        <w:t xml:space="preserve">he first session, everyone had the opportunity to </w:t>
      </w:r>
      <w:proofErr w:type="gramStart"/>
      <w:r>
        <w:rPr>
          <w:color w:val="231F20"/>
        </w:rPr>
        <w:t>pat  a</w:t>
      </w:r>
      <w:proofErr w:type="gramEnd"/>
      <w:r>
        <w:rPr>
          <w:color w:val="231F20"/>
        </w:rPr>
        <w:t xml:space="preserve"> snake and a lizard and in the second session, were taken to feed some deer and an emu.</w:t>
      </w:r>
    </w:p>
    <w:p w:rsidR="00B45831" w:rsidRDefault="000F7856">
      <w:pPr>
        <w:pStyle w:val="BodyText"/>
        <w:spacing w:before="154" w:line="235" w:lineRule="auto"/>
        <w:ind w:left="1417" w:right="327"/>
      </w:pPr>
      <w:r>
        <w:rPr>
          <w:color w:val="231F20"/>
        </w:rPr>
        <w:t>Feedback from families about the day was positive, with the children enjoying being able to share the experience</w:t>
      </w:r>
      <w:r>
        <w:rPr>
          <w:color w:val="231F20"/>
        </w:rPr>
        <w:t xml:space="preserve"> with family</w:t>
      </w:r>
      <w:r>
        <w:rPr>
          <w:color w:val="231F20"/>
          <w:spacing w:val="8"/>
        </w:rPr>
        <w:t xml:space="preserve"> </w:t>
      </w:r>
      <w:r>
        <w:rPr>
          <w:color w:val="231F20"/>
        </w:rPr>
        <w:t>members.</w:t>
      </w:r>
    </w:p>
    <w:p w:rsidR="00B45831" w:rsidRDefault="000F7856">
      <w:pPr>
        <w:pStyle w:val="BodyText"/>
        <w:spacing w:before="151" w:line="235" w:lineRule="auto"/>
        <w:ind w:left="1417" w:right="23"/>
      </w:pPr>
      <w:r>
        <w:rPr>
          <w:color w:val="231F20"/>
        </w:rPr>
        <w:t>The excursion gave teachers a great opportunity to talk to parents and get to know them away from the barriers of the formal school</w:t>
      </w:r>
      <w:r>
        <w:rPr>
          <w:color w:val="231F20"/>
          <w:spacing w:val="10"/>
        </w:rPr>
        <w:t xml:space="preserve"> </w:t>
      </w:r>
      <w:r>
        <w:rPr>
          <w:color w:val="231F20"/>
        </w:rPr>
        <w:t>setting.</w:t>
      </w:r>
    </w:p>
    <w:p w:rsidR="00B45831" w:rsidRDefault="000F7856">
      <w:pPr>
        <w:pStyle w:val="BodyText"/>
        <w:spacing w:before="4" w:line="235" w:lineRule="auto"/>
        <w:ind w:left="1417" w:right="88"/>
      </w:pPr>
      <w:r>
        <w:rPr>
          <w:color w:val="231F20"/>
        </w:rPr>
        <w:t>It provided a safe environment and shared experience where staff and family members could bui</w:t>
      </w:r>
      <w:r>
        <w:rPr>
          <w:color w:val="231F20"/>
        </w:rPr>
        <w:t>ld upon relationships in a genuine way.</w:t>
      </w:r>
    </w:p>
    <w:p w:rsidR="00B45831" w:rsidRDefault="000F7856">
      <w:pPr>
        <w:pStyle w:val="BodyText"/>
        <w:spacing w:before="152" w:line="235" w:lineRule="auto"/>
        <w:ind w:left="1417" w:right="88"/>
      </w:pPr>
      <w:r>
        <w:rPr>
          <w:color w:val="231F20"/>
        </w:rPr>
        <w:t>This learning experience has also been an excellent language and vocabulary building opportunity. The preschool has linked the experiences with the snake and lizard to learning in the classroom, providing rich oral l</w:t>
      </w:r>
      <w:r>
        <w:rPr>
          <w:color w:val="231F20"/>
        </w:rPr>
        <w:t>anguage</w:t>
      </w:r>
    </w:p>
    <w:p w:rsidR="00B45831" w:rsidRDefault="000F7856">
      <w:pPr>
        <w:pStyle w:val="BodyText"/>
        <w:spacing w:before="89" w:line="235" w:lineRule="auto"/>
        <w:ind w:left="807" w:right="1293"/>
      </w:pPr>
      <w:r>
        <w:br w:type="column"/>
      </w:r>
      <w:r>
        <w:rPr>
          <w:color w:val="231F20"/>
        </w:rPr>
        <w:t>experiences for children, using lots of descriptive language and having parent input into the program using Ngunnawal and Wiradjuri words for snake and lizard.</w:t>
      </w:r>
    </w:p>
    <w:p w:rsidR="00B45831" w:rsidRDefault="000F7856">
      <w:pPr>
        <w:pStyle w:val="BodyText"/>
        <w:spacing w:before="153" w:line="235" w:lineRule="auto"/>
        <w:ind w:left="807" w:right="1470"/>
      </w:pPr>
      <w:r>
        <w:rPr>
          <w:color w:val="231F20"/>
        </w:rPr>
        <w:t>On 18 June 2018, a follow-up incursion took place with Reptiles Inc. visiting the preschool. Families were invited to participate in the learning experience which resulted in the preschool’s highest student attendance to date.</w:t>
      </w:r>
    </w:p>
    <w:p w:rsidR="00B45831" w:rsidRDefault="000F7856">
      <w:pPr>
        <w:pStyle w:val="BodyText"/>
        <w:spacing w:before="155" w:line="235" w:lineRule="auto"/>
        <w:ind w:left="807" w:right="1163"/>
      </w:pPr>
      <w:r>
        <w:rPr>
          <w:color w:val="231F20"/>
        </w:rPr>
        <w:t>Since the excursion, attendan</w:t>
      </w:r>
      <w:r>
        <w:rPr>
          <w:color w:val="231F20"/>
        </w:rPr>
        <w:t>ce has improved with the average number of children attending daily growing from eight to 13 or more each day and families are communicating and engaging more openly and frequently with the educators.</w:t>
      </w:r>
    </w:p>
    <w:p w:rsidR="00B45831" w:rsidRDefault="000F7856">
      <w:pPr>
        <w:pStyle w:val="BodyText"/>
        <w:spacing w:before="4"/>
        <w:rPr>
          <w:sz w:val="25"/>
        </w:rPr>
      </w:pPr>
      <w:r>
        <w:rPr>
          <w:noProof/>
        </w:rPr>
        <w:drawing>
          <wp:anchor distT="0" distB="0" distL="0" distR="0" simplePos="0" relativeHeight="17" behindDoc="0" locked="0" layoutInCell="1" allowOverlap="1">
            <wp:simplePos x="0" y="0"/>
            <wp:positionH relativeFrom="page">
              <wp:posOffset>4122000</wp:posOffset>
            </wp:positionH>
            <wp:positionV relativeFrom="paragraph">
              <wp:posOffset>227425</wp:posOffset>
            </wp:positionV>
            <wp:extent cx="2539654" cy="1494853"/>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1" cstate="print"/>
                    <a:stretch>
                      <a:fillRect/>
                    </a:stretch>
                  </pic:blipFill>
                  <pic:spPr>
                    <a:xfrm>
                      <a:off x="0" y="0"/>
                      <a:ext cx="2539654" cy="1494853"/>
                    </a:xfrm>
                    <a:prstGeom prst="rect">
                      <a:avLst/>
                    </a:prstGeom>
                  </pic:spPr>
                </pic:pic>
              </a:graphicData>
            </a:graphic>
          </wp:anchor>
        </w:drawing>
      </w:r>
      <w:r>
        <w:rPr>
          <w:noProof/>
        </w:rPr>
        <w:drawing>
          <wp:anchor distT="0" distB="0" distL="0" distR="0" simplePos="0" relativeHeight="18" behindDoc="0" locked="0" layoutInCell="1" allowOverlap="1">
            <wp:simplePos x="0" y="0"/>
            <wp:positionH relativeFrom="page">
              <wp:posOffset>4122000</wp:posOffset>
            </wp:positionH>
            <wp:positionV relativeFrom="paragraph">
              <wp:posOffset>1903495</wp:posOffset>
            </wp:positionV>
            <wp:extent cx="2537069" cy="148218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2" cstate="print"/>
                    <a:stretch>
                      <a:fillRect/>
                    </a:stretch>
                  </pic:blipFill>
                  <pic:spPr>
                    <a:xfrm>
                      <a:off x="0" y="0"/>
                      <a:ext cx="2537069" cy="1482185"/>
                    </a:xfrm>
                    <a:prstGeom prst="rect">
                      <a:avLst/>
                    </a:prstGeom>
                  </pic:spPr>
                </pic:pic>
              </a:graphicData>
            </a:graphic>
          </wp:anchor>
        </w:drawing>
      </w:r>
    </w:p>
    <w:p w:rsidR="00B45831" w:rsidRDefault="00B45831">
      <w:pPr>
        <w:pStyle w:val="BodyText"/>
        <w:spacing w:before="3"/>
        <w:rPr>
          <w:sz w:val="17"/>
        </w:rPr>
      </w:pPr>
    </w:p>
    <w:p w:rsidR="00B45831" w:rsidRDefault="000F7856">
      <w:pPr>
        <w:spacing w:before="123" w:line="213" w:lineRule="auto"/>
        <w:ind w:left="807" w:right="988"/>
        <w:rPr>
          <w:rFonts w:ascii="Montserrat Light" w:hAnsi="Montserrat Light"/>
          <w:i/>
          <w:sz w:val="18"/>
        </w:rPr>
      </w:pPr>
      <w:r>
        <w:rPr>
          <w:rFonts w:ascii="Montserrat Light" w:hAnsi="Montserrat Light"/>
          <w:i/>
          <w:color w:val="482D8C"/>
          <w:w w:val="95"/>
          <w:sz w:val="18"/>
        </w:rPr>
        <w:t>Richardson</w:t>
      </w:r>
      <w:r>
        <w:rPr>
          <w:rFonts w:ascii="Montserrat Light" w:hAnsi="Montserrat Light"/>
          <w:i/>
          <w:color w:val="482D8C"/>
          <w:spacing w:val="-25"/>
          <w:w w:val="95"/>
          <w:sz w:val="18"/>
        </w:rPr>
        <w:t xml:space="preserve"> </w:t>
      </w:r>
      <w:r>
        <w:rPr>
          <w:rFonts w:ascii="Montserrat Light" w:hAnsi="Montserrat Light"/>
          <w:i/>
          <w:color w:val="482D8C"/>
          <w:w w:val="95"/>
          <w:sz w:val="18"/>
        </w:rPr>
        <w:t>Koori</w:t>
      </w:r>
      <w:r>
        <w:rPr>
          <w:rFonts w:ascii="Montserrat Light" w:hAnsi="Montserrat Light"/>
          <w:i/>
          <w:color w:val="482D8C"/>
          <w:spacing w:val="-24"/>
          <w:w w:val="95"/>
          <w:sz w:val="18"/>
        </w:rPr>
        <w:t xml:space="preserve"> </w:t>
      </w:r>
      <w:r>
        <w:rPr>
          <w:rFonts w:ascii="Montserrat Light" w:hAnsi="Montserrat Light"/>
          <w:i/>
          <w:color w:val="482D8C"/>
          <w:w w:val="95"/>
          <w:sz w:val="18"/>
        </w:rPr>
        <w:t>Preschool’s</w:t>
      </w:r>
      <w:r>
        <w:rPr>
          <w:rFonts w:ascii="Montserrat Light" w:hAnsi="Montserrat Light"/>
          <w:i/>
          <w:color w:val="482D8C"/>
          <w:spacing w:val="-25"/>
          <w:w w:val="95"/>
          <w:sz w:val="18"/>
        </w:rPr>
        <w:t xml:space="preserve"> </w:t>
      </w:r>
      <w:r>
        <w:rPr>
          <w:rFonts w:ascii="Montserrat Light" w:hAnsi="Montserrat Light"/>
          <w:i/>
          <w:color w:val="482D8C"/>
          <w:w w:val="95"/>
          <w:sz w:val="18"/>
        </w:rPr>
        <w:t>excursion</w:t>
      </w:r>
      <w:r>
        <w:rPr>
          <w:rFonts w:ascii="Montserrat Light" w:hAnsi="Montserrat Light"/>
          <w:i/>
          <w:color w:val="482D8C"/>
          <w:spacing w:val="-24"/>
          <w:w w:val="95"/>
          <w:sz w:val="18"/>
        </w:rPr>
        <w:t xml:space="preserve"> </w:t>
      </w:r>
      <w:r>
        <w:rPr>
          <w:rFonts w:ascii="Montserrat Light" w:hAnsi="Montserrat Light"/>
          <w:i/>
          <w:color w:val="482D8C"/>
          <w:w w:val="95"/>
          <w:sz w:val="18"/>
        </w:rPr>
        <w:t>to</w:t>
      </w:r>
      <w:r>
        <w:rPr>
          <w:rFonts w:ascii="Montserrat Light" w:hAnsi="Montserrat Light"/>
          <w:i/>
          <w:color w:val="482D8C"/>
          <w:spacing w:val="-25"/>
          <w:w w:val="95"/>
          <w:sz w:val="18"/>
        </w:rPr>
        <w:t xml:space="preserve"> </w:t>
      </w:r>
      <w:r>
        <w:rPr>
          <w:rFonts w:ascii="Montserrat Light" w:hAnsi="Montserrat Light"/>
          <w:i/>
          <w:color w:val="482D8C"/>
          <w:w w:val="95"/>
          <w:sz w:val="18"/>
        </w:rPr>
        <w:t xml:space="preserve">the </w:t>
      </w:r>
      <w:r>
        <w:rPr>
          <w:rFonts w:ascii="Montserrat Light" w:hAnsi="Montserrat Light"/>
          <w:i/>
          <w:color w:val="482D8C"/>
          <w:sz w:val="18"/>
        </w:rPr>
        <w:t>Natio</w:t>
      </w:r>
      <w:r>
        <w:rPr>
          <w:rFonts w:ascii="Montserrat Light" w:hAnsi="Montserrat Light"/>
          <w:i/>
          <w:color w:val="482D8C"/>
          <w:sz w:val="18"/>
        </w:rPr>
        <w:t>nal Zoo and</w:t>
      </w:r>
      <w:r>
        <w:rPr>
          <w:rFonts w:ascii="Montserrat Light" w:hAnsi="Montserrat Light"/>
          <w:i/>
          <w:color w:val="482D8C"/>
          <w:spacing w:val="-27"/>
          <w:sz w:val="18"/>
        </w:rPr>
        <w:t xml:space="preserve"> </w:t>
      </w:r>
      <w:r>
        <w:rPr>
          <w:rFonts w:ascii="Montserrat Light" w:hAnsi="Montserrat Light"/>
          <w:i/>
          <w:color w:val="482D8C"/>
          <w:sz w:val="18"/>
        </w:rPr>
        <w:t>Aquarium</w:t>
      </w:r>
    </w:p>
    <w:p w:rsidR="00B45831" w:rsidRDefault="00B45831">
      <w:pPr>
        <w:spacing w:line="213" w:lineRule="auto"/>
        <w:rPr>
          <w:rFonts w:ascii="Montserrat Light" w:hAnsi="Montserrat Light"/>
          <w:sz w:val="18"/>
        </w:rPr>
        <w:sectPr w:rsidR="00B45831">
          <w:pgSz w:w="11910" w:h="16840"/>
          <w:pgMar w:top="1180" w:right="660" w:bottom="660" w:left="0" w:header="0" w:footer="466" w:gutter="0"/>
          <w:cols w:num="2" w:space="720" w:equalWidth="0">
            <w:col w:w="5644" w:space="40"/>
            <w:col w:w="5566"/>
          </w:cols>
        </w:sectPr>
      </w:pPr>
    </w:p>
    <w:p w:rsidR="00B45831" w:rsidRDefault="000F7856">
      <w:pPr>
        <w:pStyle w:val="Heading2"/>
        <w:spacing w:before="124" w:line="180" w:lineRule="auto"/>
        <w:ind w:right="3634"/>
        <w:rPr>
          <w:b/>
        </w:rPr>
      </w:pPr>
      <w:bookmarkStart w:id="6" w:name="_TOC_250015"/>
      <w:r>
        <w:rPr>
          <w:b/>
          <w:color w:val="AB4399"/>
          <w:w w:val="90"/>
        </w:rPr>
        <w:lastRenderedPageBreak/>
        <w:t xml:space="preserve">EARLY CHILDHOOD AND TRANSITION </w:t>
      </w:r>
      <w:bookmarkEnd w:id="6"/>
      <w:r>
        <w:rPr>
          <w:b/>
          <w:color w:val="AB4399"/>
        </w:rPr>
        <w:t>PROGRAMS</w:t>
      </w:r>
    </w:p>
    <w:p w:rsidR="00B45831" w:rsidRDefault="000F7856">
      <w:pPr>
        <w:pStyle w:val="BodyText"/>
        <w:spacing w:before="99" w:line="235" w:lineRule="auto"/>
        <w:ind w:left="1417" w:right="3421"/>
      </w:pPr>
      <w:r>
        <w:rPr>
          <w:color w:val="231F20"/>
        </w:rPr>
        <w:t>In addition to specific Koori Preschool programs, Aboriginal and Torres Strait Islander children and families may also access general enrolment into early childhood and transition programs. In 2017 and 2018, the Education Directorate partnered with the Com</w:t>
      </w:r>
      <w:r>
        <w:rPr>
          <w:color w:val="231F20"/>
        </w:rPr>
        <w:t>munity Services Directorate to trial</w:t>
      </w:r>
    </w:p>
    <w:p w:rsidR="00B45831" w:rsidRDefault="000F7856">
      <w:pPr>
        <w:pStyle w:val="BodyText"/>
        <w:spacing w:before="5" w:line="235" w:lineRule="auto"/>
        <w:ind w:left="1417" w:right="3504"/>
      </w:pPr>
      <w:r>
        <w:rPr>
          <w:color w:val="231F20"/>
        </w:rPr>
        <w:t xml:space="preserve">the ‘Prep for Pre’ Program. Developed by West Belconnen Child and </w:t>
      </w:r>
      <w:r>
        <w:rPr>
          <w:color w:val="231F20"/>
          <w:spacing w:val="-3"/>
        </w:rPr>
        <w:t xml:space="preserve">Family </w:t>
      </w:r>
      <w:r>
        <w:rPr>
          <w:color w:val="231F20"/>
        </w:rPr>
        <w:t xml:space="preserve">Centre, ‘Prep for Pre’ is a targeted strengths-based, multi-disciplinary transition program for children with identified vulnerabilities </w:t>
      </w:r>
      <w:r>
        <w:rPr>
          <w:color w:val="231F20"/>
          <w:spacing w:val="-3"/>
        </w:rPr>
        <w:t xml:space="preserve">and/or </w:t>
      </w:r>
      <w:r>
        <w:rPr>
          <w:color w:val="231F20"/>
        </w:rPr>
        <w:t>li</w:t>
      </w:r>
      <w:r>
        <w:rPr>
          <w:color w:val="231F20"/>
        </w:rPr>
        <w:t>mited experience in an early childhood education and care</w:t>
      </w:r>
      <w:r>
        <w:rPr>
          <w:color w:val="231F20"/>
          <w:spacing w:val="2"/>
        </w:rPr>
        <w:t xml:space="preserve"> </w:t>
      </w:r>
      <w:r>
        <w:rPr>
          <w:color w:val="231F20"/>
        </w:rPr>
        <w:t>setting.</w:t>
      </w:r>
    </w:p>
    <w:p w:rsidR="00B45831" w:rsidRDefault="000F7856">
      <w:pPr>
        <w:pStyle w:val="BodyText"/>
        <w:spacing w:before="5" w:line="235" w:lineRule="auto"/>
        <w:ind w:left="1417" w:right="3634"/>
      </w:pPr>
      <w:r>
        <w:rPr>
          <w:color w:val="231F20"/>
        </w:rPr>
        <w:t xml:space="preserve">In addition to a preschool program, ‘Prep for Pre’ includes a targeted parenting program providing workshops and direct access to a Child and </w:t>
      </w:r>
      <w:r>
        <w:rPr>
          <w:color w:val="231F20"/>
          <w:spacing w:val="-3"/>
        </w:rPr>
        <w:t xml:space="preserve">Family Worker, </w:t>
      </w:r>
      <w:r>
        <w:rPr>
          <w:color w:val="231F20"/>
        </w:rPr>
        <w:t>preschool teachers, and early in</w:t>
      </w:r>
      <w:r>
        <w:rPr>
          <w:color w:val="231F20"/>
        </w:rPr>
        <w:t>tervention</w:t>
      </w:r>
      <w:r>
        <w:rPr>
          <w:color w:val="231F20"/>
          <w:spacing w:val="21"/>
        </w:rPr>
        <w:t xml:space="preserve"> </w:t>
      </w:r>
      <w:r>
        <w:rPr>
          <w:color w:val="231F20"/>
        </w:rPr>
        <w:t>therapists.</w:t>
      </w:r>
    </w:p>
    <w:p w:rsidR="00B45831" w:rsidRDefault="000F7856">
      <w:pPr>
        <w:pStyle w:val="BodyText"/>
        <w:spacing w:before="152" w:line="235" w:lineRule="auto"/>
        <w:ind w:left="1417" w:right="3634"/>
      </w:pPr>
      <w:r>
        <w:rPr>
          <w:color w:val="231F20"/>
        </w:rPr>
        <w:t>ACT public schools support effective transitions from preschool to primary school through various programs that respond to their</w:t>
      </w:r>
      <w:r>
        <w:rPr>
          <w:color w:val="231F20"/>
          <w:spacing w:val="11"/>
        </w:rPr>
        <w:t xml:space="preserve"> </w:t>
      </w:r>
      <w:r>
        <w:rPr>
          <w:color w:val="231F20"/>
        </w:rPr>
        <w:t>local</w:t>
      </w:r>
    </w:p>
    <w:p w:rsidR="00B45831" w:rsidRDefault="000F7856">
      <w:pPr>
        <w:pStyle w:val="BodyText"/>
        <w:spacing w:before="2" w:line="235" w:lineRule="auto"/>
        <w:ind w:left="1417" w:right="3578"/>
      </w:pPr>
      <w:r>
        <w:rPr>
          <w:color w:val="231F20"/>
        </w:rPr>
        <w:t xml:space="preserve">school community. For example, </w:t>
      </w:r>
      <w:proofErr w:type="spellStart"/>
      <w:r>
        <w:rPr>
          <w:color w:val="231F20"/>
        </w:rPr>
        <w:t>Giralang</w:t>
      </w:r>
      <w:proofErr w:type="spellEnd"/>
      <w:r>
        <w:rPr>
          <w:color w:val="231F20"/>
        </w:rPr>
        <w:t xml:space="preserve"> Primary has developed a strong preschool to kindergarten t</w:t>
      </w:r>
      <w:r>
        <w:rPr>
          <w:color w:val="231F20"/>
        </w:rPr>
        <w:t xml:space="preserve">ransition program which includes </w:t>
      </w:r>
      <w:proofErr w:type="gramStart"/>
      <w:r>
        <w:rPr>
          <w:color w:val="231F20"/>
        </w:rPr>
        <w:t>weekly  visits</w:t>
      </w:r>
      <w:proofErr w:type="gramEnd"/>
      <w:r>
        <w:rPr>
          <w:color w:val="231F20"/>
        </w:rPr>
        <w:t xml:space="preserve"> to the school library, participation in whole school activities</w:t>
      </w:r>
      <w:r>
        <w:rPr>
          <w:color w:val="231F20"/>
          <w:spacing w:val="13"/>
        </w:rPr>
        <w:t xml:space="preserve"> </w:t>
      </w:r>
      <w:r>
        <w:rPr>
          <w:color w:val="231F20"/>
        </w:rPr>
        <w:t>such</w:t>
      </w:r>
    </w:p>
    <w:p w:rsidR="00B45831" w:rsidRDefault="000F7856">
      <w:pPr>
        <w:pStyle w:val="BodyText"/>
        <w:spacing w:before="4" w:line="235" w:lineRule="auto"/>
        <w:ind w:left="1417" w:right="3634"/>
      </w:pPr>
      <w:r>
        <w:rPr>
          <w:color w:val="231F20"/>
        </w:rPr>
        <w:t>as excursions, sports carnivals, and performances, a ‘buddy’ mentoring program, and an orientation program with a parallel parent program.</w:t>
      </w:r>
    </w:p>
    <w:p w:rsidR="00B45831" w:rsidRDefault="00B45831">
      <w:pPr>
        <w:pStyle w:val="BodyText"/>
        <w:spacing w:before="9"/>
        <w:rPr>
          <w:sz w:val="26"/>
        </w:rPr>
      </w:pPr>
    </w:p>
    <w:p w:rsidR="00B45831" w:rsidRDefault="000F7856">
      <w:pPr>
        <w:pStyle w:val="Heading2"/>
        <w:spacing w:before="1" w:line="362" w:lineRule="exact"/>
        <w:rPr>
          <w:b/>
        </w:rPr>
      </w:pPr>
      <w:r>
        <w:rPr>
          <w:b/>
          <w:color w:val="AB4399"/>
        </w:rPr>
        <w:t>ABORIGINAL AND TORRES STRAIT</w:t>
      </w:r>
    </w:p>
    <w:p w:rsidR="00B45831" w:rsidRDefault="000F7856">
      <w:pPr>
        <w:spacing w:line="362" w:lineRule="exact"/>
        <w:ind w:left="1417"/>
        <w:rPr>
          <w:rFonts w:ascii="Montserrat SemiBold"/>
          <w:b/>
          <w:sz w:val="30"/>
        </w:rPr>
      </w:pPr>
      <w:r>
        <w:rPr>
          <w:rFonts w:ascii="Montserrat SemiBold"/>
          <w:b/>
          <w:color w:val="AB4399"/>
          <w:sz w:val="30"/>
        </w:rPr>
        <w:t>ISLANDER EDUCATION OFFICERS</w:t>
      </w:r>
    </w:p>
    <w:p w:rsidR="00B45831" w:rsidRDefault="000F7856">
      <w:pPr>
        <w:pStyle w:val="BodyText"/>
        <w:spacing w:before="78" w:line="235" w:lineRule="auto"/>
        <w:ind w:left="1417" w:right="3461"/>
      </w:pPr>
      <w:r>
        <w:rPr>
          <w:color w:val="231F20"/>
        </w:rPr>
        <w:t xml:space="preserve">Over the reporting period, 11 Aboriginal and Torres Strait Islander Education Officers (IEOs) have worked in 13 schools: Kingsford Smith School, Melba Copland Secondary School, </w:t>
      </w:r>
      <w:proofErr w:type="spellStart"/>
      <w:r>
        <w:rPr>
          <w:color w:val="231F20"/>
        </w:rPr>
        <w:t>Namadgi</w:t>
      </w:r>
      <w:proofErr w:type="spellEnd"/>
      <w:r>
        <w:rPr>
          <w:color w:val="231F20"/>
        </w:rPr>
        <w:t xml:space="preserve"> School, Amaro</w:t>
      </w:r>
      <w:r>
        <w:rPr>
          <w:color w:val="231F20"/>
        </w:rPr>
        <w:t xml:space="preserve">o School, Harrison School, Melrose High School, Caroline Chisholm School, Ngunnawal Primary School, Macgregor Primary School, Macquarie Primary School, Richardson Primary School, Mount Stromlo High School and </w:t>
      </w:r>
      <w:proofErr w:type="spellStart"/>
      <w:r>
        <w:rPr>
          <w:color w:val="231F20"/>
        </w:rPr>
        <w:t>Wanniassa</w:t>
      </w:r>
      <w:proofErr w:type="spellEnd"/>
      <w:r>
        <w:rPr>
          <w:color w:val="231F20"/>
        </w:rPr>
        <w:t xml:space="preserve"> School. IEOs assist schools to build </w:t>
      </w:r>
      <w:r>
        <w:rPr>
          <w:color w:val="231F20"/>
        </w:rPr>
        <w:t>their Cultural Integrity by:</w:t>
      </w:r>
    </w:p>
    <w:p w:rsidR="00B45831" w:rsidRDefault="000F7856">
      <w:pPr>
        <w:pStyle w:val="ListParagraph"/>
        <w:numPr>
          <w:ilvl w:val="0"/>
          <w:numId w:val="4"/>
        </w:numPr>
        <w:tabs>
          <w:tab w:val="left" w:pos="1628"/>
        </w:tabs>
        <w:spacing w:before="107"/>
        <w:rPr>
          <w:sz w:val="21"/>
        </w:rPr>
      </w:pPr>
      <w:r>
        <w:rPr>
          <w:color w:val="231F20"/>
          <w:sz w:val="21"/>
        </w:rPr>
        <w:t>supporting schools to engage with families and community;</w:t>
      </w:r>
    </w:p>
    <w:p w:rsidR="00B45831" w:rsidRDefault="000F7856">
      <w:pPr>
        <w:pStyle w:val="ListParagraph"/>
        <w:numPr>
          <w:ilvl w:val="0"/>
          <w:numId w:val="4"/>
        </w:numPr>
        <w:tabs>
          <w:tab w:val="left" w:pos="1628"/>
        </w:tabs>
        <w:spacing w:before="125" w:line="235" w:lineRule="auto"/>
        <w:ind w:right="5168"/>
        <w:rPr>
          <w:sz w:val="21"/>
        </w:rPr>
      </w:pPr>
      <w:r>
        <w:rPr>
          <w:color w:val="231F20"/>
          <w:sz w:val="21"/>
        </w:rPr>
        <w:t>supporting teachers to embed Aboriginal and Torres Strait Islander perspectives across the</w:t>
      </w:r>
      <w:r>
        <w:rPr>
          <w:color w:val="231F20"/>
          <w:spacing w:val="7"/>
          <w:sz w:val="21"/>
        </w:rPr>
        <w:t xml:space="preserve"> </w:t>
      </w:r>
      <w:r>
        <w:rPr>
          <w:color w:val="231F20"/>
          <w:sz w:val="21"/>
        </w:rPr>
        <w:t>curriculum;</w:t>
      </w:r>
    </w:p>
    <w:p w:rsidR="00B45831" w:rsidRDefault="000F7856">
      <w:pPr>
        <w:pStyle w:val="ListParagraph"/>
        <w:numPr>
          <w:ilvl w:val="0"/>
          <w:numId w:val="4"/>
        </w:numPr>
        <w:tabs>
          <w:tab w:val="left" w:pos="1628"/>
        </w:tabs>
        <w:spacing w:line="235" w:lineRule="auto"/>
        <w:ind w:right="3561"/>
        <w:rPr>
          <w:sz w:val="21"/>
        </w:rPr>
      </w:pPr>
      <w:r>
        <w:rPr>
          <w:color w:val="231F20"/>
          <w:sz w:val="21"/>
        </w:rPr>
        <w:t>providing advice and leadership to schools on celebrating significant events and milestones for Aboriginal and Torres Strait Islander</w:t>
      </w:r>
      <w:r>
        <w:rPr>
          <w:color w:val="231F20"/>
          <w:spacing w:val="-9"/>
          <w:sz w:val="21"/>
        </w:rPr>
        <w:t xml:space="preserve"> </w:t>
      </w:r>
      <w:r>
        <w:rPr>
          <w:color w:val="231F20"/>
          <w:sz w:val="21"/>
        </w:rPr>
        <w:t>peoples;</w:t>
      </w:r>
    </w:p>
    <w:p w:rsidR="00B45831" w:rsidRDefault="000F7856">
      <w:pPr>
        <w:pStyle w:val="ListParagraph"/>
        <w:numPr>
          <w:ilvl w:val="0"/>
          <w:numId w:val="4"/>
        </w:numPr>
        <w:tabs>
          <w:tab w:val="left" w:pos="1628"/>
        </w:tabs>
        <w:spacing w:before="128" w:line="235" w:lineRule="auto"/>
        <w:ind w:right="4466"/>
        <w:rPr>
          <w:sz w:val="21"/>
        </w:rPr>
      </w:pPr>
      <w:r>
        <w:rPr>
          <w:color w:val="231F20"/>
          <w:sz w:val="21"/>
        </w:rPr>
        <w:t>supporting schools to develop a culture of high expectations for Aboriginal and Torres Strait Islander students;</w:t>
      </w:r>
      <w:r>
        <w:rPr>
          <w:color w:val="231F20"/>
          <w:spacing w:val="-4"/>
          <w:sz w:val="21"/>
        </w:rPr>
        <w:t xml:space="preserve"> </w:t>
      </w:r>
      <w:r>
        <w:rPr>
          <w:color w:val="231F20"/>
          <w:sz w:val="21"/>
        </w:rPr>
        <w:t>and</w:t>
      </w:r>
    </w:p>
    <w:p w:rsidR="00B45831" w:rsidRDefault="000F7856">
      <w:pPr>
        <w:pStyle w:val="ListParagraph"/>
        <w:numPr>
          <w:ilvl w:val="0"/>
          <w:numId w:val="4"/>
        </w:numPr>
        <w:tabs>
          <w:tab w:val="left" w:pos="1628"/>
        </w:tabs>
        <w:spacing w:line="235" w:lineRule="auto"/>
        <w:ind w:right="4363"/>
        <w:rPr>
          <w:sz w:val="21"/>
        </w:rPr>
      </w:pPr>
      <w:r>
        <w:rPr>
          <w:color w:val="231F20"/>
          <w:sz w:val="21"/>
        </w:rPr>
        <w:t>facilitating successful student transitions between year levels, between schools and to post school study or</w:t>
      </w:r>
      <w:r>
        <w:rPr>
          <w:color w:val="231F20"/>
          <w:spacing w:val="7"/>
          <w:sz w:val="21"/>
        </w:rPr>
        <w:t xml:space="preserve"> </w:t>
      </w:r>
      <w:r>
        <w:rPr>
          <w:color w:val="231F20"/>
          <w:sz w:val="21"/>
        </w:rPr>
        <w:t>work.</w:t>
      </w:r>
    </w:p>
    <w:p w:rsidR="00B45831" w:rsidRDefault="00B45831">
      <w:pPr>
        <w:spacing w:line="235" w:lineRule="auto"/>
        <w:rPr>
          <w:sz w:val="21"/>
        </w:rPr>
        <w:sectPr w:rsidR="00B45831">
          <w:pgSz w:w="11910" w:h="16840"/>
          <w:pgMar w:top="1160" w:right="660" w:bottom="660" w:left="0" w:header="0" w:footer="466" w:gutter="0"/>
          <w:cols w:space="720"/>
        </w:sectPr>
      </w:pPr>
    </w:p>
    <w:p w:rsidR="00B45831" w:rsidRDefault="000F7856">
      <w:pPr>
        <w:pStyle w:val="Heading2"/>
        <w:spacing w:before="47"/>
        <w:rPr>
          <w:b/>
        </w:rPr>
      </w:pPr>
      <w:r>
        <w:rPr>
          <w:b/>
          <w:color w:val="AB4399"/>
        </w:rPr>
        <w:lastRenderedPageBreak/>
        <w:t>RECONCILIATION DAY ACKNOWLEDGEMENT</w:t>
      </w:r>
    </w:p>
    <w:p w:rsidR="00B45831" w:rsidRDefault="000F7856">
      <w:pPr>
        <w:pStyle w:val="BodyText"/>
        <w:spacing w:before="74"/>
        <w:ind w:left="1417"/>
      </w:pPr>
      <w:r>
        <w:rPr>
          <w:color w:val="231F20"/>
        </w:rPr>
        <w:t>On 28 May 2018, the ACT held the first Reconciliation Day public holiday.</w:t>
      </w:r>
    </w:p>
    <w:p w:rsidR="00B45831" w:rsidRDefault="000F7856">
      <w:pPr>
        <w:pStyle w:val="BodyText"/>
        <w:spacing w:before="148" w:line="235" w:lineRule="auto"/>
        <w:ind w:left="1417" w:right="3634"/>
      </w:pPr>
      <w:r>
        <w:rPr>
          <w:color w:val="231F20"/>
        </w:rPr>
        <w:t xml:space="preserve">The Directorate was part of a working group that </w:t>
      </w:r>
      <w:proofErr w:type="spellStart"/>
      <w:r>
        <w:rPr>
          <w:color w:val="231F20"/>
        </w:rPr>
        <w:t>organised</w:t>
      </w:r>
      <w:proofErr w:type="spellEnd"/>
      <w:r>
        <w:rPr>
          <w:color w:val="231F20"/>
        </w:rPr>
        <w:t xml:space="preserve"> and ran activities on the day. These activities were storytelling with Larry Brandy; painting of community canvases where community members came together to collaborate on artworks; and children’s </w:t>
      </w:r>
      <w:r>
        <w:rPr>
          <w:color w:val="231F20"/>
        </w:rPr>
        <w:t>art workshops.</w:t>
      </w:r>
    </w:p>
    <w:p w:rsidR="00B45831" w:rsidRDefault="000F7856">
      <w:pPr>
        <w:pStyle w:val="BodyText"/>
        <w:spacing w:before="152" w:line="235" w:lineRule="auto"/>
        <w:ind w:left="1417" w:right="2314"/>
      </w:pPr>
      <w:r>
        <w:rPr>
          <w:color w:val="231F20"/>
        </w:rPr>
        <w:t>The Education Support Office coordinated a week of National Reconciliation Week activities, focused on Education Support Office employees but open for anyone to attend. Activities included structured Yarning Circles focusing on questions bas</w:t>
      </w:r>
      <w:r>
        <w:rPr>
          <w:color w:val="231F20"/>
        </w:rPr>
        <w:t xml:space="preserve">ed on the Reconciliation Week theme and film events. The film </w:t>
      </w:r>
      <w:r>
        <w:rPr>
          <w:i/>
          <w:color w:val="231F20"/>
        </w:rPr>
        <w:t xml:space="preserve">MABO </w:t>
      </w:r>
      <w:r>
        <w:rPr>
          <w:color w:val="231F20"/>
        </w:rPr>
        <w:t>was shown in</w:t>
      </w:r>
      <w:r>
        <w:rPr>
          <w:color w:val="231F20"/>
          <w:spacing w:val="-1"/>
        </w:rPr>
        <w:t xml:space="preserve"> </w:t>
      </w:r>
      <w:r>
        <w:rPr>
          <w:color w:val="231F20"/>
        </w:rPr>
        <w:t>recognition</w:t>
      </w:r>
    </w:p>
    <w:p w:rsidR="00B45831" w:rsidRDefault="000F7856">
      <w:pPr>
        <w:pStyle w:val="BodyText"/>
        <w:spacing w:before="6" w:line="235" w:lineRule="auto"/>
        <w:ind w:left="1417" w:right="2109"/>
      </w:pPr>
      <w:r>
        <w:rPr>
          <w:color w:val="231F20"/>
        </w:rPr>
        <w:t xml:space="preserve">of Mabo </w:t>
      </w:r>
      <w:r>
        <w:rPr>
          <w:color w:val="231F20"/>
          <w:spacing w:val="-3"/>
        </w:rPr>
        <w:t xml:space="preserve">Day. </w:t>
      </w:r>
      <w:r>
        <w:rPr>
          <w:color w:val="231F20"/>
        </w:rPr>
        <w:t xml:space="preserve">The Aboriginal and Torres Strait Islander Education section as </w:t>
      </w:r>
      <w:r>
        <w:rPr>
          <w:color w:val="231F20"/>
          <w:spacing w:val="2"/>
        </w:rPr>
        <w:t xml:space="preserve">part </w:t>
      </w:r>
      <w:r>
        <w:rPr>
          <w:color w:val="231F20"/>
        </w:rPr>
        <w:t xml:space="preserve">of the Learning and </w:t>
      </w:r>
      <w:r>
        <w:rPr>
          <w:color w:val="231F20"/>
          <w:spacing w:val="-3"/>
        </w:rPr>
        <w:t xml:space="preserve">Teaching </w:t>
      </w:r>
      <w:r>
        <w:rPr>
          <w:color w:val="231F20"/>
        </w:rPr>
        <w:t xml:space="preserve">branch held a </w:t>
      </w:r>
      <w:r>
        <w:rPr>
          <w:i/>
          <w:color w:val="231F20"/>
        </w:rPr>
        <w:t xml:space="preserve">Don’t Keep History a Mystery Morning </w:t>
      </w:r>
      <w:r>
        <w:rPr>
          <w:i/>
          <w:color w:val="231F20"/>
          <w:spacing w:val="-5"/>
        </w:rPr>
        <w:t>Tea</w:t>
      </w:r>
      <w:r>
        <w:rPr>
          <w:color w:val="231F20"/>
          <w:spacing w:val="-5"/>
        </w:rPr>
        <w:t xml:space="preserve">. </w:t>
      </w:r>
      <w:r>
        <w:rPr>
          <w:color w:val="231F20"/>
        </w:rPr>
        <w:t xml:space="preserve">This featured </w:t>
      </w:r>
      <w:proofErr w:type="spellStart"/>
      <w:r>
        <w:rPr>
          <w:color w:val="231F20"/>
        </w:rPr>
        <w:t>Dhani</w:t>
      </w:r>
      <w:proofErr w:type="spellEnd"/>
      <w:r>
        <w:rPr>
          <w:color w:val="231F20"/>
        </w:rPr>
        <w:t xml:space="preserve"> Gilbert, ACT </w:t>
      </w:r>
      <w:r>
        <w:rPr>
          <w:color w:val="231F20"/>
          <w:spacing w:val="-3"/>
        </w:rPr>
        <w:t xml:space="preserve">Young </w:t>
      </w:r>
      <w:r>
        <w:rPr>
          <w:color w:val="231F20"/>
        </w:rPr>
        <w:t xml:space="preserve">Person of the </w:t>
      </w:r>
      <w:r>
        <w:rPr>
          <w:color w:val="231F20"/>
          <w:spacing w:val="-3"/>
        </w:rPr>
        <w:t xml:space="preserve">Year </w:t>
      </w:r>
      <w:r>
        <w:rPr>
          <w:color w:val="231F20"/>
        </w:rPr>
        <w:t xml:space="preserve">and student at Dickson College, as the guest speaker and a viewing of </w:t>
      </w:r>
      <w:r>
        <w:rPr>
          <w:i/>
          <w:color w:val="231F20"/>
          <w:spacing w:val="-3"/>
        </w:rPr>
        <w:t>Vote Yes</w:t>
      </w:r>
      <w:r>
        <w:rPr>
          <w:color w:val="231F20"/>
          <w:spacing w:val="-3"/>
        </w:rPr>
        <w:t xml:space="preserve">, </w:t>
      </w:r>
      <w:r>
        <w:rPr>
          <w:color w:val="231F20"/>
        </w:rPr>
        <w:t xml:space="preserve">a short film about the 1967 Referendum. Money raised by the morning tea was donated to the Healing Foundation, a national Aboriginal and Torres Strait Islander </w:t>
      </w:r>
      <w:proofErr w:type="spellStart"/>
      <w:r>
        <w:rPr>
          <w:color w:val="231F20"/>
        </w:rPr>
        <w:t>organisation</w:t>
      </w:r>
      <w:proofErr w:type="spellEnd"/>
      <w:r>
        <w:rPr>
          <w:color w:val="231F20"/>
        </w:rPr>
        <w:t xml:space="preserve"> that partners with communities to address the ongoing trauma caused by actions like</w:t>
      </w:r>
      <w:r>
        <w:rPr>
          <w:color w:val="231F20"/>
        </w:rPr>
        <w:t xml:space="preserve"> the forced removal of children from their</w:t>
      </w:r>
      <w:r>
        <w:rPr>
          <w:color w:val="231F20"/>
          <w:spacing w:val="-12"/>
        </w:rPr>
        <w:t xml:space="preserve"> </w:t>
      </w:r>
      <w:r>
        <w:rPr>
          <w:color w:val="231F20"/>
        </w:rPr>
        <w:t>families.</w:t>
      </w:r>
    </w:p>
    <w:p w:rsidR="00B45831" w:rsidRDefault="000F7856">
      <w:pPr>
        <w:pStyle w:val="BodyText"/>
        <w:spacing w:before="156" w:line="235" w:lineRule="auto"/>
        <w:ind w:left="1417" w:right="3536"/>
      </w:pPr>
      <w:r>
        <w:rPr>
          <w:color w:val="231F20"/>
        </w:rPr>
        <w:t xml:space="preserve">Director-General Natalie Howson sent an email to all Directorate staff outlining the theme and urging employees to talk to each other about what Reconciliation means to them. This email included the </w:t>
      </w:r>
      <w:r>
        <w:rPr>
          <w:i/>
          <w:color w:val="231F20"/>
        </w:rPr>
        <w:t>Talk</w:t>
      </w:r>
      <w:r>
        <w:rPr>
          <w:i/>
          <w:color w:val="231F20"/>
        </w:rPr>
        <w:t xml:space="preserve">ing about Reconciliation in the Workplace </w:t>
      </w:r>
      <w:r>
        <w:rPr>
          <w:color w:val="231F20"/>
        </w:rPr>
        <w:t>guidelines, developed by the Directorate.</w:t>
      </w:r>
    </w:p>
    <w:p w:rsidR="00B45831" w:rsidRDefault="00B45831">
      <w:pPr>
        <w:pStyle w:val="BodyText"/>
        <w:spacing w:before="8"/>
        <w:rPr>
          <w:sz w:val="27"/>
        </w:rPr>
      </w:pPr>
    </w:p>
    <w:p w:rsidR="00B45831" w:rsidRDefault="00B45831">
      <w:pPr>
        <w:rPr>
          <w:sz w:val="27"/>
        </w:rPr>
        <w:sectPr w:rsidR="00B45831">
          <w:pgSz w:w="11910" w:h="16840"/>
          <w:pgMar w:top="1140" w:right="660" w:bottom="660" w:left="0" w:header="0" w:footer="466" w:gutter="0"/>
          <w:cols w:space="720"/>
        </w:sectPr>
      </w:pPr>
    </w:p>
    <w:p w:rsidR="00B45831" w:rsidRDefault="00B45831">
      <w:pPr>
        <w:pStyle w:val="BodyText"/>
        <w:spacing w:before="7"/>
        <w:rPr>
          <w:sz w:val="11"/>
        </w:rPr>
      </w:pPr>
    </w:p>
    <w:p w:rsidR="00B45831" w:rsidRDefault="000F7856">
      <w:pPr>
        <w:pStyle w:val="BodyText"/>
        <w:ind w:left="1417" w:right="-44"/>
        <w:rPr>
          <w:sz w:val="20"/>
        </w:rPr>
      </w:pPr>
      <w:r>
        <w:rPr>
          <w:noProof/>
          <w:sz w:val="20"/>
        </w:rPr>
        <w:drawing>
          <wp:inline distT="0" distB="0" distL="0" distR="0">
            <wp:extent cx="1932382" cy="2102929"/>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3" cstate="print"/>
                    <a:stretch>
                      <a:fillRect/>
                    </a:stretch>
                  </pic:blipFill>
                  <pic:spPr>
                    <a:xfrm>
                      <a:off x="0" y="0"/>
                      <a:ext cx="1932382" cy="2102929"/>
                    </a:xfrm>
                    <a:prstGeom prst="rect">
                      <a:avLst/>
                    </a:prstGeom>
                  </pic:spPr>
                </pic:pic>
              </a:graphicData>
            </a:graphic>
          </wp:inline>
        </w:drawing>
      </w:r>
    </w:p>
    <w:p w:rsidR="00B45831" w:rsidRDefault="000F7856">
      <w:pPr>
        <w:spacing w:before="163" w:line="213" w:lineRule="auto"/>
        <w:ind w:left="1502" w:firstLine="694"/>
        <w:jc w:val="right"/>
        <w:rPr>
          <w:rFonts w:ascii="Montserrat Light"/>
          <w:i/>
          <w:sz w:val="18"/>
        </w:rPr>
      </w:pPr>
      <w:r>
        <w:rPr>
          <w:rFonts w:ascii="Montserrat Light"/>
          <w:i/>
          <w:color w:val="482D8C"/>
          <w:w w:val="90"/>
          <w:sz w:val="18"/>
        </w:rPr>
        <w:t>Education</w:t>
      </w:r>
      <w:r>
        <w:rPr>
          <w:rFonts w:ascii="Montserrat Light"/>
          <w:i/>
          <w:color w:val="482D8C"/>
          <w:spacing w:val="21"/>
          <w:w w:val="90"/>
          <w:sz w:val="18"/>
        </w:rPr>
        <w:t xml:space="preserve"> </w:t>
      </w:r>
      <w:r>
        <w:rPr>
          <w:rFonts w:ascii="Montserrat Light"/>
          <w:i/>
          <w:color w:val="482D8C"/>
          <w:w w:val="90"/>
          <w:sz w:val="18"/>
        </w:rPr>
        <w:t>Directorate</w:t>
      </w:r>
      <w:r>
        <w:rPr>
          <w:rFonts w:ascii="Montserrat Light"/>
          <w:i/>
          <w:color w:val="482D8C"/>
          <w:spacing w:val="21"/>
          <w:w w:val="90"/>
          <w:sz w:val="18"/>
        </w:rPr>
        <w:t xml:space="preserve"> </w:t>
      </w:r>
      <w:r>
        <w:rPr>
          <w:rFonts w:ascii="Montserrat Light"/>
          <w:i/>
          <w:color w:val="482D8C"/>
          <w:w w:val="90"/>
          <w:sz w:val="18"/>
        </w:rPr>
        <w:t>staff</w:t>
      </w:r>
      <w:r>
        <w:rPr>
          <w:rFonts w:ascii="Montserrat Light"/>
          <w:i/>
          <w:color w:val="482D8C"/>
          <w:w w:val="92"/>
          <w:sz w:val="18"/>
        </w:rPr>
        <w:t xml:space="preserve"> </w:t>
      </w:r>
      <w:r>
        <w:rPr>
          <w:rFonts w:ascii="Montserrat Light"/>
          <w:i/>
          <w:color w:val="482D8C"/>
          <w:w w:val="90"/>
          <w:sz w:val="18"/>
        </w:rPr>
        <w:t>member, Patrick</w:t>
      </w:r>
      <w:r>
        <w:rPr>
          <w:rFonts w:ascii="Montserrat Light"/>
          <w:i/>
          <w:color w:val="482D8C"/>
          <w:spacing w:val="-14"/>
          <w:w w:val="90"/>
          <w:sz w:val="18"/>
        </w:rPr>
        <w:t xml:space="preserve"> </w:t>
      </w:r>
      <w:r>
        <w:rPr>
          <w:rFonts w:ascii="Montserrat Light"/>
          <w:i/>
          <w:color w:val="482D8C"/>
          <w:w w:val="90"/>
          <w:sz w:val="18"/>
        </w:rPr>
        <w:t>Chapman</w:t>
      </w:r>
      <w:r>
        <w:rPr>
          <w:rFonts w:ascii="Montserrat Light"/>
          <w:i/>
          <w:color w:val="482D8C"/>
          <w:spacing w:val="14"/>
          <w:w w:val="90"/>
          <w:sz w:val="18"/>
        </w:rPr>
        <w:t xml:space="preserve"> </w:t>
      </w:r>
      <w:r>
        <w:rPr>
          <w:rFonts w:ascii="Montserrat Light"/>
          <w:i/>
          <w:color w:val="482D8C"/>
          <w:w w:val="90"/>
          <w:sz w:val="18"/>
        </w:rPr>
        <w:t>with</w:t>
      </w:r>
      <w:r>
        <w:rPr>
          <w:rFonts w:ascii="Montserrat Light"/>
          <w:i/>
          <w:color w:val="482D8C"/>
          <w:w w:val="92"/>
          <w:sz w:val="18"/>
        </w:rPr>
        <w:t xml:space="preserve"> </w:t>
      </w:r>
      <w:r>
        <w:rPr>
          <w:rFonts w:ascii="Montserrat Light"/>
          <w:i/>
          <w:color w:val="482D8C"/>
          <w:w w:val="95"/>
          <w:sz w:val="18"/>
        </w:rPr>
        <w:t>the</w:t>
      </w:r>
      <w:r>
        <w:rPr>
          <w:rFonts w:ascii="Montserrat Light"/>
          <w:i/>
          <w:color w:val="482D8C"/>
          <w:spacing w:val="-25"/>
          <w:w w:val="95"/>
          <w:sz w:val="18"/>
        </w:rPr>
        <w:t xml:space="preserve"> </w:t>
      </w:r>
      <w:r>
        <w:rPr>
          <w:rFonts w:ascii="Montserrat Light"/>
          <w:i/>
          <w:color w:val="482D8C"/>
          <w:w w:val="95"/>
          <w:sz w:val="18"/>
        </w:rPr>
        <w:t>Minister</w:t>
      </w:r>
      <w:r>
        <w:rPr>
          <w:rFonts w:ascii="Montserrat Light"/>
          <w:i/>
          <w:color w:val="482D8C"/>
          <w:spacing w:val="-25"/>
          <w:w w:val="95"/>
          <w:sz w:val="18"/>
        </w:rPr>
        <w:t xml:space="preserve"> </w:t>
      </w:r>
      <w:r>
        <w:rPr>
          <w:rFonts w:ascii="Montserrat Light"/>
          <w:i/>
          <w:color w:val="482D8C"/>
          <w:w w:val="95"/>
          <w:sz w:val="18"/>
        </w:rPr>
        <w:t>for</w:t>
      </w:r>
      <w:r>
        <w:rPr>
          <w:rFonts w:ascii="Montserrat Light"/>
          <w:i/>
          <w:color w:val="482D8C"/>
          <w:spacing w:val="-25"/>
          <w:w w:val="95"/>
          <w:sz w:val="18"/>
        </w:rPr>
        <w:t xml:space="preserve"> </w:t>
      </w:r>
      <w:r>
        <w:rPr>
          <w:rFonts w:ascii="Montserrat Light"/>
          <w:i/>
          <w:color w:val="482D8C"/>
          <w:w w:val="95"/>
          <w:sz w:val="18"/>
        </w:rPr>
        <w:t>Education</w:t>
      </w:r>
      <w:r>
        <w:rPr>
          <w:rFonts w:ascii="Montserrat Light"/>
          <w:i/>
          <w:color w:val="482D8C"/>
          <w:spacing w:val="-24"/>
          <w:w w:val="95"/>
          <w:sz w:val="18"/>
        </w:rPr>
        <w:t xml:space="preserve"> </w:t>
      </w:r>
      <w:r>
        <w:rPr>
          <w:rFonts w:ascii="Montserrat Light"/>
          <w:i/>
          <w:color w:val="482D8C"/>
          <w:w w:val="95"/>
          <w:sz w:val="18"/>
        </w:rPr>
        <w:t>and</w:t>
      </w:r>
      <w:r>
        <w:rPr>
          <w:rFonts w:ascii="Montserrat Light"/>
          <w:i/>
          <w:color w:val="482D8C"/>
          <w:w w:val="92"/>
          <w:sz w:val="18"/>
        </w:rPr>
        <w:t xml:space="preserve"> </w:t>
      </w:r>
      <w:r>
        <w:rPr>
          <w:rFonts w:ascii="Montserrat Light"/>
          <w:i/>
          <w:color w:val="482D8C"/>
          <w:w w:val="90"/>
          <w:sz w:val="18"/>
        </w:rPr>
        <w:t>Early</w:t>
      </w:r>
      <w:r>
        <w:rPr>
          <w:rFonts w:ascii="Montserrat Light"/>
          <w:i/>
          <w:color w:val="482D8C"/>
          <w:spacing w:val="24"/>
          <w:w w:val="90"/>
          <w:sz w:val="18"/>
        </w:rPr>
        <w:t xml:space="preserve"> </w:t>
      </w:r>
      <w:r>
        <w:rPr>
          <w:rFonts w:ascii="Montserrat Light"/>
          <w:i/>
          <w:color w:val="482D8C"/>
          <w:w w:val="90"/>
          <w:sz w:val="18"/>
        </w:rPr>
        <w:t>Childhood</w:t>
      </w:r>
      <w:r>
        <w:rPr>
          <w:rFonts w:ascii="Montserrat Light"/>
          <w:i/>
          <w:color w:val="482D8C"/>
          <w:spacing w:val="25"/>
          <w:w w:val="90"/>
          <w:sz w:val="18"/>
        </w:rPr>
        <w:t xml:space="preserve"> </w:t>
      </w:r>
      <w:r>
        <w:rPr>
          <w:rFonts w:ascii="Montserrat Light"/>
          <w:i/>
          <w:color w:val="482D8C"/>
          <w:w w:val="90"/>
          <w:sz w:val="18"/>
        </w:rPr>
        <w:t>Development,</w:t>
      </w:r>
      <w:r>
        <w:rPr>
          <w:rFonts w:ascii="Montserrat Light"/>
          <w:i/>
          <w:color w:val="482D8C"/>
          <w:w w:val="92"/>
          <w:sz w:val="18"/>
        </w:rPr>
        <w:t xml:space="preserve"> </w:t>
      </w:r>
      <w:r>
        <w:rPr>
          <w:rFonts w:ascii="Montserrat Light"/>
          <w:i/>
          <w:color w:val="482D8C"/>
          <w:w w:val="95"/>
          <w:sz w:val="18"/>
        </w:rPr>
        <w:t>Yvette</w:t>
      </w:r>
      <w:r>
        <w:rPr>
          <w:rFonts w:ascii="Montserrat Light"/>
          <w:i/>
          <w:color w:val="482D8C"/>
          <w:spacing w:val="-18"/>
          <w:w w:val="95"/>
          <w:sz w:val="18"/>
        </w:rPr>
        <w:t xml:space="preserve"> </w:t>
      </w:r>
      <w:r>
        <w:rPr>
          <w:rFonts w:ascii="Montserrat Light"/>
          <w:i/>
          <w:color w:val="482D8C"/>
          <w:w w:val="95"/>
          <w:sz w:val="18"/>
        </w:rPr>
        <w:t>Berry</w:t>
      </w:r>
      <w:r>
        <w:rPr>
          <w:rFonts w:ascii="Montserrat Light"/>
          <w:i/>
          <w:color w:val="482D8C"/>
          <w:spacing w:val="-18"/>
          <w:w w:val="95"/>
          <w:sz w:val="18"/>
        </w:rPr>
        <w:t xml:space="preserve"> </w:t>
      </w:r>
      <w:r>
        <w:rPr>
          <w:rFonts w:ascii="Montserrat Light"/>
          <w:i/>
          <w:color w:val="482D8C"/>
          <w:spacing w:val="4"/>
          <w:w w:val="95"/>
          <w:sz w:val="18"/>
        </w:rPr>
        <w:t>MLA,</w:t>
      </w:r>
      <w:r>
        <w:rPr>
          <w:rFonts w:ascii="Montserrat Light"/>
          <w:i/>
          <w:color w:val="482D8C"/>
          <w:spacing w:val="-18"/>
          <w:w w:val="95"/>
          <w:sz w:val="18"/>
        </w:rPr>
        <w:t xml:space="preserve"> </w:t>
      </w:r>
      <w:r>
        <w:rPr>
          <w:rFonts w:ascii="Montserrat Light"/>
          <w:i/>
          <w:color w:val="482D8C"/>
          <w:w w:val="95"/>
          <w:sz w:val="18"/>
        </w:rPr>
        <w:t>pictured</w:t>
      </w:r>
      <w:r>
        <w:rPr>
          <w:rFonts w:ascii="Montserrat Light"/>
          <w:i/>
          <w:color w:val="482D8C"/>
          <w:spacing w:val="-18"/>
          <w:w w:val="95"/>
          <w:sz w:val="18"/>
        </w:rPr>
        <w:t xml:space="preserve"> </w:t>
      </w:r>
      <w:r>
        <w:rPr>
          <w:rFonts w:ascii="Montserrat Light"/>
          <w:i/>
          <w:color w:val="482D8C"/>
          <w:w w:val="95"/>
          <w:sz w:val="18"/>
        </w:rPr>
        <w:t>with</w:t>
      </w:r>
      <w:r>
        <w:rPr>
          <w:rFonts w:ascii="Montserrat Light"/>
          <w:i/>
          <w:color w:val="482D8C"/>
          <w:spacing w:val="-18"/>
          <w:w w:val="95"/>
          <w:sz w:val="18"/>
        </w:rPr>
        <w:t xml:space="preserve"> </w:t>
      </w:r>
      <w:r>
        <w:rPr>
          <w:rFonts w:ascii="Montserrat Light"/>
          <w:i/>
          <w:color w:val="482D8C"/>
          <w:w w:val="95"/>
          <w:sz w:val="18"/>
        </w:rPr>
        <w:t>the</w:t>
      </w:r>
      <w:r>
        <w:rPr>
          <w:rFonts w:ascii="Montserrat Light"/>
          <w:i/>
          <w:color w:val="482D8C"/>
          <w:w w:val="92"/>
          <w:sz w:val="18"/>
        </w:rPr>
        <w:t xml:space="preserve"> </w:t>
      </w:r>
      <w:r>
        <w:rPr>
          <w:rFonts w:ascii="Montserrat Light"/>
          <w:i/>
          <w:color w:val="482D8C"/>
          <w:w w:val="95"/>
          <w:sz w:val="18"/>
        </w:rPr>
        <w:t>community</w:t>
      </w:r>
      <w:r>
        <w:rPr>
          <w:rFonts w:ascii="Montserrat Light"/>
          <w:i/>
          <w:color w:val="482D8C"/>
          <w:spacing w:val="-29"/>
          <w:w w:val="95"/>
          <w:sz w:val="18"/>
        </w:rPr>
        <w:t xml:space="preserve"> </w:t>
      </w:r>
      <w:r>
        <w:rPr>
          <w:rFonts w:ascii="Montserrat Light"/>
          <w:i/>
          <w:color w:val="482D8C"/>
          <w:w w:val="95"/>
          <w:sz w:val="18"/>
        </w:rPr>
        <w:t>artwork</w:t>
      </w:r>
      <w:r>
        <w:rPr>
          <w:rFonts w:ascii="Montserrat Light"/>
          <w:i/>
          <w:color w:val="482D8C"/>
          <w:spacing w:val="-29"/>
          <w:w w:val="95"/>
          <w:sz w:val="18"/>
        </w:rPr>
        <w:t xml:space="preserve"> </w:t>
      </w:r>
      <w:r>
        <w:rPr>
          <w:rFonts w:ascii="Montserrat Light"/>
          <w:i/>
          <w:color w:val="482D8C"/>
          <w:w w:val="95"/>
          <w:sz w:val="18"/>
        </w:rPr>
        <w:t>produced</w:t>
      </w:r>
      <w:r>
        <w:rPr>
          <w:rFonts w:ascii="Montserrat Light"/>
          <w:i/>
          <w:color w:val="482D8C"/>
          <w:spacing w:val="-29"/>
          <w:w w:val="95"/>
          <w:sz w:val="18"/>
        </w:rPr>
        <w:t xml:space="preserve"> </w:t>
      </w:r>
      <w:r>
        <w:rPr>
          <w:rFonts w:ascii="Montserrat Light"/>
          <w:i/>
          <w:color w:val="482D8C"/>
          <w:w w:val="95"/>
          <w:sz w:val="18"/>
        </w:rPr>
        <w:t>for</w:t>
      </w:r>
    </w:p>
    <w:p w:rsidR="00B45831" w:rsidRDefault="000F7856">
      <w:pPr>
        <w:spacing w:line="221" w:lineRule="exact"/>
        <w:jc w:val="right"/>
        <w:rPr>
          <w:rFonts w:ascii="Montserrat Light"/>
          <w:i/>
          <w:sz w:val="18"/>
        </w:rPr>
      </w:pPr>
      <w:r>
        <w:rPr>
          <w:rFonts w:ascii="Montserrat Light"/>
          <w:i/>
          <w:color w:val="482D8C"/>
          <w:w w:val="90"/>
          <w:sz w:val="18"/>
        </w:rPr>
        <w:t>Reconciliation</w:t>
      </w:r>
      <w:r>
        <w:rPr>
          <w:rFonts w:ascii="Montserrat Light"/>
          <w:i/>
          <w:color w:val="482D8C"/>
          <w:spacing w:val="30"/>
          <w:w w:val="90"/>
          <w:sz w:val="18"/>
        </w:rPr>
        <w:t xml:space="preserve"> </w:t>
      </w:r>
      <w:r>
        <w:rPr>
          <w:rFonts w:ascii="Montserrat Light"/>
          <w:i/>
          <w:color w:val="482D8C"/>
          <w:w w:val="90"/>
          <w:sz w:val="18"/>
        </w:rPr>
        <w:t>Day.</w:t>
      </w:r>
    </w:p>
    <w:p w:rsidR="00B45831" w:rsidRDefault="000F7856">
      <w:pPr>
        <w:pStyle w:val="Heading3"/>
        <w:ind w:left="235"/>
        <w:rPr>
          <w:b/>
        </w:rPr>
      </w:pPr>
      <w:r>
        <w:br w:type="column"/>
      </w:r>
      <w:r>
        <w:rPr>
          <w:b/>
          <w:color w:val="482D8C"/>
        </w:rPr>
        <w:t>Amaroo School</w:t>
      </w:r>
    </w:p>
    <w:p w:rsidR="00B45831" w:rsidRDefault="000F7856">
      <w:pPr>
        <w:pStyle w:val="BodyText"/>
        <w:spacing w:before="46" w:line="235" w:lineRule="auto"/>
        <w:ind w:left="235" w:right="1705"/>
      </w:pPr>
      <w:r>
        <w:rPr>
          <w:color w:val="231F20"/>
        </w:rPr>
        <w:t>In 2018, Amaroo School held their first assembly fully dedicated to Reconciliation Week to commence the school’s National Reconciliation Week activities.</w:t>
      </w:r>
    </w:p>
    <w:p w:rsidR="00B45831" w:rsidRDefault="000F7856">
      <w:pPr>
        <w:pStyle w:val="BodyText"/>
        <w:spacing w:before="152" w:line="235" w:lineRule="auto"/>
        <w:ind w:left="235" w:right="1705"/>
      </w:pPr>
      <w:r>
        <w:rPr>
          <w:color w:val="231F20"/>
        </w:rPr>
        <w:t>More than 2,000 students, staff, parents and community members attended. The school invited local Ngunnawal Elder, Aunty Violet, to give the Welcome to Country and the special guest speaker, Squadron Leader Gary Oakley,</w:t>
      </w:r>
    </w:p>
    <w:p w:rsidR="00B45831" w:rsidRDefault="000F7856">
      <w:pPr>
        <w:pStyle w:val="BodyText"/>
        <w:spacing w:before="5" w:line="235" w:lineRule="auto"/>
        <w:ind w:left="235" w:right="1050"/>
      </w:pPr>
      <w:r>
        <w:rPr>
          <w:color w:val="231F20"/>
        </w:rPr>
        <w:t>delivered a thought-provoking speech</w:t>
      </w:r>
      <w:r>
        <w:rPr>
          <w:color w:val="231F20"/>
        </w:rPr>
        <w:t>, encouraging students and staff to research more on the 2018 theme of National Reconciliation Week “Don’t keep history a mystery”.</w:t>
      </w:r>
    </w:p>
    <w:p w:rsidR="00B45831" w:rsidRDefault="000F7856">
      <w:pPr>
        <w:pStyle w:val="BodyText"/>
        <w:spacing w:before="151" w:line="235" w:lineRule="auto"/>
        <w:ind w:left="235" w:right="1776"/>
      </w:pPr>
      <w:r>
        <w:rPr>
          <w:color w:val="231F20"/>
        </w:rPr>
        <w:t>The assembly was run by the school captains and the junior choir led the school in singing “</w:t>
      </w:r>
      <w:proofErr w:type="spellStart"/>
      <w:r>
        <w:rPr>
          <w:color w:val="231F20"/>
        </w:rPr>
        <w:t>Narragunnawali</w:t>
      </w:r>
      <w:proofErr w:type="spellEnd"/>
      <w:r>
        <w:rPr>
          <w:color w:val="231F20"/>
        </w:rPr>
        <w:t>”, a song about ac</w:t>
      </w:r>
      <w:r>
        <w:rPr>
          <w:color w:val="231F20"/>
        </w:rPr>
        <w:t>hieving reconciliation.</w:t>
      </w:r>
    </w:p>
    <w:p w:rsidR="00B45831" w:rsidRDefault="000F7856">
      <w:pPr>
        <w:pStyle w:val="BodyText"/>
        <w:spacing w:before="151" w:line="235" w:lineRule="auto"/>
        <w:ind w:left="235" w:right="1374"/>
      </w:pPr>
      <w:r>
        <w:rPr>
          <w:color w:val="231F20"/>
        </w:rPr>
        <w:t>In week 7 of term 2, as a symbol of Amaroo School’s Reconciliation journey, the whole school participated in a Reconciliation Rock painting activity during the Buddies Program. Each buddy pair was given the task to come up with word</w:t>
      </w:r>
      <w:r>
        <w:rPr>
          <w:color w:val="231F20"/>
        </w:rPr>
        <w:t>s and a design that reflected what Reconciliation meant to them. The Aboriginal, Torres Strait Islander</w:t>
      </w:r>
    </w:p>
    <w:p w:rsidR="00B45831" w:rsidRDefault="000F7856">
      <w:pPr>
        <w:pStyle w:val="BodyText"/>
        <w:spacing w:before="8" w:line="235" w:lineRule="auto"/>
        <w:ind w:left="235" w:right="1683"/>
        <w:jc w:val="both"/>
      </w:pPr>
      <w:r>
        <w:rPr>
          <w:color w:val="231F20"/>
        </w:rPr>
        <w:t xml:space="preserve">and Australian flag </w:t>
      </w:r>
      <w:proofErr w:type="spellStart"/>
      <w:r>
        <w:rPr>
          <w:color w:val="231F20"/>
        </w:rPr>
        <w:t>colours</w:t>
      </w:r>
      <w:proofErr w:type="spellEnd"/>
      <w:r>
        <w:rPr>
          <w:color w:val="231F20"/>
        </w:rPr>
        <w:t xml:space="preserve"> were used on the rocks. Once sealed, students will place their rocks in the dry river bed in the school’s new Reconciliation</w:t>
      </w:r>
      <w:r>
        <w:rPr>
          <w:color w:val="231F20"/>
        </w:rPr>
        <w:t xml:space="preserve"> Bush Tucker Garden.</w:t>
      </w:r>
    </w:p>
    <w:p w:rsidR="00B45831" w:rsidRDefault="00B45831">
      <w:pPr>
        <w:spacing w:line="235" w:lineRule="auto"/>
        <w:jc w:val="both"/>
        <w:sectPr w:rsidR="00B45831">
          <w:type w:val="continuous"/>
          <w:pgSz w:w="11910" w:h="16840"/>
          <w:pgMar w:top="1580" w:right="660" w:bottom="280" w:left="0" w:header="720" w:footer="720" w:gutter="0"/>
          <w:cols w:num="2" w:space="720" w:equalWidth="0">
            <w:col w:w="4459" w:space="40"/>
            <w:col w:w="6751"/>
          </w:cols>
        </w:sectPr>
      </w:pPr>
    </w:p>
    <w:p w:rsidR="00B45831" w:rsidRDefault="000F7856">
      <w:pPr>
        <w:pStyle w:val="Heading2"/>
        <w:spacing w:before="47"/>
        <w:ind w:left="1421"/>
        <w:rPr>
          <w:b/>
        </w:rPr>
      </w:pPr>
      <w:r>
        <w:rPr>
          <w:b/>
          <w:color w:val="AB4399"/>
        </w:rPr>
        <w:lastRenderedPageBreak/>
        <w:t>NAIDOC BY THE LAKE 2017</w:t>
      </w:r>
    </w:p>
    <w:p w:rsidR="00B45831" w:rsidRDefault="000F7856">
      <w:pPr>
        <w:pStyle w:val="BodyText"/>
        <w:spacing w:before="78" w:line="235" w:lineRule="auto"/>
        <w:ind w:left="1421" w:right="2092"/>
      </w:pPr>
      <w:r>
        <w:rPr>
          <w:color w:val="231F20"/>
        </w:rPr>
        <w:t>The Directorate is a proud partner in the planning and coordination of the annual NAIDOC by the Lake celebrations at the Belconnen Arts Centre. NAIDOC Week brings the ACT community tog</w:t>
      </w:r>
      <w:r>
        <w:rPr>
          <w:color w:val="231F20"/>
        </w:rPr>
        <w:t>ether to celebrate our Aboriginal and Torres Strait Islander cultures, achievements and histories. The celebration included performances from local Aboriginal and Torres Strait Islander singers and dancers. Local Aboriginal and Torres Strait Islander busin</w:t>
      </w:r>
      <w:r>
        <w:rPr>
          <w:color w:val="231F20"/>
        </w:rPr>
        <w:t>esses, story tellers and government agencies hosted stalls and workshops.</w:t>
      </w:r>
    </w:p>
    <w:p w:rsidR="00B45831" w:rsidRDefault="00B45831">
      <w:pPr>
        <w:pStyle w:val="BodyText"/>
        <w:spacing w:before="2"/>
        <w:rPr>
          <w:sz w:val="27"/>
        </w:rPr>
      </w:pPr>
    </w:p>
    <w:p w:rsidR="00B45831" w:rsidRDefault="000F7856">
      <w:pPr>
        <w:pStyle w:val="Heading2"/>
        <w:spacing w:before="1"/>
        <w:ind w:left="1421"/>
        <w:rPr>
          <w:b/>
        </w:rPr>
      </w:pPr>
      <w:r>
        <w:rPr>
          <w:b/>
          <w:color w:val="AB4399"/>
        </w:rPr>
        <w:t>INNER NORTH CLUSTER CELEBRATION</w:t>
      </w:r>
    </w:p>
    <w:p w:rsidR="00B45831" w:rsidRDefault="000F7856">
      <w:pPr>
        <w:pStyle w:val="BodyText"/>
        <w:spacing w:before="78" w:line="235" w:lineRule="auto"/>
        <w:ind w:left="1421" w:right="2895"/>
      </w:pPr>
      <w:r>
        <w:rPr>
          <w:color w:val="231F20"/>
        </w:rPr>
        <w:t xml:space="preserve">The annual Inner </w:t>
      </w:r>
      <w:r>
        <w:rPr>
          <w:color w:val="231F20"/>
          <w:spacing w:val="2"/>
        </w:rPr>
        <w:t xml:space="preserve">North </w:t>
      </w:r>
      <w:r>
        <w:rPr>
          <w:color w:val="231F20"/>
        </w:rPr>
        <w:t xml:space="preserve">Indigenous Cluster Celebration took place on </w:t>
      </w:r>
      <w:proofErr w:type="gramStart"/>
      <w:r>
        <w:rPr>
          <w:color w:val="231F20"/>
        </w:rPr>
        <w:t>Thursday  19</w:t>
      </w:r>
      <w:proofErr w:type="gramEnd"/>
      <w:r>
        <w:rPr>
          <w:color w:val="231F20"/>
        </w:rPr>
        <w:t xml:space="preserve"> October </w:t>
      </w:r>
      <w:r>
        <w:rPr>
          <w:color w:val="231F20"/>
          <w:spacing w:val="-8"/>
        </w:rPr>
        <w:t xml:space="preserve">2017.  </w:t>
      </w:r>
      <w:r>
        <w:rPr>
          <w:color w:val="231F20"/>
        </w:rPr>
        <w:t xml:space="preserve">This event </w:t>
      </w:r>
      <w:proofErr w:type="spellStart"/>
      <w:r>
        <w:rPr>
          <w:color w:val="231F20"/>
        </w:rPr>
        <w:t>recognises</w:t>
      </w:r>
      <w:proofErr w:type="spellEnd"/>
      <w:r>
        <w:rPr>
          <w:color w:val="231F20"/>
        </w:rPr>
        <w:t xml:space="preserve"> the </w:t>
      </w:r>
      <w:r>
        <w:rPr>
          <w:color w:val="231F20"/>
          <w:spacing w:val="2"/>
        </w:rPr>
        <w:t xml:space="preserve">North </w:t>
      </w:r>
      <w:r>
        <w:rPr>
          <w:color w:val="231F20"/>
        </w:rPr>
        <w:t xml:space="preserve">Canberra Cluster of </w:t>
      </w:r>
      <w:proofErr w:type="gramStart"/>
      <w:r>
        <w:rPr>
          <w:color w:val="231F20"/>
        </w:rPr>
        <w:t>S</w:t>
      </w:r>
      <w:r>
        <w:rPr>
          <w:color w:val="231F20"/>
        </w:rPr>
        <w:t>chools  and</w:t>
      </w:r>
      <w:proofErr w:type="gramEnd"/>
      <w:r>
        <w:rPr>
          <w:color w:val="231F20"/>
        </w:rPr>
        <w:t xml:space="preserve"> Community Aboriginal and Torres Strait Islander Partnerships Agreement  and reinforces the commitment to the agreement through acknowledgement and celebration of the achievements of Aboriginal and Torres Strait Islander</w:t>
      </w:r>
      <w:r>
        <w:rPr>
          <w:color w:val="231F20"/>
          <w:spacing w:val="-2"/>
        </w:rPr>
        <w:t xml:space="preserve"> </w:t>
      </w:r>
      <w:r>
        <w:rPr>
          <w:color w:val="231F20"/>
        </w:rPr>
        <w:t>students.</w:t>
      </w:r>
    </w:p>
    <w:p w:rsidR="00B45831" w:rsidRDefault="000F7856">
      <w:pPr>
        <w:pStyle w:val="BodyText"/>
        <w:spacing w:before="154" w:line="235" w:lineRule="auto"/>
        <w:ind w:left="1421" w:right="2566"/>
      </w:pPr>
      <w:r>
        <w:rPr>
          <w:color w:val="231F20"/>
        </w:rPr>
        <w:t xml:space="preserve">The event was </w:t>
      </w:r>
      <w:r>
        <w:rPr>
          <w:color w:val="231F20"/>
        </w:rPr>
        <w:t>started with Elder Wally Bell providing the Welcome to Country. Activities included a dance and singing performance, yarn stick sculptures, bush tucker yarns with Greening Australia rangers, medicinal plant use explorations, and a range of workshops coveri</w:t>
      </w:r>
      <w:r>
        <w:rPr>
          <w:color w:val="231F20"/>
        </w:rPr>
        <w:t>ng boomerang design, drumming, ochre use, and beading. The Australian Catholic University supported the event by funding the barbeque.</w:t>
      </w:r>
    </w:p>
    <w:p w:rsidR="00B45831" w:rsidRDefault="000F7856">
      <w:pPr>
        <w:pStyle w:val="BodyText"/>
        <w:spacing w:before="154" w:line="235" w:lineRule="auto"/>
        <w:ind w:left="1421" w:right="3165"/>
      </w:pPr>
      <w:r>
        <w:rPr>
          <w:color w:val="231F20"/>
        </w:rPr>
        <w:t xml:space="preserve">Dickson College students showed excellent leadership on the day, giving performances, </w:t>
      </w:r>
      <w:proofErr w:type="spellStart"/>
      <w:r>
        <w:rPr>
          <w:color w:val="231F20"/>
        </w:rPr>
        <w:t>organising</w:t>
      </w:r>
      <w:proofErr w:type="spellEnd"/>
      <w:r>
        <w:rPr>
          <w:color w:val="231F20"/>
        </w:rPr>
        <w:t xml:space="preserve"> a </w:t>
      </w:r>
      <w:proofErr w:type="spellStart"/>
      <w:r>
        <w:rPr>
          <w:color w:val="231F20"/>
        </w:rPr>
        <w:t>Buroinjin</w:t>
      </w:r>
      <w:proofErr w:type="spellEnd"/>
      <w:r>
        <w:rPr>
          <w:color w:val="231F20"/>
        </w:rPr>
        <w:t xml:space="preserve"> match, cooking the barbecue, acting as the official photographer and running activities for younger students.</w:t>
      </w:r>
    </w:p>
    <w:p w:rsidR="00B45831" w:rsidRDefault="000F7856">
      <w:pPr>
        <w:pStyle w:val="BodyText"/>
        <w:spacing w:before="151" w:line="235" w:lineRule="auto"/>
        <w:ind w:left="1421" w:right="3601"/>
      </w:pPr>
      <w:proofErr w:type="spellStart"/>
      <w:r>
        <w:rPr>
          <w:color w:val="231F20"/>
        </w:rPr>
        <w:t>Narrabundah</w:t>
      </w:r>
      <w:proofErr w:type="spellEnd"/>
      <w:r>
        <w:rPr>
          <w:color w:val="231F20"/>
        </w:rPr>
        <w:t xml:space="preserve"> Koori Preschool students,</w:t>
      </w:r>
      <w:r>
        <w:rPr>
          <w:color w:val="231F20"/>
        </w:rPr>
        <w:t xml:space="preserve"> families and staff attended for the first time as did students and staff from the </w:t>
      </w:r>
      <w:proofErr w:type="spellStart"/>
      <w:r>
        <w:rPr>
          <w:color w:val="231F20"/>
        </w:rPr>
        <w:t>Gungahlin</w:t>
      </w:r>
      <w:proofErr w:type="spellEnd"/>
      <w:r>
        <w:rPr>
          <w:color w:val="231F20"/>
        </w:rPr>
        <w:t xml:space="preserve"> cluster. It was a happy day full of exciting activities – cultural, sporting and</w:t>
      </w:r>
      <w:r>
        <w:rPr>
          <w:color w:val="231F20"/>
          <w:spacing w:val="1"/>
        </w:rPr>
        <w:t xml:space="preserve"> </w:t>
      </w:r>
      <w:r>
        <w:rPr>
          <w:color w:val="231F20"/>
        </w:rPr>
        <w:t>culinary.</w:t>
      </w:r>
    </w:p>
    <w:p w:rsidR="00B45831" w:rsidRDefault="00B45831">
      <w:pPr>
        <w:pStyle w:val="BodyText"/>
        <w:spacing w:before="11"/>
        <w:rPr>
          <w:sz w:val="26"/>
        </w:rPr>
      </w:pPr>
    </w:p>
    <w:p w:rsidR="00B45831" w:rsidRDefault="000F7856">
      <w:pPr>
        <w:pStyle w:val="Heading2"/>
        <w:spacing w:line="362" w:lineRule="exact"/>
        <w:ind w:left="1421"/>
        <w:rPr>
          <w:b/>
        </w:rPr>
      </w:pPr>
      <w:r>
        <w:rPr>
          <w:b/>
          <w:color w:val="AB4399"/>
        </w:rPr>
        <w:t>ACT ABORIGINAL AND TORRES STRAIT ISLANDER</w:t>
      </w:r>
    </w:p>
    <w:p w:rsidR="00B45831" w:rsidRDefault="000F7856">
      <w:pPr>
        <w:spacing w:line="362" w:lineRule="exact"/>
        <w:ind w:left="1421"/>
        <w:rPr>
          <w:rFonts w:ascii="Montserrat SemiBold"/>
          <w:b/>
          <w:sz w:val="30"/>
        </w:rPr>
      </w:pPr>
      <w:r>
        <w:rPr>
          <w:rFonts w:ascii="Montserrat SemiBold"/>
          <w:b/>
          <w:color w:val="AB4399"/>
          <w:sz w:val="30"/>
        </w:rPr>
        <w:t>EDUCATION ADVISORY GROUP</w:t>
      </w:r>
    </w:p>
    <w:p w:rsidR="00B45831" w:rsidRDefault="000F7856">
      <w:pPr>
        <w:pStyle w:val="BodyText"/>
        <w:spacing w:before="79" w:line="235" w:lineRule="auto"/>
        <w:ind w:left="1421" w:right="2933"/>
      </w:pPr>
      <w:r>
        <w:rPr>
          <w:color w:val="231F20"/>
        </w:rPr>
        <w:t xml:space="preserve">The </w:t>
      </w:r>
      <w:r>
        <w:rPr>
          <w:color w:val="231F20"/>
        </w:rPr>
        <w:t xml:space="preserve">ACT Aboriginal and Torres Strait Islander Education Advisory Group (Advisory Group - formerly the ACT Aboriginal and Torres Strait Islander Consultative Group) provides advice to the ACT Government, Aboriginal and Torres Strait Islander communities in the </w:t>
      </w:r>
      <w:r>
        <w:rPr>
          <w:color w:val="231F20"/>
        </w:rPr>
        <w:t>ACT and Jervis Bay, local education</w:t>
      </w:r>
      <w:r>
        <w:rPr>
          <w:color w:val="231F20"/>
          <w:spacing w:val="-1"/>
        </w:rPr>
        <w:t xml:space="preserve"> </w:t>
      </w:r>
      <w:r>
        <w:rPr>
          <w:color w:val="231F20"/>
        </w:rPr>
        <w:t>providers</w:t>
      </w:r>
    </w:p>
    <w:p w:rsidR="00B45831" w:rsidRDefault="000F7856">
      <w:pPr>
        <w:pStyle w:val="BodyText"/>
        <w:spacing w:before="5" w:line="235" w:lineRule="auto"/>
        <w:ind w:left="1421" w:right="2855"/>
      </w:pPr>
      <w:r>
        <w:rPr>
          <w:color w:val="231F20"/>
        </w:rPr>
        <w:t>and other external stakeholders on education and training matters that affect Aboriginal and Torres Strait Islander students, parents and communities.</w:t>
      </w:r>
    </w:p>
    <w:p w:rsidR="00B45831" w:rsidRDefault="000F7856">
      <w:pPr>
        <w:pStyle w:val="BodyText"/>
        <w:spacing w:before="150" w:line="235" w:lineRule="auto"/>
        <w:ind w:left="1421" w:right="3634"/>
      </w:pPr>
      <w:r>
        <w:rPr>
          <w:color w:val="231F20"/>
        </w:rPr>
        <w:t>The Directorate regularly consults with and provides secretariat support to the Advisory Group on local and national education issues regarding Aboriginal and Torres Strait Islander students and families.</w:t>
      </w:r>
    </w:p>
    <w:p w:rsidR="00B45831" w:rsidRDefault="000F7856">
      <w:pPr>
        <w:pStyle w:val="BodyText"/>
        <w:spacing w:before="151" w:line="235" w:lineRule="auto"/>
        <w:ind w:left="1421" w:right="2092"/>
      </w:pPr>
      <w:r>
        <w:rPr>
          <w:color w:val="231F20"/>
        </w:rPr>
        <w:t>The Advisory Group consists of four parent/caregive</w:t>
      </w:r>
      <w:r>
        <w:rPr>
          <w:color w:val="231F20"/>
        </w:rPr>
        <w:t xml:space="preserve">r members; four members from Aboriginal and Torres Strait Islander </w:t>
      </w:r>
      <w:proofErr w:type="spellStart"/>
      <w:r>
        <w:rPr>
          <w:color w:val="231F20"/>
        </w:rPr>
        <w:t>organisations</w:t>
      </w:r>
      <w:proofErr w:type="spellEnd"/>
      <w:r>
        <w:rPr>
          <w:color w:val="231F20"/>
        </w:rPr>
        <w:t xml:space="preserve">, higher education support </w:t>
      </w:r>
      <w:proofErr w:type="spellStart"/>
      <w:r>
        <w:rPr>
          <w:color w:val="231F20"/>
        </w:rPr>
        <w:t>centres</w:t>
      </w:r>
      <w:proofErr w:type="spellEnd"/>
      <w:r>
        <w:rPr>
          <w:color w:val="231F20"/>
        </w:rPr>
        <w:t xml:space="preserve">, and/ or community </w:t>
      </w:r>
      <w:proofErr w:type="spellStart"/>
      <w:r>
        <w:rPr>
          <w:color w:val="231F20"/>
        </w:rPr>
        <w:t>organisations</w:t>
      </w:r>
      <w:proofErr w:type="spellEnd"/>
      <w:r>
        <w:rPr>
          <w:color w:val="231F20"/>
        </w:rPr>
        <w:t xml:space="preserve"> that support Aboriginal and Torres Strait Islander people;</w:t>
      </w:r>
    </w:p>
    <w:p w:rsidR="00B45831" w:rsidRDefault="000F7856">
      <w:pPr>
        <w:pStyle w:val="BodyText"/>
        <w:spacing w:line="264" w:lineRule="exact"/>
        <w:ind w:left="1421"/>
      </w:pPr>
      <w:r>
        <w:rPr>
          <w:color w:val="231F20"/>
        </w:rPr>
        <w:t>and one member of the Directorate’s Aboriginal an</w:t>
      </w:r>
      <w:r>
        <w:rPr>
          <w:color w:val="231F20"/>
        </w:rPr>
        <w:t>d Torres Strait Islander Staff Network.</w:t>
      </w:r>
    </w:p>
    <w:p w:rsidR="00B45831" w:rsidRDefault="00B45831">
      <w:pPr>
        <w:spacing w:line="264" w:lineRule="exact"/>
        <w:sectPr w:rsidR="00B45831">
          <w:pgSz w:w="11910" w:h="16840"/>
          <w:pgMar w:top="1140" w:right="660" w:bottom="660" w:left="0" w:header="0" w:footer="466" w:gutter="0"/>
          <w:cols w:space="720"/>
        </w:sectPr>
      </w:pPr>
    </w:p>
    <w:p w:rsidR="00B45831" w:rsidRDefault="000F7856">
      <w:pPr>
        <w:pStyle w:val="Heading2"/>
        <w:spacing w:before="124" w:line="180" w:lineRule="auto"/>
        <w:ind w:left="1431"/>
        <w:rPr>
          <w:b/>
        </w:rPr>
      </w:pPr>
      <w:r>
        <w:rPr>
          <w:b/>
          <w:color w:val="AB4399"/>
          <w:w w:val="90"/>
        </w:rPr>
        <w:lastRenderedPageBreak/>
        <w:t xml:space="preserve">ABORIGINAL AND TORRES </w:t>
      </w:r>
      <w:r>
        <w:rPr>
          <w:b/>
          <w:color w:val="AB4399"/>
        </w:rPr>
        <w:t>STRAIT ISLANDER ELECTED BODY</w:t>
      </w:r>
    </w:p>
    <w:p w:rsidR="00B45831" w:rsidRDefault="000F7856">
      <w:pPr>
        <w:pStyle w:val="BodyText"/>
        <w:spacing w:before="98" w:line="235" w:lineRule="auto"/>
        <w:ind w:left="1431" w:right="124"/>
      </w:pPr>
      <w:r>
        <w:rPr>
          <w:color w:val="231F20"/>
        </w:rPr>
        <w:t xml:space="preserve">The Director-General and other senior executives met regularly with the ACT Aboriginal and Torres Strait Islander Elected Body representative for Education, </w:t>
      </w:r>
      <w:proofErr w:type="spellStart"/>
      <w:r>
        <w:rPr>
          <w:color w:val="231F20"/>
        </w:rPr>
        <w:t>Mr</w:t>
      </w:r>
      <w:proofErr w:type="spellEnd"/>
      <w:r>
        <w:rPr>
          <w:color w:val="231F20"/>
        </w:rPr>
        <w:t xml:space="preserve"> Maurice Walker, providing a valuable forum for discussion and resolution of key issues in educat</w:t>
      </w:r>
      <w:r>
        <w:rPr>
          <w:color w:val="231F20"/>
        </w:rPr>
        <w:t xml:space="preserve">ion. There was a particular focus on </w:t>
      </w:r>
      <w:proofErr w:type="gramStart"/>
      <w:r>
        <w:rPr>
          <w:color w:val="231F20"/>
        </w:rPr>
        <w:t>needs based</w:t>
      </w:r>
      <w:proofErr w:type="gramEnd"/>
      <w:r>
        <w:rPr>
          <w:color w:val="231F20"/>
        </w:rPr>
        <w:t xml:space="preserve"> funding, student attendance, Aboriginal and Torres Strait Islander employment targets, Ngunnawal language and culture in schools, and</w:t>
      </w:r>
    </w:p>
    <w:p w:rsidR="00B45831" w:rsidRDefault="000F7856">
      <w:pPr>
        <w:pStyle w:val="BodyText"/>
        <w:spacing w:before="15" w:line="235" w:lineRule="auto"/>
        <w:ind w:left="1431" w:right="571"/>
      </w:pPr>
      <w:r>
        <w:rPr>
          <w:color w:val="231F20"/>
        </w:rPr>
        <w:t>the restructure of the ACT Aboriginal and Torres Strait Islander Educatio</w:t>
      </w:r>
      <w:r>
        <w:rPr>
          <w:color w:val="231F20"/>
        </w:rPr>
        <w:t>n</w:t>
      </w:r>
    </w:p>
    <w:p w:rsidR="00B45831" w:rsidRDefault="000F7856">
      <w:pPr>
        <w:pStyle w:val="BodyText"/>
        <w:spacing w:line="262" w:lineRule="exact"/>
        <w:ind w:left="1431"/>
      </w:pPr>
      <w:r>
        <w:rPr>
          <w:color w:val="231F20"/>
        </w:rPr>
        <w:t>Consultative Group to the Advisory Group.</w:t>
      </w:r>
    </w:p>
    <w:p w:rsidR="00B45831" w:rsidRDefault="00B45831">
      <w:pPr>
        <w:pStyle w:val="BodyText"/>
        <w:spacing w:before="7"/>
        <w:rPr>
          <w:sz w:val="26"/>
        </w:rPr>
      </w:pPr>
    </w:p>
    <w:p w:rsidR="00B45831" w:rsidRDefault="000F7856">
      <w:pPr>
        <w:pStyle w:val="Heading2"/>
        <w:ind w:left="1431"/>
        <w:rPr>
          <w:b/>
        </w:rPr>
      </w:pPr>
      <w:r>
        <w:rPr>
          <w:b/>
          <w:color w:val="AB4399"/>
        </w:rPr>
        <w:t>COMMUNITY YARNS</w:t>
      </w:r>
    </w:p>
    <w:p w:rsidR="00B45831" w:rsidRDefault="000F7856">
      <w:pPr>
        <w:spacing w:before="78" w:line="235" w:lineRule="auto"/>
        <w:ind w:left="1431" w:right="571"/>
        <w:rPr>
          <w:sz w:val="21"/>
        </w:rPr>
      </w:pPr>
      <w:r>
        <w:rPr>
          <w:color w:val="231F20"/>
          <w:sz w:val="21"/>
        </w:rPr>
        <w:t xml:space="preserve">The Community Yarns project was developed as </w:t>
      </w:r>
      <w:r>
        <w:rPr>
          <w:color w:val="231F20"/>
          <w:spacing w:val="2"/>
          <w:sz w:val="21"/>
        </w:rPr>
        <w:t xml:space="preserve">part </w:t>
      </w:r>
      <w:r>
        <w:rPr>
          <w:color w:val="231F20"/>
          <w:sz w:val="21"/>
        </w:rPr>
        <w:t xml:space="preserve">of the Directorate’s </w:t>
      </w:r>
      <w:r>
        <w:rPr>
          <w:i/>
          <w:color w:val="231F20"/>
          <w:sz w:val="21"/>
        </w:rPr>
        <w:t xml:space="preserve">Connection Collaboration Careers Leadership: Aboriginal and </w:t>
      </w:r>
      <w:r>
        <w:rPr>
          <w:i/>
          <w:color w:val="231F20"/>
          <w:spacing w:val="-3"/>
          <w:sz w:val="21"/>
        </w:rPr>
        <w:t xml:space="preserve">Torres </w:t>
      </w:r>
      <w:r>
        <w:rPr>
          <w:i/>
          <w:color w:val="231F20"/>
          <w:sz w:val="21"/>
        </w:rPr>
        <w:t xml:space="preserve">Strait Islander Employment Action Plan </w:t>
      </w:r>
      <w:r>
        <w:rPr>
          <w:i/>
          <w:color w:val="231F20"/>
          <w:spacing w:val="-7"/>
          <w:sz w:val="21"/>
        </w:rPr>
        <w:t>2014-2017</w:t>
      </w:r>
      <w:r>
        <w:rPr>
          <w:color w:val="231F20"/>
          <w:spacing w:val="-7"/>
          <w:sz w:val="21"/>
        </w:rPr>
        <w:t xml:space="preserve">. </w:t>
      </w:r>
      <w:r>
        <w:rPr>
          <w:color w:val="231F20"/>
          <w:sz w:val="21"/>
        </w:rPr>
        <w:t>The aim</w:t>
      </w:r>
      <w:r>
        <w:rPr>
          <w:color w:val="231F20"/>
          <w:sz w:val="21"/>
        </w:rPr>
        <w:t xml:space="preserve"> is to engage members of the Aboriginal and</w:t>
      </w:r>
      <w:r>
        <w:rPr>
          <w:color w:val="231F20"/>
          <w:spacing w:val="-7"/>
          <w:sz w:val="21"/>
        </w:rPr>
        <w:t xml:space="preserve"> </w:t>
      </w:r>
      <w:r>
        <w:rPr>
          <w:color w:val="231F20"/>
          <w:sz w:val="21"/>
        </w:rPr>
        <w:t>Torres</w:t>
      </w:r>
    </w:p>
    <w:p w:rsidR="00B45831" w:rsidRDefault="000F7856">
      <w:pPr>
        <w:pStyle w:val="BodyText"/>
        <w:spacing w:before="10" w:line="235" w:lineRule="auto"/>
        <w:ind w:left="1431" w:right="157"/>
      </w:pPr>
      <w:r>
        <w:rPr>
          <w:color w:val="231F20"/>
        </w:rPr>
        <w:t>Strait Islander community for employment opportunities with the Directorate.</w:t>
      </w:r>
    </w:p>
    <w:p w:rsidR="00B45831" w:rsidRDefault="000F7856">
      <w:pPr>
        <w:pStyle w:val="BodyText"/>
        <w:spacing w:before="150" w:line="235" w:lineRule="auto"/>
        <w:ind w:left="1431" w:right="1"/>
      </w:pPr>
      <w:r>
        <w:rPr>
          <w:color w:val="231F20"/>
        </w:rPr>
        <w:t xml:space="preserve">A review of the Community Yarn </w:t>
      </w:r>
      <w:proofErr w:type="gramStart"/>
      <w:r>
        <w:rPr>
          <w:color w:val="231F20"/>
        </w:rPr>
        <w:t>process  was</w:t>
      </w:r>
      <w:proofErr w:type="gramEnd"/>
      <w:r>
        <w:rPr>
          <w:color w:val="231F20"/>
        </w:rPr>
        <w:t xml:space="preserve"> undertaken in late </w:t>
      </w:r>
      <w:r>
        <w:rPr>
          <w:color w:val="231F20"/>
          <w:spacing w:val="-4"/>
        </w:rPr>
        <w:t xml:space="preserve">2016 </w:t>
      </w:r>
      <w:r>
        <w:rPr>
          <w:color w:val="231F20"/>
        </w:rPr>
        <w:t>in consultation with the Aboriginal and Torres Strait Island</w:t>
      </w:r>
      <w:r>
        <w:rPr>
          <w:color w:val="231F20"/>
        </w:rPr>
        <w:t>er Staff Network. This resulted in</w:t>
      </w:r>
      <w:r>
        <w:rPr>
          <w:color w:val="231F20"/>
          <w:spacing w:val="4"/>
        </w:rPr>
        <w:t xml:space="preserve"> </w:t>
      </w:r>
      <w:r>
        <w:rPr>
          <w:color w:val="231F20"/>
        </w:rPr>
        <w:t>extending</w:t>
      </w:r>
    </w:p>
    <w:p w:rsidR="00B45831" w:rsidRDefault="000F7856">
      <w:pPr>
        <w:pStyle w:val="BodyText"/>
        <w:spacing w:before="5" w:line="235" w:lineRule="auto"/>
        <w:ind w:left="1431" w:right="280"/>
        <w:jc w:val="both"/>
      </w:pPr>
      <w:r>
        <w:rPr>
          <w:color w:val="231F20"/>
        </w:rPr>
        <w:t xml:space="preserve">our focus during </w:t>
      </w:r>
      <w:r>
        <w:rPr>
          <w:color w:val="231F20"/>
          <w:spacing w:val="-6"/>
        </w:rPr>
        <w:t xml:space="preserve">2017 </w:t>
      </w:r>
      <w:r>
        <w:rPr>
          <w:color w:val="231F20"/>
        </w:rPr>
        <w:t xml:space="preserve">and </w:t>
      </w:r>
      <w:r>
        <w:rPr>
          <w:color w:val="231F20"/>
          <w:spacing w:val="-3"/>
        </w:rPr>
        <w:t xml:space="preserve">2018 </w:t>
      </w:r>
      <w:r>
        <w:rPr>
          <w:color w:val="231F20"/>
        </w:rPr>
        <w:t>to engage with Aboriginal and Torres Strait Islander students enrolled in ACT universities.</w:t>
      </w:r>
    </w:p>
    <w:p w:rsidR="00B45831" w:rsidRDefault="000F7856">
      <w:pPr>
        <w:pStyle w:val="BodyText"/>
        <w:spacing w:before="109" w:line="235" w:lineRule="auto"/>
        <w:ind w:left="725" w:right="1070"/>
      </w:pPr>
      <w:r>
        <w:br w:type="column"/>
      </w:r>
      <w:r>
        <w:rPr>
          <w:color w:val="231F20"/>
        </w:rPr>
        <w:t>The first Community Yarn in 2017 was held during National Reconciliation Week at the end of May</w:t>
      </w:r>
    </w:p>
    <w:p w:rsidR="00B45831" w:rsidRDefault="000F7856">
      <w:pPr>
        <w:pStyle w:val="BodyText"/>
        <w:spacing w:before="3" w:line="235" w:lineRule="auto"/>
        <w:ind w:left="725" w:right="1038"/>
      </w:pPr>
      <w:r>
        <w:rPr>
          <w:color w:val="231F20"/>
        </w:rPr>
        <w:t>to engage with community members and provide information regarding career opportunities.</w:t>
      </w:r>
    </w:p>
    <w:p w:rsidR="00B45831" w:rsidRDefault="000F7856">
      <w:pPr>
        <w:pStyle w:val="BodyText"/>
        <w:spacing w:before="2" w:line="235" w:lineRule="auto"/>
        <w:ind w:left="725" w:right="1038"/>
      </w:pPr>
      <w:r>
        <w:rPr>
          <w:color w:val="231F20"/>
        </w:rPr>
        <w:t>A second Community Yarn was held in partnership with the Ngunnawal Centre at the University of Canberra in August to engage with current pre-service teachers and other Aboriginal and Torres Strait Islander students also interested in a career in education.</w:t>
      </w:r>
      <w:r>
        <w:rPr>
          <w:color w:val="231F20"/>
        </w:rPr>
        <w:t xml:space="preserve"> </w:t>
      </w:r>
      <w:proofErr w:type="spellStart"/>
      <w:r>
        <w:rPr>
          <w:color w:val="231F20"/>
        </w:rPr>
        <w:t>Mr</w:t>
      </w:r>
      <w:proofErr w:type="spellEnd"/>
      <w:r>
        <w:rPr>
          <w:color w:val="231F20"/>
        </w:rPr>
        <w:t xml:space="preserve"> Maurice Walker from the ACT Aboriginal and Torres Strait Islander Elected Body attended this Community</w:t>
      </w:r>
      <w:r>
        <w:rPr>
          <w:color w:val="231F20"/>
          <w:spacing w:val="3"/>
        </w:rPr>
        <w:t xml:space="preserve"> </w:t>
      </w:r>
      <w:r>
        <w:rPr>
          <w:color w:val="231F20"/>
        </w:rPr>
        <w:t>Yarn.</w:t>
      </w:r>
    </w:p>
    <w:p w:rsidR="00B45831" w:rsidRDefault="000F7856">
      <w:pPr>
        <w:pStyle w:val="BodyText"/>
        <w:spacing w:before="158" w:line="235" w:lineRule="auto"/>
        <w:ind w:left="725" w:right="1341"/>
      </w:pPr>
      <w:r>
        <w:rPr>
          <w:color w:val="231F20"/>
        </w:rPr>
        <w:t>In 2018 two Community Yarns are planned; one at the Australian Catholic University and one in partnership with the Smith Family.</w:t>
      </w:r>
    </w:p>
    <w:p w:rsidR="00B45831" w:rsidRDefault="000F7856">
      <w:pPr>
        <w:pStyle w:val="BodyText"/>
        <w:spacing w:before="152" w:line="235" w:lineRule="auto"/>
        <w:ind w:left="725" w:right="1147"/>
      </w:pPr>
      <w:r>
        <w:rPr>
          <w:color w:val="231F20"/>
        </w:rPr>
        <w:t xml:space="preserve">The responses </w:t>
      </w:r>
      <w:r>
        <w:rPr>
          <w:color w:val="231F20"/>
        </w:rPr>
        <w:t>to the Community Yarns were positive. The process allows for two-way connections and conversations to occur, enabling potential employees to discuss options and meet key contacts within the Directorate.</w:t>
      </w:r>
    </w:p>
    <w:p w:rsidR="00B45831" w:rsidRDefault="000F7856">
      <w:pPr>
        <w:pStyle w:val="BodyText"/>
        <w:spacing w:before="6" w:line="235" w:lineRule="auto"/>
        <w:ind w:left="725" w:right="1131"/>
      </w:pPr>
      <w:r>
        <w:rPr>
          <w:color w:val="231F20"/>
        </w:rPr>
        <w:t xml:space="preserve">Current Aboriginal and Torres Strait </w:t>
      </w:r>
      <w:proofErr w:type="gramStart"/>
      <w:r>
        <w:rPr>
          <w:color w:val="231F20"/>
        </w:rPr>
        <w:t>Islander  staff</w:t>
      </w:r>
      <w:proofErr w:type="gramEnd"/>
      <w:r>
        <w:rPr>
          <w:color w:val="231F20"/>
        </w:rPr>
        <w:t xml:space="preserve"> </w:t>
      </w:r>
      <w:r>
        <w:rPr>
          <w:color w:val="231F20"/>
        </w:rPr>
        <w:t xml:space="preserve">are invited to share their employment journey within the Directorate. In </w:t>
      </w:r>
      <w:r>
        <w:rPr>
          <w:color w:val="231F20"/>
          <w:spacing w:val="-6"/>
        </w:rPr>
        <w:t xml:space="preserve">2017 </w:t>
      </w:r>
      <w:r>
        <w:rPr>
          <w:color w:val="231F20"/>
        </w:rPr>
        <w:t>Aboriginal and Torres Strait Islander pre-service teachers were able to become Associate</w:t>
      </w:r>
      <w:r>
        <w:rPr>
          <w:color w:val="231F20"/>
          <w:spacing w:val="1"/>
        </w:rPr>
        <w:t xml:space="preserve"> </w:t>
      </w:r>
      <w:r>
        <w:rPr>
          <w:color w:val="231F20"/>
        </w:rPr>
        <w:t>Members</w:t>
      </w:r>
    </w:p>
    <w:p w:rsidR="00B45831" w:rsidRDefault="000F7856">
      <w:pPr>
        <w:pStyle w:val="BodyText"/>
        <w:spacing w:before="7" w:line="235" w:lineRule="auto"/>
        <w:ind w:left="725" w:right="1818"/>
      </w:pPr>
      <w:r>
        <w:rPr>
          <w:color w:val="231F20"/>
        </w:rPr>
        <w:t>of the Education Directorate’s Aboriginal and Torres Strait Islander Staff Networ</w:t>
      </w:r>
      <w:r>
        <w:rPr>
          <w:color w:val="231F20"/>
        </w:rPr>
        <w:t>k.</w:t>
      </w:r>
    </w:p>
    <w:p w:rsidR="00B45831" w:rsidRDefault="00B45831">
      <w:pPr>
        <w:spacing w:line="235" w:lineRule="auto"/>
        <w:sectPr w:rsidR="00B45831">
          <w:pgSz w:w="11910" w:h="16840"/>
          <w:pgMar w:top="1160" w:right="660" w:bottom="660" w:left="0" w:header="0" w:footer="466" w:gutter="0"/>
          <w:cols w:num="2" w:space="720" w:equalWidth="0">
            <w:col w:w="5216" w:space="40"/>
            <w:col w:w="5994"/>
          </w:cols>
        </w:sectPr>
      </w:pPr>
    </w:p>
    <w:p w:rsidR="00B45831" w:rsidRDefault="000F7856">
      <w:pPr>
        <w:pStyle w:val="Heading1"/>
        <w:spacing w:before="136" w:line="182" w:lineRule="auto"/>
        <w:ind w:right="41"/>
      </w:pPr>
      <w:r>
        <w:lastRenderedPageBreak/>
        <w:t xml:space="preserve">TEACHING WITH </w:t>
      </w:r>
      <w:r>
        <w:rPr>
          <w:w w:val="90"/>
        </w:rPr>
        <w:t>CULTURAL INTEGRITY</w:t>
      </w:r>
    </w:p>
    <w:p w:rsidR="00B45831" w:rsidRDefault="000F7856">
      <w:pPr>
        <w:pStyle w:val="Heading2"/>
        <w:spacing w:before="348" w:line="180" w:lineRule="auto"/>
        <w:ind w:right="41"/>
        <w:rPr>
          <w:b/>
        </w:rPr>
      </w:pPr>
      <w:r>
        <w:rPr>
          <w:b/>
          <w:color w:val="AB4399"/>
          <w:spacing w:val="-3"/>
          <w:w w:val="95"/>
        </w:rPr>
        <w:t>CULTURAL</w:t>
      </w:r>
      <w:r>
        <w:rPr>
          <w:b/>
          <w:color w:val="AB4399"/>
          <w:spacing w:val="-45"/>
          <w:w w:val="95"/>
        </w:rPr>
        <w:t xml:space="preserve"> </w:t>
      </w:r>
      <w:r>
        <w:rPr>
          <w:b/>
          <w:color w:val="AB4399"/>
          <w:w w:val="95"/>
        </w:rPr>
        <w:t>INTEGRITY</w:t>
      </w:r>
      <w:r>
        <w:rPr>
          <w:b/>
          <w:color w:val="AB4399"/>
          <w:spacing w:val="-44"/>
          <w:w w:val="95"/>
        </w:rPr>
        <w:t xml:space="preserve"> </w:t>
      </w:r>
      <w:r>
        <w:rPr>
          <w:b/>
          <w:color w:val="AB4399"/>
          <w:w w:val="95"/>
        </w:rPr>
        <w:t>IN</w:t>
      </w:r>
      <w:r>
        <w:rPr>
          <w:b/>
          <w:color w:val="AB4399"/>
          <w:spacing w:val="-44"/>
          <w:w w:val="95"/>
        </w:rPr>
        <w:t xml:space="preserve"> </w:t>
      </w:r>
      <w:r>
        <w:rPr>
          <w:b/>
          <w:color w:val="AB4399"/>
          <w:w w:val="95"/>
        </w:rPr>
        <w:t xml:space="preserve">ACT </w:t>
      </w:r>
      <w:r>
        <w:rPr>
          <w:b/>
          <w:color w:val="AB4399"/>
        </w:rPr>
        <w:t>PUBLIC</w:t>
      </w:r>
      <w:r>
        <w:rPr>
          <w:b/>
          <w:color w:val="AB4399"/>
          <w:spacing w:val="-16"/>
        </w:rPr>
        <w:t xml:space="preserve"> </w:t>
      </w:r>
      <w:r>
        <w:rPr>
          <w:b/>
          <w:color w:val="AB4399"/>
        </w:rPr>
        <w:t>SCHOOLS</w:t>
      </w:r>
    </w:p>
    <w:p w:rsidR="00B45831" w:rsidRDefault="000F7856">
      <w:pPr>
        <w:pStyle w:val="BodyText"/>
        <w:spacing w:before="98" w:line="235" w:lineRule="auto"/>
        <w:ind w:left="1417" w:right="444"/>
      </w:pPr>
      <w:r>
        <w:rPr>
          <w:color w:val="231F20"/>
        </w:rPr>
        <w:t>Cultural Integrity describes the environment a school creates to demonstrate respect and high regard for Aboriginal and Torres Strait Islander histori</w:t>
      </w:r>
      <w:r>
        <w:rPr>
          <w:color w:val="231F20"/>
        </w:rPr>
        <w:t>es, cultures, knowledge</w:t>
      </w:r>
    </w:p>
    <w:p w:rsidR="00B45831" w:rsidRDefault="000F7856">
      <w:pPr>
        <w:pStyle w:val="BodyText"/>
        <w:spacing w:before="5" w:line="235" w:lineRule="auto"/>
        <w:ind w:left="1417" w:right="41"/>
      </w:pPr>
      <w:r>
        <w:rPr>
          <w:color w:val="231F20"/>
        </w:rPr>
        <w:t>systems and languages; and meet the learning needs and aspirations of all Aboriginal</w:t>
      </w:r>
    </w:p>
    <w:p w:rsidR="00B45831" w:rsidRDefault="000F7856">
      <w:pPr>
        <w:pStyle w:val="BodyText"/>
        <w:spacing w:line="262" w:lineRule="exact"/>
        <w:ind w:left="1417"/>
      </w:pPr>
      <w:r>
        <w:rPr>
          <w:color w:val="231F20"/>
        </w:rPr>
        <w:t>and Torres Strait Islander students.</w:t>
      </w:r>
    </w:p>
    <w:p w:rsidR="00B45831" w:rsidRDefault="000F7856">
      <w:pPr>
        <w:pStyle w:val="BodyText"/>
        <w:spacing w:before="148" w:line="235" w:lineRule="auto"/>
        <w:ind w:left="1417" w:right="474"/>
      </w:pPr>
      <w:r>
        <w:rPr>
          <w:color w:val="231F20"/>
        </w:rPr>
        <w:t>Cultural Integrity represents a break from the negative discourse that has dominated Aboriginal and Torres Strait Islander education for many years. Cultural Integrity is positive and constructive, benefiting</w:t>
      </w:r>
    </w:p>
    <w:p w:rsidR="00B45831" w:rsidRDefault="000F7856">
      <w:pPr>
        <w:pStyle w:val="BodyText"/>
        <w:spacing w:before="6" w:line="235" w:lineRule="auto"/>
        <w:ind w:left="1417" w:right="41"/>
      </w:pPr>
      <w:r>
        <w:rPr>
          <w:color w:val="231F20"/>
        </w:rPr>
        <w:t>the whole-school community by developing knowle</w:t>
      </w:r>
      <w:r>
        <w:rPr>
          <w:color w:val="231F20"/>
        </w:rPr>
        <w:t>dge and understanding.</w:t>
      </w:r>
    </w:p>
    <w:p w:rsidR="00B45831" w:rsidRDefault="000F7856">
      <w:pPr>
        <w:pStyle w:val="BodyText"/>
        <w:spacing w:before="150" w:line="235" w:lineRule="auto"/>
        <w:ind w:left="1417" w:right="174"/>
      </w:pPr>
      <w:r>
        <w:rPr>
          <w:color w:val="231F20"/>
        </w:rPr>
        <w:t>ACT school leaders are ‘change agents’ building a culture of high expectations for Aboriginal and Torres Strait Islander students to ensure improving Cultural Integrity is a</w:t>
      </w:r>
      <w:r>
        <w:rPr>
          <w:color w:val="231F20"/>
          <w:spacing w:val="-1"/>
        </w:rPr>
        <w:t xml:space="preserve"> </w:t>
      </w:r>
      <w:r>
        <w:rPr>
          <w:color w:val="231F20"/>
        </w:rPr>
        <w:t>priority.</w:t>
      </w:r>
    </w:p>
    <w:p w:rsidR="00B45831" w:rsidRDefault="000F7856">
      <w:pPr>
        <w:pStyle w:val="BodyText"/>
        <w:spacing w:before="153" w:line="235" w:lineRule="auto"/>
        <w:ind w:left="1417" w:right="589"/>
      </w:pPr>
      <w:r>
        <w:rPr>
          <w:color w:val="231F20"/>
        </w:rPr>
        <w:t>Schools will continue to receive a rich set of supporting resources, framed</w:t>
      </w:r>
      <w:r>
        <w:rPr>
          <w:color w:val="231F20"/>
          <w:spacing w:val="9"/>
        </w:rPr>
        <w:t xml:space="preserve"> </w:t>
      </w:r>
      <w:r>
        <w:rPr>
          <w:color w:val="231F20"/>
        </w:rPr>
        <w:t>around</w:t>
      </w:r>
    </w:p>
    <w:p w:rsidR="00B45831" w:rsidRDefault="000F7856">
      <w:pPr>
        <w:pStyle w:val="BodyText"/>
        <w:spacing w:before="3" w:line="235" w:lineRule="auto"/>
        <w:ind w:left="1417"/>
      </w:pPr>
      <w:r>
        <w:rPr>
          <w:color w:val="231F20"/>
        </w:rPr>
        <w:t xml:space="preserve">a self-assessment continuum. Resources feature examples of local and international leading practice. Schools also have ongoing access to the Directorate’s suite of targeted </w:t>
      </w:r>
      <w:r>
        <w:rPr>
          <w:color w:val="231F20"/>
        </w:rPr>
        <w:t>support programs.</w:t>
      </w:r>
    </w:p>
    <w:p w:rsidR="00B45831" w:rsidRDefault="000F7856">
      <w:pPr>
        <w:pStyle w:val="BodyText"/>
        <w:spacing w:before="152" w:line="235" w:lineRule="auto"/>
        <w:ind w:left="1417" w:right="267"/>
      </w:pPr>
      <w:r>
        <w:rPr>
          <w:color w:val="231F20"/>
        </w:rPr>
        <w:t xml:space="preserve">From the beginning of 2018, resources for Aboriginal and Torres Strait Islander students have been allocated to schools in two ways: an annual payment to all schools to build their Cultural Integrity, and an enrolments-driven allocation, </w:t>
      </w:r>
      <w:r>
        <w:rPr>
          <w:color w:val="231F20"/>
        </w:rPr>
        <w:t>which is higher for students in</w:t>
      </w:r>
      <w:r>
        <w:rPr>
          <w:color w:val="231F20"/>
          <w:spacing w:val="-2"/>
        </w:rPr>
        <w:t xml:space="preserve"> </w:t>
      </w:r>
      <w:r>
        <w:rPr>
          <w:color w:val="231F20"/>
        </w:rPr>
        <w:t>the</w:t>
      </w:r>
    </w:p>
    <w:p w:rsidR="00B45831" w:rsidRDefault="000F7856">
      <w:pPr>
        <w:pStyle w:val="BodyText"/>
        <w:spacing w:before="8" w:line="235" w:lineRule="auto"/>
        <w:ind w:left="1417" w:right="41"/>
      </w:pPr>
      <w:r>
        <w:rPr>
          <w:color w:val="231F20"/>
        </w:rPr>
        <w:t>crucial early years of schooling, and for students in the key transition phases at Years 7 and</w:t>
      </w:r>
      <w:r>
        <w:rPr>
          <w:color w:val="231F20"/>
          <w:spacing w:val="-4"/>
        </w:rPr>
        <w:t xml:space="preserve"> </w:t>
      </w:r>
      <w:r>
        <w:rPr>
          <w:color w:val="231F20"/>
        </w:rPr>
        <w:t>11.</w:t>
      </w:r>
    </w:p>
    <w:p w:rsidR="00B45831" w:rsidRDefault="000F7856">
      <w:pPr>
        <w:pStyle w:val="BodyText"/>
        <w:spacing w:before="150" w:line="235" w:lineRule="auto"/>
        <w:ind w:left="1417" w:right="592"/>
      </w:pPr>
      <w:r>
        <w:rPr>
          <w:color w:val="231F20"/>
        </w:rPr>
        <w:t>By building Cultural Integrity in all schools, the ACT is growing richer, more engaging learning environments for all Abo</w:t>
      </w:r>
      <w:r>
        <w:rPr>
          <w:color w:val="231F20"/>
        </w:rPr>
        <w:t xml:space="preserve">riginal and Torres Strait Islander students, </w:t>
      </w:r>
      <w:proofErr w:type="gramStart"/>
      <w:r>
        <w:rPr>
          <w:color w:val="231F20"/>
        </w:rPr>
        <w:t>and  for</w:t>
      </w:r>
      <w:proofErr w:type="gramEnd"/>
      <w:r>
        <w:rPr>
          <w:color w:val="231F20"/>
        </w:rPr>
        <w:t xml:space="preserve"> the entire school</w:t>
      </w:r>
      <w:r>
        <w:rPr>
          <w:color w:val="231F20"/>
          <w:spacing w:val="-2"/>
        </w:rPr>
        <w:t xml:space="preserve"> </w:t>
      </w:r>
      <w:r>
        <w:rPr>
          <w:color w:val="231F20"/>
        </w:rPr>
        <w:t>community.</w:t>
      </w:r>
    </w:p>
    <w:p w:rsidR="00B45831" w:rsidRDefault="000F7856">
      <w:pPr>
        <w:pStyle w:val="Heading2"/>
        <w:spacing w:before="169" w:line="180" w:lineRule="auto"/>
        <w:ind w:left="598" w:right="1463"/>
        <w:rPr>
          <w:b/>
        </w:rPr>
      </w:pPr>
      <w:r>
        <w:br w:type="column"/>
      </w:r>
      <w:r>
        <w:rPr>
          <w:b/>
          <w:color w:val="AB4399"/>
          <w:spacing w:val="-3"/>
        </w:rPr>
        <w:t xml:space="preserve">CULTURAL </w:t>
      </w:r>
      <w:r>
        <w:rPr>
          <w:b/>
          <w:color w:val="AB4399"/>
        </w:rPr>
        <w:t xml:space="preserve">INTEGRITY </w:t>
      </w:r>
      <w:r>
        <w:rPr>
          <w:b/>
          <w:color w:val="AB4399"/>
          <w:w w:val="95"/>
        </w:rPr>
        <w:t>PROGRAM</w:t>
      </w:r>
      <w:r>
        <w:rPr>
          <w:b/>
          <w:color w:val="AB4399"/>
          <w:spacing w:val="-50"/>
          <w:w w:val="95"/>
        </w:rPr>
        <w:t xml:space="preserve"> </w:t>
      </w:r>
      <w:r>
        <w:rPr>
          <w:b/>
          <w:color w:val="AB4399"/>
          <w:w w:val="95"/>
        </w:rPr>
        <w:t>FOR</w:t>
      </w:r>
      <w:r>
        <w:rPr>
          <w:b/>
          <w:color w:val="AB4399"/>
          <w:spacing w:val="-49"/>
          <w:w w:val="95"/>
        </w:rPr>
        <w:t xml:space="preserve"> </w:t>
      </w:r>
      <w:r>
        <w:rPr>
          <w:b/>
          <w:color w:val="AB4399"/>
          <w:spacing w:val="-4"/>
          <w:w w:val="95"/>
        </w:rPr>
        <w:t xml:space="preserve">SCHOOL </w:t>
      </w:r>
      <w:r>
        <w:rPr>
          <w:b/>
          <w:color w:val="AB4399"/>
        </w:rPr>
        <w:t>LEADERS</w:t>
      </w:r>
    </w:p>
    <w:p w:rsidR="00B45831" w:rsidRDefault="000F7856">
      <w:pPr>
        <w:pStyle w:val="BodyText"/>
        <w:spacing w:before="98" w:line="235" w:lineRule="auto"/>
        <w:ind w:left="598" w:right="988"/>
      </w:pPr>
      <w:r>
        <w:rPr>
          <w:color w:val="231F20"/>
        </w:rPr>
        <w:t>The Directorate Executive and principals are key to building inclusive workplace</w:t>
      </w:r>
      <w:r>
        <w:rPr>
          <w:color w:val="231F20"/>
          <w:spacing w:val="-17"/>
        </w:rPr>
        <w:t xml:space="preserve"> </w:t>
      </w:r>
      <w:r>
        <w:rPr>
          <w:color w:val="231F20"/>
        </w:rPr>
        <w:t>culture.</w:t>
      </w:r>
    </w:p>
    <w:p w:rsidR="00B45831" w:rsidRDefault="000F7856">
      <w:pPr>
        <w:pStyle w:val="BodyText"/>
        <w:spacing w:before="150" w:line="235" w:lineRule="auto"/>
        <w:ind w:left="598" w:right="988"/>
      </w:pPr>
      <w:r>
        <w:rPr>
          <w:color w:val="231F20"/>
        </w:rPr>
        <w:t xml:space="preserve">A meeting between the Senior Executive </w:t>
      </w:r>
      <w:r>
        <w:rPr>
          <w:color w:val="231F20"/>
          <w:spacing w:val="-5"/>
        </w:rPr>
        <w:t xml:space="preserve">Team </w:t>
      </w:r>
      <w:r>
        <w:rPr>
          <w:color w:val="231F20"/>
        </w:rPr>
        <w:t xml:space="preserve">and the Aboriginal and Torres Strait Islander Staff Network Executive in late </w:t>
      </w:r>
      <w:r>
        <w:rPr>
          <w:color w:val="231F20"/>
          <w:spacing w:val="-3"/>
        </w:rPr>
        <w:t xml:space="preserve">2016, </w:t>
      </w:r>
      <w:r>
        <w:rPr>
          <w:color w:val="231F20"/>
        </w:rPr>
        <w:t>led</w:t>
      </w:r>
      <w:r>
        <w:rPr>
          <w:color w:val="231F20"/>
          <w:spacing w:val="8"/>
        </w:rPr>
        <w:t xml:space="preserve"> </w:t>
      </w:r>
      <w:r>
        <w:rPr>
          <w:color w:val="231F20"/>
        </w:rPr>
        <w:t>to</w:t>
      </w:r>
    </w:p>
    <w:p w:rsidR="00B45831" w:rsidRDefault="000F7856">
      <w:pPr>
        <w:pStyle w:val="BodyText"/>
        <w:spacing w:before="4" w:line="235" w:lineRule="auto"/>
        <w:ind w:left="598" w:right="933"/>
      </w:pPr>
      <w:r>
        <w:rPr>
          <w:color w:val="231F20"/>
        </w:rPr>
        <w:t xml:space="preserve">the development of a proposal to provide Cultural Integrity training for all principals and Directorate Executive with </w:t>
      </w:r>
      <w:proofErr w:type="spellStart"/>
      <w:r>
        <w:rPr>
          <w:color w:val="231F20"/>
        </w:rPr>
        <w:t>Mr</w:t>
      </w:r>
      <w:proofErr w:type="spellEnd"/>
      <w:r>
        <w:rPr>
          <w:color w:val="231F20"/>
        </w:rPr>
        <w:t xml:space="preserve"> Scott Gorringe and </w:t>
      </w:r>
      <w:proofErr w:type="spellStart"/>
      <w:r>
        <w:rPr>
          <w:color w:val="231F20"/>
        </w:rPr>
        <w:t>Mr</w:t>
      </w:r>
      <w:proofErr w:type="spellEnd"/>
      <w:r>
        <w:rPr>
          <w:color w:val="231F20"/>
        </w:rPr>
        <w:t xml:space="preserve"> David Spillman, </w:t>
      </w:r>
      <w:proofErr w:type="spellStart"/>
      <w:r>
        <w:rPr>
          <w:color w:val="231F20"/>
        </w:rPr>
        <w:t>MurriMatters</w:t>
      </w:r>
      <w:proofErr w:type="spellEnd"/>
      <w:r>
        <w:rPr>
          <w:color w:val="231F20"/>
        </w:rPr>
        <w:t xml:space="preserve"> Consulting and </w:t>
      </w:r>
      <w:proofErr w:type="spellStart"/>
      <w:r>
        <w:rPr>
          <w:color w:val="231F20"/>
        </w:rPr>
        <w:t>Mr</w:t>
      </w:r>
      <w:proofErr w:type="spellEnd"/>
      <w:r>
        <w:rPr>
          <w:color w:val="231F20"/>
        </w:rPr>
        <w:t xml:space="preserve"> Grant </w:t>
      </w:r>
      <w:proofErr w:type="spellStart"/>
      <w:r>
        <w:rPr>
          <w:color w:val="231F20"/>
        </w:rPr>
        <w:t>Sarra</w:t>
      </w:r>
      <w:proofErr w:type="spellEnd"/>
      <w:r>
        <w:rPr>
          <w:color w:val="231F20"/>
        </w:rPr>
        <w:t xml:space="preserve">, </w:t>
      </w:r>
      <w:proofErr w:type="spellStart"/>
      <w:r>
        <w:rPr>
          <w:color w:val="231F20"/>
        </w:rPr>
        <w:t>Sarra</w:t>
      </w:r>
      <w:proofErr w:type="spellEnd"/>
      <w:r>
        <w:rPr>
          <w:color w:val="231F20"/>
        </w:rPr>
        <w:t xml:space="preserve"> Consulting in 2017.</w:t>
      </w:r>
    </w:p>
    <w:p w:rsidR="00B45831" w:rsidRDefault="000F7856">
      <w:pPr>
        <w:pStyle w:val="BodyText"/>
        <w:spacing w:before="154" w:line="235" w:lineRule="auto"/>
        <w:ind w:left="598" w:right="711"/>
      </w:pPr>
      <w:r>
        <w:rPr>
          <w:color w:val="231F20"/>
        </w:rPr>
        <w:t>Cultural Integrity training was provided for all principals and corporate executives. Participants received three days of training. The training in</w:t>
      </w:r>
      <w:r>
        <w:rPr>
          <w:color w:val="231F20"/>
        </w:rPr>
        <w:t>corporated an understanding of historical</w:t>
      </w:r>
    </w:p>
    <w:p w:rsidR="00B45831" w:rsidRDefault="000F7856">
      <w:pPr>
        <w:pStyle w:val="BodyText"/>
        <w:spacing w:before="6" w:line="235" w:lineRule="auto"/>
        <w:ind w:left="598" w:right="1091"/>
      </w:pPr>
      <w:r>
        <w:rPr>
          <w:color w:val="231F20"/>
        </w:rPr>
        <w:t xml:space="preserve">and current experiences of Aboriginal and Torres Strait Islander peoples and provided an opportunity to challenge perceptions and deficit discourse and led to the creation of site based cultural action plans and a </w:t>
      </w:r>
      <w:r>
        <w:rPr>
          <w:color w:val="231F20"/>
        </w:rPr>
        <w:t>Cultural Integrity framework for the</w:t>
      </w:r>
      <w:r>
        <w:rPr>
          <w:color w:val="231F20"/>
          <w:spacing w:val="3"/>
        </w:rPr>
        <w:t xml:space="preserve"> </w:t>
      </w:r>
      <w:r>
        <w:rPr>
          <w:color w:val="231F20"/>
        </w:rPr>
        <w:t>Directorate.</w:t>
      </w:r>
    </w:p>
    <w:p w:rsidR="00B45831" w:rsidRDefault="000F7856">
      <w:pPr>
        <w:pStyle w:val="BodyText"/>
        <w:spacing w:before="155" w:line="235" w:lineRule="auto"/>
        <w:ind w:left="598" w:right="819"/>
      </w:pPr>
      <w:r>
        <w:rPr>
          <w:color w:val="231F20"/>
        </w:rPr>
        <w:t xml:space="preserve">The first session in early October </w:t>
      </w:r>
      <w:r>
        <w:rPr>
          <w:color w:val="231F20"/>
          <w:spacing w:val="-8"/>
        </w:rPr>
        <w:t xml:space="preserve">2017, </w:t>
      </w:r>
      <w:r>
        <w:rPr>
          <w:color w:val="231F20"/>
        </w:rPr>
        <w:t xml:space="preserve">facilitated by </w:t>
      </w:r>
      <w:proofErr w:type="spellStart"/>
      <w:r>
        <w:rPr>
          <w:color w:val="231F20"/>
        </w:rPr>
        <w:t>MurriMatters</w:t>
      </w:r>
      <w:proofErr w:type="spellEnd"/>
      <w:r>
        <w:rPr>
          <w:color w:val="231F20"/>
        </w:rPr>
        <w:t xml:space="preserve"> </w:t>
      </w:r>
      <w:r>
        <w:rPr>
          <w:color w:val="231F20"/>
          <w:spacing w:val="-2"/>
        </w:rPr>
        <w:t>(</w:t>
      </w:r>
      <w:proofErr w:type="spellStart"/>
      <w:r>
        <w:rPr>
          <w:color w:val="231F20"/>
          <w:spacing w:val="-2"/>
        </w:rPr>
        <w:t>Mr</w:t>
      </w:r>
      <w:proofErr w:type="spellEnd"/>
      <w:r>
        <w:rPr>
          <w:color w:val="231F20"/>
          <w:spacing w:val="-2"/>
        </w:rPr>
        <w:t xml:space="preserve"> </w:t>
      </w:r>
      <w:r>
        <w:rPr>
          <w:color w:val="231F20"/>
        </w:rPr>
        <w:t xml:space="preserve">Scott Gorringe and </w:t>
      </w:r>
      <w:proofErr w:type="spellStart"/>
      <w:r>
        <w:rPr>
          <w:color w:val="231F20"/>
        </w:rPr>
        <w:t>Mr</w:t>
      </w:r>
      <w:proofErr w:type="spellEnd"/>
      <w:r>
        <w:rPr>
          <w:color w:val="231F20"/>
        </w:rPr>
        <w:t xml:space="preserve"> David </w:t>
      </w:r>
      <w:r>
        <w:rPr>
          <w:color w:val="231F20"/>
          <w:spacing w:val="-2"/>
        </w:rPr>
        <w:t xml:space="preserve">Spillman) </w:t>
      </w:r>
      <w:r>
        <w:rPr>
          <w:color w:val="231F20"/>
        </w:rPr>
        <w:t xml:space="preserve">engaged participants in a cultural analysis and the implications of deficit discourse. The second training session a fortnight </w:t>
      </w:r>
      <w:proofErr w:type="gramStart"/>
      <w:r>
        <w:rPr>
          <w:color w:val="231F20"/>
          <w:spacing w:val="-3"/>
        </w:rPr>
        <w:t xml:space="preserve">later,  </w:t>
      </w:r>
      <w:r>
        <w:rPr>
          <w:color w:val="231F20"/>
        </w:rPr>
        <w:t>with</w:t>
      </w:r>
      <w:proofErr w:type="gramEnd"/>
      <w:r>
        <w:rPr>
          <w:color w:val="231F20"/>
        </w:rPr>
        <w:t xml:space="preserve"> </w:t>
      </w:r>
      <w:proofErr w:type="spellStart"/>
      <w:r>
        <w:rPr>
          <w:color w:val="231F20"/>
        </w:rPr>
        <w:t>Mr</w:t>
      </w:r>
      <w:proofErr w:type="spellEnd"/>
      <w:r>
        <w:rPr>
          <w:color w:val="231F20"/>
        </w:rPr>
        <w:t xml:space="preserve"> Grant </w:t>
      </w:r>
      <w:proofErr w:type="spellStart"/>
      <w:r>
        <w:rPr>
          <w:color w:val="231F20"/>
        </w:rPr>
        <w:t>Sarra</w:t>
      </w:r>
      <w:proofErr w:type="spellEnd"/>
      <w:r>
        <w:rPr>
          <w:color w:val="231F20"/>
        </w:rPr>
        <w:t xml:space="preserve"> engaged participants in a strategic Aboriginal and Torres Strait Islander awareness workshop </w:t>
      </w:r>
      <w:r>
        <w:rPr>
          <w:color w:val="231F20"/>
          <w:spacing w:val="-5"/>
        </w:rPr>
        <w:t xml:space="preserve">“To  </w:t>
      </w:r>
      <w:r>
        <w:rPr>
          <w:color w:val="231F20"/>
        </w:rPr>
        <w:t>Und</w:t>
      </w:r>
      <w:r>
        <w:rPr>
          <w:color w:val="231F20"/>
        </w:rPr>
        <w:t xml:space="preserve">erstand the Present – We Must Understand the Past”. The final session in November </w:t>
      </w:r>
      <w:r>
        <w:rPr>
          <w:color w:val="231F20"/>
          <w:spacing w:val="-8"/>
        </w:rPr>
        <w:t>2017,</w:t>
      </w:r>
      <w:r>
        <w:rPr>
          <w:color w:val="231F20"/>
        </w:rPr>
        <w:t xml:space="preserve"> facilitated</w:t>
      </w:r>
    </w:p>
    <w:p w:rsidR="00B45831" w:rsidRDefault="000F7856">
      <w:pPr>
        <w:pStyle w:val="BodyText"/>
        <w:spacing w:before="13" w:line="235" w:lineRule="auto"/>
        <w:ind w:left="598" w:right="988"/>
      </w:pPr>
      <w:r>
        <w:rPr>
          <w:color w:val="231F20"/>
        </w:rPr>
        <w:t xml:space="preserve">by </w:t>
      </w:r>
      <w:proofErr w:type="spellStart"/>
      <w:r>
        <w:rPr>
          <w:color w:val="231F20"/>
        </w:rPr>
        <w:t>MurriMatters</w:t>
      </w:r>
      <w:proofErr w:type="spellEnd"/>
      <w:r>
        <w:rPr>
          <w:color w:val="231F20"/>
        </w:rPr>
        <w:t>, examined approaches to complex challenges and cultural change.</w:t>
      </w:r>
    </w:p>
    <w:p w:rsidR="00B45831" w:rsidRDefault="000F7856">
      <w:pPr>
        <w:pStyle w:val="BodyText"/>
        <w:spacing w:before="150" w:line="235" w:lineRule="auto"/>
        <w:ind w:left="598" w:right="898"/>
      </w:pPr>
      <w:r>
        <w:rPr>
          <w:color w:val="231F20"/>
        </w:rPr>
        <w:t>In December 2017, the Director-General invited principals to engage in an on</w:t>
      </w:r>
      <w:r>
        <w:rPr>
          <w:color w:val="231F20"/>
        </w:rPr>
        <w:t>going conversation about Cultural Integrity school-based</w:t>
      </w:r>
    </w:p>
    <w:p w:rsidR="00B45831" w:rsidRDefault="000F7856">
      <w:pPr>
        <w:pStyle w:val="BodyText"/>
        <w:spacing w:line="262" w:lineRule="exact"/>
        <w:ind w:left="598"/>
      </w:pPr>
      <w:r>
        <w:rPr>
          <w:color w:val="231F20"/>
        </w:rPr>
        <w:t>actions and next steps. The Cultural</w:t>
      </w:r>
    </w:p>
    <w:p w:rsidR="00B45831" w:rsidRDefault="000F7856">
      <w:pPr>
        <w:pStyle w:val="BodyText"/>
        <w:spacing w:before="2" w:line="235" w:lineRule="auto"/>
        <w:ind w:left="598" w:right="711"/>
      </w:pPr>
      <w:r>
        <w:rPr>
          <w:color w:val="231F20"/>
        </w:rPr>
        <w:t>Integrity Self-Assessment Continuum, developed to assist schools to continuously reflect and rigorously examine their school environments, curriculum and relation</w:t>
      </w:r>
      <w:r>
        <w:rPr>
          <w:color w:val="231F20"/>
        </w:rPr>
        <w:t>ships with Aboriginal</w:t>
      </w:r>
    </w:p>
    <w:p w:rsidR="00B45831" w:rsidRDefault="000F7856">
      <w:pPr>
        <w:pStyle w:val="BodyText"/>
        <w:spacing w:before="5" w:line="235" w:lineRule="auto"/>
        <w:ind w:left="598" w:right="1287"/>
      </w:pPr>
      <w:r>
        <w:rPr>
          <w:color w:val="231F20"/>
        </w:rPr>
        <w:t>and Torres Strait Islander communities, will support continued growth and challenge assumptions and unconscious bias.</w:t>
      </w:r>
    </w:p>
    <w:p w:rsidR="00B45831" w:rsidRDefault="00B45831">
      <w:pPr>
        <w:spacing w:line="235" w:lineRule="auto"/>
        <w:sectPr w:rsidR="00B45831">
          <w:pgSz w:w="11910" w:h="16840"/>
          <w:pgMar w:top="1200" w:right="660" w:bottom="660" w:left="0" w:header="0" w:footer="466" w:gutter="0"/>
          <w:cols w:num="2" w:space="720" w:equalWidth="0">
            <w:col w:w="5627" w:space="40"/>
            <w:col w:w="5583"/>
          </w:cols>
        </w:sectPr>
      </w:pPr>
    </w:p>
    <w:p w:rsidR="00B45831" w:rsidRDefault="000F7856">
      <w:pPr>
        <w:pStyle w:val="BodyText"/>
        <w:rPr>
          <w:sz w:val="20"/>
        </w:rPr>
      </w:pPr>
      <w:r>
        <w:rPr>
          <w:noProof/>
        </w:rPr>
        <w:lastRenderedPageBreak/>
        <w:drawing>
          <wp:anchor distT="0" distB="0" distL="0" distR="0" simplePos="0" relativeHeight="1480" behindDoc="0" locked="0" layoutInCell="1" allowOverlap="1">
            <wp:simplePos x="0" y="0"/>
            <wp:positionH relativeFrom="page">
              <wp:posOffset>0</wp:posOffset>
            </wp:positionH>
            <wp:positionV relativeFrom="page">
              <wp:posOffset>3</wp:posOffset>
            </wp:positionV>
            <wp:extent cx="7559992" cy="4967995"/>
            <wp:effectExtent l="0" t="0" r="0" b="0"/>
            <wp:wrapNone/>
            <wp:docPr id="11" name="image18.jpeg" descr="G:\Governance and Community Liaison\Reporting\Aboriginal and Torres Strait Islander Report\2017-18\Input Received\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4" cstate="print"/>
                    <a:stretch>
                      <a:fillRect/>
                    </a:stretch>
                  </pic:blipFill>
                  <pic:spPr>
                    <a:xfrm>
                      <a:off x="0" y="0"/>
                      <a:ext cx="7559992" cy="4967995"/>
                    </a:xfrm>
                    <a:prstGeom prst="rect">
                      <a:avLst/>
                    </a:prstGeom>
                  </pic:spPr>
                </pic:pic>
              </a:graphicData>
            </a:graphic>
          </wp:anchor>
        </w:drawing>
      </w: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spacing w:before="7"/>
        <w:rPr>
          <w:sz w:val="29"/>
        </w:rPr>
      </w:pPr>
    </w:p>
    <w:p w:rsidR="00B45831" w:rsidRDefault="000F7856">
      <w:pPr>
        <w:spacing w:before="74" w:line="234" w:lineRule="exact"/>
        <w:ind w:right="105"/>
        <w:jc w:val="right"/>
        <w:rPr>
          <w:rFonts w:ascii="Montserrat Light"/>
          <w:i/>
          <w:sz w:val="18"/>
        </w:rPr>
      </w:pPr>
      <w:r>
        <w:rPr>
          <w:rFonts w:ascii="Montserrat Light"/>
          <w:i/>
          <w:color w:val="482D8C"/>
          <w:w w:val="90"/>
          <w:sz w:val="18"/>
        </w:rPr>
        <w:t xml:space="preserve">Cultural Integrity Continuum </w:t>
      </w:r>
      <w:proofErr w:type="gramStart"/>
      <w:r>
        <w:rPr>
          <w:rFonts w:ascii="Montserrat Light"/>
          <w:i/>
          <w:color w:val="482D8C"/>
          <w:w w:val="90"/>
          <w:sz w:val="18"/>
        </w:rPr>
        <w:t xml:space="preserve">at </w:t>
      </w:r>
      <w:r>
        <w:rPr>
          <w:rFonts w:ascii="Montserrat Light"/>
          <w:i/>
          <w:color w:val="482D8C"/>
          <w:spacing w:val="4"/>
          <w:w w:val="90"/>
          <w:sz w:val="18"/>
        </w:rPr>
        <w:t xml:space="preserve"> </w:t>
      </w:r>
      <w:r>
        <w:rPr>
          <w:rFonts w:ascii="Montserrat Light"/>
          <w:i/>
          <w:color w:val="482D8C"/>
          <w:w w:val="90"/>
          <w:sz w:val="18"/>
        </w:rPr>
        <w:t>Richardson</w:t>
      </w:r>
      <w:proofErr w:type="gramEnd"/>
    </w:p>
    <w:p w:rsidR="00B45831" w:rsidRDefault="000F7856">
      <w:pPr>
        <w:spacing w:line="234" w:lineRule="exact"/>
        <w:ind w:right="105"/>
        <w:jc w:val="right"/>
        <w:rPr>
          <w:rFonts w:ascii="Montserrat Light"/>
          <w:i/>
          <w:sz w:val="18"/>
        </w:rPr>
      </w:pPr>
      <w:r>
        <w:rPr>
          <w:rFonts w:ascii="Montserrat Light"/>
          <w:i/>
          <w:color w:val="482D8C"/>
          <w:w w:val="90"/>
          <w:sz w:val="18"/>
        </w:rPr>
        <w:t>Primary</w:t>
      </w:r>
      <w:r>
        <w:rPr>
          <w:rFonts w:ascii="Montserrat Light"/>
          <w:i/>
          <w:color w:val="482D8C"/>
          <w:spacing w:val="28"/>
          <w:w w:val="90"/>
          <w:sz w:val="18"/>
        </w:rPr>
        <w:t xml:space="preserve"> </w:t>
      </w:r>
      <w:r>
        <w:rPr>
          <w:rFonts w:ascii="Montserrat Light"/>
          <w:i/>
          <w:color w:val="482D8C"/>
          <w:w w:val="90"/>
          <w:sz w:val="18"/>
        </w:rPr>
        <w:t>School</w:t>
      </w:r>
    </w:p>
    <w:p w:rsidR="00B45831" w:rsidRDefault="00B45831">
      <w:pPr>
        <w:pStyle w:val="BodyText"/>
        <w:spacing w:before="8"/>
        <w:rPr>
          <w:rFonts w:ascii="Montserrat Light"/>
          <w:i/>
          <w:sz w:val="20"/>
        </w:rPr>
      </w:pPr>
    </w:p>
    <w:p w:rsidR="00B45831" w:rsidRDefault="000F7856">
      <w:pPr>
        <w:pStyle w:val="Heading3"/>
        <w:rPr>
          <w:b/>
        </w:rPr>
      </w:pPr>
      <w:r>
        <w:rPr>
          <w:b/>
          <w:color w:val="482D8C"/>
        </w:rPr>
        <w:t>Cultural Integrity Focus at Richardson Primary School</w:t>
      </w:r>
    </w:p>
    <w:p w:rsidR="00B45831" w:rsidRDefault="000F7856">
      <w:pPr>
        <w:pStyle w:val="BodyText"/>
        <w:spacing w:before="47" w:line="235" w:lineRule="auto"/>
        <w:ind w:left="1417" w:right="1961"/>
      </w:pPr>
      <w:r>
        <w:rPr>
          <w:color w:val="231F20"/>
        </w:rPr>
        <w:t>Richardson Primary School conducted an extensive and culturally sensitive consultation process with input from students, staff and community members, resulting in the creation of a Cultural Integrity continuum framework. A display was set up in the school’</w:t>
      </w:r>
      <w:r>
        <w:rPr>
          <w:color w:val="231F20"/>
        </w:rPr>
        <w:t xml:space="preserve">s foyer outlining the Cultural Integrity continuum. Community members, staff and senior students were encouraged to indicate where they felt the school sits on the continuum </w:t>
      </w:r>
      <w:proofErr w:type="gramStart"/>
      <w:r>
        <w:rPr>
          <w:color w:val="231F20"/>
        </w:rPr>
        <w:t>at the present time</w:t>
      </w:r>
      <w:proofErr w:type="gramEnd"/>
      <w:r>
        <w:rPr>
          <w:color w:val="231F20"/>
        </w:rPr>
        <w:t>.</w:t>
      </w:r>
    </w:p>
    <w:p w:rsidR="00B45831" w:rsidRDefault="000F7856">
      <w:pPr>
        <w:pStyle w:val="BodyText"/>
        <w:spacing w:before="154" w:line="235" w:lineRule="auto"/>
        <w:ind w:left="1417" w:right="2566"/>
      </w:pPr>
      <w:r>
        <w:rPr>
          <w:color w:val="231F20"/>
        </w:rPr>
        <w:t>This process has provided direction for staff and assisted th</w:t>
      </w:r>
      <w:r>
        <w:rPr>
          <w:color w:val="231F20"/>
        </w:rPr>
        <w:t>em to embed Aboriginal and Torres Strait Islander perspectives into all learning and engagement areas.</w:t>
      </w:r>
    </w:p>
    <w:p w:rsidR="00B45831" w:rsidRDefault="000F7856">
      <w:pPr>
        <w:pStyle w:val="Heading2"/>
        <w:spacing w:before="70"/>
        <w:rPr>
          <w:b/>
        </w:rPr>
      </w:pPr>
      <w:r>
        <w:rPr>
          <w:b/>
          <w:color w:val="AB4399"/>
        </w:rPr>
        <w:t>ONLINE CULTURAL COMPETENCE COURSE</w:t>
      </w:r>
    </w:p>
    <w:p w:rsidR="00B45831" w:rsidRDefault="000F7856">
      <w:pPr>
        <w:pStyle w:val="BodyText"/>
        <w:spacing w:before="124" w:line="235" w:lineRule="auto"/>
        <w:ind w:left="1417" w:right="1769"/>
      </w:pPr>
      <w:r>
        <w:rPr>
          <w:color w:val="231F20"/>
        </w:rPr>
        <w:t>Between July 2017 and June 2018 more than 80 staff undertook cultural competency training. Staff completed 10 online mo</w:t>
      </w:r>
      <w:r>
        <w:rPr>
          <w:color w:val="231F20"/>
        </w:rPr>
        <w:t>dules of an accredited Aboriginal and Torres Strait Islander Cultural Competence course provided through the Centre for Cultural Competence Australia. This was supplemented with three workshops designed to integrate the local (Ngunnawal) context and provid</w:t>
      </w:r>
      <w:r>
        <w:rPr>
          <w:color w:val="231F20"/>
        </w:rPr>
        <w:t>ed opportunities for sharing practice, reflection and planning action.</w:t>
      </w:r>
    </w:p>
    <w:p w:rsidR="00B45831" w:rsidRDefault="000F7856">
      <w:pPr>
        <w:pStyle w:val="BodyText"/>
        <w:spacing w:before="154" w:line="235" w:lineRule="auto"/>
        <w:ind w:left="1417" w:right="1516"/>
      </w:pPr>
      <w:r>
        <w:rPr>
          <w:color w:val="231F20"/>
        </w:rPr>
        <w:t xml:space="preserve">The workshops provided opportunities to learn about Ngunnawal plant use as well as objects   and resources available as </w:t>
      </w:r>
      <w:r>
        <w:rPr>
          <w:color w:val="231F20"/>
          <w:spacing w:val="2"/>
        </w:rPr>
        <w:t xml:space="preserve">part </w:t>
      </w:r>
      <w:r>
        <w:rPr>
          <w:color w:val="231F20"/>
        </w:rPr>
        <w:t>of the Museum’s extensive Aboriginal and Torres Strait Islan</w:t>
      </w:r>
      <w:r>
        <w:rPr>
          <w:color w:val="231F20"/>
        </w:rPr>
        <w:t xml:space="preserve">der collections. Participants in the </w:t>
      </w:r>
      <w:r>
        <w:rPr>
          <w:color w:val="231F20"/>
          <w:spacing w:val="-6"/>
        </w:rPr>
        <w:t xml:space="preserve">2017 </w:t>
      </w:r>
      <w:r>
        <w:rPr>
          <w:color w:val="231F20"/>
        </w:rPr>
        <w:t>training group were treated to a special viewing of ‘</w:t>
      </w:r>
      <w:proofErr w:type="spellStart"/>
      <w:r>
        <w:rPr>
          <w:i/>
          <w:color w:val="231F20"/>
        </w:rPr>
        <w:t>Songlines</w:t>
      </w:r>
      <w:proofErr w:type="spellEnd"/>
      <w:r>
        <w:rPr>
          <w:i/>
          <w:color w:val="231F20"/>
        </w:rPr>
        <w:t xml:space="preserve"> – </w:t>
      </w:r>
      <w:r>
        <w:rPr>
          <w:i/>
          <w:color w:val="231F20"/>
          <w:spacing w:val="-3"/>
        </w:rPr>
        <w:t xml:space="preserve">Tracking </w:t>
      </w:r>
      <w:r>
        <w:rPr>
          <w:i/>
          <w:color w:val="231F20"/>
        </w:rPr>
        <w:t xml:space="preserve">the Seven Sisters’. </w:t>
      </w:r>
      <w:r>
        <w:rPr>
          <w:color w:val="231F20"/>
        </w:rPr>
        <w:t>Overall, the face-to-face workshops were highly valued by participants. Many commented on the importance of these sessio</w:t>
      </w:r>
      <w:r>
        <w:rPr>
          <w:color w:val="231F20"/>
        </w:rPr>
        <w:t>ns for collaborating and sharing with</w:t>
      </w:r>
      <w:r>
        <w:rPr>
          <w:color w:val="231F20"/>
          <w:spacing w:val="4"/>
        </w:rPr>
        <w:t xml:space="preserve"> </w:t>
      </w:r>
      <w:r>
        <w:rPr>
          <w:color w:val="231F20"/>
        </w:rPr>
        <w:t>others.</w:t>
      </w:r>
    </w:p>
    <w:p w:rsidR="00B45831" w:rsidRDefault="00B45831">
      <w:pPr>
        <w:spacing w:line="235" w:lineRule="auto"/>
        <w:sectPr w:rsidR="00B45831">
          <w:pgSz w:w="11910" w:h="16840"/>
          <w:pgMar w:top="0" w:right="660" w:bottom="660" w:left="0" w:header="0" w:footer="466" w:gutter="0"/>
          <w:cols w:space="720"/>
        </w:sectPr>
      </w:pPr>
    </w:p>
    <w:p w:rsidR="00B45831" w:rsidRDefault="000F7856">
      <w:pPr>
        <w:pStyle w:val="BodyText"/>
        <w:spacing w:before="125"/>
        <w:ind w:left="1424"/>
      </w:pPr>
      <w:r>
        <w:rPr>
          <w:color w:val="231F20"/>
        </w:rPr>
        <w:lastRenderedPageBreak/>
        <w:t>Participant comments</w:t>
      </w:r>
      <w:r>
        <w:rPr>
          <w:color w:val="231F20"/>
          <w:spacing w:val="-1"/>
        </w:rPr>
        <w:t xml:space="preserve"> </w:t>
      </w:r>
      <w:r>
        <w:rPr>
          <w:color w:val="231F20"/>
        </w:rPr>
        <w:t>included:</w:t>
      </w:r>
    </w:p>
    <w:p w:rsidR="00B45831" w:rsidRDefault="000F7856">
      <w:pPr>
        <w:spacing w:before="148" w:line="235" w:lineRule="auto"/>
        <w:ind w:left="1498" w:right="533" w:hanging="74"/>
        <w:rPr>
          <w:i/>
          <w:sz w:val="21"/>
        </w:rPr>
      </w:pPr>
      <w:r>
        <w:rPr>
          <w:i/>
          <w:color w:val="231F20"/>
          <w:sz w:val="21"/>
        </w:rPr>
        <w:t>“This is a very valuable course that I feel should be mandatory for all staff to ensure that we are displaying cultural competence in the way we conduct</w:t>
      </w:r>
      <w:r>
        <w:rPr>
          <w:i/>
          <w:color w:val="231F20"/>
          <w:spacing w:val="-20"/>
          <w:sz w:val="21"/>
        </w:rPr>
        <w:t xml:space="preserve"> </w:t>
      </w:r>
      <w:r>
        <w:rPr>
          <w:i/>
          <w:color w:val="231F20"/>
          <w:sz w:val="21"/>
        </w:rPr>
        <w:t>our duti</w:t>
      </w:r>
      <w:r>
        <w:rPr>
          <w:i/>
          <w:color w:val="231F20"/>
          <w:sz w:val="21"/>
        </w:rPr>
        <w:t>es and interact with</w:t>
      </w:r>
      <w:r>
        <w:rPr>
          <w:i/>
          <w:color w:val="231F20"/>
          <w:spacing w:val="-5"/>
          <w:sz w:val="21"/>
        </w:rPr>
        <w:t xml:space="preserve"> </w:t>
      </w:r>
      <w:r>
        <w:rPr>
          <w:i/>
          <w:color w:val="231F20"/>
          <w:sz w:val="21"/>
        </w:rPr>
        <w:t>others.”</w:t>
      </w:r>
    </w:p>
    <w:p w:rsidR="00B45831" w:rsidRDefault="000F7856">
      <w:pPr>
        <w:spacing w:before="154" w:line="235" w:lineRule="auto"/>
        <w:ind w:left="1497" w:right="-8" w:hanging="74"/>
        <w:rPr>
          <w:i/>
          <w:sz w:val="21"/>
        </w:rPr>
      </w:pPr>
      <w:r>
        <w:rPr>
          <w:i/>
          <w:color w:val="231F20"/>
          <w:sz w:val="21"/>
        </w:rPr>
        <w:t>“I loved the practical demonstrations, seeing artefacts … touching historical items, learning about the meaning behind artwork.”</w:t>
      </w:r>
    </w:p>
    <w:p w:rsidR="00B45831" w:rsidRDefault="000F7856">
      <w:pPr>
        <w:spacing w:before="151" w:line="235" w:lineRule="auto"/>
        <w:ind w:left="1497" w:right="689" w:hanging="74"/>
        <w:rPr>
          <w:i/>
          <w:sz w:val="21"/>
        </w:rPr>
      </w:pPr>
      <w:r>
        <w:rPr>
          <w:i/>
          <w:color w:val="231F20"/>
          <w:sz w:val="21"/>
        </w:rPr>
        <w:t xml:space="preserve">“It was wonderful to see the plants </w:t>
      </w:r>
      <w:r>
        <w:rPr>
          <w:i/>
          <w:color w:val="231F20"/>
          <w:sz w:val="21"/>
        </w:rPr>
        <w:t>and foods and medicines continuing [to be used] in our community.”</w:t>
      </w:r>
    </w:p>
    <w:p w:rsidR="00B45831" w:rsidRDefault="000F7856">
      <w:pPr>
        <w:pStyle w:val="BodyText"/>
        <w:spacing w:before="151" w:line="235" w:lineRule="auto"/>
        <w:ind w:left="1424" w:right="-4"/>
      </w:pPr>
      <w:r>
        <w:rPr>
          <w:color w:val="231F20"/>
        </w:rPr>
        <w:t>At the end of the training, participants committed to a personal action plan. For some this took the form of continuing a deeply personal and meaningful journey of reconciliation; for other</w:t>
      </w:r>
      <w:r>
        <w:rPr>
          <w:color w:val="231F20"/>
        </w:rPr>
        <w:t>s it involved a specific workplace project. The projects included:</w:t>
      </w:r>
    </w:p>
    <w:p w:rsidR="00B45831" w:rsidRDefault="000F7856">
      <w:pPr>
        <w:pStyle w:val="ListParagraph"/>
        <w:numPr>
          <w:ilvl w:val="0"/>
          <w:numId w:val="4"/>
        </w:numPr>
        <w:tabs>
          <w:tab w:val="left" w:pos="1635"/>
        </w:tabs>
        <w:spacing w:before="110" w:line="235" w:lineRule="auto"/>
        <w:ind w:left="1634" w:right="159"/>
        <w:rPr>
          <w:sz w:val="21"/>
        </w:rPr>
      </w:pPr>
      <w:r>
        <w:rPr>
          <w:color w:val="231F20"/>
          <w:sz w:val="21"/>
        </w:rPr>
        <w:t>development of an Aboriginal and Torres Strait Islander education scope and sequence to provide teaching ideas for each year group supported by links to books and resources readily availabl</w:t>
      </w:r>
      <w:r>
        <w:rPr>
          <w:color w:val="231F20"/>
          <w:sz w:val="21"/>
        </w:rPr>
        <w:t>e within the school to assist teachers implement the learning sequences;</w:t>
      </w:r>
      <w:r>
        <w:rPr>
          <w:color w:val="231F20"/>
          <w:spacing w:val="-6"/>
          <w:sz w:val="21"/>
        </w:rPr>
        <w:t xml:space="preserve"> </w:t>
      </w:r>
      <w:r>
        <w:rPr>
          <w:color w:val="231F20"/>
          <w:sz w:val="21"/>
        </w:rPr>
        <w:t>and</w:t>
      </w:r>
    </w:p>
    <w:p w:rsidR="00B45831" w:rsidRDefault="000F7856">
      <w:pPr>
        <w:pStyle w:val="ListParagraph"/>
        <w:numPr>
          <w:ilvl w:val="0"/>
          <w:numId w:val="4"/>
        </w:numPr>
        <w:tabs>
          <w:tab w:val="left" w:pos="1635"/>
        </w:tabs>
        <w:spacing w:before="134" w:line="235" w:lineRule="auto"/>
        <w:ind w:left="1634" w:right="798"/>
        <w:rPr>
          <w:sz w:val="21"/>
        </w:rPr>
      </w:pPr>
      <w:r>
        <w:rPr>
          <w:color w:val="231F20"/>
          <w:sz w:val="21"/>
        </w:rPr>
        <w:t>establishment of a student group to create a strong student</w:t>
      </w:r>
      <w:r>
        <w:rPr>
          <w:color w:val="231F20"/>
          <w:spacing w:val="-3"/>
          <w:sz w:val="21"/>
        </w:rPr>
        <w:t xml:space="preserve"> </w:t>
      </w:r>
      <w:r>
        <w:rPr>
          <w:color w:val="231F20"/>
          <w:sz w:val="21"/>
        </w:rPr>
        <w:t>driven</w:t>
      </w:r>
    </w:p>
    <w:p w:rsidR="00B45831" w:rsidRDefault="000F7856">
      <w:pPr>
        <w:pStyle w:val="BodyText"/>
        <w:spacing w:before="3" w:line="235" w:lineRule="auto"/>
        <w:ind w:left="1634" w:right="412"/>
      </w:pPr>
      <w:r>
        <w:rPr>
          <w:color w:val="231F20"/>
        </w:rPr>
        <w:t>movement for promoting, celebrating and discussing Aboriginal and Torres Strait Islander cultures and histories within the school community.</w:t>
      </w:r>
    </w:p>
    <w:p w:rsidR="00B45831" w:rsidRDefault="00B45831">
      <w:pPr>
        <w:pStyle w:val="BodyText"/>
        <w:spacing w:before="9"/>
        <w:rPr>
          <w:sz w:val="28"/>
        </w:rPr>
      </w:pPr>
    </w:p>
    <w:p w:rsidR="00B45831" w:rsidRDefault="000F7856">
      <w:pPr>
        <w:pStyle w:val="Heading2"/>
        <w:ind w:left="1424"/>
        <w:rPr>
          <w:b/>
        </w:rPr>
      </w:pPr>
      <w:r>
        <w:rPr>
          <w:b/>
          <w:color w:val="AB4399"/>
        </w:rPr>
        <w:t>GOOGLE COMMUNITY</w:t>
      </w:r>
    </w:p>
    <w:p w:rsidR="00B45831" w:rsidRDefault="000F7856">
      <w:pPr>
        <w:pStyle w:val="BodyText"/>
        <w:spacing w:before="79" w:line="235" w:lineRule="auto"/>
        <w:ind w:left="1424" w:right="1007"/>
      </w:pPr>
      <w:r>
        <w:rPr>
          <w:color w:val="231F20"/>
        </w:rPr>
        <w:t>Directorate staff are supported on their Cultural Integrity</w:t>
      </w:r>
      <w:r>
        <w:rPr>
          <w:color w:val="231F20"/>
          <w:spacing w:val="5"/>
        </w:rPr>
        <w:t xml:space="preserve"> </w:t>
      </w:r>
      <w:r>
        <w:rPr>
          <w:color w:val="231F20"/>
        </w:rPr>
        <w:t>journey</w:t>
      </w:r>
    </w:p>
    <w:p w:rsidR="00B45831" w:rsidRDefault="000F7856">
      <w:pPr>
        <w:spacing w:before="2" w:line="235" w:lineRule="auto"/>
        <w:ind w:left="1424" w:right="842"/>
        <w:rPr>
          <w:sz w:val="21"/>
        </w:rPr>
      </w:pPr>
      <w:r>
        <w:rPr>
          <w:color w:val="231F20"/>
          <w:sz w:val="21"/>
        </w:rPr>
        <w:t xml:space="preserve">through the </w:t>
      </w:r>
      <w:r>
        <w:rPr>
          <w:i/>
          <w:color w:val="231F20"/>
          <w:sz w:val="21"/>
        </w:rPr>
        <w:t>Cultural Integrit</w:t>
      </w:r>
      <w:r>
        <w:rPr>
          <w:i/>
          <w:color w:val="231F20"/>
          <w:sz w:val="21"/>
        </w:rPr>
        <w:t>y in</w:t>
      </w:r>
      <w:r>
        <w:rPr>
          <w:i/>
          <w:color w:val="231F20"/>
          <w:spacing w:val="-19"/>
          <w:sz w:val="21"/>
        </w:rPr>
        <w:t xml:space="preserve"> </w:t>
      </w:r>
      <w:r>
        <w:rPr>
          <w:i/>
          <w:color w:val="231F20"/>
          <w:sz w:val="21"/>
        </w:rPr>
        <w:t>ACT Public Schools Google</w:t>
      </w:r>
      <w:r>
        <w:rPr>
          <w:i/>
          <w:color w:val="231F20"/>
          <w:spacing w:val="-14"/>
          <w:sz w:val="21"/>
        </w:rPr>
        <w:t xml:space="preserve"> </w:t>
      </w:r>
      <w:r>
        <w:rPr>
          <w:i/>
          <w:color w:val="231F20"/>
          <w:sz w:val="21"/>
        </w:rPr>
        <w:t>Community</w:t>
      </w:r>
      <w:r>
        <w:rPr>
          <w:color w:val="231F20"/>
          <w:sz w:val="21"/>
        </w:rPr>
        <w:t>.</w:t>
      </w:r>
    </w:p>
    <w:p w:rsidR="00B45831" w:rsidRDefault="000F7856">
      <w:pPr>
        <w:pStyle w:val="BodyText"/>
        <w:spacing w:before="150" w:line="235" w:lineRule="auto"/>
        <w:ind w:left="1424" w:right="217"/>
      </w:pPr>
      <w:r>
        <w:rPr>
          <w:color w:val="231F20"/>
        </w:rPr>
        <w:t>Here, school-based staff and Education Support Office staff have access to resources relating to Aboriginal and Torres Strait Islander histories, cultures and languages, share upcoming events and best practice ideas, and ask questions.</w:t>
      </w:r>
    </w:p>
    <w:p w:rsidR="00B45831" w:rsidRDefault="000F7856">
      <w:pPr>
        <w:pStyle w:val="BodyText"/>
        <w:spacing w:before="156" w:line="235" w:lineRule="auto"/>
        <w:ind w:left="1424" w:right="533"/>
      </w:pPr>
      <w:r>
        <w:rPr>
          <w:color w:val="231F20"/>
        </w:rPr>
        <w:t>As of 6 July 2018, t</w:t>
      </w:r>
      <w:r>
        <w:rPr>
          <w:color w:val="231F20"/>
        </w:rPr>
        <w:t>he Google Community had 630 members.</w:t>
      </w:r>
    </w:p>
    <w:p w:rsidR="00B45831" w:rsidRDefault="000F7856">
      <w:pPr>
        <w:pStyle w:val="Heading2"/>
        <w:spacing w:before="130" w:line="180" w:lineRule="auto"/>
        <w:ind w:left="654" w:right="1280"/>
        <w:rPr>
          <w:b/>
        </w:rPr>
      </w:pPr>
      <w:r>
        <w:br w:type="column"/>
      </w:r>
      <w:r>
        <w:rPr>
          <w:b/>
          <w:color w:val="AB4399"/>
          <w:spacing w:val="-3"/>
          <w:w w:val="95"/>
        </w:rPr>
        <w:t xml:space="preserve">PROMOTING CULTURAL COMPETENCE </w:t>
      </w:r>
      <w:r>
        <w:rPr>
          <w:b/>
          <w:color w:val="AB4399"/>
          <w:w w:val="95"/>
        </w:rPr>
        <w:t xml:space="preserve">IN </w:t>
      </w:r>
      <w:r>
        <w:rPr>
          <w:b/>
          <w:color w:val="AB4399"/>
          <w:spacing w:val="-5"/>
          <w:w w:val="95"/>
        </w:rPr>
        <w:t xml:space="preserve">EARLY </w:t>
      </w:r>
      <w:r>
        <w:rPr>
          <w:b/>
          <w:color w:val="AB4399"/>
          <w:w w:val="90"/>
        </w:rPr>
        <w:t xml:space="preserve">CHILDHOOD </w:t>
      </w:r>
      <w:r>
        <w:rPr>
          <w:b/>
          <w:color w:val="AB4399"/>
          <w:spacing w:val="-4"/>
          <w:w w:val="90"/>
        </w:rPr>
        <w:t xml:space="preserve">EDUCATION </w:t>
      </w:r>
      <w:r>
        <w:rPr>
          <w:b/>
          <w:color w:val="AB4399"/>
        </w:rPr>
        <w:t>AND CARE</w:t>
      </w:r>
      <w:r>
        <w:rPr>
          <w:b/>
          <w:color w:val="AB4399"/>
          <w:spacing w:val="-63"/>
        </w:rPr>
        <w:t xml:space="preserve"> </w:t>
      </w:r>
      <w:r>
        <w:rPr>
          <w:b/>
          <w:color w:val="AB4399"/>
        </w:rPr>
        <w:t>SERVICES</w:t>
      </w:r>
    </w:p>
    <w:p w:rsidR="00B45831" w:rsidRDefault="000F7856">
      <w:pPr>
        <w:pStyle w:val="BodyText"/>
        <w:spacing w:before="98" w:line="235" w:lineRule="auto"/>
        <w:ind w:left="654" w:right="1280"/>
      </w:pPr>
      <w:r>
        <w:rPr>
          <w:color w:val="231F20"/>
        </w:rPr>
        <w:t>Children’s Education and Care Assurance (CECA) is the regulatory authority for early childhood education and care (ECEC) services in the ACT.</w:t>
      </w:r>
      <w:r>
        <w:rPr>
          <w:color w:val="231F20"/>
        </w:rPr>
        <w:t xml:space="preserve"> CECA </w:t>
      </w:r>
      <w:proofErr w:type="gramStart"/>
      <w:r>
        <w:rPr>
          <w:color w:val="231F20"/>
        </w:rPr>
        <w:t>continues</w:t>
      </w:r>
      <w:proofErr w:type="gramEnd"/>
      <w:r>
        <w:rPr>
          <w:color w:val="231F20"/>
        </w:rPr>
        <w:t xml:space="preserve"> to promote and apply cultural competency as a part of its approach to quality assurance under the Education and Care Services National Law for Assessment and Rating (the National Law).</w:t>
      </w:r>
    </w:p>
    <w:p w:rsidR="00B45831" w:rsidRDefault="000F7856">
      <w:pPr>
        <w:pStyle w:val="BodyText"/>
        <w:spacing w:before="158" w:line="235" w:lineRule="auto"/>
        <w:ind w:left="654" w:right="2940"/>
      </w:pPr>
      <w:r>
        <w:rPr>
          <w:color w:val="231F20"/>
        </w:rPr>
        <w:t xml:space="preserve">CECA </w:t>
      </w:r>
      <w:proofErr w:type="gramStart"/>
      <w:r>
        <w:rPr>
          <w:color w:val="231F20"/>
        </w:rPr>
        <w:t>implements</w:t>
      </w:r>
      <w:proofErr w:type="gramEnd"/>
      <w:r>
        <w:rPr>
          <w:color w:val="231F20"/>
        </w:rPr>
        <w:t xml:space="preserve"> three key aspects to achieve this:</w:t>
      </w:r>
    </w:p>
    <w:p w:rsidR="00B45831" w:rsidRDefault="000F7856">
      <w:pPr>
        <w:pStyle w:val="ListParagraph"/>
        <w:numPr>
          <w:ilvl w:val="0"/>
          <w:numId w:val="3"/>
        </w:numPr>
        <w:tabs>
          <w:tab w:val="left" w:pos="1014"/>
          <w:tab w:val="left" w:pos="1015"/>
        </w:tabs>
        <w:spacing w:before="150" w:line="235" w:lineRule="auto"/>
        <w:ind w:right="1338"/>
        <w:jc w:val="left"/>
        <w:rPr>
          <w:sz w:val="21"/>
        </w:rPr>
      </w:pPr>
      <w:r>
        <w:rPr>
          <w:color w:val="231F20"/>
          <w:spacing w:val="-3"/>
          <w:sz w:val="21"/>
        </w:rPr>
        <w:t xml:space="preserve">Training </w:t>
      </w:r>
      <w:r>
        <w:rPr>
          <w:color w:val="231F20"/>
          <w:sz w:val="21"/>
        </w:rPr>
        <w:t xml:space="preserve">of </w:t>
      </w:r>
      <w:proofErr w:type="spellStart"/>
      <w:r>
        <w:rPr>
          <w:color w:val="231F20"/>
          <w:sz w:val="21"/>
        </w:rPr>
        <w:t>Authorised</w:t>
      </w:r>
      <w:proofErr w:type="spellEnd"/>
      <w:r>
        <w:rPr>
          <w:color w:val="231F20"/>
          <w:sz w:val="21"/>
        </w:rPr>
        <w:t xml:space="preserve"> Officers: cultural competence training is included in the training course undertaken by </w:t>
      </w:r>
      <w:r>
        <w:rPr>
          <w:color w:val="231F20"/>
          <w:spacing w:val="-3"/>
          <w:sz w:val="21"/>
        </w:rPr>
        <w:t xml:space="preserve">CECA’s </w:t>
      </w:r>
      <w:proofErr w:type="spellStart"/>
      <w:r>
        <w:rPr>
          <w:color w:val="231F20"/>
          <w:sz w:val="21"/>
        </w:rPr>
        <w:t>Authorised</w:t>
      </w:r>
      <w:proofErr w:type="spellEnd"/>
      <w:r>
        <w:rPr>
          <w:color w:val="231F20"/>
          <w:sz w:val="21"/>
        </w:rPr>
        <w:t xml:space="preserve"> Officers before they </w:t>
      </w:r>
      <w:proofErr w:type="gramStart"/>
      <w:r>
        <w:rPr>
          <w:color w:val="231F20"/>
          <w:sz w:val="21"/>
        </w:rPr>
        <w:t>are able to</w:t>
      </w:r>
      <w:proofErr w:type="gramEnd"/>
      <w:r>
        <w:rPr>
          <w:color w:val="231F20"/>
          <w:sz w:val="21"/>
        </w:rPr>
        <w:t xml:space="preserve"> undertake Assessment and Rating against the National Quality Standards. CECA has engaged with </w:t>
      </w:r>
      <w:proofErr w:type="spellStart"/>
      <w:r>
        <w:rPr>
          <w:color w:val="231F20"/>
          <w:sz w:val="21"/>
        </w:rPr>
        <w:t>recognised</w:t>
      </w:r>
      <w:proofErr w:type="spellEnd"/>
      <w:r>
        <w:rPr>
          <w:color w:val="231F20"/>
          <w:sz w:val="21"/>
        </w:rPr>
        <w:t xml:space="preserve"> </w:t>
      </w:r>
      <w:proofErr w:type="gramStart"/>
      <w:r>
        <w:rPr>
          <w:color w:val="231F20"/>
          <w:sz w:val="21"/>
        </w:rPr>
        <w:t>presenters  in</w:t>
      </w:r>
      <w:proofErr w:type="gramEnd"/>
      <w:r>
        <w:rPr>
          <w:color w:val="231F20"/>
          <w:sz w:val="21"/>
        </w:rPr>
        <w:t xml:space="preserve"> the ACT to conduct training on cultural competence for its staff. CECA </w:t>
      </w:r>
      <w:proofErr w:type="gramStart"/>
      <w:r>
        <w:rPr>
          <w:color w:val="231F20"/>
          <w:sz w:val="21"/>
        </w:rPr>
        <w:t>aims</w:t>
      </w:r>
      <w:proofErr w:type="gramEnd"/>
      <w:r>
        <w:rPr>
          <w:color w:val="231F20"/>
          <w:spacing w:val="-2"/>
          <w:sz w:val="21"/>
        </w:rPr>
        <w:t xml:space="preserve"> </w:t>
      </w:r>
      <w:r>
        <w:rPr>
          <w:color w:val="231F20"/>
          <w:sz w:val="21"/>
        </w:rPr>
        <w:t>to</w:t>
      </w:r>
    </w:p>
    <w:p w:rsidR="00B45831" w:rsidRDefault="000F7856">
      <w:pPr>
        <w:pStyle w:val="BodyText"/>
        <w:spacing w:before="12" w:line="235" w:lineRule="auto"/>
        <w:ind w:left="1014" w:right="1173"/>
      </w:pPr>
      <w:r>
        <w:rPr>
          <w:color w:val="231F20"/>
        </w:rPr>
        <w:t>promote a strong understanding of different ways of ‘being and knowing’ across its work.</w:t>
      </w:r>
    </w:p>
    <w:p w:rsidR="00B45831" w:rsidRDefault="000F7856">
      <w:pPr>
        <w:pStyle w:val="ListParagraph"/>
        <w:numPr>
          <w:ilvl w:val="0"/>
          <w:numId w:val="3"/>
        </w:numPr>
        <w:tabs>
          <w:tab w:val="left" w:pos="1014"/>
          <w:tab w:val="left" w:pos="1015"/>
        </w:tabs>
        <w:spacing w:before="150" w:line="235" w:lineRule="auto"/>
        <w:ind w:right="1316"/>
        <w:jc w:val="left"/>
        <w:rPr>
          <w:sz w:val="21"/>
        </w:rPr>
      </w:pPr>
      <w:r>
        <w:rPr>
          <w:color w:val="231F20"/>
          <w:sz w:val="21"/>
        </w:rPr>
        <w:t>Application of the National Quality Standards to services thro</w:t>
      </w:r>
      <w:r>
        <w:rPr>
          <w:color w:val="231F20"/>
          <w:sz w:val="21"/>
        </w:rPr>
        <w:t xml:space="preserve">ugh Assessment and Rating: </w:t>
      </w:r>
      <w:proofErr w:type="spellStart"/>
      <w:r>
        <w:rPr>
          <w:color w:val="231F20"/>
          <w:sz w:val="21"/>
        </w:rPr>
        <w:t>Authorised</w:t>
      </w:r>
      <w:proofErr w:type="spellEnd"/>
      <w:r>
        <w:rPr>
          <w:color w:val="231F20"/>
          <w:spacing w:val="1"/>
          <w:sz w:val="21"/>
        </w:rPr>
        <w:t xml:space="preserve"> </w:t>
      </w:r>
      <w:r>
        <w:rPr>
          <w:color w:val="231F20"/>
          <w:sz w:val="21"/>
        </w:rPr>
        <w:t>Officers</w:t>
      </w:r>
    </w:p>
    <w:p w:rsidR="00B45831" w:rsidRDefault="000F7856">
      <w:pPr>
        <w:pStyle w:val="BodyText"/>
        <w:spacing w:before="4" w:line="235" w:lineRule="auto"/>
        <w:ind w:left="1014" w:right="1692"/>
        <w:jc w:val="both"/>
      </w:pPr>
      <w:r>
        <w:rPr>
          <w:color w:val="231F20"/>
        </w:rPr>
        <w:t>require evidence of a service’s cultural competence across many elements of the National Standards, for example:</w:t>
      </w:r>
    </w:p>
    <w:p w:rsidR="00B45831" w:rsidRDefault="000F7856">
      <w:pPr>
        <w:pStyle w:val="ListParagraph"/>
        <w:numPr>
          <w:ilvl w:val="1"/>
          <w:numId w:val="3"/>
        </w:numPr>
        <w:tabs>
          <w:tab w:val="left" w:pos="1222"/>
        </w:tabs>
        <w:spacing w:before="86" w:line="235" w:lineRule="auto"/>
        <w:ind w:right="1555"/>
        <w:rPr>
          <w:i/>
          <w:sz w:val="21"/>
        </w:rPr>
      </w:pPr>
      <w:r>
        <w:rPr>
          <w:color w:val="231F20"/>
          <w:sz w:val="21"/>
        </w:rPr>
        <w:t xml:space="preserve">Element 1.1.2 </w:t>
      </w:r>
      <w:r>
        <w:rPr>
          <w:i/>
          <w:color w:val="231F20"/>
          <w:sz w:val="21"/>
        </w:rPr>
        <w:t xml:space="preserve">Each child’s current </w:t>
      </w:r>
      <w:r>
        <w:rPr>
          <w:i/>
          <w:color w:val="231F20"/>
          <w:sz w:val="21"/>
        </w:rPr>
        <w:t>knowledge, ideas, culture, abilities and interests are the foundation of</w:t>
      </w:r>
      <w:r>
        <w:rPr>
          <w:i/>
          <w:color w:val="231F20"/>
          <w:spacing w:val="-11"/>
          <w:sz w:val="21"/>
        </w:rPr>
        <w:t xml:space="preserve"> </w:t>
      </w:r>
      <w:r>
        <w:rPr>
          <w:i/>
          <w:color w:val="231F20"/>
          <w:sz w:val="21"/>
        </w:rPr>
        <w:t>the</w:t>
      </w:r>
    </w:p>
    <w:p w:rsidR="00B45831" w:rsidRDefault="000F7856">
      <w:pPr>
        <w:pStyle w:val="BodyText"/>
        <w:spacing w:before="4" w:line="235" w:lineRule="auto"/>
        <w:ind w:left="1221" w:right="1173"/>
      </w:pPr>
      <w:r>
        <w:rPr>
          <w:i/>
          <w:color w:val="231F20"/>
        </w:rPr>
        <w:t xml:space="preserve">program. </w:t>
      </w:r>
      <w:r>
        <w:rPr>
          <w:color w:val="231F20"/>
        </w:rPr>
        <w:t>This requires that children’s and families’ culture, heritage and ethnicity are considered in the development</w:t>
      </w:r>
    </w:p>
    <w:p w:rsidR="00B45831" w:rsidRDefault="000F7856">
      <w:pPr>
        <w:pStyle w:val="BodyText"/>
        <w:spacing w:line="264" w:lineRule="exact"/>
        <w:ind w:left="1221"/>
      </w:pPr>
      <w:r>
        <w:rPr>
          <w:color w:val="231F20"/>
        </w:rPr>
        <w:t>of the educational program.</w:t>
      </w:r>
    </w:p>
    <w:p w:rsidR="00B45831" w:rsidRDefault="000F7856">
      <w:pPr>
        <w:pStyle w:val="ListParagraph"/>
        <w:numPr>
          <w:ilvl w:val="1"/>
          <w:numId w:val="3"/>
        </w:numPr>
        <w:tabs>
          <w:tab w:val="left" w:pos="1222"/>
        </w:tabs>
        <w:spacing w:before="104" w:line="235" w:lineRule="auto"/>
        <w:ind w:right="1439"/>
        <w:rPr>
          <w:sz w:val="21"/>
        </w:rPr>
      </w:pPr>
      <w:r>
        <w:rPr>
          <w:color w:val="231F20"/>
          <w:sz w:val="21"/>
        </w:rPr>
        <w:t xml:space="preserve">Element 6.3.4 </w:t>
      </w:r>
      <w:r>
        <w:rPr>
          <w:i/>
          <w:color w:val="231F20"/>
          <w:sz w:val="21"/>
        </w:rPr>
        <w:t>The service builds</w:t>
      </w:r>
      <w:r>
        <w:rPr>
          <w:i/>
          <w:color w:val="231F20"/>
          <w:sz w:val="21"/>
        </w:rPr>
        <w:t xml:space="preserve"> relationships and engages with the local community. </w:t>
      </w:r>
      <w:r>
        <w:rPr>
          <w:color w:val="231F20"/>
          <w:sz w:val="21"/>
        </w:rPr>
        <w:t>This requires services to raise awareness of Aboriginal and Torres Strait Islander</w:t>
      </w:r>
      <w:r>
        <w:rPr>
          <w:color w:val="231F20"/>
          <w:spacing w:val="-4"/>
          <w:sz w:val="21"/>
        </w:rPr>
        <w:t xml:space="preserve"> </w:t>
      </w:r>
      <w:r>
        <w:rPr>
          <w:color w:val="231F20"/>
          <w:sz w:val="21"/>
        </w:rPr>
        <w:t>communities,</w:t>
      </w:r>
    </w:p>
    <w:p w:rsidR="00B45831" w:rsidRDefault="000F7856">
      <w:pPr>
        <w:pStyle w:val="BodyText"/>
        <w:spacing w:before="7" w:line="235" w:lineRule="auto"/>
        <w:ind w:left="1221" w:right="1342"/>
        <w:jc w:val="both"/>
      </w:pPr>
      <w:r>
        <w:rPr>
          <w:color w:val="231F20"/>
        </w:rPr>
        <w:t xml:space="preserve">including acknowledging the traditional owners of the land and local elders in a meaningful and respectful </w:t>
      </w:r>
      <w:r>
        <w:rPr>
          <w:color w:val="231F20"/>
        </w:rPr>
        <w:t>manner.</w:t>
      </w:r>
    </w:p>
    <w:p w:rsidR="00B45831" w:rsidRDefault="00B45831">
      <w:pPr>
        <w:spacing w:line="235" w:lineRule="auto"/>
        <w:jc w:val="both"/>
        <w:sectPr w:rsidR="00B45831">
          <w:pgSz w:w="11910" w:h="16840"/>
          <w:pgMar w:top="1140" w:right="660" w:bottom="660" w:left="0" w:header="0" w:footer="466" w:gutter="0"/>
          <w:cols w:num="2" w:space="720" w:equalWidth="0">
            <w:col w:w="5259" w:space="40"/>
            <w:col w:w="5951"/>
          </w:cols>
        </w:sectPr>
      </w:pPr>
    </w:p>
    <w:p w:rsidR="00B45831" w:rsidRDefault="000F7856">
      <w:pPr>
        <w:pStyle w:val="ListParagraph"/>
        <w:numPr>
          <w:ilvl w:val="0"/>
          <w:numId w:val="3"/>
        </w:numPr>
        <w:tabs>
          <w:tab w:val="left" w:pos="1777"/>
          <w:tab w:val="left" w:pos="1778"/>
        </w:tabs>
        <w:spacing w:before="109" w:line="235" w:lineRule="auto"/>
        <w:ind w:left="1777" w:right="103"/>
        <w:jc w:val="left"/>
        <w:rPr>
          <w:sz w:val="21"/>
        </w:rPr>
      </w:pPr>
      <w:r>
        <w:rPr>
          <w:color w:val="231F20"/>
          <w:sz w:val="21"/>
        </w:rPr>
        <w:lastRenderedPageBreak/>
        <w:t>Sector development: the national curriculum documents are mandated to be</w:t>
      </w:r>
      <w:r>
        <w:rPr>
          <w:color w:val="231F20"/>
          <w:spacing w:val="-1"/>
          <w:sz w:val="21"/>
        </w:rPr>
        <w:t xml:space="preserve"> </w:t>
      </w:r>
      <w:r>
        <w:rPr>
          <w:color w:val="231F20"/>
          <w:sz w:val="21"/>
        </w:rPr>
        <w:t>used</w:t>
      </w:r>
    </w:p>
    <w:p w:rsidR="00B45831" w:rsidRDefault="000F7856">
      <w:pPr>
        <w:pStyle w:val="BodyText"/>
        <w:spacing w:before="3" w:line="235" w:lineRule="auto"/>
        <w:ind w:left="1777" w:right="119"/>
      </w:pPr>
      <w:r>
        <w:rPr>
          <w:color w:val="231F20"/>
        </w:rPr>
        <w:t xml:space="preserve">under the National Law. CECA </w:t>
      </w:r>
      <w:proofErr w:type="gramStart"/>
      <w:r>
        <w:rPr>
          <w:color w:val="231F20"/>
        </w:rPr>
        <w:t>enables</w:t>
      </w:r>
      <w:proofErr w:type="gramEnd"/>
      <w:r>
        <w:rPr>
          <w:color w:val="231F20"/>
        </w:rPr>
        <w:t xml:space="preserve"> the delivery of training opportunities for the </w:t>
      </w:r>
      <w:r>
        <w:rPr>
          <w:color w:val="231F20"/>
          <w:spacing w:val="-3"/>
        </w:rPr>
        <w:t xml:space="preserve">ECEC </w:t>
      </w:r>
      <w:r>
        <w:rPr>
          <w:color w:val="231F20"/>
        </w:rPr>
        <w:t xml:space="preserve">sector to ensure greater understanding is developed </w:t>
      </w:r>
      <w:r>
        <w:rPr>
          <w:color w:val="231F20"/>
        </w:rPr>
        <w:t>of the principle of</w:t>
      </w:r>
      <w:r>
        <w:rPr>
          <w:color w:val="231F20"/>
          <w:spacing w:val="3"/>
        </w:rPr>
        <w:t xml:space="preserve"> </w:t>
      </w:r>
      <w:r>
        <w:rPr>
          <w:color w:val="231F20"/>
        </w:rPr>
        <w:t>Respect</w:t>
      </w:r>
    </w:p>
    <w:p w:rsidR="00B45831" w:rsidRDefault="000F7856">
      <w:pPr>
        <w:pStyle w:val="BodyText"/>
        <w:spacing w:before="5" w:line="235" w:lineRule="auto"/>
        <w:ind w:left="1777" w:right="217"/>
      </w:pPr>
      <w:r>
        <w:rPr>
          <w:color w:val="231F20"/>
        </w:rPr>
        <w:t xml:space="preserve">for Diversity and practice of Cultural Competence as </w:t>
      </w:r>
      <w:r>
        <w:rPr>
          <w:color w:val="231F20"/>
          <w:spacing w:val="2"/>
        </w:rPr>
        <w:t xml:space="preserve">part </w:t>
      </w:r>
      <w:r>
        <w:rPr>
          <w:color w:val="231F20"/>
        </w:rPr>
        <w:t xml:space="preserve">of the curriculum documents. CECA </w:t>
      </w:r>
      <w:proofErr w:type="gramStart"/>
      <w:r>
        <w:rPr>
          <w:color w:val="231F20"/>
        </w:rPr>
        <w:t>facilitates</w:t>
      </w:r>
      <w:proofErr w:type="gramEnd"/>
      <w:r>
        <w:rPr>
          <w:color w:val="231F20"/>
        </w:rPr>
        <w:t xml:space="preserve"> presentations at its ACT Education and Care Sector meetings and symposiums; </w:t>
      </w:r>
      <w:proofErr w:type="spellStart"/>
      <w:r>
        <w:rPr>
          <w:color w:val="231F20"/>
        </w:rPr>
        <w:t>copresenting</w:t>
      </w:r>
      <w:proofErr w:type="spellEnd"/>
      <w:r>
        <w:rPr>
          <w:color w:val="231F20"/>
        </w:rPr>
        <w:t xml:space="preserve"> with </w:t>
      </w:r>
      <w:proofErr w:type="spellStart"/>
      <w:r>
        <w:rPr>
          <w:color w:val="231F20"/>
        </w:rPr>
        <w:t>organisations</w:t>
      </w:r>
      <w:proofErr w:type="spellEnd"/>
      <w:r>
        <w:rPr>
          <w:color w:val="231F20"/>
        </w:rPr>
        <w:t xml:space="preserve"> such as the Professional Support Coordinator </w:t>
      </w:r>
      <w:r>
        <w:rPr>
          <w:color w:val="231F20"/>
          <w:spacing w:val="-4"/>
        </w:rPr>
        <w:t xml:space="preserve">(a </w:t>
      </w:r>
      <w:r>
        <w:rPr>
          <w:color w:val="231F20"/>
        </w:rPr>
        <w:t>Commonwealth funded professional development body) and</w:t>
      </w:r>
      <w:r>
        <w:rPr>
          <w:color w:val="231F20"/>
        </w:rPr>
        <w:t xml:space="preserve"> joining with the Australian </w:t>
      </w:r>
      <w:r>
        <w:rPr>
          <w:color w:val="231F20"/>
          <w:spacing w:val="-3"/>
        </w:rPr>
        <w:t xml:space="preserve">Children’s </w:t>
      </w:r>
      <w:r>
        <w:rPr>
          <w:color w:val="231F20"/>
        </w:rPr>
        <w:t>Education and Care Quality Authority to present workshops on Quality Area</w:t>
      </w:r>
      <w:r>
        <w:rPr>
          <w:color w:val="231F20"/>
          <w:spacing w:val="3"/>
        </w:rPr>
        <w:t xml:space="preserve"> </w:t>
      </w:r>
      <w:r>
        <w:rPr>
          <w:color w:val="231F20"/>
        </w:rPr>
        <w:t>One</w:t>
      </w:r>
    </w:p>
    <w:p w:rsidR="00B45831" w:rsidRDefault="000F7856">
      <w:pPr>
        <w:pStyle w:val="BodyText"/>
        <w:spacing w:before="10"/>
        <w:ind w:left="1777"/>
      </w:pPr>
      <w:r>
        <w:rPr>
          <w:color w:val="231F20"/>
        </w:rPr>
        <w:t>– educational program and practice.</w:t>
      </w:r>
    </w:p>
    <w:p w:rsidR="00B45831" w:rsidRDefault="000F7856">
      <w:pPr>
        <w:pStyle w:val="BodyText"/>
        <w:spacing w:before="148" w:line="235" w:lineRule="auto"/>
        <w:ind w:left="1417" w:right="321"/>
      </w:pPr>
      <w:r>
        <w:rPr>
          <w:color w:val="231F20"/>
        </w:rPr>
        <w:t xml:space="preserve">CECA </w:t>
      </w:r>
      <w:proofErr w:type="gramStart"/>
      <w:r>
        <w:rPr>
          <w:color w:val="231F20"/>
        </w:rPr>
        <w:t>continues</w:t>
      </w:r>
      <w:proofErr w:type="gramEnd"/>
      <w:r>
        <w:rPr>
          <w:color w:val="231F20"/>
        </w:rPr>
        <w:t xml:space="preserve"> to apply the guiding principles of the National Quality Framework in:</w:t>
      </w:r>
    </w:p>
    <w:p w:rsidR="00B45831" w:rsidRDefault="000F7856">
      <w:pPr>
        <w:pStyle w:val="ListParagraph"/>
        <w:numPr>
          <w:ilvl w:val="0"/>
          <w:numId w:val="2"/>
        </w:numPr>
        <w:tabs>
          <w:tab w:val="left" w:pos="1628"/>
        </w:tabs>
        <w:spacing w:before="105" w:line="235" w:lineRule="auto"/>
        <w:ind w:right="13"/>
        <w:rPr>
          <w:sz w:val="21"/>
        </w:rPr>
      </w:pPr>
      <w:proofErr w:type="spellStart"/>
      <w:r>
        <w:rPr>
          <w:color w:val="231F20"/>
          <w:sz w:val="21"/>
        </w:rPr>
        <w:t>emphasising</w:t>
      </w:r>
      <w:proofErr w:type="spellEnd"/>
      <w:r>
        <w:rPr>
          <w:color w:val="231F20"/>
          <w:sz w:val="21"/>
        </w:rPr>
        <w:t xml:space="preserve"> the principles of equity, inclusion and diversity that underpin the Framework;</w:t>
      </w:r>
      <w:r>
        <w:rPr>
          <w:color w:val="231F20"/>
          <w:spacing w:val="9"/>
          <w:sz w:val="21"/>
        </w:rPr>
        <w:t xml:space="preserve"> </w:t>
      </w:r>
      <w:r>
        <w:rPr>
          <w:color w:val="231F20"/>
          <w:sz w:val="21"/>
        </w:rPr>
        <w:t>and</w:t>
      </w:r>
    </w:p>
    <w:p w:rsidR="00B45831" w:rsidRDefault="000F7856">
      <w:pPr>
        <w:pStyle w:val="ListParagraph"/>
        <w:numPr>
          <w:ilvl w:val="0"/>
          <w:numId w:val="2"/>
        </w:numPr>
        <w:tabs>
          <w:tab w:val="left" w:pos="1628"/>
        </w:tabs>
        <w:spacing w:line="235" w:lineRule="auto"/>
        <w:ind w:right="613"/>
        <w:rPr>
          <w:sz w:val="21"/>
        </w:rPr>
      </w:pPr>
      <w:r>
        <w:rPr>
          <w:color w:val="231F20"/>
          <w:sz w:val="21"/>
        </w:rPr>
        <w:t>ensuring that Australia’s Aboriginal and Torres Strait Islander cultures are</w:t>
      </w:r>
      <w:r>
        <w:rPr>
          <w:color w:val="231F20"/>
          <w:spacing w:val="-16"/>
          <w:sz w:val="21"/>
        </w:rPr>
        <w:t xml:space="preserve"> </w:t>
      </w:r>
      <w:r>
        <w:rPr>
          <w:color w:val="231F20"/>
          <w:sz w:val="21"/>
        </w:rPr>
        <w:t>valued.</w:t>
      </w:r>
    </w:p>
    <w:p w:rsidR="00B45831" w:rsidRDefault="000F7856">
      <w:pPr>
        <w:pStyle w:val="BodyText"/>
        <w:spacing w:before="173" w:line="235" w:lineRule="auto"/>
        <w:ind w:left="1417" w:right="767"/>
      </w:pPr>
      <w:r>
        <w:rPr>
          <w:color w:val="231F20"/>
        </w:rPr>
        <w:t xml:space="preserve">CECA’s </w:t>
      </w:r>
      <w:proofErr w:type="spellStart"/>
      <w:r>
        <w:rPr>
          <w:color w:val="231F20"/>
        </w:rPr>
        <w:t>Authorised</w:t>
      </w:r>
      <w:proofErr w:type="spellEnd"/>
      <w:r>
        <w:rPr>
          <w:color w:val="231F20"/>
        </w:rPr>
        <w:t xml:space="preserve"> Officers also attended the Secretariat of National Aborigi</w:t>
      </w:r>
      <w:r>
        <w:rPr>
          <w:color w:val="231F20"/>
        </w:rPr>
        <w:t>nal and Islander Child Care (SNAICC) conference held in the ACT in 2017. SNAICC is the</w:t>
      </w:r>
    </w:p>
    <w:p w:rsidR="00B45831" w:rsidRDefault="000F7856">
      <w:pPr>
        <w:pStyle w:val="BodyText"/>
        <w:spacing w:before="5" w:line="235" w:lineRule="auto"/>
        <w:ind w:left="1417" w:right="110"/>
      </w:pPr>
      <w:r>
        <w:rPr>
          <w:color w:val="231F20"/>
        </w:rPr>
        <w:t>national non-government peak body in Australia representing the interests of Aboriginal and Torres Strait Islander children and families.</w:t>
      </w:r>
    </w:p>
    <w:p w:rsidR="00B45831" w:rsidRDefault="000F7856">
      <w:pPr>
        <w:pStyle w:val="BodyText"/>
        <w:spacing w:before="151" w:line="235" w:lineRule="auto"/>
        <w:ind w:left="1417"/>
      </w:pPr>
      <w:r>
        <w:rPr>
          <w:color w:val="231F20"/>
        </w:rPr>
        <w:t>As well as its role as the regu</w:t>
      </w:r>
      <w:r>
        <w:rPr>
          <w:color w:val="231F20"/>
        </w:rPr>
        <w:t>latory authority, CECA also provides education and information to the ECEC sector. During the October 2017 Education and Care Sector symposium, representatives</w:t>
      </w:r>
    </w:p>
    <w:p w:rsidR="00B45831" w:rsidRDefault="000F7856">
      <w:pPr>
        <w:spacing w:before="5" w:line="235" w:lineRule="auto"/>
        <w:ind w:left="1417" w:right="548"/>
        <w:rPr>
          <w:sz w:val="21"/>
        </w:rPr>
      </w:pPr>
      <w:r>
        <w:rPr>
          <w:color w:val="231F20"/>
          <w:sz w:val="21"/>
        </w:rPr>
        <w:t xml:space="preserve">from Reconciliation Australia presented and the </w:t>
      </w:r>
      <w:proofErr w:type="spellStart"/>
      <w:r>
        <w:rPr>
          <w:i/>
          <w:color w:val="231F20"/>
          <w:sz w:val="21"/>
        </w:rPr>
        <w:t>Narragunawali</w:t>
      </w:r>
      <w:proofErr w:type="spellEnd"/>
      <w:r>
        <w:rPr>
          <w:i/>
          <w:color w:val="231F20"/>
          <w:sz w:val="21"/>
        </w:rPr>
        <w:t>: Reconciliation Australia in Schoo</w:t>
      </w:r>
      <w:r>
        <w:rPr>
          <w:i/>
          <w:color w:val="231F20"/>
          <w:sz w:val="21"/>
        </w:rPr>
        <w:t xml:space="preserve">ls and Early Learning </w:t>
      </w:r>
      <w:r>
        <w:rPr>
          <w:color w:val="231F20"/>
          <w:sz w:val="21"/>
        </w:rPr>
        <w:t>website was</w:t>
      </w:r>
    </w:p>
    <w:p w:rsidR="00B45831" w:rsidRDefault="000F7856">
      <w:pPr>
        <w:pStyle w:val="BodyText"/>
        <w:spacing w:line="264" w:lineRule="exact"/>
        <w:ind w:left="1417"/>
      </w:pPr>
      <w:r>
        <w:rPr>
          <w:color w:val="231F20"/>
        </w:rPr>
        <w:t>promoted to approximately 160 participants.</w:t>
      </w:r>
    </w:p>
    <w:p w:rsidR="00B45831" w:rsidRDefault="000F7856">
      <w:pPr>
        <w:pStyle w:val="BodyText"/>
        <w:spacing w:before="148" w:line="235" w:lineRule="auto"/>
        <w:ind w:left="1417" w:right="356"/>
      </w:pPr>
      <w:r>
        <w:rPr>
          <w:color w:val="231F20"/>
        </w:rPr>
        <w:t xml:space="preserve">This further informed </w:t>
      </w:r>
      <w:proofErr w:type="spellStart"/>
      <w:r>
        <w:rPr>
          <w:color w:val="231F20"/>
        </w:rPr>
        <w:t>Authorised</w:t>
      </w:r>
      <w:proofErr w:type="spellEnd"/>
      <w:r>
        <w:rPr>
          <w:color w:val="231F20"/>
        </w:rPr>
        <w:t xml:space="preserve"> Officers about social justice and equity issues relevant to Aboriginal and Torres Strait Islander</w:t>
      </w:r>
    </w:p>
    <w:p w:rsidR="00B45831" w:rsidRDefault="000F7856">
      <w:pPr>
        <w:pStyle w:val="BodyText"/>
        <w:spacing w:before="4" w:line="235" w:lineRule="auto"/>
        <w:ind w:left="1417"/>
      </w:pPr>
      <w:r>
        <w:rPr>
          <w:color w:val="231F20"/>
        </w:rPr>
        <w:t>communities and effective programs for engaging</w:t>
      </w:r>
      <w:r>
        <w:rPr>
          <w:color w:val="231F20"/>
        </w:rPr>
        <w:t xml:space="preserve"> the community in educational progress.</w:t>
      </w:r>
    </w:p>
    <w:p w:rsidR="00B45831" w:rsidRDefault="000F7856">
      <w:pPr>
        <w:pStyle w:val="Heading2"/>
        <w:spacing w:before="41"/>
        <w:ind w:left="560"/>
        <w:rPr>
          <w:b/>
        </w:rPr>
      </w:pPr>
      <w:r>
        <w:br w:type="column"/>
      </w:r>
      <w:r>
        <w:rPr>
          <w:b/>
          <w:color w:val="AB4399"/>
        </w:rPr>
        <w:t>CURRICULUM</w:t>
      </w:r>
    </w:p>
    <w:p w:rsidR="00B45831" w:rsidRDefault="000F7856">
      <w:pPr>
        <w:pStyle w:val="BodyText"/>
        <w:spacing w:before="79" w:line="235" w:lineRule="auto"/>
        <w:ind w:left="560" w:right="1007"/>
      </w:pPr>
      <w:r>
        <w:rPr>
          <w:color w:val="231F20"/>
        </w:rPr>
        <w:t>The Australian Curriculum provides schools with opportunities to plan and deliver culturally inclusive school curriculum.</w:t>
      </w:r>
    </w:p>
    <w:p w:rsidR="00B45831" w:rsidRDefault="000F7856">
      <w:pPr>
        <w:pStyle w:val="BodyText"/>
        <w:spacing w:before="3" w:line="235" w:lineRule="auto"/>
        <w:ind w:left="560" w:right="1007"/>
      </w:pPr>
      <w:r>
        <w:rPr>
          <w:color w:val="231F20"/>
        </w:rPr>
        <w:t>The cross-curriculum priorities support the delivery of learning area content at the same time as developing knowledge, understanding and skills relating to each priority. Content descriptions and elaborations are tagged with icons indicating where opportu</w:t>
      </w:r>
      <w:r>
        <w:rPr>
          <w:color w:val="231F20"/>
        </w:rPr>
        <w:t>nities exist</w:t>
      </w:r>
    </w:p>
    <w:p w:rsidR="00B45831" w:rsidRDefault="000F7856">
      <w:pPr>
        <w:pStyle w:val="BodyText"/>
        <w:spacing w:before="4"/>
        <w:ind w:left="560"/>
      </w:pPr>
      <w:r>
        <w:rPr>
          <w:color w:val="231F20"/>
        </w:rPr>
        <w:t>for teachers to incorporate each priority.</w:t>
      </w:r>
    </w:p>
    <w:p w:rsidR="00B45831" w:rsidRDefault="000F7856">
      <w:pPr>
        <w:pStyle w:val="BodyText"/>
        <w:spacing w:before="148" w:line="235" w:lineRule="auto"/>
        <w:ind w:left="560" w:right="1088"/>
      </w:pPr>
      <w:r>
        <w:rPr>
          <w:color w:val="231F20"/>
        </w:rPr>
        <w:t>Opportunities for teachers to address the Aboriginal and Torres Strait Islander Histories and Cultures cross-curriculum priority are identified in learning areas, however, at</w:t>
      </w:r>
    </w:p>
    <w:p w:rsidR="00B45831" w:rsidRDefault="000F7856">
      <w:pPr>
        <w:pStyle w:val="BodyText"/>
        <w:spacing w:before="5" w:line="235" w:lineRule="auto"/>
        <w:ind w:left="560" w:right="1336"/>
      </w:pPr>
      <w:r>
        <w:rPr>
          <w:color w:val="231F20"/>
        </w:rPr>
        <w:t>this stage there is no de</w:t>
      </w:r>
      <w:r>
        <w:rPr>
          <w:color w:val="231F20"/>
        </w:rPr>
        <w:t>tailed information or strategies within or attached to the</w:t>
      </w:r>
    </w:p>
    <w:p w:rsidR="00B45831" w:rsidRDefault="000F7856">
      <w:pPr>
        <w:pStyle w:val="BodyText"/>
        <w:spacing w:before="3" w:line="235" w:lineRule="auto"/>
        <w:ind w:left="560" w:right="1088"/>
      </w:pPr>
      <w:r>
        <w:rPr>
          <w:color w:val="231F20"/>
        </w:rPr>
        <w:t xml:space="preserve">Australian Curriculum to support teachers to incorporate these </w:t>
      </w:r>
      <w:proofErr w:type="gramStart"/>
      <w:r>
        <w:rPr>
          <w:color w:val="231F20"/>
        </w:rPr>
        <w:t>cross curriculum</w:t>
      </w:r>
      <w:proofErr w:type="gramEnd"/>
      <w:r>
        <w:rPr>
          <w:color w:val="231F20"/>
        </w:rPr>
        <w:t xml:space="preserve"> priorities. The Australian Curriculum, Assessment and Reporting Authority (ACARA) is currently developing teaching id</w:t>
      </w:r>
      <w:r>
        <w:rPr>
          <w:color w:val="231F20"/>
        </w:rPr>
        <w:t>eas that link the Australian Curriculum: Science with the Aboriginal and Torres Strait Islander Histories and Cultures cross-curriculum priority. This initiative will include advice for teachers</w:t>
      </w:r>
    </w:p>
    <w:p w:rsidR="00B45831" w:rsidRDefault="000F7856">
      <w:pPr>
        <w:pStyle w:val="BodyText"/>
        <w:spacing w:before="11" w:line="235" w:lineRule="auto"/>
        <w:ind w:left="560" w:right="1497"/>
        <w:jc w:val="both"/>
      </w:pPr>
      <w:r>
        <w:rPr>
          <w:color w:val="231F20"/>
        </w:rPr>
        <w:t>on principles and practices for working with local communitie</w:t>
      </w:r>
      <w:r>
        <w:rPr>
          <w:color w:val="231F20"/>
        </w:rPr>
        <w:t>s to develop their own units of work with Cultural Integrity.</w:t>
      </w:r>
    </w:p>
    <w:p w:rsidR="00B45831" w:rsidRDefault="000F7856">
      <w:pPr>
        <w:pStyle w:val="BodyText"/>
        <w:spacing w:before="152" w:line="235" w:lineRule="auto"/>
        <w:ind w:left="560" w:right="1013"/>
      </w:pPr>
      <w:r>
        <w:rPr>
          <w:color w:val="231F20"/>
        </w:rPr>
        <w:t xml:space="preserve">In the </w:t>
      </w:r>
      <w:r>
        <w:rPr>
          <w:color w:val="231F20"/>
          <w:spacing w:val="-4"/>
        </w:rPr>
        <w:t xml:space="preserve">ACT, </w:t>
      </w:r>
      <w:r>
        <w:rPr>
          <w:color w:val="231F20"/>
        </w:rPr>
        <w:t xml:space="preserve">teachers have been supported to access and use culturally inclusive resources and teaching practices through the provision of resources including </w:t>
      </w:r>
      <w:r>
        <w:rPr>
          <w:i/>
          <w:color w:val="231F20"/>
        </w:rPr>
        <w:t>Understanding the Land through the E</w:t>
      </w:r>
      <w:r>
        <w:rPr>
          <w:i/>
          <w:color w:val="231F20"/>
        </w:rPr>
        <w:t xml:space="preserve">yes of the Ngunnawal People </w:t>
      </w:r>
      <w:r>
        <w:rPr>
          <w:color w:val="231F20"/>
        </w:rPr>
        <w:t xml:space="preserve">and the supporting curriculum document, which the Directorate is in the process of </w:t>
      </w:r>
      <w:proofErr w:type="gramStart"/>
      <w:r>
        <w:rPr>
          <w:color w:val="231F20"/>
        </w:rPr>
        <w:t>updating  to</w:t>
      </w:r>
      <w:proofErr w:type="gramEnd"/>
      <w:r>
        <w:rPr>
          <w:color w:val="231F20"/>
        </w:rPr>
        <w:t xml:space="preserve"> align with the Australian Curriculum. This work is being done in collaboration</w:t>
      </w:r>
      <w:r>
        <w:rPr>
          <w:color w:val="231F20"/>
          <w:spacing w:val="-2"/>
        </w:rPr>
        <w:t xml:space="preserve"> </w:t>
      </w:r>
      <w:r>
        <w:rPr>
          <w:color w:val="231F20"/>
        </w:rPr>
        <w:t>with</w:t>
      </w:r>
    </w:p>
    <w:p w:rsidR="00B45831" w:rsidRDefault="000F7856">
      <w:pPr>
        <w:pStyle w:val="BodyText"/>
        <w:spacing w:before="12" w:line="235" w:lineRule="auto"/>
        <w:ind w:left="560" w:right="542"/>
      </w:pPr>
      <w:r>
        <w:rPr>
          <w:color w:val="231F20"/>
        </w:rPr>
        <w:t>the Environment, Planning, and Sustainable Development Directorate (EPSDD). Teachers’ judicious selection of pedagogy and resources drives the incorporation of the Aboriginal</w:t>
      </w:r>
    </w:p>
    <w:p w:rsidR="00B45831" w:rsidRDefault="000F7856">
      <w:pPr>
        <w:pStyle w:val="BodyText"/>
        <w:spacing w:before="5" w:line="235" w:lineRule="auto"/>
        <w:ind w:left="560" w:right="1336"/>
      </w:pPr>
      <w:r>
        <w:rPr>
          <w:color w:val="231F20"/>
        </w:rPr>
        <w:t>and Torres Strait Islander Histories and Cultures cross-curriculum priority acros</w:t>
      </w:r>
      <w:r>
        <w:rPr>
          <w:color w:val="231F20"/>
        </w:rPr>
        <w:t>s all learning areas. For example, using</w:t>
      </w:r>
    </w:p>
    <w:p w:rsidR="00B45831" w:rsidRDefault="000F7856">
      <w:pPr>
        <w:pStyle w:val="BodyText"/>
        <w:spacing w:before="4" w:line="235" w:lineRule="auto"/>
        <w:ind w:left="560" w:right="1676"/>
        <w:jc w:val="both"/>
      </w:pPr>
      <w:r>
        <w:rPr>
          <w:color w:val="231F20"/>
        </w:rPr>
        <w:t>a variety of texts to build literacy skills and using maps and timelines to focus on geography and numeracy skills.</w:t>
      </w:r>
    </w:p>
    <w:p w:rsidR="00B45831" w:rsidRDefault="00B45831">
      <w:pPr>
        <w:spacing w:line="235" w:lineRule="auto"/>
        <w:jc w:val="both"/>
        <w:sectPr w:rsidR="00B45831">
          <w:pgSz w:w="11910" w:h="16840"/>
          <w:pgMar w:top="1160" w:right="660" w:bottom="660" w:left="0" w:header="0" w:footer="466" w:gutter="0"/>
          <w:cols w:num="2" w:space="720" w:equalWidth="0">
            <w:col w:w="5707" w:space="40"/>
            <w:col w:w="5503"/>
          </w:cols>
        </w:sectPr>
      </w:pPr>
    </w:p>
    <w:p w:rsidR="00B45831" w:rsidRDefault="000F7856">
      <w:pPr>
        <w:spacing w:before="89" w:line="235" w:lineRule="auto"/>
        <w:ind w:left="1417" w:right="4830"/>
        <w:rPr>
          <w:sz w:val="21"/>
        </w:rPr>
      </w:pPr>
      <w:r>
        <w:rPr>
          <w:color w:val="231F20"/>
          <w:sz w:val="21"/>
        </w:rPr>
        <w:lastRenderedPageBreak/>
        <w:t xml:space="preserve">Once the refresh of </w:t>
      </w:r>
      <w:r>
        <w:rPr>
          <w:i/>
          <w:color w:val="231F20"/>
          <w:sz w:val="21"/>
        </w:rPr>
        <w:t xml:space="preserve">Understanding the Land through the </w:t>
      </w:r>
      <w:r>
        <w:rPr>
          <w:i/>
          <w:color w:val="231F20"/>
          <w:sz w:val="21"/>
        </w:rPr>
        <w:t xml:space="preserve">Eyes of the Ngunnawal People </w:t>
      </w:r>
      <w:r>
        <w:rPr>
          <w:color w:val="231F20"/>
          <w:sz w:val="21"/>
        </w:rPr>
        <w:t>curriculum document has been completed, the Directorate, in consultation with the</w:t>
      </w:r>
    </w:p>
    <w:p w:rsidR="00B45831" w:rsidRDefault="000F7856">
      <w:pPr>
        <w:pStyle w:val="BodyText"/>
        <w:spacing w:before="4" w:line="235" w:lineRule="auto"/>
        <w:ind w:left="1417" w:right="4635"/>
      </w:pPr>
      <w:proofErr w:type="gramStart"/>
      <w:r>
        <w:rPr>
          <w:color w:val="231F20"/>
        </w:rPr>
        <w:t>United Ngunnawal Elders Council and other local people,</w:t>
      </w:r>
      <w:proofErr w:type="gramEnd"/>
      <w:r>
        <w:rPr>
          <w:color w:val="231F20"/>
        </w:rPr>
        <w:t xml:space="preserve"> will develop additional materials focusing on the local area.</w:t>
      </w:r>
    </w:p>
    <w:p w:rsidR="00B45831" w:rsidRDefault="000F7856">
      <w:pPr>
        <w:pStyle w:val="BodyText"/>
        <w:spacing w:before="150" w:line="235" w:lineRule="auto"/>
        <w:ind w:left="1417" w:right="4830"/>
      </w:pPr>
      <w:r>
        <w:rPr>
          <w:color w:val="231F20"/>
        </w:rPr>
        <w:t>Through the Google Communit</w:t>
      </w:r>
      <w:r>
        <w:rPr>
          <w:color w:val="231F20"/>
        </w:rPr>
        <w:t xml:space="preserve">y and resources made available to support Cultural Integrity in ACT public schools, teachers are sharing new and existing </w:t>
      </w:r>
      <w:proofErr w:type="gramStart"/>
      <w:r>
        <w:rPr>
          <w:color w:val="231F20"/>
        </w:rPr>
        <w:t>resources  to</w:t>
      </w:r>
      <w:proofErr w:type="gramEnd"/>
      <w:r>
        <w:rPr>
          <w:color w:val="231F20"/>
        </w:rPr>
        <w:t xml:space="preserve"> continually update and refine the ways they incorporate Aboriginal and Torres Strait Islander perspectives into their te</w:t>
      </w:r>
      <w:r>
        <w:rPr>
          <w:color w:val="231F20"/>
        </w:rPr>
        <w:t>aching. Examples from two schools are provided</w:t>
      </w:r>
      <w:r>
        <w:rPr>
          <w:color w:val="231F20"/>
          <w:spacing w:val="1"/>
        </w:rPr>
        <w:t xml:space="preserve"> </w:t>
      </w:r>
      <w:r>
        <w:rPr>
          <w:color w:val="231F20"/>
        </w:rPr>
        <w:t>below.</w:t>
      </w:r>
    </w:p>
    <w:p w:rsidR="00B45831" w:rsidRDefault="000F7856">
      <w:pPr>
        <w:pStyle w:val="Heading3"/>
        <w:spacing w:before="197"/>
        <w:rPr>
          <w:b/>
        </w:rPr>
      </w:pPr>
      <w:r>
        <w:rPr>
          <w:b/>
          <w:color w:val="482D8C"/>
        </w:rPr>
        <w:t>Macgregor Primary School</w:t>
      </w:r>
    </w:p>
    <w:p w:rsidR="00B45831" w:rsidRDefault="000F7856">
      <w:pPr>
        <w:pStyle w:val="BodyText"/>
        <w:spacing w:before="47" w:line="235" w:lineRule="auto"/>
        <w:ind w:left="1417" w:right="4830"/>
      </w:pPr>
      <w:r>
        <w:rPr>
          <w:color w:val="231F20"/>
        </w:rPr>
        <w:t xml:space="preserve">In Term 1 2018, Year 6 students at Macgregor Primary School visited the Seven Sisters exhibition at the National Museum of Australia. The students learnt about traditional song </w:t>
      </w:r>
      <w:r>
        <w:rPr>
          <w:color w:val="231F20"/>
        </w:rPr>
        <w:t>lines that cross the country and how these song</w:t>
      </w:r>
    </w:p>
    <w:p w:rsidR="00B45831" w:rsidRDefault="000F7856">
      <w:pPr>
        <w:pStyle w:val="BodyText"/>
        <w:spacing w:before="1"/>
        <w:ind w:left="1417"/>
      </w:pPr>
      <w:r>
        <w:rPr>
          <w:color w:val="231F20"/>
        </w:rPr>
        <w:t>lines are represented through different artworks.</w:t>
      </w:r>
    </w:p>
    <w:p w:rsidR="00B45831" w:rsidRDefault="000F7856">
      <w:pPr>
        <w:pStyle w:val="BodyText"/>
        <w:spacing w:before="147" w:line="235" w:lineRule="auto"/>
        <w:ind w:left="1417" w:right="5735"/>
      </w:pPr>
      <w:r>
        <w:rPr>
          <w:color w:val="231F20"/>
        </w:rPr>
        <w:t>The knowledge gained during this excursion has been incorporated into art classes and projects with students learning weaving techniques to create a Seven Sis</w:t>
      </w:r>
      <w:r>
        <w:rPr>
          <w:color w:val="231F20"/>
        </w:rPr>
        <w:t>ters artwork for the school.</w:t>
      </w:r>
    </w:p>
    <w:p w:rsidR="00B45831" w:rsidRDefault="000F7856">
      <w:pPr>
        <w:pStyle w:val="Heading3"/>
        <w:spacing w:before="195"/>
        <w:rPr>
          <w:b/>
        </w:rPr>
      </w:pPr>
      <w:r>
        <w:rPr>
          <w:b/>
          <w:color w:val="482D8C"/>
        </w:rPr>
        <w:t>Melba Copland Secondary School</w:t>
      </w:r>
    </w:p>
    <w:p w:rsidR="00B45831" w:rsidRDefault="000F7856">
      <w:pPr>
        <w:pStyle w:val="BodyText"/>
        <w:spacing w:before="46" w:line="235" w:lineRule="auto"/>
        <w:ind w:left="1417" w:right="4431"/>
      </w:pPr>
      <w:r>
        <w:rPr>
          <w:color w:val="231F20"/>
        </w:rPr>
        <w:t>As part of Year 9 science at Melba Copland Secondary School, the Indigenous Education Officer worked with the class on</w:t>
      </w:r>
    </w:p>
    <w:p w:rsidR="00B45831" w:rsidRDefault="000F7856">
      <w:pPr>
        <w:pStyle w:val="BodyText"/>
        <w:spacing w:line="262" w:lineRule="exact"/>
        <w:ind w:left="1417"/>
      </w:pPr>
      <w:r>
        <w:rPr>
          <w:color w:val="231F20"/>
        </w:rPr>
        <w:t xml:space="preserve">a unit </w:t>
      </w:r>
      <w:proofErr w:type="spellStart"/>
      <w:r>
        <w:rPr>
          <w:color w:val="231F20"/>
        </w:rPr>
        <w:t>focussing</w:t>
      </w:r>
      <w:proofErr w:type="spellEnd"/>
      <w:r>
        <w:rPr>
          <w:color w:val="231F20"/>
        </w:rPr>
        <w:t xml:space="preserve"> on sound waves using a didgeridoo.</w:t>
      </w:r>
    </w:p>
    <w:p w:rsidR="00B45831" w:rsidRDefault="000F7856">
      <w:pPr>
        <w:pStyle w:val="BodyText"/>
        <w:spacing w:before="148" w:line="235" w:lineRule="auto"/>
        <w:ind w:left="1417" w:right="4998"/>
      </w:pPr>
      <w:r>
        <w:rPr>
          <w:color w:val="231F20"/>
        </w:rPr>
        <w:t>The class learnt about th</w:t>
      </w:r>
      <w:r>
        <w:rPr>
          <w:color w:val="231F20"/>
        </w:rPr>
        <w:t>e process of making a didgeridoo and the techniques that are used when playing one to change its pitch and tone.</w:t>
      </w: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0F7856">
      <w:pPr>
        <w:pStyle w:val="BodyText"/>
        <w:spacing w:before="10"/>
        <w:rPr>
          <w:sz w:val="15"/>
        </w:rPr>
      </w:pPr>
      <w:r>
        <w:rPr>
          <w:noProof/>
        </w:rPr>
        <w:drawing>
          <wp:anchor distT="0" distB="0" distL="0" distR="0" simplePos="0" relativeHeight="20" behindDoc="0" locked="0" layoutInCell="1" allowOverlap="1">
            <wp:simplePos x="0" y="0"/>
            <wp:positionH relativeFrom="page">
              <wp:posOffset>3492004</wp:posOffset>
            </wp:positionH>
            <wp:positionV relativeFrom="paragraph">
              <wp:posOffset>151087</wp:posOffset>
            </wp:positionV>
            <wp:extent cx="2983224" cy="2590038"/>
            <wp:effectExtent l="0" t="0" r="0" b="0"/>
            <wp:wrapTopAndBottom/>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5" cstate="print"/>
                    <a:stretch>
                      <a:fillRect/>
                    </a:stretch>
                  </pic:blipFill>
                  <pic:spPr>
                    <a:xfrm>
                      <a:off x="0" y="0"/>
                      <a:ext cx="2983224" cy="2590038"/>
                    </a:xfrm>
                    <a:prstGeom prst="rect">
                      <a:avLst/>
                    </a:prstGeom>
                  </pic:spPr>
                </pic:pic>
              </a:graphicData>
            </a:graphic>
          </wp:anchor>
        </w:drawing>
      </w:r>
    </w:p>
    <w:p w:rsidR="00B45831" w:rsidRDefault="00B45831">
      <w:pPr>
        <w:rPr>
          <w:sz w:val="15"/>
        </w:rPr>
        <w:sectPr w:rsidR="00B45831">
          <w:pgSz w:w="11910" w:h="16840"/>
          <w:pgMar w:top="1180" w:right="660" w:bottom="660" w:left="0" w:header="0" w:footer="466" w:gutter="0"/>
          <w:cols w:space="720"/>
        </w:sectPr>
      </w:pPr>
    </w:p>
    <w:p w:rsidR="00B45831" w:rsidRDefault="000F7856">
      <w:pPr>
        <w:pStyle w:val="Heading1"/>
        <w:spacing w:before="131" w:line="182" w:lineRule="auto"/>
        <w:ind w:right="218"/>
      </w:pPr>
      <w:r>
        <w:lastRenderedPageBreak/>
        <w:t xml:space="preserve">LEADERSHIP, </w:t>
      </w:r>
      <w:r>
        <w:rPr>
          <w:w w:val="90"/>
        </w:rPr>
        <w:t xml:space="preserve">CELEBRATION AND </w:t>
      </w:r>
      <w:r>
        <w:t>ENVIRONMENT</w:t>
      </w:r>
    </w:p>
    <w:p w:rsidR="00B45831" w:rsidRDefault="000F7856">
      <w:pPr>
        <w:pStyle w:val="Heading2"/>
        <w:spacing w:before="265"/>
        <w:rPr>
          <w:b/>
        </w:rPr>
      </w:pPr>
      <w:r>
        <w:rPr>
          <w:b/>
          <w:color w:val="AB4399"/>
        </w:rPr>
        <w:t>RECONCILIATION</w:t>
      </w:r>
    </w:p>
    <w:p w:rsidR="00B45831" w:rsidRDefault="000F7856">
      <w:pPr>
        <w:pStyle w:val="BodyText"/>
        <w:spacing w:before="79" w:line="235" w:lineRule="auto"/>
        <w:ind w:left="1417" w:right="141"/>
      </w:pPr>
      <w:r>
        <w:rPr>
          <w:color w:val="231F20"/>
        </w:rPr>
        <w:t>In 2017, the Directorate continued the Reconciliation journey through developing, designing and delivering a range of Cultural Integrity initiatives across schools and within the Education Support Office.</w:t>
      </w:r>
    </w:p>
    <w:p w:rsidR="00B45831" w:rsidRDefault="000F7856">
      <w:pPr>
        <w:pStyle w:val="BodyText"/>
        <w:spacing w:before="154" w:line="235" w:lineRule="auto"/>
        <w:ind w:left="1417" w:right="218"/>
      </w:pPr>
      <w:r>
        <w:rPr>
          <w:color w:val="231F20"/>
        </w:rPr>
        <w:t>The Directorate’s approach to Cultural Integrity pr</w:t>
      </w:r>
      <w:r>
        <w:rPr>
          <w:color w:val="231F20"/>
        </w:rPr>
        <w:t>omotes and facilitates respect, trust and positive relationships with</w:t>
      </w:r>
    </w:p>
    <w:p w:rsidR="00B45831" w:rsidRDefault="000F7856">
      <w:pPr>
        <w:pStyle w:val="BodyText"/>
        <w:spacing w:before="4" w:line="235" w:lineRule="auto"/>
        <w:ind w:left="1417" w:right="259"/>
        <w:jc w:val="both"/>
      </w:pPr>
      <w:r>
        <w:rPr>
          <w:color w:val="231F20"/>
        </w:rPr>
        <w:t>local Aboriginal and Torres Strait Islander peoples and between the wider Canberra community to develop schools that meet the needs and aspirations of all Aboriginal and Torres Strait Is</w:t>
      </w:r>
      <w:r>
        <w:rPr>
          <w:color w:val="231F20"/>
        </w:rPr>
        <w:t>lander students.</w:t>
      </w:r>
    </w:p>
    <w:p w:rsidR="00B45831" w:rsidRDefault="000F7856">
      <w:pPr>
        <w:pStyle w:val="BodyText"/>
        <w:spacing w:before="154" w:line="235" w:lineRule="auto"/>
        <w:ind w:left="1417" w:right="-7"/>
      </w:pPr>
      <w:r>
        <w:rPr>
          <w:color w:val="231F20"/>
        </w:rPr>
        <w:t xml:space="preserve">In the lead up to the first ACT public holiday on 28 May 2018 to </w:t>
      </w:r>
      <w:proofErr w:type="spellStart"/>
      <w:r>
        <w:rPr>
          <w:color w:val="231F20"/>
        </w:rPr>
        <w:t>recognise</w:t>
      </w:r>
      <w:proofErr w:type="spellEnd"/>
      <w:r>
        <w:rPr>
          <w:color w:val="231F20"/>
        </w:rPr>
        <w:t xml:space="preserve"> and celebrate Reconciliation, nine ACT public schools received funding from the ACT Reconciliation Day Grant Program. This funding aimed</w:t>
      </w:r>
    </w:p>
    <w:p w:rsidR="00B45831" w:rsidRDefault="000F7856">
      <w:pPr>
        <w:pStyle w:val="BodyText"/>
        <w:spacing w:before="6" w:line="235" w:lineRule="auto"/>
        <w:ind w:left="1417" w:right="403"/>
      </w:pPr>
      <w:r>
        <w:rPr>
          <w:color w:val="231F20"/>
        </w:rPr>
        <w:t>to further promote Reconcil</w:t>
      </w:r>
      <w:r>
        <w:rPr>
          <w:color w:val="231F20"/>
        </w:rPr>
        <w:t>iation within schools by building Cultural Integrity</w:t>
      </w:r>
    </w:p>
    <w:p w:rsidR="00B45831" w:rsidRDefault="000F7856">
      <w:pPr>
        <w:pStyle w:val="BodyText"/>
        <w:spacing w:before="3" w:line="235" w:lineRule="auto"/>
        <w:ind w:left="1417" w:right="565"/>
        <w:jc w:val="both"/>
      </w:pPr>
      <w:r>
        <w:rPr>
          <w:color w:val="231F20"/>
        </w:rPr>
        <w:t>to support Aboriginal and Torres Strait Islander students and strengthen links to the community. The grants enabled</w:t>
      </w:r>
    </w:p>
    <w:p w:rsidR="00B45831" w:rsidRDefault="000F7856">
      <w:pPr>
        <w:pStyle w:val="BodyText"/>
        <w:spacing w:before="4" w:line="235" w:lineRule="auto"/>
        <w:ind w:left="1417" w:right="218"/>
      </w:pPr>
      <w:r>
        <w:rPr>
          <w:color w:val="231F20"/>
        </w:rPr>
        <w:t xml:space="preserve">schools to develop projects and </w:t>
      </w:r>
      <w:proofErr w:type="spellStart"/>
      <w:r>
        <w:rPr>
          <w:color w:val="231F20"/>
        </w:rPr>
        <w:t>organise</w:t>
      </w:r>
      <w:proofErr w:type="spellEnd"/>
      <w:r>
        <w:rPr>
          <w:color w:val="231F20"/>
        </w:rPr>
        <w:t xml:space="preserve"> events reflecting the diversity within the Reconciliation journey and included:</w:t>
      </w:r>
    </w:p>
    <w:p w:rsidR="00B45831" w:rsidRDefault="000F7856">
      <w:pPr>
        <w:pStyle w:val="ListParagraph"/>
        <w:numPr>
          <w:ilvl w:val="0"/>
          <w:numId w:val="2"/>
        </w:numPr>
        <w:tabs>
          <w:tab w:val="left" w:pos="1628"/>
        </w:tabs>
        <w:spacing w:before="106" w:line="235" w:lineRule="auto"/>
        <w:ind w:right="332"/>
        <w:rPr>
          <w:sz w:val="21"/>
        </w:rPr>
      </w:pPr>
      <w:r>
        <w:rPr>
          <w:color w:val="231F20"/>
          <w:sz w:val="21"/>
        </w:rPr>
        <w:t>establishment of Aboriginal and Torres Strait Islander student</w:t>
      </w:r>
      <w:r>
        <w:rPr>
          <w:color w:val="231F20"/>
          <w:spacing w:val="-1"/>
          <w:sz w:val="21"/>
        </w:rPr>
        <w:t xml:space="preserve"> </w:t>
      </w:r>
      <w:r>
        <w:rPr>
          <w:color w:val="231F20"/>
          <w:sz w:val="21"/>
        </w:rPr>
        <w:t>groups;</w:t>
      </w:r>
    </w:p>
    <w:p w:rsidR="00B45831" w:rsidRDefault="000F7856">
      <w:pPr>
        <w:pStyle w:val="ListParagraph"/>
        <w:numPr>
          <w:ilvl w:val="0"/>
          <w:numId w:val="2"/>
        </w:numPr>
        <w:tabs>
          <w:tab w:val="left" w:pos="1628"/>
        </w:tabs>
        <w:spacing w:line="235" w:lineRule="auto"/>
        <w:ind w:right="868"/>
        <w:rPr>
          <w:sz w:val="21"/>
        </w:rPr>
      </w:pPr>
      <w:r>
        <w:rPr>
          <w:color w:val="231F20"/>
          <w:sz w:val="21"/>
        </w:rPr>
        <w:t>Aboriginal and Torres Strait Islander student-led</w:t>
      </w:r>
      <w:r>
        <w:rPr>
          <w:color w:val="231F20"/>
          <w:spacing w:val="-2"/>
          <w:sz w:val="21"/>
        </w:rPr>
        <w:t xml:space="preserve"> </w:t>
      </w:r>
      <w:r>
        <w:rPr>
          <w:color w:val="231F20"/>
          <w:sz w:val="21"/>
        </w:rPr>
        <w:t>assemblies;</w:t>
      </w:r>
    </w:p>
    <w:p w:rsidR="00B45831" w:rsidRDefault="000F7856">
      <w:pPr>
        <w:pStyle w:val="ListParagraph"/>
        <w:numPr>
          <w:ilvl w:val="0"/>
          <w:numId w:val="2"/>
        </w:numPr>
        <w:tabs>
          <w:tab w:val="left" w:pos="1628"/>
        </w:tabs>
        <w:spacing w:line="235" w:lineRule="auto"/>
        <w:ind w:right="352"/>
        <w:rPr>
          <w:sz w:val="21"/>
        </w:rPr>
      </w:pPr>
      <w:r>
        <w:rPr>
          <w:color w:val="231F20"/>
          <w:sz w:val="21"/>
        </w:rPr>
        <w:t>de</w:t>
      </w:r>
      <w:r>
        <w:rPr>
          <w:color w:val="231F20"/>
          <w:sz w:val="21"/>
        </w:rPr>
        <w:t xml:space="preserve">velopment of public reconciliation </w:t>
      </w:r>
      <w:r>
        <w:rPr>
          <w:color w:val="231F20"/>
          <w:spacing w:val="2"/>
          <w:sz w:val="21"/>
        </w:rPr>
        <w:t xml:space="preserve">artwork </w:t>
      </w:r>
      <w:r>
        <w:rPr>
          <w:color w:val="231F20"/>
          <w:sz w:val="21"/>
        </w:rPr>
        <w:t>for installation within</w:t>
      </w:r>
      <w:r>
        <w:rPr>
          <w:color w:val="231F20"/>
          <w:spacing w:val="1"/>
          <w:sz w:val="21"/>
        </w:rPr>
        <w:t xml:space="preserve"> </w:t>
      </w:r>
      <w:r>
        <w:rPr>
          <w:color w:val="231F20"/>
          <w:sz w:val="21"/>
        </w:rPr>
        <w:t>schools;</w:t>
      </w:r>
    </w:p>
    <w:p w:rsidR="00B45831" w:rsidRDefault="000F7856">
      <w:pPr>
        <w:pStyle w:val="ListParagraph"/>
        <w:numPr>
          <w:ilvl w:val="0"/>
          <w:numId w:val="2"/>
        </w:numPr>
        <w:tabs>
          <w:tab w:val="left" w:pos="1628"/>
        </w:tabs>
        <w:spacing w:before="128" w:line="235" w:lineRule="auto"/>
        <w:ind w:right="1020"/>
        <w:rPr>
          <w:sz w:val="21"/>
        </w:rPr>
      </w:pPr>
      <w:r>
        <w:rPr>
          <w:color w:val="231F20"/>
          <w:sz w:val="21"/>
        </w:rPr>
        <w:t>development of Reconciliation bush tucker</w:t>
      </w:r>
      <w:r>
        <w:rPr>
          <w:color w:val="231F20"/>
          <w:spacing w:val="-1"/>
          <w:sz w:val="21"/>
        </w:rPr>
        <w:t xml:space="preserve"> </w:t>
      </w:r>
      <w:r>
        <w:rPr>
          <w:color w:val="231F20"/>
          <w:sz w:val="21"/>
        </w:rPr>
        <w:t>gardens;</w:t>
      </w:r>
    </w:p>
    <w:p w:rsidR="00B45831" w:rsidRDefault="000F7856">
      <w:pPr>
        <w:pStyle w:val="ListParagraph"/>
        <w:numPr>
          <w:ilvl w:val="0"/>
          <w:numId w:val="2"/>
        </w:numPr>
        <w:tabs>
          <w:tab w:val="left" w:pos="1628"/>
        </w:tabs>
        <w:spacing w:line="235" w:lineRule="auto"/>
        <w:ind w:right="1259"/>
        <w:rPr>
          <w:sz w:val="21"/>
        </w:rPr>
      </w:pPr>
      <w:r>
        <w:rPr>
          <w:color w:val="231F20"/>
          <w:sz w:val="21"/>
        </w:rPr>
        <w:t>community consultations through yarning circles;</w:t>
      </w:r>
      <w:r>
        <w:rPr>
          <w:color w:val="231F20"/>
          <w:spacing w:val="-7"/>
          <w:sz w:val="21"/>
        </w:rPr>
        <w:t xml:space="preserve"> </w:t>
      </w:r>
      <w:r>
        <w:rPr>
          <w:color w:val="231F20"/>
          <w:sz w:val="21"/>
        </w:rPr>
        <w:t>and</w:t>
      </w:r>
    </w:p>
    <w:p w:rsidR="00B45831" w:rsidRDefault="000F7856">
      <w:pPr>
        <w:pStyle w:val="ListParagraph"/>
        <w:numPr>
          <w:ilvl w:val="0"/>
          <w:numId w:val="2"/>
        </w:numPr>
        <w:tabs>
          <w:tab w:val="left" w:pos="1628"/>
        </w:tabs>
        <w:spacing w:line="235" w:lineRule="auto"/>
        <w:ind w:right="590"/>
        <w:rPr>
          <w:sz w:val="21"/>
        </w:rPr>
      </w:pPr>
      <w:r>
        <w:rPr>
          <w:color w:val="231F20"/>
          <w:sz w:val="21"/>
        </w:rPr>
        <w:t>development of educational Cultural Integrity walks visiting sites of signif</w:t>
      </w:r>
      <w:r>
        <w:rPr>
          <w:color w:val="231F20"/>
          <w:sz w:val="21"/>
        </w:rPr>
        <w:t>icance in local</w:t>
      </w:r>
      <w:r>
        <w:rPr>
          <w:color w:val="231F20"/>
          <w:spacing w:val="-1"/>
          <w:sz w:val="21"/>
        </w:rPr>
        <w:t xml:space="preserve"> </w:t>
      </w:r>
      <w:r>
        <w:rPr>
          <w:color w:val="231F20"/>
          <w:sz w:val="21"/>
        </w:rPr>
        <w:t>areas.</w:t>
      </w:r>
    </w:p>
    <w:p w:rsidR="00B45831" w:rsidRDefault="000F7856">
      <w:pPr>
        <w:pStyle w:val="Heading2"/>
        <w:spacing w:before="164" w:line="180" w:lineRule="auto"/>
        <w:ind w:left="677" w:right="1624"/>
        <w:jc w:val="both"/>
        <w:rPr>
          <w:b/>
        </w:rPr>
      </w:pPr>
      <w:r>
        <w:br w:type="column"/>
      </w:r>
      <w:r>
        <w:rPr>
          <w:b/>
          <w:color w:val="AB4399"/>
          <w:spacing w:val="-4"/>
          <w:w w:val="90"/>
        </w:rPr>
        <w:t xml:space="preserve">RECONCILIATION </w:t>
      </w:r>
      <w:r>
        <w:rPr>
          <w:b/>
          <w:color w:val="AB4399"/>
          <w:w w:val="90"/>
        </w:rPr>
        <w:t xml:space="preserve">ACTION </w:t>
      </w:r>
      <w:r>
        <w:rPr>
          <w:b/>
          <w:color w:val="AB4399"/>
          <w:w w:val="95"/>
        </w:rPr>
        <w:t>PLAN</w:t>
      </w:r>
      <w:r>
        <w:rPr>
          <w:b/>
          <w:color w:val="AB4399"/>
          <w:spacing w:val="-29"/>
          <w:w w:val="95"/>
        </w:rPr>
        <w:t xml:space="preserve"> </w:t>
      </w:r>
      <w:r>
        <w:rPr>
          <w:b/>
          <w:color w:val="AB4399"/>
          <w:w w:val="95"/>
        </w:rPr>
        <w:t>–</w:t>
      </w:r>
      <w:r>
        <w:rPr>
          <w:b/>
          <w:color w:val="AB4399"/>
          <w:spacing w:val="-28"/>
          <w:w w:val="95"/>
        </w:rPr>
        <w:t xml:space="preserve"> </w:t>
      </w:r>
      <w:r>
        <w:rPr>
          <w:b/>
          <w:color w:val="AB4399"/>
          <w:w w:val="95"/>
        </w:rPr>
        <w:t>KEEPING</w:t>
      </w:r>
      <w:r>
        <w:rPr>
          <w:b/>
          <w:color w:val="AB4399"/>
          <w:spacing w:val="-28"/>
          <w:w w:val="95"/>
        </w:rPr>
        <w:t xml:space="preserve"> </w:t>
      </w:r>
      <w:r>
        <w:rPr>
          <w:b/>
          <w:color w:val="AB4399"/>
          <w:w w:val="95"/>
        </w:rPr>
        <w:t>IT</w:t>
      </w:r>
      <w:r>
        <w:rPr>
          <w:b/>
          <w:color w:val="AB4399"/>
          <w:spacing w:val="-29"/>
          <w:w w:val="95"/>
        </w:rPr>
        <w:t xml:space="preserve"> </w:t>
      </w:r>
      <w:r>
        <w:rPr>
          <w:b/>
          <w:color w:val="AB4399"/>
          <w:w w:val="95"/>
        </w:rPr>
        <w:t xml:space="preserve">ALIVE </w:t>
      </w:r>
      <w:r>
        <w:rPr>
          <w:b/>
          <w:color w:val="AB4399"/>
        </w:rPr>
        <w:t>2016-2018</w:t>
      </w:r>
    </w:p>
    <w:p w:rsidR="00B45831" w:rsidRDefault="000F7856">
      <w:pPr>
        <w:pStyle w:val="BodyText"/>
        <w:spacing w:before="98" w:line="235" w:lineRule="auto"/>
        <w:ind w:left="677" w:right="1347"/>
      </w:pPr>
      <w:r>
        <w:rPr>
          <w:color w:val="231F20"/>
        </w:rPr>
        <w:t>Reconciliation - Keeping It Alive 2016-2018 articulates the Directorate’s commitment to Reconciliation which is demonstrated through an individual’s ‘next most powerful step’.</w:t>
      </w:r>
    </w:p>
    <w:p w:rsidR="00B45831" w:rsidRDefault="000F7856">
      <w:pPr>
        <w:pStyle w:val="BodyText"/>
        <w:spacing w:before="6" w:line="235" w:lineRule="auto"/>
        <w:ind w:left="677" w:right="1347"/>
      </w:pPr>
      <w:r>
        <w:rPr>
          <w:color w:val="231F20"/>
        </w:rPr>
        <w:t>This requires reflecting upon Reconciliation, then determining and taking a personally meaningful action to support Reconciliation.</w:t>
      </w:r>
    </w:p>
    <w:p w:rsidR="00B45831" w:rsidRDefault="000F7856">
      <w:pPr>
        <w:pStyle w:val="BodyText"/>
        <w:spacing w:before="151" w:line="235" w:lineRule="auto"/>
        <w:ind w:left="677" w:right="1698"/>
        <w:jc w:val="both"/>
      </w:pPr>
      <w:r>
        <w:rPr>
          <w:color w:val="231F20"/>
        </w:rPr>
        <w:t>During National Reconciliation Week</w:t>
      </w:r>
      <w:r>
        <w:rPr>
          <w:color w:val="231F20"/>
          <w:spacing w:val="-26"/>
        </w:rPr>
        <w:t xml:space="preserve"> </w:t>
      </w:r>
      <w:r>
        <w:rPr>
          <w:color w:val="231F20"/>
        </w:rPr>
        <w:t xml:space="preserve">2018, the Directorate supported staff to actively engage with the theme </w:t>
      </w:r>
      <w:r>
        <w:rPr>
          <w:i/>
          <w:color w:val="231F20"/>
        </w:rPr>
        <w:t xml:space="preserve">Don’t Make History a Mystery. </w:t>
      </w:r>
      <w:r>
        <w:rPr>
          <w:color w:val="231F20"/>
        </w:rPr>
        <w:t>The Directorate developed</w:t>
      </w:r>
      <w:r>
        <w:rPr>
          <w:color w:val="231F20"/>
          <w:spacing w:val="4"/>
        </w:rPr>
        <w:t xml:space="preserve"> </w:t>
      </w:r>
      <w:r>
        <w:rPr>
          <w:color w:val="231F20"/>
        </w:rPr>
        <w:t>the</w:t>
      </w:r>
    </w:p>
    <w:p w:rsidR="00B45831" w:rsidRDefault="000F7856">
      <w:pPr>
        <w:spacing w:before="5" w:line="235" w:lineRule="auto"/>
        <w:ind w:left="677" w:right="1429"/>
        <w:rPr>
          <w:sz w:val="21"/>
        </w:rPr>
      </w:pPr>
      <w:r>
        <w:rPr>
          <w:i/>
          <w:color w:val="231F20"/>
          <w:sz w:val="21"/>
        </w:rPr>
        <w:t xml:space="preserve">Talking about Reconciliation in the Workplace </w:t>
      </w:r>
      <w:r>
        <w:rPr>
          <w:color w:val="231F20"/>
          <w:sz w:val="21"/>
        </w:rPr>
        <w:t>guidelines to encourage staff to take their next most powerful step through talking about Reconciliation in the workplace.</w:t>
      </w:r>
    </w:p>
    <w:p w:rsidR="00B45831" w:rsidRDefault="000F7856">
      <w:pPr>
        <w:pStyle w:val="BodyText"/>
        <w:spacing w:before="153" w:line="235" w:lineRule="auto"/>
        <w:ind w:left="677" w:right="1237"/>
      </w:pPr>
      <w:r>
        <w:rPr>
          <w:color w:val="231F20"/>
        </w:rPr>
        <w:t>These guidelines were commu</w:t>
      </w:r>
      <w:r>
        <w:rPr>
          <w:color w:val="231F20"/>
        </w:rPr>
        <w:t xml:space="preserve">nicated through the Director-General’s Reconciliation Day and National Reconciliation Week message to all staff, published through the newly developed Directorate’s intranet Reconciliation page and the Directorate’s </w:t>
      </w:r>
      <w:r>
        <w:rPr>
          <w:i/>
          <w:color w:val="231F20"/>
        </w:rPr>
        <w:t>Cultural Integrity in Canberra Public Sc</w:t>
      </w:r>
      <w:r>
        <w:rPr>
          <w:i/>
          <w:color w:val="231F20"/>
        </w:rPr>
        <w:t xml:space="preserve">hools </w:t>
      </w:r>
      <w:r>
        <w:rPr>
          <w:color w:val="231F20"/>
        </w:rPr>
        <w:t>private Google Community page.</w:t>
      </w:r>
    </w:p>
    <w:p w:rsidR="00B45831" w:rsidRDefault="000F7856">
      <w:pPr>
        <w:pStyle w:val="BodyText"/>
        <w:spacing w:before="156" w:line="235" w:lineRule="auto"/>
        <w:ind w:left="677" w:right="1181"/>
      </w:pPr>
      <w:r>
        <w:rPr>
          <w:color w:val="231F20"/>
        </w:rPr>
        <w:t>National Reconciliation Week is acknowledged and celebrated through the Directorate’s annual</w:t>
      </w:r>
    </w:p>
    <w:p w:rsidR="00B45831" w:rsidRDefault="000F7856">
      <w:pPr>
        <w:pStyle w:val="BodyText"/>
        <w:spacing w:before="3" w:line="235" w:lineRule="auto"/>
        <w:ind w:left="677" w:right="589"/>
      </w:pPr>
      <w:r>
        <w:rPr>
          <w:color w:val="231F20"/>
        </w:rPr>
        <w:t>National Reconciliation Week program of events. In 2018 these events focused on introducing staff to Yarning Circles which hav</w:t>
      </w:r>
      <w:r>
        <w:rPr>
          <w:color w:val="231F20"/>
        </w:rPr>
        <w:t>e been used by Aboriginal people for thousands of years to discuss important issues in an inclusive and collaborative way.</w:t>
      </w:r>
    </w:p>
    <w:p w:rsidR="00B45831" w:rsidRDefault="000F7856">
      <w:pPr>
        <w:pStyle w:val="BodyText"/>
        <w:spacing w:before="154" w:line="235" w:lineRule="auto"/>
        <w:ind w:left="677" w:right="589"/>
        <w:rPr>
          <w:i/>
        </w:rPr>
      </w:pPr>
      <w:r>
        <w:rPr>
          <w:color w:val="231F20"/>
        </w:rPr>
        <w:t xml:space="preserve">The Directorate’s National Reconciliation Week program consisted of a series of lunchtime yarning circles using the </w:t>
      </w:r>
      <w:r>
        <w:rPr>
          <w:i/>
          <w:color w:val="231F20"/>
        </w:rPr>
        <w:t>Talking about Rec</w:t>
      </w:r>
      <w:r>
        <w:rPr>
          <w:i/>
          <w:color w:val="231F20"/>
        </w:rPr>
        <w:t>onciliation</w:t>
      </w:r>
    </w:p>
    <w:p w:rsidR="00B45831" w:rsidRDefault="000F7856">
      <w:pPr>
        <w:pStyle w:val="BodyText"/>
        <w:spacing w:before="4" w:line="235" w:lineRule="auto"/>
        <w:ind w:left="677" w:right="1347"/>
      </w:pPr>
      <w:r>
        <w:rPr>
          <w:i/>
          <w:color w:val="231F20"/>
        </w:rPr>
        <w:t xml:space="preserve">in the Workplace </w:t>
      </w:r>
      <w:r>
        <w:rPr>
          <w:color w:val="231F20"/>
        </w:rPr>
        <w:t>guidelines to support staff to participate in Reconciliation conversations.</w:t>
      </w:r>
    </w:p>
    <w:p w:rsidR="00B45831" w:rsidRDefault="00B45831">
      <w:pPr>
        <w:spacing w:line="235" w:lineRule="auto"/>
        <w:sectPr w:rsidR="00B45831">
          <w:pgSz w:w="11910" w:h="16840"/>
          <w:pgMar w:top="1120" w:right="660" w:bottom="660" w:left="0" w:header="0" w:footer="466" w:gutter="0"/>
          <w:cols w:num="2" w:space="720" w:equalWidth="0">
            <w:col w:w="5250" w:space="40"/>
            <w:col w:w="5960"/>
          </w:cols>
        </w:sect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rPr>
          <w:sz w:val="20"/>
        </w:rPr>
      </w:pPr>
    </w:p>
    <w:p w:rsidR="00B45831" w:rsidRDefault="00B45831">
      <w:pPr>
        <w:pStyle w:val="BodyText"/>
        <w:spacing w:before="12"/>
        <w:rPr>
          <w:sz w:val="20"/>
        </w:rPr>
      </w:pPr>
    </w:p>
    <w:p w:rsidR="00B45831" w:rsidRDefault="000F7856">
      <w:pPr>
        <w:pStyle w:val="BodyText"/>
        <w:spacing w:line="235" w:lineRule="auto"/>
        <w:ind w:left="1417" w:right="3165"/>
      </w:pPr>
      <w:r>
        <w:rPr>
          <w:color w:val="231F20"/>
        </w:rPr>
        <w:t>To encourage staff to show respect for the traditional custodians through offering an Acknowledgement of Country wher</w:t>
      </w:r>
      <w:r>
        <w:rPr>
          <w:color w:val="231F20"/>
        </w:rPr>
        <w:t>e an event or meeting is taking place, the Directorate produced new Acknowledgement of Country banners with an accompanying series of Acknowledgement of Country postcards.</w:t>
      </w:r>
    </w:p>
    <w:p w:rsidR="00B45831" w:rsidRDefault="000F7856">
      <w:pPr>
        <w:pStyle w:val="BodyText"/>
        <w:spacing w:before="153" w:line="235" w:lineRule="auto"/>
        <w:ind w:left="1417" w:right="3165"/>
      </w:pPr>
      <w:r>
        <w:pict>
          <v:group id="_x0000_s1086" style="position:absolute;left:0;text-align:left;margin-left:42.75pt;margin-top:57.95pt;width:444.8pt;height:205.85pt;z-index:1528;mso-position-horizontal-relative:page" coordorigin="855,1159" coordsize="8896,4117">
            <v:rect id="_x0000_s1104" style="position:absolute;left:854;top:1159;width:5976;height:3219" fillcolor="#231f20" stroked="f">
              <v:fill opacity=".25"/>
            </v:rect>
            <v:shape id="_x0000_s1103" type="#_x0000_t75" style="position:absolute;left:1142;top:3808;width:5371;height:262">
              <v:imagedata r:id="rId26" o:title=""/>
            </v:shape>
            <v:shape id="_x0000_s1102" type="#_x0000_t75" style="position:absolute;left:1143;top:1380;width:5453;height:2616">
              <v:imagedata r:id="rId27" o:title=""/>
            </v:shape>
            <v:shape id="_x0000_s1101" type="#_x0000_t75" style="position:absolute;left:1146;top:3204;width:3265;height:626">
              <v:imagedata r:id="rId28" o:title=""/>
            </v:shape>
            <v:shape id="_x0000_s1100" style="position:absolute;left:120;top:8726;width:11906;height:57" coordorigin="120,8727" coordsize="11906,57" o:spt="100" adj="0,,0" path="m1180,3863r-1,25m6468,4048r-1,25e" filled="f" strokecolor="white" strokeweight=".196mm">
              <v:stroke joinstyle="round"/>
              <v:formulas/>
              <v:path arrowok="t" o:connecttype="segments"/>
            </v:shape>
            <v:shape id="_x0000_s1099" style="position:absolute;left:120;top:8726;width:11906;height:57" coordorigin="120,8727" coordsize="11906,57" o:spt="100" adj="0,,0" path="m1180,3863r-1,25m6468,4048r-1,25e" filled="f" strokeweight=".03919mm">
              <v:stroke joinstyle="round"/>
              <v:formulas/>
              <v:path arrowok="t" o:connecttype="segments"/>
            </v:shape>
            <v:shape id="_x0000_s1098" style="position:absolute;left:3807;top:3977;width:32;height:4" coordorigin="3807,3978" coordsize="32,4" path="m3807,3980r16,-2l3839,3982e" filled="f" strokecolor="white" strokeweight=".196mm">
              <v:path arrowok="t"/>
            </v:shape>
            <v:shape id="_x0000_s1097" style="position:absolute;left:3817;top:3968;width:12;height:13" coordorigin="3817,3969" coordsize="12,13" path="m3818,3969r11,l3828,3981r-11,l3818,3969xe" stroked="f">
              <v:path arrowok="t"/>
            </v:shape>
            <v:shape id="_x0000_s1096" style="position:absolute;left:3807;top:3977;width:32;height:4" coordorigin="3807,3978" coordsize="32,4" path="m3807,3980r16,-2l3839,3982e" filled="f" strokeweight=".03919mm">
              <v:path arrowok="t"/>
            </v:shape>
            <v:line id="_x0000_s1095" style="position:absolute" from="3823,3969" to="3823,3981" strokeweight=".03919mm"/>
            <v:shape id="_x0000_s1094" style="position:absolute;left:1117;top:1354;width:5505;height:2745" coordorigin="1117,1355" coordsize="5505,2745" path="m1278,1355r-68,37l1117,3838r3,24l1132,3887r22,19l1188,3915r5273,184l6485,4096r24,-12l6529,4062r8,-35l6621,1615r-3,-24l6606,1567r-22,-20l6550,1539,1278,1355xe" filled="f" strokecolor="white" strokeweight="2.56pt">
              <v:path arrowok="t"/>
            </v:shape>
            <v:rect id="_x0000_s1093" style="position:absolute;left:3796;top:2035;width:5955;height:3240" fillcolor="#231f20" stroked="f">
              <v:fill opacity=".25"/>
            </v:rect>
            <v:shape id="_x0000_s1092" style="position:absolute;left:4083;top:2256;width:5394;height:2716" coordorigin="4084,2257" coordsize="5394,2716" path="m9469,4788l4219,4972r-28,l4177,4967r-6,-14l4169,4925,4084,2490r,-28l4089,2448r14,-6l4131,2440,9381,2257r2,l9389,2257r88,2531l9469,4788xe" fillcolor="#231f20" stroked="f">
              <v:path arrowok="t"/>
            </v:shape>
            <v:shape id="_x0000_s1091" type="#_x0000_t75" style="position:absolute;left:4459;top:2741;width:742;height:377">
              <v:imagedata r:id="rId29" o:title=""/>
            </v:shape>
            <v:shape id="_x0000_s1090" type="#_x0000_t75" style="position:absolute;left:4083;top:2279;width:5433;height:2669">
              <v:imagedata r:id="rId30" o:title=""/>
            </v:shape>
            <v:shape id="_x0000_s1089" type="#_x0000_t75" style="position:absolute;left:4088;top:2256;width:5336;height:210">
              <v:imagedata r:id="rId31" o:title=""/>
            </v:shape>
            <v:shape id="_x0000_s1088" type="#_x0000_t75" style="position:absolute;left:4175;top:4762;width:5336;height:210">
              <v:imagedata r:id="rId32" o:title=""/>
            </v:shape>
            <v:shape id="_x0000_s1087" style="position:absolute;left:4058;top:2231;width:5483;height:2767" coordorigin="4058,2231" coordsize="5483,2767" path="m4130,2414r-24,5l4082,2433r-17,23l4058,2491r85,2435l4148,4950r14,24l4185,4991r35,6l9470,4814r24,-5l9517,4796r18,-24l9541,4738,9456,2302r-5,-23l9438,2255r-24,-18l9380,2231,4130,2414xe" filled="f" strokecolor="white" strokeweight="2.56pt">
              <v:path arrowok="t"/>
            </v:shape>
            <w10:wrap anchorx="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0;text-align:left;margin-left:369.15pt;margin-top:131.3pt;width:83.6pt;height:4.05pt;rotation:359;z-index:1864;mso-position-horizontal-relative:page" stroked="f">
            <o:extrusion v:ext="view" autorotationcenter="t"/>
            <v:textpath style="font-family:&quot;&amp;quot&quot;;font-size:4pt;v-text-kern:t;mso-text-shadow:auto" string="ACT Public servants are encouraged to show"/>
            <w10:wrap anchorx="page"/>
          </v:shape>
        </w:pict>
      </w:r>
      <w:r>
        <w:pict>
          <v:shape id="_x0000_s1084" type="#_x0000_t136" style="position:absolute;left:0;text-align:left;margin-left:369.35pt;margin-top:136.3pt;width:78.75pt;height:4.05pt;rotation:359;z-index:1888;mso-position-horizontal-relative:page" stroked="f">
            <o:extrusion v:ext="view" autorotationcenter="t"/>
            <v:textpath style="font-family:&quot;&amp;quot&quot;;font-size:4pt;v-text-kern:t;mso-text-shadow:auto" string="respect for the Traditional Custodians, by"/>
            <w10:wrap anchorx="page"/>
          </v:shape>
        </w:pict>
      </w:r>
      <w:r>
        <w:pict>
          <v:shape id="_x0000_s1083" type="#_x0000_t136" style="position:absolute;left:0;text-align:left;margin-left:369.5pt;margin-top:141.15pt;width:81.6pt;height:4.05pt;rotation:359;z-index:1912;mso-position-horizontal-relative:page" stroked="f">
            <o:extrusion v:ext="view" autorotationcenter="t"/>
            <v:textpath style="font-family:&quot;&amp;quot&quot;;font-size:4pt;v-text-kern:t;mso-text-shadow:auto" string="offering an ‘Acknowledgement of Country’"/>
            <w10:wrap anchorx="page"/>
          </v:shape>
        </w:pict>
      </w:r>
      <w:r>
        <w:pict>
          <v:shape id="_x0000_s1082" type="#_x0000_t136" style="position:absolute;left:0;text-align:left;margin-left:369.7pt;margin-top:146.05pt;width:81.4pt;height:4.05pt;rotation:359;z-index:1936;mso-position-horizontal-relative:page" stroked="f">
            <o:extrusion v:ext="view" autorotationcenter="t"/>
            <v:textpath style="font-family:&quot;&amp;quot&quot;;font-size:4pt;v-text-kern:t;mso-text-shadow:auto" string="where an event or meeting is taking place."/>
            <w10:wrap anchorx="page"/>
          </v:shape>
        </w:pict>
      </w:r>
      <w:r>
        <w:pict>
          <v:shape id="_x0000_s1081" type="#_x0000_t136" style="position:absolute;left:0;text-align:left;margin-left:369.95pt;margin-top:153.9pt;width:74.85pt;height:4.05pt;rotation:359;z-index:1960;mso-position-horizontal-relative:page" stroked="f">
            <o:extrusion v:ext="view" autorotationcenter="t"/>
            <v:textpath style="font-family:&quot;&amp;quot&quot;;font-size:4pt;v-text-kern:t;mso-text-shadow:auto" string="The purpose of an Acknowledgment of"/>
            <w10:wrap anchorx="page"/>
          </v:shape>
        </w:pict>
      </w:r>
      <w:r>
        <w:pict>
          <v:shape id="_x0000_s1080" type="#_x0000_t136" style="position:absolute;left:0;text-align:left;margin-left:300.45pt;margin-top:134.4pt;width:41.65pt;height:4.05pt;rotation:359;z-index:2272;mso-position-horizontal-relative:page" stroked="f">
            <o:extrusion v:ext="view" autorotationcenter="t"/>
            <v:textpath style="font-family:&quot;&amp;quot&quot;;font-size:4pt;v-text-kern:t;mso-text-shadow:auto" string="We pay respect to the"/>
            <w10:wrap anchorx="page"/>
          </v:shape>
        </w:pict>
      </w:r>
      <w:r>
        <w:pict>
          <v:shape id="_x0000_s1079" type="#_x0000_t136" style="position:absolute;left:0;text-align:left;margin-left:300.6pt;margin-top:139.25pt;width:48.85pt;height:4.05pt;rotation:359;z-index:2296;mso-position-horizontal-relative:page" stroked="f">
            <o:extrusion v:ext="view" autorotationcenter="t"/>
            <v:textpath style="font-family:&quot;&amp;quot&quot;;font-size:4pt;v-text-kern:t;mso-text-shadow:auto" string="United Ngunnawal Elders"/>
            <w10:wrap anchorx="page"/>
          </v:shape>
        </w:pict>
      </w:r>
      <w:r>
        <w:pict>
          <v:shape id="_x0000_s1078" type="#_x0000_t136" style="position:absolute;left:0;text-align:left;margin-left:300.8pt;margin-top:144.2pt;width:48pt;height:4.05pt;rotation:359;z-index:2320;mso-position-horizontal-relative:page" stroked="f">
            <o:extrusion v:ext="view" autorotationcenter="t"/>
            <v:textpath style="font-family:&quot;&amp;quot&quot;;font-size:4pt;v-text-kern:t;mso-text-shadow:auto" string="Council and to the Elders"/>
            <w10:wrap anchorx="page"/>
          </v:shape>
        </w:pict>
      </w:r>
      <w:r>
        <w:pict>
          <v:shape id="_x0000_s1077" type="#_x0000_t136" style="position:absolute;left:0;text-align:left;margin-left:300.95pt;margin-top:149pt;width:54.45pt;height:4.05pt;rotation:359;z-index:2344;mso-position-horizontal-relative:page" stroked="f">
            <o:extrusion v:ext="view" autorotationcenter="t"/>
            <v:textpath style="font-family:&quot;&amp;quot&quot;;font-size:4pt;v-text-kern:t;mso-text-shadow:auto" string="both past and present of the"/>
            <w10:wrap anchorx="page"/>
          </v:shape>
        </w:pict>
      </w:r>
      <w:r>
        <w:pict>
          <v:shape id="_x0000_s1076" type="#_x0000_t136" style="position:absolute;left:0;text-align:left;margin-left:301.15pt;margin-top:154pt;width:51.55pt;height:4.05pt;rotation:359;z-index:2368;mso-position-horizontal-relative:page" stroked="f">
            <o:extrusion v:ext="view" autorotationcenter="t"/>
            <v:textpath style="font-family:&quot;&amp;quot&quot;;font-size:4pt;v-text-kern:t;mso-text-shadow:auto" string="Ngunnawal Nation for they"/>
            <w10:wrap anchorx="page"/>
          </v:shape>
        </w:pict>
      </w:r>
      <w:r>
        <w:rPr>
          <w:color w:val="231F20"/>
        </w:rPr>
        <w:t xml:space="preserve">The postcards Illustrated with local Aboriginal and Torres Strait Islander artist </w:t>
      </w:r>
      <w:proofErr w:type="spellStart"/>
      <w:r>
        <w:rPr>
          <w:color w:val="231F20"/>
        </w:rPr>
        <w:t>Lynnice</w:t>
      </w:r>
      <w:proofErr w:type="spellEnd"/>
      <w:r>
        <w:rPr>
          <w:color w:val="231F20"/>
        </w:rPr>
        <w:t xml:space="preserve"> Church’s </w:t>
      </w:r>
      <w:r>
        <w:rPr>
          <w:i/>
          <w:color w:val="231F20"/>
        </w:rPr>
        <w:t xml:space="preserve">Welcome to Country </w:t>
      </w:r>
      <w:r>
        <w:rPr>
          <w:color w:val="231F20"/>
        </w:rPr>
        <w:t>set out the Acknowledgement of Country text developed in consultation with the United Ngunnawal Elders Council.</w:t>
      </w: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B45831">
      <w:pPr>
        <w:pStyle w:val="BodyText"/>
        <w:rPr>
          <w:sz w:val="26"/>
        </w:rPr>
      </w:pPr>
    </w:p>
    <w:p w:rsidR="00B45831" w:rsidRDefault="000F7856">
      <w:pPr>
        <w:pStyle w:val="Heading2"/>
        <w:spacing w:before="216" w:line="362" w:lineRule="exact"/>
        <w:rPr>
          <w:b/>
        </w:rPr>
      </w:pPr>
      <w:r>
        <w:pict>
          <v:shape id="_x0000_s1075" type="#_x0000_t136" style="position:absolute;left:0;text-align:left;margin-left:66.15pt;margin-top:-91.65pt;width:116.2pt;height:4.4pt;rotation:2;z-index:1552;mso-position-horizontal-relative:page" stroked="f">
            <o:extrusion v:ext="view" autorotationcenter="t"/>
            <v:textpath style="font-family:&quot;&amp;quot&quot;;font-size:4pt;font-weight:bold;v-text-kern:t;mso-text-shadow:auto" string="Lynnice Church (Ngunnawal, Wiradjuri and Kamilaroi)"/>
            <w10:wrap anchorx="page"/>
          </v:shape>
        </w:pict>
      </w:r>
      <w:r>
        <w:pict>
          <v:shape id="_x0000_s1074" type="#_x0000_t136" style="position:absolute;left:0;text-align:left;margin-left:65.95pt;margin-top:-86.45pt;width:107.65pt;height:4.5pt;rotation:2;z-index:1576;mso-position-horizontal-relative:page" stroked="f">
            <o:extrusion v:ext="view" autorotationcenter="t"/>
            <v:textpath style="font-family:&quot;&amp;quot&quot;;font-size:4pt;font-style:italic;v-text-kern:t;mso-text-shadow:auto" string="Welcome to Country (Ngunna Yerrabi Byangu), 2017"/>
            <w10:wrap anchorx="page"/>
          </v:shape>
        </w:pict>
      </w:r>
      <w:r>
        <w:pict>
          <v:shape id="_x0000_s1073" type="#_x0000_t136" style="position:absolute;left:0;text-align:left;margin-left:65.75pt;margin-top:-80.55pt;width:36.5pt;height:4.4pt;rotation:2;z-index:1600;mso-position-horizontal-relative:page" stroked="f">
            <o:extrusion v:ext="view" autorotationcenter="t"/>
            <v:textpath style="font-family:&quot;&amp;quot&quot;;font-size:4pt;v-text-kern:t;mso-text-shadow:auto" string="Acrylic on canvas"/>
            <w10:wrap anchorx="page"/>
          </v:shape>
        </w:pict>
      </w:r>
      <w:r>
        <w:pict>
          <v:shape id="_x0000_s1072" type="#_x0000_t136" style="position:absolute;left:0;text-align:left;margin-left:115.7pt;margin-top:-78.95pt;width:29.65pt;height:4.4pt;rotation:2;z-index:1624;mso-position-horizontal-relative:page" stroked="f">
            <o:extrusion v:ext="view" autorotationcenter="t"/>
            <v:textpath style="font-family:&quot;&amp;quot&quot;;font-size:4pt;v-text-kern:t;mso-text-shadow:auto" string="40cm x 122cm"/>
            <w10:wrap anchorx="page"/>
          </v:shape>
        </w:pict>
      </w:r>
      <w:r>
        <w:pict>
          <v:shape id="_x0000_s1071" type="#_x0000_t136" style="position:absolute;left:0;text-align:left;margin-left:224.6pt;margin-top:-96.5pt;width:44.75pt;height:6.6pt;rotation:358;z-index:1648;mso-position-horizontal-relative:page" stroked="f">
            <o:extrusion v:ext="view" autorotationcenter="t"/>
            <v:textpath style="font-family:&quot;&amp;quot&quot;;font-size:6pt;v-text-kern:t;mso-text-shadow:auto" string="The Education"/>
            <w10:wrap anchorx="page"/>
          </v:shape>
        </w:pict>
      </w:r>
      <w:r>
        <w:pict>
          <v:shape id="_x0000_s1070" type="#_x0000_t136" style="position:absolute;left:0;text-align:left;margin-left:224.85pt;margin-top:-88.9pt;width:34.85pt;height:6.6pt;rotation:358;z-index:1672;mso-position-horizontal-relative:page" stroked="f">
            <o:extrusion v:ext="view" autorotationcenter="t"/>
            <v:textpath style="font-family:&quot;&amp;quot&quot;;font-size:6pt;v-text-kern:t;mso-text-shadow:auto" string="Directorate"/>
            <w10:wrap anchorx="page"/>
          </v:shape>
        </w:pict>
      </w:r>
      <w:r>
        <w:pict>
          <v:shape id="_x0000_s1069" type="#_x0000_t136" style="position:absolute;left:0;text-align:left;margin-left:225.15pt;margin-top:-81.85pt;width:56.75pt;height:6.6pt;rotation:358;z-index:1696;mso-position-horizontal-relative:page" stroked="f">
            <o:extrusion v:ext="view" autorotationcenter="t"/>
            <v:textpath style="font-family:&quot;&amp;quot&quot;;font-size:6pt;v-text-kern:t;mso-text-shadow:auto" string="acknowledges the"/>
            <w10:wrap anchorx="page"/>
          </v:shape>
        </w:pict>
      </w:r>
      <w:r>
        <w:pict>
          <v:shape id="_x0000_s1068" type="#_x0000_t136" style="position:absolute;left:0;text-align:left;margin-left:225.4pt;margin-top:-74.35pt;width:62.9pt;height:6.6pt;rotation:358;z-index:1720;mso-position-horizontal-relative:page" stroked="f">
            <o:extrusion v:ext="view" autorotationcenter="t"/>
            <v:textpath style="font-family:&quot;&amp;quot&quot;;font-size:6pt;font-weight:bold;v-text-kern:t;mso-text-shadow:auto" string="Ngunnawal Peoples"/>
            <w10:wrap anchorx="page"/>
          </v:shape>
        </w:pict>
      </w:r>
      <w:r>
        <w:pict>
          <v:shape id="_x0000_s1067" type="#_x0000_t136" style="position:absolute;left:0;text-align:left;margin-left:225.65pt;margin-top:-66.9pt;width:53.25pt;height:6.6pt;rotation:358;z-index:1744;mso-position-horizontal-relative:page" stroked="f">
            <o:extrusion v:ext="view" autorotationcenter="t"/>
            <v:textpath style="font-family:&quot;&amp;quot&quot;;font-size:6pt;v-text-kern:t;mso-text-shadow:auto" string="as the Traditional"/>
            <w10:wrap anchorx="page"/>
          </v:shape>
        </w:pict>
      </w:r>
      <w:r>
        <w:pict>
          <v:shape id="_x0000_s1066" type="#_x0000_t136" style="position:absolute;left:0;text-align:left;margin-left:225.9pt;margin-top:-59.5pt;width:54.15pt;height:6.6pt;rotation:358;z-index:1768;mso-position-horizontal-relative:page" stroked="f">
            <o:extrusion v:ext="view" autorotationcenter="t"/>
            <v:textpath style="font-family:&quot;&amp;quot&quot;;font-size:6pt;v-text-kern:t;mso-text-shadow:auto" string="Custodians of the"/>
            <w10:wrap anchorx="page"/>
          </v:shape>
        </w:pict>
      </w:r>
      <w:r>
        <w:pict>
          <v:shape id="_x0000_s1065" type="#_x0000_t136" style="position:absolute;left:0;text-align:left;margin-left:226.15pt;margin-top:-51.95pt;width:47.85pt;height:6.6pt;rotation:358;z-index:1792;mso-position-horizontal-relative:page" stroked="f">
            <o:extrusion v:ext="view" autorotationcenter="t"/>
            <v:textpath style="font-family:&quot;&amp;quot&quot;;font-size:6pt;v-text-kern:t;mso-text-shadow:auto" string="ACT and region"/>
            <w10:wrap anchorx="page"/>
          </v:shape>
        </w:pict>
      </w:r>
      <w:r>
        <w:pict>
          <v:shape id="_x0000_s1064" type="#_x0000_t136" style="position:absolute;left:0;text-align:left;margin-left:226.45pt;margin-top:-44.55pt;width:47.9pt;height:6.6pt;rotation:358;z-index:1816;mso-position-horizontal-relative:page" stroked="f">
            <o:extrusion v:ext="view" autorotationcenter="t"/>
            <v:textpath style="font-family:&quot;&amp;quot&quot;;font-size:6pt;v-text-kern:t;mso-text-shadow:auto" string="upon which we"/>
            <w10:wrap anchorx="page"/>
          </v:shape>
        </w:pict>
      </w:r>
      <w:r>
        <w:pict>
          <v:shape id="_x0000_s1063" type="#_x0000_t136" style="position:absolute;left:0;text-align:left;margin-left:226.7pt;margin-top:-37pt;width:42.9pt;height:6.6pt;rotation:358;z-index:1840;mso-position-horizontal-relative:page" stroked="f">
            <o:extrusion v:ext="view" autorotationcenter="t"/>
            <v:textpath style="font-family:&quot;&amp;quot&quot;;font-size:6pt;v-text-kern:t;mso-text-shadow:auto" string="live and work."/>
            <w10:wrap anchorx="page"/>
          </v:shape>
        </w:pict>
      </w:r>
      <w:r>
        <w:pict>
          <v:shape id="_x0000_s1062" type="#_x0000_t136" style="position:absolute;left:0;text-align:left;margin-left:370.1pt;margin-top:-100.1pt;width:75.85pt;height:4.05pt;rotation:359;z-index:1984;mso-position-horizontal-relative:page" stroked="f">
            <o:extrusion v:ext="view" autorotationcenter="t"/>
            <v:textpath style="font-family:&quot;&amp;quot&quot;;font-size:4pt;v-text-kern:t;mso-text-shadow:auto" string="Country is to acknowledge the ongoing"/>
            <w10:wrap anchorx="page"/>
          </v:shape>
        </w:pict>
      </w:r>
      <w:r>
        <w:pict>
          <v:shape id="_x0000_s1061" type="#_x0000_t136" style="position:absolute;left:0;text-align:left;margin-left:370.3pt;margin-top:-95.15pt;width:73.75pt;height:4.05pt;rotation:359;z-index:2008;mso-position-horizontal-relative:page" stroked="f">
            <o:extrusion v:ext="view" autorotationcenter="t"/>
            <v:textpath style="font-family:&quot;&amp;quot&quot;;font-size:4pt;v-text-kern:t;mso-text-shadow:auto" string="cultures of Aboriginal and Torres Strait"/>
            <w10:wrap anchorx="page"/>
          </v:shape>
        </w:pict>
      </w:r>
      <w:r>
        <w:pict>
          <v:shape id="_x0000_s1060" type="#_x0000_t136" style="position:absolute;left:0;text-align:left;margin-left:370.45pt;margin-top:-90.25pt;width:74.9pt;height:4.05pt;rotation:359;z-index:2032;mso-position-horizontal-relative:page" stroked="f">
            <o:extrusion v:ext="view" autorotationcenter="t"/>
            <v:textpath style="font-family:&quot;&amp;quot&quot;;font-size:4pt;v-text-kern:t;mso-text-shadow:auto" string="Islander Peoples and to recognise their"/>
            <w10:wrap anchorx="page"/>
          </v:shape>
        </w:pict>
      </w:r>
      <w:r>
        <w:pict>
          <v:shape id="_x0000_s1059" type="#_x0000_t136" style="position:absolute;left:0;text-align:left;margin-left:370.65pt;margin-top:-85.45pt;width:80.1pt;height:4.05pt;rotation:359;z-index:2056;mso-position-horizontal-relative:page" stroked="f">
            <o:extrusion v:ext="view" autorotationcenter="t"/>
            <v:textpath style="font-family:&quot;&amp;quot&quot;;font-size:4pt;v-text-kern:t;mso-text-shadow:auto" string="ongoing relationship with Land and Water."/>
            <w10:wrap anchorx="page"/>
          </v:shape>
        </w:pict>
      </w:r>
      <w:r>
        <w:pict>
          <v:shape id="_x0000_s1058" type="#_x0000_t136" style="position:absolute;left:0;text-align:left;margin-left:370.9pt;margin-top:-77.65pt;width:74.85pt;height:4.05pt;rotation:359;z-index:2080;mso-position-horizontal-relative:page" stroked="f">
            <o:extrusion v:ext="view" autorotationcenter="t"/>
            <v:textpath style="font-family:&quot;&amp;quot&quot;;font-size:4pt;v-text-kern:t;mso-text-shadow:auto" string="Respect through the acknowledgment"/>
            <w10:wrap anchorx="page"/>
          </v:shape>
        </w:pict>
      </w:r>
      <w:r>
        <w:pict>
          <v:shape id="_x0000_s1057" type="#_x0000_t136" style="position:absolute;left:0;text-align:left;margin-left:371.1pt;margin-top:-72.55pt;width:64.4pt;height:4.05pt;rotation:359;z-index:2104;mso-position-horizontal-relative:page" stroked="f">
            <o:extrusion v:ext="view" autorotationcenter="t"/>
            <v:textpath style="font-family:&quot;&amp;quot&quot;;font-size:4pt;v-text-kern:t;mso-text-shadow:auto" string="and recognition of the Traditional"/>
            <w10:wrap anchorx="page"/>
          </v:shape>
        </w:pict>
      </w:r>
      <w:r>
        <w:pict>
          <v:shape id="_x0000_s1056" type="#_x0000_t136" style="position:absolute;left:0;text-align:left;margin-left:371.25pt;margin-top:-67.7pt;width:67.2pt;height:4.05pt;rotation:359;z-index:2128;mso-position-horizontal-relative:page" stroked="f">
            <o:extrusion v:ext="view" autorotationcenter="t"/>
            <v:textpath style="font-family:&quot;&amp;quot&quot;;font-size:4pt;v-text-kern:t;mso-text-shadow:auto" string="Custodians plays an important role"/>
            <w10:wrap anchorx="page"/>
          </v:shape>
        </w:pict>
      </w:r>
      <w:r>
        <w:pict>
          <v:shape id="_x0000_s1055" type="#_x0000_t136" style="position:absolute;left:0;text-align:left;margin-left:371.45pt;margin-top:-62.55pt;width:55.1pt;height:4.05pt;rotation:359;z-index:2152;mso-position-horizontal-relative:page" stroked="f">
            <o:extrusion v:ext="view" autorotationcenter="t"/>
            <v:textpath style="font-family:&quot;&amp;quot&quot;;font-size:4pt;v-text-kern:t;mso-text-shadow:auto" string="in the reconciliation process."/>
            <w10:wrap anchorx="page"/>
          </v:shape>
        </w:pict>
      </w:r>
      <w:r>
        <w:pict>
          <v:shape id="_x0000_s1054" type="#_x0000_t136" style="position:absolute;left:0;text-align:left;margin-left:371.7pt;margin-top:-55.25pt;width:78.45pt;height:4.05pt;rotation:359;z-index:2176;mso-position-horizontal-relative:page" stroked="f">
            <o:extrusion v:ext="view" autorotationcenter="t"/>
            <v:textpath style="font-family:&quot;&amp;quot&quot;;font-size:4pt;v-text-kern:t;mso-text-shadow:auto" string="An Acknowledgement of Country can be"/>
            <w10:wrap anchorx="page"/>
          </v:shape>
        </w:pict>
      </w:r>
      <w:r>
        <w:pict>
          <v:shape id="_x0000_s1053" type="#_x0000_t136" style="position:absolute;left:0;text-align:left;margin-left:371.85pt;margin-top:-50.35pt;width:80.4pt;height:4.05pt;rotation:359;z-index:2200;mso-position-horizontal-relative:page" stroked="f">
            <o:extrusion v:ext="view" autorotationcenter="t"/>
            <v:textpath style="font-family:&quot;&amp;quot&quot;;font-size:4pt;v-text-kern:t;mso-text-shadow:auto" string="powerful where there is a connection and"/>
            <w10:wrap anchorx="page"/>
          </v:shape>
        </w:pict>
      </w:r>
      <w:r>
        <w:pict>
          <v:shape id="_x0000_s1052" type="#_x0000_t136" style="position:absolute;left:0;text-align:left;margin-left:372.05pt;margin-top:-45.35pt;width:73.8pt;height:4.05pt;rotation:359;z-index:2224;mso-position-horizontal-relative:page" stroked="f">
            <o:extrusion v:ext="view" autorotationcenter="t"/>
            <v:textpath style="font-family:&quot;&amp;quot&quot;;font-size:4pt;v-text-kern:t;mso-text-shadow:auto" string="meaning to both the event or meeting"/>
            <w10:wrap anchorx="page"/>
          </v:shape>
        </w:pict>
      </w:r>
      <w:r>
        <w:pict>
          <v:shape id="_x0000_s1051" type="#_x0000_t136" style="position:absolute;left:0;text-align:left;margin-left:372.2pt;margin-top:-40.55pt;width:81.9pt;height:4.05pt;rotation:359;z-index:2248;mso-position-horizontal-relative:page" stroked="f">
            <o:extrusion v:ext="view" autorotationcenter="t"/>
            <v:textpath style="font-family:&quot;&amp;quot&quot;;font-size:4pt;v-text-kern:t;mso-text-shadow:auto" string="taking place and the individual providing it."/>
            <w10:wrap anchorx="page"/>
          </v:shape>
        </w:pict>
      </w:r>
      <w:r>
        <w:pict>
          <v:shape id="_x0000_s1050" type="#_x0000_t136" style="position:absolute;left:0;text-align:left;margin-left:301.3pt;margin-top:-100pt;width:52.6pt;height:4.05pt;rotation:359;z-index:2392;mso-position-horizontal-relative:page" stroked="f">
            <o:extrusion v:ext="view" autorotationcenter="t"/>
            <v:textpath style="font-family:&quot;&amp;quot&quot;;font-size:4pt;v-text-kern:t;mso-text-shadow:auto" string="hold the hopes and dreams"/>
            <w10:wrap anchorx="page"/>
          </v:shape>
        </w:pict>
      </w:r>
      <w:r>
        <w:pict>
          <v:shape id="_x0000_s1049" type="#_x0000_t136" style="position:absolute;left:0;text-align:left;margin-left:301.5pt;margin-top:-94.95pt;width:46.1pt;height:4.05pt;rotation:359;z-index:2416;mso-position-horizontal-relative:page" stroked="f">
            <o:extrusion v:ext="view" autorotationcenter="t"/>
            <v:textpath style="font-family:&quot;&amp;quot&quot;;font-size:4pt;v-text-kern:t;mso-text-shadow:auto" string="for the future of the ACT"/>
            <w10:wrap anchorx="page"/>
          </v:shape>
        </w:pict>
      </w:r>
      <w:r>
        <w:pict>
          <v:shape id="_x0000_s1048" type="#_x0000_t136" style="position:absolute;left:0;text-align:left;margin-left:301.65pt;margin-top:-90.1pt;width:53.15pt;height:4.05pt;rotation:359;z-index:2440;mso-position-horizontal-relative:page" stroked="f">
            <o:extrusion v:ext="view" autorotationcenter="t"/>
            <v:textpath style="font-family:&quot;&amp;quot&quot;;font-size:4pt;v-text-kern:t;mso-text-shadow:auto" string="and surrounding region. We"/>
            <w10:wrap anchorx="page"/>
          </v:shape>
        </w:pict>
      </w:r>
      <w:r>
        <w:pict>
          <v:shape id="_x0000_s1047" type="#_x0000_t136" style="position:absolute;left:0;text-align:left;margin-left:301.8pt;margin-top:-85.15pt;width:50.6pt;height:4.05pt;rotation:359;z-index:2464;mso-position-horizontal-relative:page" stroked="f">
            <o:extrusion v:ext="view" autorotationcenter="t"/>
            <v:textpath style="font-family:&quot;&amp;quot&quot;;font-size:4pt;v-text-kern:t;mso-text-shadow:auto" string="also acknowledge and pay"/>
            <w10:wrap anchorx="page"/>
          </v:shape>
        </w:pict>
      </w:r>
      <w:r>
        <w:pict>
          <v:shape id="_x0000_s1046" type="#_x0000_t136" style="position:absolute;left:0;text-align:left;margin-left:302pt;margin-top:-80.15pt;width:47.7pt;height:4.05pt;rotation:359;z-index:2488;mso-position-horizontal-relative:page" stroked="f">
            <o:extrusion v:ext="view" autorotationcenter="t"/>
            <v:textpath style="font-family:&quot;&amp;quot&quot;;font-size:4pt;v-text-kern:t;mso-text-shadow:auto" string="respect to the Wreck Bay"/>
            <w10:wrap anchorx="page"/>
          </v:shape>
        </w:pict>
      </w:r>
      <w:r>
        <w:pict>
          <v:shape id="_x0000_s1045" type="#_x0000_t136" style="position:absolute;left:0;text-align:left;margin-left:302.15pt;margin-top:-75.3pt;width:54pt;height:4.05pt;rotation:359;z-index:2512;mso-position-horizontal-relative:page" stroked="f">
            <o:extrusion v:ext="view" autorotationcenter="t"/>
            <v:textpath style="font-family:&quot;&amp;quot&quot;;font-size:4pt;v-text-kern:t;mso-text-shadow:auto" string="peoples as custodians of the"/>
            <w10:wrap anchorx="page"/>
          </v:shape>
        </w:pict>
      </w:r>
      <w:r>
        <w:pict>
          <v:shape id="_x0000_s1044" type="#_x0000_t136" style="position:absolute;left:0;text-align:left;margin-left:302.35pt;margin-top:-70.25pt;width:46.95pt;height:4.05pt;rotation:359;z-index:2536;mso-position-horizontal-relative:page" stroked="f">
            <o:extrusion v:ext="view" autorotationcenter="t"/>
            <v:textpath style="font-family:&quot;&amp;quot&quot;;font-size:4pt;v-text-kern:t;mso-text-shadow:auto" string="land on which Jervis Bay"/>
            <w10:wrap anchorx="page"/>
          </v:shape>
        </w:pict>
      </w:r>
      <w:r>
        <w:pict>
          <v:shape id="_x0000_s1043" type="#_x0000_t136" style="position:absolute;left:0;text-align:left;margin-left:302.5pt;margin-top:-65.05pt;width:33.25pt;height:4.05pt;rotation:359;z-index:2560;mso-position-horizontal-relative:page" stroked="f">
            <o:extrusion v:ext="view" autorotationcenter="t"/>
            <v:textpath style="font-family:&quot;&amp;quot&quot;;font-size:4pt;v-text-kern:t;mso-text-shadow:auto" string="School is located."/>
            <w10:wrap anchorx="page"/>
          </v:shape>
        </w:pict>
      </w:r>
      <w:r>
        <w:pict>
          <v:shape id="_x0000_s1042" type="#_x0000_t136" style="position:absolute;left:0;text-align:left;margin-left:302.8pt;margin-top:-57.2pt;width:39.25pt;height:4.05pt;rotation:359;z-index:2584;mso-position-horizontal-relative:page" stroked="f">
            <o:extrusion v:ext="view" autorotationcenter="t"/>
            <v:textpath style="font-family:&quot;&amp;quot&quot;;font-size:4pt;v-text-kern:t;mso-text-shadow:auto" string="We value the diverse"/>
            <w10:wrap anchorx="page"/>
          </v:shape>
        </w:pict>
      </w:r>
      <w:r>
        <w:pict>
          <v:shape id="_x0000_s1041" type="#_x0000_t136" style="position:absolute;left:0;text-align:left;margin-left:302.95pt;margin-top:-52.3pt;width:41.95pt;height:4.05pt;rotation:359;z-index:2608;mso-position-horizontal-relative:page" stroked="f">
            <o:extrusion v:ext="view" autorotationcenter="t"/>
            <v:textpath style="font-family:&quot;&amp;quot&quot;;font-size:4pt;v-text-kern:t;mso-text-shadow:auto" string="contributions that our"/>
            <w10:wrap anchorx="page"/>
          </v:shape>
        </w:pict>
      </w:r>
      <w:r>
        <w:pict>
          <v:shape id="_x0000_s1040" type="#_x0000_t136" style="position:absolute;left:0;text-align:left;margin-left:303.15pt;margin-top:-47.55pt;width:52pt;height:4.05pt;rotation:359;z-index:2632;mso-position-horizontal-relative:page" stroked="f">
            <o:extrusion v:ext="view" autorotationcenter="t"/>
            <v:textpath style="font-family:&quot;&amp;quot&quot;;font-size:4pt;v-text-kern:t;mso-text-shadow:auto" string="Aboriginal and Torres Strait"/>
            <w10:wrap anchorx="page"/>
          </v:shape>
        </w:pict>
      </w:r>
      <w:r>
        <w:pict>
          <v:shape id="_x0000_s1039" type="#_x0000_t136" style="position:absolute;left:0;text-align:left;margin-left:303.3pt;margin-top:-42.55pt;width:48.3pt;height:4.05pt;rotation:359;z-index:2656;mso-position-horizontal-relative:page" stroked="f">
            <o:extrusion v:ext="view" autorotationcenter="t"/>
            <v:textpath style="font-family:&quot;&amp;quot&quot;;font-size:4pt;v-text-kern:t;mso-text-shadow:auto" string="Islander colleagues make"/>
            <w10:wrap anchorx="page"/>
          </v:shape>
        </w:pict>
      </w:r>
      <w:r>
        <w:pict>
          <v:shape id="_x0000_s1038" type="#_x0000_t136" style="position:absolute;left:0;text-align:left;margin-left:303.5pt;margin-top:-37.4pt;width:34.75pt;height:4.05pt;rotation:359;z-index:2680;mso-position-horizontal-relative:page" stroked="f">
            <o:extrusion v:ext="view" autorotationcenter="t"/>
            <v:textpath style="font-family:&quot;&amp;quot&quot;;font-size:4pt;v-text-kern:t;mso-text-shadow:auto" string="to our Directorate."/>
            <w10:wrap anchorx="page"/>
          </v:shape>
        </w:pict>
      </w:r>
      <w:bookmarkStart w:id="7" w:name="_TOC_250014"/>
      <w:bookmarkEnd w:id="7"/>
      <w:r>
        <w:rPr>
          <w:b/>
          <w:color w:val="AB4399"/>
        </w:rPr>
        <w:t>ABORIGINAL AND TORRES STRAIT ISLANDER</w:t>
      </w:r>
    </w:p>
    <w:p w:rsidR="00B45831" w:rsidRDefault="000F7856">
      <w:pPr>
        <w:pStyle w:val="Heading2"/>
        <w:spacing w:line="362" w:lineRule="exact"/>
        <w:rPr>
          <w:b/>
        </w:rPr>
      </w:pPr>
      <w:bookmarkStart w:id="8" w:name="_TOC_250013"/>
      <w:bookmarkEnd w:id="8"/>
      <w:r>
        <w:rPr>
          <w:b/>
          <w:color w:val="AB4399"/>
        </w:rPr>
        <w:t>STAFF NETWORK</w:t>
      </w:r>
    </w:p>
    <w:p w:rsidR="00B45831" w:rsidRDefault="000F7856">
      <w:pPr>
        <w:pStyle w:val="BodyText"/>
        <w:spacing w:before="79" w:line="235" w:lineRule="auto"/>
        <w:ind w:left="1417" w:right="1769"/>
      </w:pPr>
      <w:r>
        <w:rPr>
          <w:color w:val="231F20"/>
        </w:rPr>
        <w:t xml:space="preserve">The </w:t>
      </w:r>
      <w:r>
        <w:rPr>
          <w:color w:val="231F20"/>
          <w:spacing w:val="-3"/>
        </w:rPr>
        <w:t xml:space="preserve">Directorate </w:t>
      </w:r>
      <w:r>
        <w:rPr>
          <w:color w:val="231F20"/>
          <w:spacing w:val="-4"/>
        </w:rPr>
        <w:t xml:space="preserve">continued </w:t>
      </w:r>
      <w:r>
        <w:rPr>
          <w:color w:val="231F20"/>
        </w:rPr>
        <w:t xml:space="preserve">to support the </w:t>
      </w:r>
      <w:r>
        <w:rPr>
          <w:color w:val="231F20"/>
          <w:spacing w:val="-3"/>
        </w:rPr>
        <w:t xml:space="preserve">Aboriginal </w:t>
      </w:r>
      <w:r>
        <w:rPr>
          <w:color w:val="231F20"/>
        </w:rPr>
        <w:t xml:space="preserve">and </w:t>
      </w:r>
      <w:r>
        <w:rPr>
          <w:color w:val="231F20"/>
          <w:spacing w:val="-6"/>
        </w:rPr>
        <w:t xml:space="preserve">Torres </w:t>
      </w:r>
      <w:r>
        <w:rPr>
          <w:color w:val="231F20"/>
          <w:spacing w:val="-3"/>
        </w:rPr>
        <w:t xml:space="preserve">Strait </w:t>
      </w:r>
      <w:r>
        <w:rPr>
          <w:color w:val="231F20"/>
          <w:spacing w:val="-4"/>
        </w:rPr>
        <w:t xml:space="preserve">Islander </w:t>
      </w:r>
      <w:r>
        <w:rPr>
          <w:color w:val="231F20"/>
        </w:rPr>
        <w:t xml:space="preserve">Staff </w:t>
      </w:r>
      <w:proofErr w:type="gramStart"/>
      <w:r>
        <w:rPr>
          <w:color w:val="231F20"/>
        </w:rPr>
        <w:t>Network  (</w:t>
      </w:r>
      <w:proofErr w:type="gramEnd"/>
      <w:r>
        <w:rPr>
          <w:color w:val="231F20"/>
        </w:rPr>
        <w:t xml:space="preserve">Staff Network). </w:t>
      </w:r>
      <w:r>
        <w:rPr>
          <w:color w:val="231F20"/>
          <w:spacing w:val="-3"/>
        </w:rPr>
        <w:t xml:space="preserve">Membership </w:t>
      </w:r>
      <w:r>
        <w:rPr>
          <w:color w:val="231F20"/>
        </w:rPr>
        <w:t xml:space="preserve">is open </w:t>
      </w:r>
      <w:r>
        <w:rPr>
          <w:color w:val="231F20"/>
          <w:spacing w:val="-3"/>
        </w:rPr>
        <w:t xml:space="preserve">to </w:t>
      </w:r>
      <w:r>
        <w:rPr>
          <w:color w:val="231F20"/>
          <w:spacing w:val="-4"/>
        </w:rPr>
        <w:t xml:space="preserve">all </w:t>
      </w:r>
      <w:r>
        <w:rPr>
          <w:color w:val="231F20"/>
          <w:spacing w:val="-3"/>
        </w:rPr>
        <w:t xml:space="preserve">Aboriginal </w:t>
      </w:r>
      <w:r>
        <w:rPr>
          <w:color w:val="231F20"/>
        </w:rPr>
        <w:t xml:space="preserve">and </w:t>
      </w:r>
      <w:r>
        <w:rPr>
          <w:color w:val="231F20"/>
          <w:spacing w:val="-6"/>
        </w:rPr>
        <w:t xml:space="preserve">Torres </w:t>
      </w:r>
      <w:r>
        <w:rPr>
          <w:color w:val="231F20"/>
          <w:spacing w:val="-3"/>
        </w:rPr>
        <w:t xml:space="preserve">Strait </w:t>
      </w:r>
      <w:r>
        <w:rPr>
          <w:color w:val="231F20"/>
          <w:spacing w:val="-4"/>
        </w:rPr>
        <w:t xml:space="preserve">Islander </w:t>
      </w:r>
      <w:r>
        <w:rPr>
          <w:color w:val="231F20"/>
          <w:spacing w:val="-3"/>
        </w:rPr>
        <w:t xml:space="preserve">employees; </w:t>
      </w:r>
      <w:r>
        <w:rPr>
          <w:color w:val="231F20"/>
          <w:spacing w:val="-5"/>
        </w:rPr>
        <w:t xml:space="preserve">including </w:t>
      </w:r>
      <w:r>
        <w:rPr>
          <w:color w:val="231F20"/>
        </w:rPr>
        <w:t>permanent, contract and casual staff. Aboriginal and Torres Strait Islander pre-service teachers studying at the University of Canberra and the Australian Catholic University, are invited to become associate members and attend meetings</w:t>
      </w:r>
      <w:r>
        <w:rPr>
          <w:color w:val="231F20"/>
        </w:rPr>
        <w:t xml:space="preserve"> to connect with</w:t>
      </w:r>
      <w:r>
        <w:rPr>
          <w:color w:val="231F20"/>
          <w:spacing w:val="7"/>
        </w:rPr>
        <w:t xml:space="preserve"> </w:t>
      </w:r>
      <w:r>
        <w:rPr>
          <w:color w:val="231F20"/>
        </w:rPr>
        <w:t>Directorate</w:t>
      </w:r>
    </w:p>
    <w:p w:rsidR="00B45831" w:rsidRDefault="000F7856">
      <w:pPr>
        <w:pStyle w:val="BodyText"/>
        <w:spacing w:before="2"/>
        <w:ind w:left="1417"/>
      </w:pPr>
      <w:r>
        <w:rPr>
          <w:color w:val="231F20"/>
        </w:rPr>
        <w:t xml:space="preserve">staff, as </w:t>
      </w:r>
      <w:r>
        <w:rPr>
          <w:color w:val="231F20"/>
          <w:spacing w:val="2"/>
        </w:rPr>
        <w:t xml:space="preserve">part </w:t>
      </w:r>
      <w:r>
        <w:rPr>
          <w:color w:val="231F20"/>
        </w:rPr>
        <w:t>of peer mentoring opportunities and an introduction to the</w:t>
      </w:r>
      <w:r>
        <w:rPr>
          <w:color w:val="231F20"/>
          <w:spacing w:val="7"/>
        </w:rPr>
        <w:t xml:space="preserve"> </w:t>
      </w:r>
      <w:r>
        <w:rPr>
          <w:color w:val="231F20"/>
        </w:rPr>
        <w:t>Directorate.</w:t>
      </w:r>
    </w:p>
    <w:p w:rsidR="00B45831" w:rsidRDefault="000F7856">
      <w:pPr>
        <w:pStyle w:val="BodyText"/>
        <w:spacing w:before="148" w:line="235" w:lineRule="auto"/>
        <w:ind w:left="1417" w:right="1935"/>
      </w:pPr>
      <w:r>
        <w:rPr>
          <w:color w:val="231F20"/>
        </w:rPr>
        <w:t xml:space="preserve">The Staff Network structure consists of two co-chairs, elected bi-annually from the teaching and administrative staffing streams. </w:t>
      </w:r>
      <w:r>
        <w:rPr>
          <w:color w:val="231F20"/>
          <w:spacing w:val="3"/>
        </w:rPr>
        <w:t xml:space="preserve">As </w:t>
      </w:r>
      <w:r>
        <w:rPr>
          <w:color w:val="231F20"/>
          <w:spacing w:val="2"/>
        </w:rPr>
        <w:t xml:space="preserve">part </w:t>
      </w:r>
      <w:r>
        <w:rPr>
          <w:color w:val="231F20"/>
        </w:rPr>
        <w:t>of</w:t>
      </w:r>
      <w:r>
        <w:rPr>
          <w:color w:val="231F20"/>
        </w:rPr>
        <w:t xml:space="preserve"> capacity and capability</w:t>
      </w:r>
      <w:r>
        <w:rPr>
          <w:color w:val="231F20"/>
          <w:spacing w:val="4"/>
        </w:rPr>
        <w:t xml:space="preserve"> </w:t>
      </w:r>
      <w:r>
        <w:rPr>
          <w:color w:val="231F20"/>
        </w:rPr>
        <w:t>development,</w:t>
      </w:r>
    </w:p>
    <w:p w:rsidR="00B45831" w:rsidRDefault="000F7856">
      <w:pPr>
        <w:pStyle w:val="BodyText"/>
        <w:spacing w:before="2" w:line="235" w:lineRule="auto"/>
        <w:ind w:left="1417" w:right="2092"/>
      </w:pPr>
      <w:r>
        <w:rPr>
          <w:color w:val="231F20"/>
        </w:rPr>
        <w:t xml:space="preserve">past co-chairs mentor newly elected co-chairs and staff interested in these roles in the future are also offered mentoring support. In 2017, Vicki Lucas, Principal of Gilmore Primary School and Viv Higgins, Aboriginal </w:t>
      </w:r>
      <w:r>
        <w:rPr>
          <w:color w:val="231F20"/>
        </w:rPr>
        <w:t>and Torres Strait Islander Education Officer were elected for the 2017-2018 term in the teaching and administrative streams respectively. Secretariat</w:t>
      </w:r>
    </w:p>
    <w:p w:rsidR="00B45831" w:rsidRDefault="000F7856">
      <w:pPr>
        <w:pStyle w:val="BodyText"/>
        <w:spacing w:before="1"/>
        <w:ind w:left="1417"/>
      </w:pPr>
      <w:r>
        <w:rPr>
          <w:color w:val="231F20"/>
        </w:rPr>
        <w:t>support for the Staff Network is provided through the Diversity and Cultural Integrity Section.</w:t>
      </w:r>
    </w:p>
    <w:p w:rsidR="00B45831" w:rsidRDefault="000F7856">
      <w:pPr>
        <w:pStyle w:val="BodyText"/>
        <w:spacing w:before="148" w:line="235" w:lineRule="auto"/>
        <w:ind w:left="1417" w:right="1666"/>
      </w:pPr>
      <w:r>
        <w:rPr>
          <w:color w:val="231F20"/>
        </w:rPr>
        <w:t xml:space="preserve">Since </w:t>
      </w:r>
      <w:r>
        <w:rPr>
          <w:color w:val="231F20"/>
          <w:spacing w:val="-3"/>
        </w:rPr>
        <w:t xml:space="preserve">2016, </w:t>
      </w:r>
      <w:r>
        <w:rPr>
          <w:color w:val="231F20"/>
        </w:rPr>
        <w:t xml:space="preserve">the Staff Network has met quarterly with the Senior Executive </w:t>
      </w:r>
      <w:r>
        <w:rPr>
          <w:color w:val="231F20"/>
          <w:spacing w:val="-5"/>
        </w:rPr>
        <w:t xml:space="preserve">Team </w:t>
      </w:r>
      <w:r>
        <w:rPr>
          <w:color w:val="231F20"/>
        </w:rPr>
        <w:t xml:space="preserve">to progress issues raised through members, including culturally responsive recruitment practices, career development and leadership. The meetings provide opportunities for the Senior </w:t>
      </w:r>
      <w:r>
        <w:rPr>
          <w:color w:val="231F20"/>
        </w:rPr>
        <w:t xml:space="preserve">Executive </w:t>
      </w:r>
      <w:r>
        <w:rPr>
          <w:color w:val="231F20"/>
          <w:spacing w:val="-5"/>
        </w:rPr>
        <w:t xml:space="preserve">Team </w:t>
      </w:r>
      <w:r>
        <w:rPr>
          <w:color w:val="231F20"/>
        </w:rPr>
        <w:t>to update the Staff Network on key initiatives and seek feedback on Directorate</w:t>
      </w:r>
      <w:r>
        <w:rPr>
          <w:color w:val="231F20"/>
          <w:spacing w:val="11"/>
        </w:rPr>
        <w:t xml:space="preserve"> </w:t>
      </w:r>
      <w:r>
        <w:rPr>
          <w:color w:val="231F20"/>
        </w:rPr>
        <w:t>activities.</w:t>
      </w:r>
    </w:p>
    <w:p w:rsidR="00B45831" w:rsidRDefault="000F7856">
      <w:pPr>
        <w:pStyle w:val="BodyText"/>
        <w:spacing w:before="153" w:line="235" w:lineRule="auto"/>
        <w:ind w:left="1417" w:right="1769"/>
      </w:pPr>
      <w:r>
        <w:rPr>
          <w:color w:val="231F20"/>
        </w:rPr>
        <w:t>In 2017, the Staff Network Executive worked extensively with the Senior Executive Team in relation to Cultural Integrity, unconscious bias and cultur</w:t>
      </w:r>
      <w:r>
        <w:rPr>
          <w:color w:val="231F20"/>
        </w:rPr>
        <w:t>al change processes relating to a diverse workforce within the Directorate. This resulted in the development of an extensive Cultural Integrity learning journey for all corporate executives and ACT public school principals.</w:t>
      </w:r>
    </w:p>
    <w:p w:rsidR="00B45831" w:rsidRDefault="00B45831">
      <w:pPr>
        <w:spacing w:line="235" w:lineRule="auto"/>
        <w:sectPr w:rsidR="00B45831">
          <w:pgSz w:w="11910" w:h="16840"/>
          <w:pgMar w:top="0" w:right="660" w:bottom="660" w:left="0" w:header="0" w:footer="466" w:gutter="0"/>
          <w:cols w:space="720"/>
        </w:sectPr>
      </w:pPr>
    </w:p>
    <w:p w:rsidR="00B45831" w:rsidRDefault="000F7856">
      <w:pPr>
        <w:pStyle w:val="Heading2"/>
        <w:spacing w:before="40"/>
        <w:rPr>
          <w:b/>
        </w:rPr>
      </w:pPr>
      <w:bookmarkStart w:id="9" w:name="_TOC_250012"/>
      <w:bookmarkEnd w:id="9"/>
      <w:r>
        <w:rPr>
          <w:b/>
          <w:color w:val="AB4399"/>
        </w:rPr>
        <w:lastRenderedPageBreak/>
        <w:t>BUROINJIN</w:t>
      </w:r>
    </w:p>
    <w:p w:rsidR="00B45831" w:rsidRDefault="000F7856">
      <w:pPr>
        <w:pStyle w:val="BodyText"/>
        <w:spacing w:before="79" w:line="235" w:lineRule="auto"/>
        <w:ind w:left="1417" w:right="1935"/>
      </w:pPr>
      <w:proofErr w:type="spellStart"/>
      <w:r>
        <w:rPr>
          <w:color w:val="231F20"/>
        </w:rPr>
        <w:t>Buro</w:t>
      </w:r>
      <w:r>
        <w:rPr>
          <w:color w:val="231F20"/>
        </w:rPr>
        <w:t>injin</w:t>
      </w:r>
      <w:proofErr w:type="spellEnd"/>
      <w:r>
        <w:rPr>
          <w:color w:val="231F20"/>
        </w:rPr>
        <w:t xml:space="preserve"> is a traditional Aboriginal game which was played throughout the east coast of Australia. </w:t>
      </w:r>
      <w:proofErr w:type="spellStart"/>
      <w:r>
        <w:rPr>
          <w:color w:val="231F20"/>
        </w:rPr>
        <w:t>Buroinjin</w:t>
      </w:r>
      <w:proofErr w:type="spellEnd"/>
      <w:r>
        <w:rPr>
          <w:color w:val="231F20"/>
        </w:rPr>
        <w:t xml:space="preserve"> is a community game and each team </w:t>
      </w:r>
      <w:proofErr w:type="gramStart"/>
      <w:r>
        <w:rPr>
          <w:color w:val="231F20"/>
        </w:rPr>
        <w:t>consists</w:t>
      </w:r>
      <w:proofErr w:type="gramEnd"/>
      <w:r>
        <w:rPr>
          <w:color w:val="231F20"/>
        </w:rPr>
        <w:t xml:space="preserve"> of boys and girls playing together. The game is </w:t>
      </w:r>
      <w:proofErr w:type="gramStart"/>
      <w:r>
        <w:rPr>
          <w:color w:val="231F20"/>
        </w:rPr>
        <w:t>similar to</w:t>
      </w:r>
      <w:proofErr w:type="gramEnd"/>
      <w:r>
        <w:rPr>
          <w:color w:val="231F20"/>
        </w:rPr>
        <w:t xml:space="preserve"> European Handball and the ball, called a </w:t>
      </w:r>
      <w:proofErr w:type="spellStart"/>
      <w:r>
        <w:rPr>
          <w:color w:val="231F20"/>
        </w:rPr>
        <w:t>buroinj</w:t>
      </w:r>
      <w:r>
        <w:rPr>
          <w:color w:val="231F20"/>
        </w:rPr>
        <w:t>in</w:t>
      </w:r>
      <w:proofErr w:type="spellEnd"/>
      <w:r>
        <w:rPr>
          <w:color w:val="231F20"/>
        </w:rPr>
        <w:t>, was traditionally made from animal skin, sown together with sinew and stuffed with grass.</w:t>
      </w:r>
    </w:p>
    <w:p w:rsidR="00B45831" w:rsidRDefault="000F7856">
      <w:pPr>
        <w:pStyle w:val="BodyText"/>
        <w:spacing w:before="152" w:line="235" w:lineRule="auto"/>
        <w:ind w:left="1417" w:right="2942"/>
      </w:pPr>
      <w:r>
        <w:rPr>
          <w:color w:val="231F20"/>
        </w:rPr>
        <w:t xml:space="preserve">The ACT junior and senior </w:t>
      </w:r>
      <w:proofErr w:type="spellStart"/>
      <w:r>
        <w:rPr>
          <w:color w:val="231F20"/>
        </w:rPr>
        <w:t>Buroinjin</w:t>
      </w:r>
      <w:proofErr w:type="spellEnd"/>
      <w:r>
        <w:rPr>
          <w:color w:val="231F20"/>
        </w:rPr>
        <w:t xml:space="preserve"> carnivals have been held each year since 2013. In 2018, the junior and senior carnivals were held on March 13 and 14 </w:t>
      </w:r>
      <w:proofErr w:type="gramStart"/>
      <w:r>
        <w:rPr>
          <w:color w:val="231F20"/>
        </w:rPr>
        <w:t>respectiv</w:t>
      </w:r>
      <w:r>
        <w:rPr>
          <w:color w:val="231F20"/>
        </w:rPr>
        <w:t>ely, and</w:t>
      </w:r>
      <w:proofErr w:type="gramEnd"/>
      <w:r>
        <w:rPr>
          <w:color w:val="231F20"/>
        </w:rPr>
        <w:t xml:space="preserve"> saw the largest attendance since the competitions began with 56 teams (approximately 800 students) competing across the two days.</w:t>
      </w:r>
    </w:p>
    <w:p w:rsidR="00B45831" w:rsidRDefault="00B45831">
      <w:pPr>
        <w:pStyle w:val="BodyText"/>
        <w:rPr>
          <w:sz w:val="27"/>
        </w:rPr>
      </w:pPr>
    </w:p>
    <w:p w:rsidR="00B45831" w:rsidRDefault="000F7856">
      <w:pPr>
        <w:pStyle w:val="Heading2"/>
        <w:rPr>
          <w:b/>
        </w:rPr>
      </w:pPr>
      <w:bookmarkStart w:id="10" w:name="_TOC_250011"/>
      <w:bookmarkEnd w:id="10"/>
      <w:r>
        <w:rPr>
          <w:b/>
          <w:color w:val="AB4399"/>
        </w:rPr>
        <w:t>NGURU SCHOOL PROGRAM</w:t>
      </w:r>
    </w:p>
    <w:p w:rsidR="00B45831" w:rsidRDefault="000F7856">
      <w:pPr>
        <w:pStyle w:val="BodyText"/>
        <w:spacing w:before="74" w:line="262" w:lineRule="exact"/>
        <w:ind w:left="1417"/>
      </w:pPr>
      <w:r>
        <w:rPr>
          <w:color w:val="231F20"/>
        </w:rPr>
        <w:t>Canberra Rape Crisis Centre has been working with Melrose High School</w:t>
      </w:r>
    </w:p>
    <w:p w:rsidR="00B45831" w:rsidRDefault="000F7856">
      <w:pPr>
        <w:pStyle w:val="BodyText"/>
        <w:spacing w:before="2" w:line="235" w:lineRule="auto"/>
        <w:ind w:left="1417" w:right="3165"/>
      </w:pPr>
      <w:r>
        <w:rPr>
          <w:color w:val="231F20"/>
        </w:rPr>
        <w:t xml:space="preserve">every Wednesday through the </w:t>
      </w:r>
      <w:proofErr w:type="spellStart"/>
      <w:r>
        <w:rPr>
          <w:color w:val="231F20"/>
        </w:rPr>
        <w:t>Nguru</w:t>
      </w:r>
      <w:proofErr w:type="spellEnd"/>
      <w:r>
        <w:rPr>
          <w:color w:val="231F20"/>
        </w:rPr>
        <w:t xml:space="preserve"> Program. The program is </w:t>
      </w:r>
      <w:proofErr w:type="spellStart"/>
      <w:r>
        <w:rPr>
          <w:color w:val="231F20"/>
        </w:rPr>
        <w:t>centred</w:t>
      </w:r>
      <w:proofErr w:type="spellEnd"/>
      <w:r>
        <w:rPr>
          <w:color w:val="231F20"/>
        </w:rPr>
        <w:t xml:space="preserve"> around a Men’s Group consisting of six to eight students in Years 7 to 10.</w:t>
      </w:r>
    </w:p>
    <w:p w:rsidR="00B45831" w:rsidRDefault="000F7856">
      <w:pPr>
        <w:pStyle w:val="BodyText"/>
        <w:spacing w:before="150" w:line="235" w:lineRule="auto"/>
        <w:ind w:left="1417" w:right="1769"/>
      </w:pPr>
      <w:r>
        <w:rPr>
          <w:color w:val="231F20"/>
        </w:rPr>
        <w:t>During the program, students learn about traditional and modern Aboriginal and Torres Strait Islander cultures, bel</w:t>
      </w:r>
      <w:r>
        <w:rPr>
          <w:color w:val="231F20"/>
        </w:rPr>
        <w:t>iefs and values systems, respect, the effects of discrimination and</w:t>
      </w:r>
    </w:p>
    <w:p w:rsidR="00B45831" w:rsidRDefault="000F7856">
      <w:pPr>
        <w:pStyle w:val="BodyText"/>
        <w:spacing w:line="262" w:lineRule="exact"/>
        <w:ind w:left="1417"/>
      </w:pPr>
      <w:r>
        <w:rPr>
          <w:color w:val="231F20"/>
        </w:rPr>
        <w:t>what it means to be a strong Aboriginal and/or Torres Strait Islander person today.</w:t>
      </w:r>
    </w:p>
    <w:p w:rsidR="00B45831" w:rsidRDefault="000F7856">
      <w:pPr>
        <w:pStyle w:val="BodyText"/>
        <w:spacing w:before="148" w:line="235" w:lineRule="auto"/>
        <w:ind w:left="1417" w:right="3087"/>
      </w:pPr>
      <w:r>
        <w:rPr>
          <w:color w:val="231F20"/>
        </w:rPr>
        <w:t>Activities that the group have participated in include visiting grass tree sites near the Cotter where the students learnt about the site, uses of different plants in the region and how to best use those plants in different</w:t>
      </w:r>
      <w:r>
        <w:rPr>
          <w:color w:val="231F20"/>
          <w:spacing w:val="-1"/>
        </w:rPr>
        <w:t xml:space="preserve"> </w:t>
      </w:r>
      <w:r>
        <w:rPr>
          <w:color w:val="231F20"/>
        </w:rPr>
        <w:t>situations.</w:t>
      </w:r>
    </w:p>
    <w:p w:rsidR="00B45831" w:rsidRDefault="00B45831">
      <w:pPr>
        <w:pStyle w:val="BodyText"/>
        <w:spacing w:before="11"/>
        <w:rPr>
          <w:sz w:val="26"/>
        </w:rPr>
      </w:pPr>
    </w:p>
    <w:p w:rsidR="00B45831" w:rsidRDefault="000F7856">
      <w:pPr>
        <w:pStyle w:val="Heading2"/>
        <w:rPr>
          <w:b/>
        </w:rPr>
      </w:pPr>
      <w:bookmarkStart w:id="11" w:name="_TOC_250010"/>
      <w:bookmarkEnd w:id="11"/>
      <w:r>
        <w:rPr>
          <w:b/>
          <w:color w:val="AB4399"/>
        </w:rPr>
        <w:t>FUTURE OF EDUCATION</w:t>
      </w:r>
    </w:p>
    <w:p w:rsidR="00B45831" w:rsidRDefault="000F7856">
      <w:pPr>
        <w:pStyle w:val="BodyText"/>
        <w:spacing w:before="78" w:line="235" w:lineRule="auto"/>
        <w:ind w:left="1417" w:right="1516"/>
      </w:pPr>
      <w:r>
        <w:rPr>
          <w:color w:val="231F20"/>
        </w:rPr>
        <w:t xml:space="preserve">The Future of Education Strategy enabled the Minister for Education and Early Childhood Development to engage with a broad spectrum of students, parents and </w:t>
      </w:r>
      <w:proofErr w:type="spellStart"/>
      <w:r>
        <w:rPr>
          <w:color w:val="231F20"/>
        </w:rPr>
        <w:t>carers</w:t>
      </w:r>
      <w:proofErr w:type="spellEnd"/>
      <w:r>
        <w:rPr>
          <w:color w:val="231F20"/>
        </w:rPr>
        <w:t>, community members, teachers, educators and education leaders, to listen to their views abo</w:t>
      </w:r>
      <w:r>
        <w:rPr>
          <w:color w:val="231F20"/>
        </w:rPr>
        <w:t>ut schooling and early childhood education and care to inform a strategy for the Future of Education in the ACT.</w:t>
      </w:r>
    </w:p>
    <w:p w:rsidR="00B45831" w:rsidRDefault="000F7856">
      <w:pPr>
        <w:pStyle w:val="BodyText"/>
        <w:spacing w:before="153" w:line="235" w:lineRule="auto"/>
        <w:ind w:left="1417" w:right="2393"/>
      </w:pPr>
      <w:r>
        <w:rPr>
          <w:color w:val="231F20"/>
        </w:rPr>
        <w:t>The consultation methodology positioned the conversation beyond schools and towards education within a community context. This included conside</w:t>
      </w:r>
      <w:r>
        <w:rPr>
          <w:color w:val="231F20"/>
        </w:rPr>
        <w:t>ring what our goals as a community are and how education can support those. It also meant looking beyond the traditional education system to health, community services and justice</w:t>
      </w:r>
    </w:p>
    <w:p w:rsidR="00B45831" w:rsidRDefault="000F7856">
      <w:pPr>
        <w:pStyle w:val="BodyText"/>
        <w:spacing w:before="1"/>
        <w:ind w:left="1417"/>
      </w:pPr>
      <w:r>
        <w:rPr>
          <w:color w:val="231F20"/>
        </w:rPr>
        <w:t>to ensure we have a true conversation about education as a driver of equity.</w:t>
      </w:r>
    </w:p>
    <w:p w:rsidR="00B45831" w:rsidRDefault="000F7856">
      <w:pPr>
        <w:pStyle w:val="BodyText"/>
        <w:spacing w:before="148" w:line="235" w:lineRule="auto"/>
        <w:ind w:left="1417" w:right="2565"/>
      </w:pPr>
      <w:r>
        <w:rPr>
          <w:color w:val="231F20"/>
        </w:rPr>
        <w:t>The conversation occurred over three broad phases and used innovative engagement techniques (including a Future of Education video booth at school/community events) to hear and integrate the voice of our community into a bold vision for education. The Fut</w:t>
      </w:r>
      <w:r>
        <w:rPr>
          <w:color w:val="231F20"/>
        </w:rPr>
        <w:t>ure of Education strategy has now been</w:t>
      </w:r>
      <w:r>
        <w:rPr>
          <w:color w:val="231F20"/>
          <w:spacing w:val="1"/>
        </w:rPr>
        <w:t xml:space="preserve"> </w:t>
      </w:r>
      <w:r>
        <w:rPr>
          <w:color w:val="231F20"/>
        </w:rPr>
        <w:t>released.</w:t>
      </w:r>
    </w:p>
    <w:p w:rsidR="00B45831" w:rsidRDefault="00B45831">
      <w:pPr>
        <w:pStyle w:val="BodyText"/>
        <w:spacing w:before="12"/>
        <w:rPr>
          <w:sz w:val="26"/>
        </w:rPr>
      </w:pPr>
    </w:p>
    <w:p w:rsidR="00B45831" w:rsidRDefault="000F7856">
      <w:pPr>
        <w:pStyle w:val="Heading2"/>
        <w:rPr>
          <w:b/>
        </w:rPr>
      </w:pPr>
      <w:bookmarkStart w:id="12" w:name="_TOC_250009"/>
      <w:bookmarkEnd w:id="12"/>
      <w:r>
        <w:rPr>
          <w:b/>
          <w:color w:val="AB4399"/>
        </w:rPr>
        <w:t>SCHOOL ADMINISTRATION SYSTEM</w:t>
      </w:r>
    </w:p>
    <w:p w:rsidR="00B45831" w:rsidRDefault="000F7856">
      <w:pPr>
        <w:pStyle w:val="BodyText"/>
        <w:spacing w:before="78" w:line="235" w:lineRule="auto"/>
        <w:ind w:left="1417" w:right="1249"/>
      </w:pPr>
      <w:r>
        <w:rPr>
          <w:color w:val="231F20"/>
        </w:rPr>
        <w:t xml:space="preserve">The ACT Government has invested </w:t>
      </w:r>
      <w:r>
        <w:rPr>
          <w:color w:val="231F20"/>
          <w:spacing w:val="-4"/>
        </w:rPr>
        <w:t xml:space="preserve">$10 </w:t>
      </w:r>
      <w:r>
        <w:rPr>
          <w:color w:val="231F20"/>
        </w:rPr>
        <w:t>million over three years to design and implement a modern, fully integrated school administration system. The new system will transform the</w:t>
      </w:r>
      <w:r>
        <w:rPr>
          <w:color w:val="231F20"/>
          <w:spacing w:val="10"/>
        </w:rPr>
        <w:t xml:space="preserve"> </w:t>
      </w:r>
      <w:r>
        <w:rPr>
          <w:color w:val="231F20"/>
        </w:rPr>
        <w:t>a</w:t>
      </w:r>
      <w:r>
        <w:rPr>
          <w:color w:val="231F20"/>
        </w:rPr>
        <w:t>dministration</w:t>
      </w:r>
    </w:p>
    <w:p w:rsidR="00B45831" w:rsidRDefault="000F7856">
      <w:pPr>
        <w:pStyle w:val="BodyText"/>
        <w:spacing w:line="262" w:lineRule="exact"/>
        <w:ind w:left="1417"/>
      </w:pPr>
      <w:r>
        <w:rPr>
          <w:color w:val="231F20"/>
        </w:rPr>
        <w:t>of ACT public schools and provide enhanced digital communications between home and</w:t>
      </w:r>
      <w:r>
        <w:rPr>
          <w:color w:val="231F20"/>
          <w:spacing w:val="-7"/>
        </w:rPr>
        <w:t xml:space="preserve"> </w:t>
      </w:r>
      <w:r>
        <w:rPr>
          <w:color w:val="231F20"/>
        </w:rPr>
        <w:t>school.</w:t>
      </w:r>
    </w:p>
    <w:p w:rsidR="00B45831" w:rsidRDefault="000F7856">
      <w:pPr>
        <w:pStyle w:val="BodyText"/>
        <w:spacing w:before="148" w:line="235" w:lineRule="auto"/>
        <w:ind w:left="1417" w:right="2393"/>
      </w:pPr>
      <w:r>
        <w:rPr>
          <w:color w:val="231F20"/>
        </w:rPr>
        <w:t>The system will provide improved monitoring of achievement, progress and outcomes for Aboriginal and Torres Strait Islander students. The system has be</w:t>
      </w:r>
      <w:r>
        <w:rPr>
          <w:color w:val="231F20"/>
        </w:rPr>
        <w:t>en progressively implemented across all ACT public schools from the start of the 2018 school year.</w:t>
      </w:r>
    </w:p>
    <w:p w:rsidR="00B45831" w:rsidRDefault="00B45831">
      <w:pPr>
        <w:spacing w:line="235" w:lineRule="auto"/>
        <w:sectPr w:rsidR="00B45831">
          <w:pgSz w:w="11910" w:h="16840"/>
          <w:pgMar w:top="1260" w:right="660" w:bottom="660" w:left="0" w:header="0" w:footer="466" w:gutter="0"/>
          <w:cols w:space="720"/>
        </w:sectPr>
      </w:pPr>
    </w:p>
    <w:p w:rsidR="00B45831" w:rsidRDefault="000F7856">
      <w:pPr>
        <w:pStyle w:val="Heading2"/>
        <w:spacing w:before="46" w:line="362" w:lineRule="exact"/>
        <w:rPr>
          <w:b/>
        </w:rPr>
      </w:pPr>
      <w:r>
        <w:rPr>
          <w:b/>
          <w:color w:val="AB4399"/>
        </w:rPr>
        <w:lastRenderedPageBreak/>
        <w:t>ENSURING EQUITABLE ACCESS TO</w:t>
      </w:r>
    </w:p>
    <w:p w:rsidR="00B45831" w:rsidRDefault="000F7856">
      <w:pPr>
        <w:spacing w:line="362" w:lineRule="exact"/>
        <w:ind w:left="1417"/>
        <w:rPr>
          <w:rFonts w:ascii="Montserrat SemiBold"/>
          <w:b/>
          <w:sz w:val="30"/>
        </w:rPr>
      </w:pPr>
      <w:r>
        <w:rPr>
          <w:rFonts w:ascii="Montserrat SemiBold"/>
          <w:b/>
          <w:color w:val="AB4399"/>
          <w:sz w:val="30"/>
        </w:rPr>
        <w:t>TECHNOLOGY</w:t>
      </w:r>
    </w:p>
    <w:p w:rsidR="00B45831" w:rsidRDefault="000F7856">
      <w:pPr>
        <w:pStyle w:val="BodyText"/>
        <w:spacing w:before="79" w:line="235" w:lineRule="auto"/>
        <w:ind w:left="1417" w:right="4139"/>
      </w:pPr>
      <w:r>
        <w:rPr>
          <w:color w:val="231F20"/>
        </w:rPr>
        <w:t xml:space="preserve">In </w:t>
      </w:r>
      <w:r>
        <w:rPr>
          <w:color w:val="231F20"/>
          <w:spacing w:val="-7"/>
        </w:rPr>
        <w:t xml:space="preserve">2016, </w:t>
      </w:r>
      <w:r>
        <w:rPr>
          <w:color w:val="231F20"/>
        </w:rPr>
        <w:t xml:space="preserve">the ACT </w:t>
      </w:r>
      <w:r>
        <w:rPr>
          <w:color w:val="231F20"/>
          <w:spacing w:val="-3"/>
        </w:rPr>
        <w:t xml:space="preserve">Government made </w:t>
      </w:r>
      <w:r>
        <w:rPr>
          <w:color w:val="231F20"/>
        </w:rPr>
        <w:t xml:space="preserve">a </w:t>
      </w:r>
      <w:r>
        <w:rPr>
          <w:color w:val="231F20"/>
          <w:spacing w:val="-4"/>
        </w:rPr>
        <w:t xml:space="preserve">commitment </w:t>
      </w:r>
      <w:r>
        <w:rPr>
          <w:color w:val="231F20"/>
        </w:rPr>
        <w:t xml:space="preserve">to </w:t>
      </w:r>
      <w:r>
        <w:rPr>
          <w:color w:val="231F20"/>
          <w:spacing w:val="-3"/>
        </w:rPr>
        <w:t xml:space="preserve">supply </w:t>
      </w:r>
      <w:r>
        <w:rPr>
          <w:color w:val="231F20"/>
          <w:spacing w:val="2"/>
        </w:rPr>
        <w:t xml:space="preserve">every </w:t>
      </w:r>
      <w:r>
        <w:rPr>
          <w:color w:val="231F20"/>
          <w:spacing w:val="-4"/>
        </w:rPr>
        <w:t xml:space="preserve">public </w:t>
      </w:r>
      <w:r>
        <w:rPr>
          <w:color w:val="231F20"/>
          <w:spacing w:val="-3"/>
        </w:rPr>
        <w:t xml:space="preserve">high </w:t>
      </w:r>
      <w:r>
        <w:rPr>
          <w:color w:val="231F20"/>
        </w:rPr>
        <w:t xml:space="preserve">school and </w:t>
      </w:r>
      <w:r>
        <w:rPr>
          <w:color w:val="231F20"/>
          <w:spacing w:val="-5"/>
        </w:rPr>
        <w:t xml:space="preserve">college </w:t>
      </w:r>
      <w:r>
        <w:rPr>
          <w:color w:val="231F20"/>
        </w:rPr>
        <w:t xml:space="preserve">student </w:t>
      </w:r>
      <w:r>
        <w:rPr>
          <w:color w:val="231F20"/>
          <w:spacing w:val="-3"/>
        </w:rPr>
        <w:t xml:space="preserve">in </w:t>
      </w:r>
      <w:r>
        <w:rPr>
          <w:color w:val="231F20"/>
        </w:rPr>
        <w:t xml:space="preserve">the ACT with a </w:t>
      </w:r>
      <w:proofErr w:type="gramStart"/>
      <w:r>
        <w:rPr>
          <w:color w:val="231F20"/>
          <w:spacing w:val="-3"/>
        </w:rPr>
        <w:t xml:space="preserve">high  </w:t>
      </w:r>
      <w:r>
        <w:rPr>
          <w:color w:val="231F20"/>
          <w:spacing w:val="-5"/>
        </w:rPr>
        <w:t>quality</w:t>
      </w:r>
      <w:proofErr w:type="gramEnd"/>
      <w:r>
        <w:rPr>
          <w:color w:val="231F20"/>
          <w:spacing w:val="-5"/>
        </w:rPr>
        <w:t xml:space="preserve">, </w:t>
      </w:r>
      <w:r>
        <w:rPr>
          <w:color w:val="231F20"/>
        </w:rPr>
        <w:t xml:space="preserve">up-to-date </w:t>
      </w:r>
      <w:r>
        <w:rPr>
          <w:color w:val="231F20"/>
          <w:spacing w:val="-3"/>
        </w:rPr>
        <w:t xml:space="preserve">device. </w:t>
      </w:r>
      <w:r>
        <w:rPr>
          <w:color w:val="231F20"/>
        </w:rPr>
        <w:t xml:space="preserve">This three-year program, under the </w:t>
      </w:r>
      <w:r>
        <w:rPr>
          <w:i/>
          <w:color w:val="231F20"/>
        </w:rPr>
        <w:t xml:space="preserve">Better schools for our kids - technology enabled learning </w:t>
      </w:r>
      <w:r>
        <w:rPr>
          <w:color w:val="231F20"/>
        </w:rPr>
        <w:t xml:space="preserve">initiative, began with the rollout of Chromebooks to </w:t>
      </w:r>
      <w:r>
        <w:rPr>
          <w:color w:val="231F20"/>
          <w:spacing w:val="-3"/>
        </w:rPr>
        <w:t xml:space="preserve">Year </w:t>
      </w:r>
      <w:r>
        <w:rPr>
          <w:color w:val="231F20"/>
        </w:rPr>
        <w:t>7 to 11 ACT public school students in term 1,</w:t>
      </w:r>
      <w:r>
        <w:rPr>
          <w:color w:val="231F20"/>
        </w:rPr>
        <w:t xml:space="preserve"> 2018. In </w:t>
      </w:r>
      <w:r>
        <w:rPr>
          <w:color w:val="231F20"/>
          <w:spacing w:val="-3"/>
        </w:rPr>
        <w:t xml:space="preserve">2019, </w:t>
      </w:r>
      <w:r>
        <w:rPr>
          <w:color w:val="231F20"/>
        </w:rPr>
        <w:t xml:space="preserve">all ACT public secondary students will have the opportunity to access a Chromebook for learning at school and at home. These Chromebooks help engage all secondary students, including </w:t>
      </w:r>
      <w:r>
        <w:rPr>
          <w:color w:val="231F20"/>
          <w:spacing w:val="-3"/>
        </w:rPr>
        <w:t xml:space="preserve">Aboriginal </w:t>
      </w:r>
      <w:r>
        <w:rPr>
          <w:color w:val="231F20"/>
        </w:rPr>
        <w:t xml:space="preserve">and </w:t>
      </w:r>
      <w:r>
        <w:rPr>
          <w:color w:val="231F20"/>
          <w:spacing w:val="-6"/>
        </w:rPr>
        <w:t xml:space="preserve">Torres </w:t>
      </w:r>
      <w:r>
        <w:rPr>
          <w:color w:val="231F20"/>
          <w:spacing w:val="-3"/>
        </w:rPr>
        <w:t xml:space="preserve">Strait </w:t>
      </w:r>
      <w:r>
        <w:rPr>
          <w:color w:val="231F20"/>
          <w:spacing w:val="-4"/>
        </w:rPr>
        <w:t xml:space="preserve">Islander </w:t>
      </w:r>
      <w:r>
        <w:rPr>
          <w:color w:val="231F20"/>
        </w:rPr>
        <w:t>students, enhance t</w:t>
      </w:r>
      <w:r>
        <w:rPr>
          <w:color w:val="231F20"/>
        </w:rPr>
        <w:t xml:space="preserve">heir learning experience and </w:t>
      </w:r>
      <w:r>
        <w:rPr>
          <w:color w:val="231F20"/>
          <w:spacing w:val="-3"/>
        </w:rPr>
        <w:t xml:space="preserve">provide </w:t>
      </w:r>
      <w:r>
        <w:rPr>
          <w:color w:val="231F20"/>
        </w:rPr>
        <w:t xml:space="preserve">opportunities </w:t>
      </w:r>
      <w:r>
        <w:rPr>
          <w:color w:val="231F20"/>
          <w:spacing w:val="-3"/>
        </w:rPr>
        <w:t xml:space="preserve">to </w:t>
      </w:r>
      <w:r>
        <w:rPr>
          <w:color w:val="231F20"/>
          <w:spacing w:val="-4"/>
        </w:rPr>
        <w:t xml:space="preserve">collaborate </w:t>
      </w:r>
      <w:r>
        <w:rPr>
          <w:color w:val="231F20"/>
          <w:spacing w:val="-3"/>
        </w:rPr>
        <w:t xml:space="preserve">and </w:t>
      </w:r>
      <w:r>
        <w:rPr>
          <w:color w:val="231F20"/>
          <w:spacing w:val="-5"/>
        </w:rPr>
        <w:t xml:space="preserve">discover. </w:t>
      </w:r>
      <w:r>
        <w:rPr>
          <w:color w:val="231F20"/>
          <w:spacing w:val="-3"/>
        </w:rPr>
        <w:t xml:space="preserve">In </w:t>
      </w:r>
      <w:r>
        <w:rPr>
          <w:color w:val="231F20"/>
          <w:spacing w:val="-4"/>
        </w:rPr>
        <w:t xml:space="preserve">doing </w:t>
      </w:r>
      <w:r>
        <w:rPr>
          <w:color w:val="231F20"/>
        </w:rPr>
        <w:t xml:space="preserve">so the </w:t>
      </w:r>
      <w:r>
        <w:rPr>
          <w:color w:val="231F20"/>
          <w:spacing w:val="-3"/>
        </w:rPr>
        <w:t xml:space="preserve">Directorate </w:t>
      </w:r>
      <w:r>
        <w:rPr>
          <w:color w:val="231F20"/>
        </w:rPr>
        <w:t xml:space="preserve">is </w:t>
      </w:r>
      <w:r>
        <w:rPr>
          <w:color w:val="231F20"/>
          <w:spacing w:val="-4"/>
        </w:rPr>
        <w:t xml:space="preserve">developing responsible, literate </w:t>
      </w:r>
      <w:r>
        <w:rPr>
          <w:color w:val="231F20"/>
          <w:spacing w:val="-3"/>
        </w:rPr>
        <w:t xml:space="preserve">and </w:t>
      </w:r>
      <w:r>
        <w:rPr>
          <w:color w:val="231F20"/>
          <w:spacing w:val="-4"/>
        </w:rPr>
        <w:t xml:space="preserve">knowledgeable </w:t>
      </w:r>
      <w:r>
        <w:rPr>
          <w:color w:val="231F20"/>
          <w:spacing w:val="-3"/>
        </w:rPr>
        <w:t>digital</w:t>
      </w:r>
      <w:r>
        <w:rPr>
          <w:color w:val="231F20"/>
        </w:rPr>
        <w:t xml:space="preserve"> </w:t>
      </w:r>
      <w:r>
        <w:rPr>
          <w:color w:val="231F20"/>
          <w:spacing w:val="-3"/>
        </w:rPr>
        <w:t>citizens.</w:t>
      </w:r>
    </w:p>
    <w:p w:rsidR="00B45831" w:rsidRDefault="00B45831">
      <w:pPr>
        <w:pStyle w:val="BodyText"/>
        <w:spacing w:before="9"/>
        <w:rPr>
          <w:sz w:val="27"/>
        </w:rPr>
      </w:pPr>
    </w:p>
    <w:p w:rsidR="00B45831" w:rsidRDefault="000F7856">
      <w:pPr>
        <w:pStyle w:val="Heading2"/>
        <w:spacing w:before="1"/>
        <w:rPr>
          <w:b/>
        </w:rPr>
      </w:pPr>
      <w:bookmarkStart w:id="13" w:name="_TOC_250008"/>
      <w:bookmarkEnd w:id="13"/>
      <w:r>
        <w:rPr>
          <w:b/>
          <w:color w:val="AB4399"/>
        </w:rPr>
        <w:t>GOOGLE G SUITE FOR EDUCATION</w:t>
      </w:r>
    </w:p>
    <w:p w:rsidR="00B45831" w:rsidRDefault="000F7856">
      <w:pPr>
        <w:pStyle w:val="BodyText"/>
        <w:spacing w:before="78" w:line="235" w:lineRule="auto"/>
        <w:ind w:left="1417" w:right="4642"/>
      </w:pPr>
      <w:r>
        <w:rPr>
          <w:color w:val="231F20"/>
        </w:rPr>
        <w:t>Google G Suite for Education (GSFE) is a moder</w:t>
      </w:r>
      <w:r>
        <w:rPr>
          <w:color w:val="231F20"/>
        </w:rPr>
        <w:t>n cloud based online suite of applications to support teaching and learning. The applications can be accessed through the Directorate’s online learning portal, the Digital Backpack. GSFE provides the ability to create and share documents and presentations.</w:t>
      </w:r>
      <w:r>
        <w:rPr>
          <w:color w:val="231F20"/>
        </w:rPr>
        <w:t xml:space="preserve"> GSFE aggregates class tasks and assignments; facilitates online collaboration; and provides communication tools such as email and web conferencing. GSFE also comes</w:t>
      </w:r>
      <w:r>
        <w:rPr>
          <w:color w:val="231F20"/>
          <w:spacing w:val="-8"/>
        </w:rPr>
        <w:t xml:space="preserve"> </w:t>
      </w:r>
      <w:r>
        <w:rPr>
          <w:color w:val="231F20"/>
        </w:rPr>
        <w:t>with</w:t>
      </w:r>
    </w:p>
    <w:p w:rsidR="00B45831" w:rsidRDefault="000F7856">
      <w:pPr>
        <w:pStyle w:val="BodyText"/>
        <w:spacing w:before="11" w:line="235" w:lineRule="auto"/>
        <w:ind w:left="1417" w:right="4431"/>
      </w:pPr>
      <w:r>
        <w:rPr>
          <w:color w:val="231F20"/>
        </w:rPr>
        <w:t>unlimited online storage for teachers and students. As of June 2017, there were more t</w:t>
      </w:r>
      <w:r>
        <w:rPr>
          <w:color w:val="231F20"/>
        </w:rPr>
        <w:t xml:space="preserve">han 53,600 active </w:t>
      </w:r>
      <w:proofErr w:type="gramStart"/>
      <w:r>
        <w:rPr>
          <w:color w:val="231F20"/>
        </w:rPr>
        <w:t>public school</w:t>
      </w:r>
      <w:proofErr w:type="gramEnd"/>
      <w:r>
        <w:rPr>
          <w:color w:val="231F20"/>
        </w:rPr>
        <w:t xml:space="preserve"> users including Aboriginal and Torres Strait Islander students.</w:t>
      </w:r>
    </w:p>
    <w:p w:rsidR="00B45831" w:rsidRDefault="00B45831">
      <w:pPr>
        <w:spacing w:line="235" w:lineRule="auto"/>
        <w:sectPr w:rsidR="00B45831">
          <w:pgSz w:w="11910" w:h="16840"/>
          <w:pgMar w:top="1240" w:right="660" w:bottom="660" w:left="0" w:header="0" w:footer="466" w:gutter="0"/>
          <w:cols w:space="720"/>
        </w:sectPr>
      </w:pPr>
    </w:p>
    <w:p w:rsidR="00B45831" w:rsidRDefault="000F7856">
      <w:pPr>
        <w:pStyle w:val="Heading1"/>
        <w:spacing w:line="182" w:lineRule="auto"/>
        <w:ind w:right="4703"/>
      </w:pPr>
      <w:r>
        <w:rPr>
          <w:w w:val="95"/>
        </w:rPr>
        <w:lastRenderedPageBreak/>
        <w:t xml:space="preserve">HIGH EXPECTATIONS AND </w:t>
      </w:r>
      <w:r>
        <w:rPr>
          <w:w w:val="90"/>
        </w:rPr>
        <w:t>SUCCESSFUL TRANSITIONS</w:t>
      </w:r>
    </w:p>
    <w:p w:rsidR="00B45831" w:rsidRDefault="000F7856">
      <w:pPr>
        <w:pStyle w:val="Heading2"/>
        <w:spacing w:before="265"/>
        <w:rPr>
          <w:b/>
        </w:rPr>
      </w:pPr>
      <w:bookmarkStart w:id="14" w:name="_TOC_250007"/>
      <w:r>
        <w:rPr>
          <w:b/>
          <w:color w:val="AB4399"/>
          <w:spacing w:val="-3"/>
        </w:rPr>
        <w:t xml:space="preserve">KICKSTART </w:t>
      </w:r>
      <w:r>
        <w:rPr>
          <w:b/>
          <w:color w:val="AB4399"/>
        </w:rPr>
        <w:t>MY CAREER THROUGH</w:t>
      </w:r>
      <w:r>
        <w:rPr>
          <w:b/>
          <w:color w:val="AB4399"/>
          <w:spacing w:val="-61"/>
        </w:rPr>
        <w:t xml:space="preserve"> </w:t>
      </w:r>
      <w:bookmarkEnd w:id="14"/>
      <w:r>
        <w:rPr>
          <w:b/>
          <w:color w:val="AB4399"/>
          <w:spacing w:val="-5"/>
        </w:rPr>
        <w:t>CULTURE</w:t>
      </w:r>
    </w:p>
    <w:p w:rsidR="00B45831" w:rsidRDefault="000F7856">
      <w:pPr>
        <w:pStyle w:val="BodyText"/>
        <w:spacing w:before="78" w:line="235" w:lineRule="auto"/>
        <w:ind w:left="1417" w:right="3634"/>
      </w:pPr>
      <w:r>
        <w:rPr>
          <w:color w:val="231F20"/>
        </w:rPr>
        <w:t>Kickstart My Career Through Culture (Kickstart) is a joint initiative between the Environment, Planning and Sustainable Development Directorate (EPSDD), the Education Directorate, the Community Services Directorate (CSD) and the Canberra Institute of Techn</w:t>
      </w:r>
      <w:r>
        <w:rPr>
          <w:color w:val="231F20"/>
        </w:rPr>
        <w:t>ology (CIT).</w:t>
      </w:r>
    </w:p>
    <w:p w:rsidR="00B45831" w:rsidRDefault="000F7856">
      <w:pPr>
        <w:pStyle w:val="BodyText"/>
        <w:spacing w:before="153" w:line="235" w:lineRule="auto"/>
        <w:ind w:left="1417" w:right="2457"/>
      </w:pPr>
      <w:r>
        <w:rPr>
          <w:color w:val="231F20"/>
        </w:rPr>
        <w:t>The program is currently delivered to all students including Aboriginal and Torres Strait Islander students in ACT public schools with a focus on those in Years 5 to 12. The aim of Kickstart is to increase engagement and/or re-engagement of st</w:t>
      </w:r>
      <w:r>
        <w:rPr>
          <w:color w:val="231F20"/>
        </w:rPr>
        <w:t>udents in schooling and includes career pathway development and access to further education options.</w:t>
      </w:r>
    </w:p>
    <w:p w:rsidR="00B45831" w:rsidRDefault="000F7856">
      <w:pPr>
        <w:pStyle w:val="BodyText"/>
        <w:spacing w:before="152" w:line="235" w:lineRule="auto"/>
        <w:ind w:left="1417" w:right="2942"/>
      </w:pPr>
      <w:r>
        <w:rPr>
          <w:color w:val="231F20"/>
        </w:rPr>
        <w:t>Kickstart delivered a competency-based Vocational Learning Option (VLO) with CIT in Semester 2, 2017. Nine students successfully completed two competencies</w:t>
      </w:r>
      <w:r>
        <w:rPr>
          <w:color w:val="231F20"/>
        </w:rPr>
        <w:t xml:space="preserve"> in the certificate III in Conservation &amp; Land Management course:</w:t>
      </w:r>
    </w:p>
    <w:p w:rsidR="00B45831" w:rsidRDefault="000F7856">
      <w:pPr>
        <w:pStyle w:val="ListParagraph"/>
        <w:numPr>
          <w:ilvl w:val="0"/>
          <w:numId w:val="2"/>
        </w:numPr>
        <w:tabs>
          <w:tab w:val="left" w:pos="1628"/>
        </w:tabs>
        <w:spacing w:before="102"/>
        <w:rPr>
          <w:sz w:val="21"/>
        </w:rPr>
      </w:pPr>
      <w:proofErr w:type="spellStart"/>
      <w:r>
        <w:rPr>
          <w:color w:val="231F20"/>
          <w:sz w:val="21"/>
        </w:rPr>
        <w:t>Recognise</w:t>
      </w:r>
      <w:proofErr w:type="spellEnd"/>
      <w:r>
        <w:rPr>
          <w:color w:val="231F20"/>
          <w:sz w:val="21"/>
        </w:rPr>
        <w:t xml:space="preserve"> fauna;</w:t>
      </w:r>
      <w:r>
        <w:rPr>
          <w:color w:val="231F20"/>
          <w:spacing w:val="-1"/>
          <w:sz w:val="21"/>
        </w:rPr>
        <w:t xml:space="preserve"> </w:t>
      </w:r>
      <w:r>
        <w:rPr>
          <w:color w:val="231F20"/>
          <w:sz w:val="21"/>
        </w:rPr>
        <w:t>and</w:t>
      </w:r>
    </w:p>
    <w:p w:rsidR="00B45831" w:rsidRDefault="000F7856">
      <w:pPr>
        <w:pStyle w:val="ListParagraph"/>
        <w:numPr>
          <w:ilvl w:val="0"/>
          <w:numId w:val="2"/>
        </w:numPr>
        <w:tabs>
          <w:tab w:val="left" w:pos="1628"/>
        </w:tabs>
        <w:spacing w:before="121"/>
        <w:rPr>
          <w:sz w:val="21"/>
        </w:rPr>
      </w:pPr>
      <w:r>
        <w:rPr>
          <w:color w:val="231F20"/>
          <w:sz w:val="21"/>
        </w:rPr>
        <w:t xml:space="preserve">Interpret </w:t>
      </w:r>
      <w:r>
        <w:rPr>
          <w:color w:val="231F20"/>
          <w:spacing w:val="2"/>
          <w:sz w:val="21"/>
        </w:rPr>
        <w:t xml:space="preserve">aspects </w:t>
      </w:r>
      <w:r>
        <w:rPr>
          <w:color w:val="231F20"/>
          <w:sz w:val="21"/>
        </w:rPr>
        <w:t>of local Australian Indigenous</w:t>
      </w:r>
      <w:r>
        <w:rPr>
          <w:color w:val="231F20"/>
          <w:spacing w:val="-3"/>
          <w:sz w:val="21"/>
        </w:rPr>
        <w:t xml:space="preserve"> </w:t>
      </w:r>
      <w:r>
        <w:rPr>
          <w:color w:val="231F20"/>
          <w:sz w:val="21"/>
        </w:rPr>
        <w:t>culture.</w:t>
      </w:r>
    </w:p>
    <w:p w:rsidR="00B45831" w:rsidRDefault="000F7856">
      <w:pPr>
        <w:pStyle w:val="BodyText"/>
        <w:spacing w:before="170" w:line="235" w:lineRule="auto"/>
        <w:ind w:left="1417" w:right="2393"/>
      </w:pPr>
      <w:r>
        <w:rPr>
          <w:color w:val="231F20"/>
        </w:rPr>
        <w:t xml:space="preserve">The program was delivered predominantly on country over </w:t>
      </w:r>
      <w:r>
        <w:rPr>
          <w:color w:val="231F20"/>
          <w:spacing w:val="-3"/>
        </w:rPr>
        <w:t xml:space="preserve">10 </w:t>
      </w:r>
      <w:r>
        <w:rPr>
          <w:color w:val="231F20"/>
        </w:rPr>
        <w:t>weeks to students in Years 9 to 12. Students are given the opportunity to work with external agencies such as Greening Australia and Parks and Conservation Rangers as well as Traditional Owners.</w:t>
      </w:r>
    </w:p>
    <w:p w:rsidR="00B45831" w:rsidRDefault="000F7856">
      <w:pPr>
        <w:pStyle w:val="BodyText"/>
        <w:spacing w:before="147"/>
        <w:ind w:left="1417"/>
      </w:pPr>
      <w:r>
        <w:rPr>
          <w:color w:val="231F20"/>
        </w:rPr>
        <w:t>The Kickstart program, with CIT, is delivering two new progra</w:t>
      </w:r>
      <w:r>
        <w:rPr>
          <w:color w:val="231F20"/>
        </w:rPr>
        <w:t>ms in 2018:</w:t>
      </w:r>
    </w:p>
    <w:p w:rsidR="00B45831" w:rsidRDefault="000F7856">
      <w:pPr>
        <w:pStyle w:val="ListParagraph"/>
        <w:numPr>
          <w:ilvl w:val="0"/>
          <w:numId w:val="2"/>
        </w:numPr>
        <w:tabs>
          <w:tab w:val="left" w:pos="1628"/>
        </w:tabs>
        <w:spacing w:before="98"/>
        <w:rPr>
          <w:sz w:val="21"/>
        </w:rPr>
      </w:pPr>
      <w:r>
        <w:rPr>
          <w:color w:val="231F20"/>
          <w:sz w:val="21"/>
        </w:rPr>
        <w:t>Certificate III in Conservation &amp; Land Management; and</w:t>
      </w:r>
    </w:p>
    <w:p w:rsidR="00B45831" w:rsidRDefault="000F7856">
      <w:pPr>
        <w:pStyle w:val="ListParagraph"/>
        <w:numPr>
          <w:ilvl w:val="0"/>
          <w:numId w:val="2"/>
        </w:numPr>
        <w:tabs>
          <w:tab w:val="left" w:pos="1628"/>
        </w:tabs>
        <w:spacing w:before="121"/>
        <w:rPr>
          <w:sz w:val="21"/>
        </w:rPr>
      </w:pPr>
      <w:r>
        <w:rPr>
          <w:color w:val="231F20"/>
          <w:sz w:val="21"/>
        </w:rPr>
        <w:t>Certificate II in Aboriginal &amp; Torres Strait Islander Cultural</w:t>
      </w:r>
      <w:r>
        <w:rPr>
          <w:color w:val="231F20"/>
          <w:spacing w:val="-1"/>
          <w:sz w:val="21"/>
        </w:rPr>
        <w:t xml:space="preserve"> </w:t>
      </w:r>
      <w:r>
        <w:rPr>
          <w:color w:val="231F20"/>
          <w:spacing w:val="4"/>
          <w:sz w:val="21"/>
        </w:rPr>
        <w:t>Arts.</w:t>
      </w:r>
    </w:p>
    <w:p w:rsidR="00B45831" w:rsidRDefault="00B45831">
      <w:pPr>
        <w:pStyle w:val="BodyText"/>
        <w:rPr>
          <w:sz w:val="35"/>
        </w:rPr>
      </w:pPr>
    </w:p>
    <w:p w:rsidR="00B45831" w:rsidRDefault="000F7856">
      <w:pPr>
        <w:pStyle w:val="Heading2"/>
        <w:spacing w:line="180" w:lineRule="auto"/>
        <w:ind w:right="4174"/>
        <w:rPr>
          <w:b/>
        </w:rPr>
      </w:pPr>
      <w:bookmarkStart w:id="15" w:name="_TOC_250006"/>
      <w:r>
        <w:rPr>
          <w:b/>
          <w:color w:val="AB4399"/>
          <w:w w:val="95"/>
        </w:rPr>
        <w:t>STUDENT</w:t>
      </w:r>
      <w:r>
        <w:rPr>
          <w:b/>
          <w:color w:val="AB4399"/>
          <w:spacing w:val="-38"/>
          <w:w w:val="95"/>
        </w:rPr>
        <w:t xml:space="preserve"> </w:t>
      </w:r>
      <w:r>
        <w:rPr>
          <w:b/>
          <w:color w:val="AB4399"/>
          <w:w w:val="95"/>
        </w:rPr>
        <w:t>ASPIRATIONS</w:t>
      </w:r>
      <w:r>
        <w:rPr>
          <w:b/>
          <w:color w:val="AB4399"/>
          <w:spacing w:val="-38"/>
          <w:w w:val="95"/>
        </w:rPr>
        <w:t xml:space="preserve"> </w:t>
      </w:r>
      <w:r>
        <w:rPr>
          <w:b/>
          <w:color w:val="AB4399"/>
          <w:w w:val="95"/>
        </w:rPr>
        <w:t>YEARS</w:t>
      </w:r>
      <w:r>
        <w:rPr>
          <w:b/>
          <w:color w:val="AB4399"/>
          <w:spacing w:val="-38"/>
          <w:w w:val="95"/>
        </w:rPr>
        <w:t xml:space="preserve"> </w:t>
      </w:r>
      <w:r>
        <w:rPr>
          <w:b/>
          <w:color w:val="AB4399"/>
          <w:w w:val="95"/>
        </w:rPr>
        <w:t>5</w:t>
      </w:r>
      <w:r>
        <w:rPr>
          <w:b/>
          <w:color w:val="AB4399"/>
          <w:spacing w:val="-37"/>
          <w:w w:val="95"/>
        </w:rPr>
        <w:t xml:space="preserve"> </w:t>
      </w:r>
      <w:r>
        <w:rPr>
          <w:b/>
          <w:color w:val="AB4399"/>
          <w:w w:val="95"/>
        </w:rPr>
        <w:t>AND</w:t>
      </w:r>
      <w:r>
        <w:rPr>
          <w:b/>
          <w:color w:val="AB4399"/>
          <w:spacing w:val="-38"/>
          <w:w w:val="95"/>
        </w:rPr>
        <w:t xml:space="preserve"> </w:t>
      </w:r>
      <w:r>
        <w:rPr>
          <w:b/>
          <w:color w:val="AB4399"/>
          <w:w w:val="95"/>
        </w:rPr>
        <w:t xml:space="preserve">6 </w:t>
      </w:r>
      <w:r>
        <w:rPr>
          <w:b/>
          <w:color w:val="AB4399"/>
        </w:rPr>
        <w:t>LEADERSHIP</w:t>
      </w:r>
      <w:r>
        <w:rPr>
          <w:b/>
          <w:color w:val="AB4399"/>
          <w:spacing w:val="-11"/>
        </w:rPr>
        <w:t xml:space="preserve"> </w:t>
      </w:r>
      <w:bookmarkEnd w:id="15"/>
      <w:r>
        <w:rPr>
          <w:b/>
          <w:color w:val="AB4399"/>
          <w:spacing w:val="-10"/>
        </w:rPr>
        <w:t>DAY</w:t>
      </w:r>
    </w:p>
    <w:p w:rsidR="00B45831" w:rsidRDefault="000F7856">
      <w:pPr>
        <w:pStyle w:val="BodyText"/>
        <w:spacing w:before="98" w:line="235" w:lineRule="auto"/>
        <w:ind w:left="1417" w:right="3421"/>
      </w:pPr>
      <w:r>
        <w:rPr>
          <w:color w:val="231F20"/>
        </w:rPr>
        <w:t>The Student Aspirations Program promotes participation in leadership opportunities and supports the retention and attainment of Aboriginal and Torres Strait Islander students, focusing on pathways and transitions.</w:t>
      </w:r>
    </w:p>
    <w:p w:rsidR="00B45831" w:rsidRDefault="000F7856">
      <w:pPr>
        <w:pStyle w:val="BodyText"/>
        <w:spacing w:before="152" w:line="235" w:lineRule="auto"/>
        <w:ind w:left="1417" w:right="4139"/>
      </w:pPr>
      <w:r>
        <w:rPr>
          <w:color w:val="231F20"/>
        </w:rPr>
        <w:t>The 2017 Student Aspirations Years 5 and 6</w:t>
      </w:r>
      <w:r>
        <w:rPr>
          <w:color w:val="231F20"/>
        </w:rPr>
        <w:t xml:space="preserve"> Leadership Day was held at </w:t>
      </w:r>
      <w:proofErr w:type="spellStart"/>
      <w:r>
        <w:rPr>
          <w:color w:val="231F20"/>
        </w:rPr>
        <w:t>Birrigai</w:t>
      </w:r>
      <w:proofErr w:type="spellEnd"/>
      <w:r>
        <w:rPr>
          <w:color w:val="231F20"/>
        </w:rPr>
        <w:t xml:space="preserve"> Outdoor School on 29 November 2017. Thirty-two Aspirations students from 15 schools attended the day.</w:t>
      </w:r>
    </w:p>
    <w:p w:rsidR="00B45831" w:rsidRDefault="000F7856">
      <w:pPr>
        <w:pStyle w:val="BodyText"/>
        <w:spacing w:before="151" w:line="235" w:lineRule="auto"/>
        <w:ind w:left="1417" w:right="3421"/>
      </w:pPr>
      <w:r>
        <w:rPr>
          <w:color w:val="231F20"/>
        </w:rPr>
        <w:t>Students participated in team building activities, such as the vertical playpen, which required cooperation between t</w:t>
      </w:r>
      <w:r>
        <w:rPr>
          <w:color w:val="231F20"/>
        </w:rPr>
        <w:t xml:space="preserve">wo climbers </w:t>
      </w:r>
      <w:proofErr w:type="gramStart"/>
      <w:r>
        <w:rPr>
          <w:color w:val="231F20"/>
        </w:rPr>
        <w:t>in order to</w:t>
      </w:r>
      <w:proofErr w:type="gramEnd"/>
      <w:r>
        <w:rPr>
          <w:color w:val="231F20"/>
        </w:rPr>
        <w:t xml:space="preserve"> climb the structure together. Students also learnt about native plants and their uses and visited significant Aboriginal sites located at </w:t>
      </w:r>
      <w:proofErr w:type="spellStart"/>
      <w:r>
        <w:rPr>
          <w:color w:val="231F20"/>
        </w:rPr>
        <w:t>Birrigai</w:t>
      </w:r>
      <w:proofErr w:type="spellEnd"/>
      <w:r>
        <w:rPr>
          <w:color w:val="231F20"/>
        </w:rPr>
        <w:t>.</w:t>
      </w:r>
    </w:p>
    <w:p w:rsidR="00B45831" w:rsidRDefault="000F7856">
      <w:pPr>
        <w:pStyle w:val="BodyText"/>
        <w:spacing w:before="153" w:line="235" w:lineRule="auto"/>
        <w:ind w:left="1417" w:right="2855"/>
      </w:pPr>
      <w:r>
        <w:rPr>
          <w:color w:val="231F20"/>
        </w:rPr>
        <w:t xml:space="preserve">Students developed their leadership and team building skills and learnt about local </w:t>
      </w:r>
      <w:r>
        <w:rPr>
          <w:color w:val="231F20"/>
        </w:rPr>
        <w:t>Aboriginal history and culture. Students reported that they felt more confident in taking these skills and knowledge back to their schools to teach their peers. They also felt more able to progress their own leadership aspirations.</w:t>
      </w:r>
    </w:p>
    <w:p w:rsidR="00B45831" w:rsidRDefault="00B45831">
      <w:pPr>
        <w:spacing w:line="235" w:lineRule="auto"/>
        <w:sectPr w:rsidR="00B45831">
          <w:pgSz w:w="11910" w:h="16840"/>
          <w:pgMar w:top="1140" w:right="660" w:bottom="660" w:left="0" w:header="0" w:footer="466" w:gutter="0"/>
          <w:cols w:space="720"/>
        </w:sectPr>
      </w:pPr>
    </w:p>
    <w:p w:rsidR="00B45831" w:rsidRDefault="000F7856">
      <w:pPr>
        <w:pStyle w:val="Heading2"/>
        <w:spacing w:before="55"/>
        <w:rPr>
          <w:b/>
        </w:rPr>
      </w:pPr>
      <w:bookmarkStart w:id="16" w:name="_TOC_250005"/>
      <w:bookmarkEnd w:id="16"/>
      <w:r>
        <w:rPr>
          <w:b/>
          <w:color w:val="AB4399"/>
        </w:rPr>
        <w:lastRenderedPageBreak/>
        <w:t>MURA A</w:t>
      </w:r>
      <w:r>
        <w:rPr>
          <w:b/>
          <w:color w:val="AB4399"/>
        </w:rPr>
        <w:t>WARDS</w:t>
      </w:r>
    </w:p>
    <w:p w:rsidR="00B45831" w:rsidRDefault="000F7856">
      <w:pPr>
        <w:pStyle w:val="BodyText"/>
        <w:spacing w:before="79" w:line="235" w:lineRule="auto"/>
        <w:ind w:left="1417" w:right="81"/>
      </w:pPr>
      <w:r>
        <w:rPr>
          <w:color w:val="231F20"/>
        </w:rPr>
        <w:t xml:space="preserve">The Mura Awards initiative </w:t>
      </w:r>
      <w:proofErr w:type="spellStart"/>
      <w:r>
        <w:rPr>
          <w:color w:val="231F20"/>
        </w:rPr>
        <w:t>recognises</w:t>
      </w:r>
      <w:proofErr w:type="spellEnd"/>
      <w:r>
        <w:rPr>
          <w:color w:val="231F20"/>
        </w:rPr>
        <w:t xml:space="preserve"> student achievement and provides an opportunity</w:t>
      </w:r>
    </w:p>
    <w:p w:rsidR="00B45831" w:rsidRDefault="000F7856">
      <w:pPr>
        <w:pStyle w:val="BodyText"/>
        <w:spacing w:before="2" w:line="235" w:lineRule="auto"/>
        <w:ind w:left="1417" w:right="212"/>
      </w:pPr>
      <w:r>
        <w:rPr>
          <w:color w:val="231F20"/>
        </w:rPr>
        <w:t xml:space="preserve">for schools to acknowledge the consistent effort of Aboriginal and Torres Strait Islander students and to engage with families and the local community. The small bursaries attached to the Mura Awards encourages participation in education by providing some </w:t>
      </w:r>
      <w:r>
        <w:rPr>
          <w:color w:val="231F20"/>
        </w:rPr>
        <w:t>financial assistance for educational expenses such as excursions and</w:t>
      </w:r>
      <w:r>
        <w:rPr>
          <w:color w:val="231F20"/>
          <w:spacing w:val="6"/>
        </w:rPr>
        <w:t xml:space="preserve"> </w:t>
      </w:r>
      <w:r>
        <w:rPr>
          <w:color w:val="231F20"/>
        </w:rPr>
        <w:t>uniforms.</w:t>
      </w:r>
    </w:p>
    <w:p w:rsidR="00B45831" w:rsidRDefault="000F7856">
      <w:pPr>
        <w:pStyle w:val="BodyText"/>
        <w:spacing w:before="158" w:line="235" w:lineRule="auto"/>
        <w:ind w:left="1417" w:right="456"/>
      </w:pPr>
      <w:r>
        <w:rPr>
          <w:color w:val="231F20"/>
        </w:rPr>
        <w:t>Fifty-six Mura Awards were awarded in late 2017 with each student receiving a</w:t>
      </w:r>
    </w:p>
    <w:p w:rsidR="00B45831" w:rsidRDefault="000F7856">
      <w:pPr>
        <w:pStyle w:val="BodyText"/>
        <w:spacing w:line="262" w:lineRule="exact"/>
        <w:ind w:left="1417"/>
      </w:pPr>
      <w:r>
        <w:rPr>
          <w:color w:val="231F20"/>
        </w:rPr>
        <w:t>$400 bursary for the 2018 school year.</w:t>
      </w:r>
    </w:p>
    <w:p w:rsidR="00B45831" w:rsidRDefault="00B45831">
      <w:pPr>
        <w:pStyle w:val="BodyText"/>
        <w:spacing w:before="2"/>
        <w:rPr>
          <w:sz w:val="33"/>
        </w:rPr>
      </w:pPr>
    </w:p>
    <w:p w:rsidR="00B45831" w:rsidRDefault="000F7856">
      <w:pPr>
        <w:pStyle w:val="Heading2"/>
        <w:spacing w:line="180" w:lineRule="auto"/>
        <w:ind w:right="-12"/>
        <w:rPr>
          <w:b/>
        </w:rPr>
      </w:pPr>
      <w:r>
        <w:rPr>
          <w:b/>
          <w:color w:val="AB4399"/>
        </w:rPr>
        <w:t xml:space="preserve">SCHOOL APPRENTICES </w:t>
      </w:r>
      <w:r>
        <w:rPr>
          <w:b/>
          <w:color w:val="AB4399"/>
          <w:spacing w:val="-3"/>
          <w:w w:val="95"/>
        </w:rPr>
        <w:t>ACROSS</w:t>
      </w:r>
      <w:r>
        <w:rPr>
          <w:b/>
          <w:color w:val="AB4399"/>
          <w:spacing w:val="-51"/>
          <w:w w:val="95"/>
        </w:rPr>
        <w:t xml:space="preserve"> </w:t>
      </w:r>
      <w:r>
        <w:rPr>
          <w:b/>
          <w:color w:val="AB4399"/>
          <w:w w:val="95"/>
        </w:rPr>
        <w:t>ACT</w:t>
      </w:r>
      <w:r>
        <w:rPr>
          <w:b/>
          <w:color w:val="AB4399"/>
          <w:spacing w:val="-50"/>
          <w:w w:val="95"/>
        </w:rPr>
        <w:t xml:space="preserve"> </w:t>
      </w:r>
      <w:r>
        <w:rPr>
          <w:b/>
          <w:color w:val="AB4399"/>
          <w:spacing w:val="-5"/>
          <w:w w:val="95"/>
        </w:rPr>
        <w:t xml:space="preserve">GOVERNMENT </w:t>
      </w:r>
      <w:r>
        <w:rPr>
          <w:b/>
          <w:color w:val="AB4399"/>
        </w:rPr>
        <w:t>PROGRAM</w:t>
      </w:r>
    </w:p>
    <w:p w:rsidR="00B45831" w:rsidRDefault="000F7856">
      <w:pPr>
        <w:pStyle w:val="BodyText"/>
        <w:spacing w:before="99" w:line="235" w:lineRule="auto"/>
        <w:ind w:left="1417"/>
      </w:pPr>
      <w:r>
        <w:rPr>
          <w:color w:val="231F20"/>
        </w:rPr>
        <w:t>The Direct</w:t>
      </w:r>
      <w:r>
        <w:rPr>
          <w:color w:val="231F20"/>
        </w:rPr>
        <w:t>orate continued to support the employment of Australian School Based Apprentices (ASBA) in public schools. The School Apprentices across ACT Government program provided school students with</w:t>
      </w:r>
    </w:p>
    <w:p w:rsidR="00B45831" w:rsidRDefault="000F7856">
      <w:pPr>
        <w:pStyle w:val="BodyText"/>
        <w:spacing w:before="6" w:line="235" w:lineRule="auto"/>
        <w:ind w:left="1417" w:right="306"/>
      </w:pPr>
      <w:r>
        <w:rPr>
          <w:color w:val="231F20"/>
        </w:rPr>
        <w:t>the opportunity to work across ACT public schools and ACT Governme</w:t>
      </w:r>
      <w:r>
        <w:rPr>
          <w:color w:val="231F20"/>
        </w:rPr>
        <w:t xml:space="preserve">nt directorates. Registered </w:t>
      </w:r>
      <w:r>
        <w:rPr>
          <w:color w:val="231F20"/>
          <w:spacing w:val="-3"/>
        </w:rPr>
        <w:t xml:space="preserve">Training </w:t>
      </w:r>
      <w:proofErr w:type="spellStart"/>
      <w:r>
        <w:rPr>
          <w:color w:val="231F20"/>
        </w:rPr>
        <w:t>Organisations</w:t>
      </w:r>
      <w:proofErr w:type="spellEnd"/>
      <w:r>
        <w:rPr>
          <w:color w:val="231F20"/>
        </w:rPr>
        <w:t xml:space="preserve"> provided the off-the-job learning component through nationally </w:t>
      </w:r>
      <w:proofErr w:type="spellStart"/>
      <w:r>
        <w:rPr>
          <w:color w:val="231F20"/>
        </w:rPr>
        <w:t>recognised</w:t>
      </w:r>
      <w:proofErr w:type="spellEnd"/>
      <w:r>
        <w:rPr>
          <w:color w:val="231F20"/>
          <w:spacing w:val="-3"/>
        </w:rPr>
        <w:t xml:space="preserve"> </w:t>
      </w:r>
      <w:r>
        <w:rPr>
          <w:color w:val="231F20"/>
        </w:rPr>
        <w:t>training.</w:t>
      </w:r>
    </w:p>
    <w:p w:rsidR="00B45831" w:rsidRDefault="000F7856">
      <w:pPr>
        <w:pStyle w:val="BodyText"/>
        <w:spacing w:before="154" w:line="235" w:lineRule="auto"/>
        <w:ind w:left="1417" w:right="331"/>
      </w:pPr>
      <w:r>
        <w:rPr>
          <w:color w:val="231F20"/>
        </w:rPr>
        <w:t>In June 2018, the Minister for Education and Early Childhood Development, Yvette</w:t>
      </w:r>
    </w:p>
    <w:p w:rsidR="00B45831" w:rsidRDefault="000F7856">
      <w:pPr>
        <w:pStyle w:val="BodyText"/>
        <w:spacing w:before="3" w:line="235" w:lineRule="auto"/>
        <w:ind w:left="1417" w:right="220"/>
      </w:pPr>
      <w:r>
        <w:rPr>
          <w:color w:val="231F20"/>
        </w:rPr>
        <w:t>Berry, and the Minister for Higher Educa</w:t>
      </w:r>
      <w:r>
        <w:rPr>
          <w:color w:val="231F20"/>
        </w:rPr>
        <w:t xml:space="preserve">tion, Training and Research, Meegan </w:t>
      </w:r>
      <w:proofErr w:type="spellStart"/>
      <w:r>
        <w:rPr>
          <w:color w:val="231F20"/>
        </w:rPr>
        <w:t>Fitzharris</w:t>
      </w:r>
      <w:proofErr w:type="spellEnd"/>
      <w:r>
        <w:rPr>
          <w:color w:val="231F20"/>
        </w:rPr>
        <w:t>, signed a funding agreement to access</w:t>
      </w:r>
    </w:p>
    <w:p w:rsidR="00B45831" w:rsidRDefault="000F7856">
      <w:pPr>
        <w:pStyle w:val="BodyText"/>
        <w:spacing w:before="4" w:line="235" w:lineRule="auto"/>
        <w:ind w:left="1417" w:right="252"/>
      </w:pPr>
      <w:r>
        <w:rPr>
          <w:color w:val="231F20"/>
        </w:rPr>
        <w:t>the Commonwealth Government Skilling Australian Fund to increase the number of fully and partially funded Aboriginal and Torres Strait Islander ASBA placements in ACT Gove</w:t>
      </w:r>
      <w:r>
        <w:rPr>
          <w:color w:val="231F20"/>
        </w:rPr>
        <w:t xml:space="preserve">rnment directorates from 10 to 15. There are also up to 100 </w:t>
      </w:r>
      <w:proofErr w:type="gramStart"/>
      <w:r>
        <w:rPr>
          <w:color w:val="231F20"/>
        </w:rPr>
        <w:t>employer</w:t>
      </w:r>
      <w:proofErr w:type="gramEnd"/>
      <w:r>
        <w:rPr>
          <w:color w:val="231F20"/>
        </w:rPr>
        <w:t xml:space="preserve"> funded ASBA places that can be </w:t>
      </w:r>
      <w:proofErr w:type="spellStart"/>
      <w:r>
        <w:rPr>
          <w:color w:val="231F20"/>
        </w:rPr>
        <w:t>utilised</w:t>
      </w:r>
      <w:proofErr w:type="spellEnd"/>
      <w:r>
        <w:rPr>
          <w:color w:val="231F20"/>
        </w:rPr>
        <w:t xml:space="preserve"> by all ACT public school students, including Aboriginal and Torres Strait Islander students.</w:t>
      </w:r>
    </w:p>
    <w:p w:rsidR="00B45831" w:rsidRDefault="000F7856">
      <w:pPr>
        <w:pStyle w:val="BodyText"/>
        <w:spacing w:before="159" w:line="235" w:lineRule="auto"/>
        <w:ind w:left="1417" w:right="634"/>
      </w:pPr>
      <w:r>
        <w:rPr>
          <w:color w:val="231F20"/>
        </w:rPr>
        <w:t xml:space="preserve">In </w:t>
      </w:r>
      <w:r>
        <w:rPr>
          <w:color w:val="231F20"/>
          <w:spacing w:val="-6"/>
        </w:rPr>
        <w:t xml:space="preserve">2017-18, </w:t>
      </w:r>
      <w:r>
        <w:rPr>
          <w:color w:val="231F20"/>
          <w:spacing w:val="-4"/>
        </w:rPr>
        <w:t xml:space="preserve">24 </w:t>
      </w:r>
      <w:r>
        <w:rPr>
          <w:color w:val="231F20"/>
        </w:rPr>
        <w:t xml:space="preserve">Aboriginal and Torres Strait Islander </w:t>
      </w:r>
      <w:proofErr w:type="gramStart"/>
      <w:r>
        <w:rPr>
          <w:color w:val="231F20"/>
        </w:rPr>
        <w:t>students  commenced</w:t>
      </w:r>
      <w:proofErr w:type="gramEnd"/>
      <w:r>
        <w:rPr>
          <w:color w:val="231F20"/>
        </w:rPr>
        <w:t xml:space="preserve"> an ASBA in public and</w:t>
      </w:r>
      <w:r>
        <w:rPr>
          <w:color w:val="231F20"/>
          <w:spacing w:val="-7"/>
        </w:rPr>
        <w:t xml:space="preserve"> </w:t>
      </w:r>
      <w:r>
        <w:rPr>
          <w:color w:val="231F20"/>
        </w:rPr>
        <w:t>non-government</w:t>
      </w:r>
    </w:p>
    <w:p w:rsidR="00B45831" w:rsidRDefault="000F7856">
      <w:pPr>
        <w:pStyle w:val="BodyText"/>
        <w:spacing w:before="4" w:line="235" w:lineRule="auto"/>
        <w:ind w:left="1417" w:right="456"/>
      </w:pPr>
      <w:r>
        <w:rPr>
          <w:color w:val="231F20"/>
        </w:rPr>
        <w:t>schools. This year also saw six Aboriginal and Torres Strait Islander students complete their ASBA placements.</w:t>
      </w:r>
    </w:p>
    <w:p w:rsidR="00B45831" w:rsidRDefault="000F7856">
      <w:pPr>
        <w:pStyle w:val="Heading2"/>
        <w:spacing w:before="41" w:line="362" w:lineRule="exact"/>
        <w:ind w:left="704"/>
        <w:rPr>
          <w:b/>
        </w:rPr>
      </w:pPr>
      <w:r>
        <w:br w:type="column"/>
      </w:r>
      <w:r>
        <w:rPr>
          <w:b/>
          <w:color w:val="AB4399"/>
        </w:rPr>
        <w:t>VOCATIONAL LEARNING</w:t>
      </w:r>
    </w:p>
    <w:p w:rsidR="00B45831" w:rsidRDefault="000F7856">
      <w:pPr>
        <w:spacing w:line="362" w:lineRule="exact"/>
        <w:ind w:left="704"/>
        <w:rPr>
          <w:rFonts w:ascii="Montserrat SemiBold"/>
          <w:b/>
          <w:sz w:val="30"/>
        </w:rPr>
      </w:pPr>
      <w:r>
        <w:rPr>
          <w:rFonts w:ascii="Montserrat SemiBold"/>
          <w:b/>
          <w:color w:val="AB4399"/>
          <w:sz w:val="30"/>
        </w:rPr>
        <w:t>OPTIONS</w:t>
      </w:r>
    </w:p>
    <w:p w:rsidR="00B45831" w:rsidRDefault="000F7856">
      <w:pPr>
        <w:pStyle w:val="BodyText"/>
        <w:spacing w:before="79" w:line="235" w:lineRule="auto"/>
        <w:ind w:left="704" w:right="1390"/>
      </w:pPr>
      <w:r>
        <w:rPr>
          <w:color w:val="231F20"/>
        </w:rPr>
        <w:t>Vocational Learning O</w:t>
      </w:r>
      <w:r>
        <w:rPr>
          <w:color w:val="231F20"/>
        </w:rPr>
        <w:t>ptions (VLOs) are curriculum enrichment programs that aim to strengthen student engagement with learning and career planning. VLOs help students develop a connection between their future study, training and work goals.</w:t>
      </w:r>
    </w:p>
    <w:p w:rsidR="00B45831" w:rsidRDefault="000F7856">
      <w:pPr>
        <w:pStyle w:val="BodyText"/>
        <w:spacing w:before="155" w:line="235" w:lineRule="auto"/>
        <w:ind w:left="704" w:right="1160"/>
      </w:pPr>
      <w:r>
        <w:rPr>
          <w:color w:val="231F20"/>
        </w:rPr>
        <w:t xml:space="preserve">Delivered by industry </w:t>
      </w:r>
      <w:r>
        <w:rPr>
          <w:color w:val="231F20"/>
          <w:spacing w:val="3"/>
        </w:rPr>
        <w:t xml:space="preserve">experts </w:t>
      </w:r>
      <w:r>
        <w:rPr>
          <w:color w:val="231F20"/>
        </w:rPr>
        <w:t>in an a</w:t>
      </w:r>
      <w:r>
        <w:rPr>
          <w:color w:val="231F20"/>
        </w:rPr>
        <w:t>uthentic learning or work environment, VLOs provide an alternative learning experience for</w:t>
      </w:r>
      <w:r>
        <w:rPr>
          <w:color w:val="231F20"/>
          <w:spacing w:val="1"/>
        </w:rPr>
        <w:t xml:space="preserve"> </w:t>
      </w:r>
      <w:r>
        <w:rPr>
          <w:color w:val="231F20"/>
        </w:rPr>
        <w:t>students</w:t>
      </w:r>
    </w:p>
    <w:p w:rsidR="00B45831" w:rsidRDefault="000F7856">
      <w:pPr>
        <w:pStyle w:val="BodyText"/>
        <w:spacing w:before="4" w:line="235" w:lineRule="auto"/>
        <w:ind w:left="704" w:right="839"/>
      </w:pPr>
      <w:r>
        <w:rPr>
          <w:color w:val="231F20"/>
        </w:rPr>
        <w:t>while they attend high school and college. VLOs offered in 2017-18 included beauty therapy, community work, animal care, café essentials, electrotechnology,</w:t>
      </w:r>
      <w:r>
        <w:rPr>
          <w:color w:val="231F20"/>
        </w:rPr>
        <w:t xml:space="preserve"> sports coaching, hairdressing and bricklaying. Sixteen Aboriginal and Torres Strait Islander students participated in VLOs in semester 2, 2017 and 12 in semester 1, 2018.</w:t>
      </w:r>
    </w:p>
    <w:p w:rsidR="00B45831" w:rsidRDefault="00B45831">
      <w:pPr>
        <w:pStyle w:val="BodyText"/>
        <w:spacing w:before="3"/>
        <w:rPr>
          <w:sz w:val="27"/>
        </w:rPr>
      </w:pPr>
    </w:p>
    <w:p w:rsidR="00B45831" w:rsidRDefault="000F7856">
      <w:pPr>
        <w:pStyle w:val="Heading2"/>
        <w:spacing w:line="362" w:lineRule="exact"/>
        <w:ind w:left="704"/>
        <w:rPr>
          <w:b/>
        </w:rPr>
      </w:pPr>
      <w:r>
        <w:rPr>
          <w:b/>
          <w:color w:val="AB4399"/>
        </w:rPr>
        <w:t>ANNUAL CANBERRA</w:t>
      </w:r>
    </w:p>
    <w:p w:rsidR="00B45831" w:rsidRDefault="000F7856">
      <w:pPr>
        <w:spacing w:line="362" w:lineRule="exact"/>
        <w:ind w:left="704"/>
        <w:rPr>
          <w:rFonts w:ascii="Montserrat SemiBold"/>
          <w:b/>
          <w:sz w:val="30"/>
        </w:rPr>
      </w:pPr>
      <w:r>
        <w:rPr>
          <w:rFonts w:ascii="Montserrat SemiBold"/>
          <w:b/>
          <w:color w:val="AB4399"/>
          <w:sz w:val="30"/>
        </w:rPr>
        <w:t>CAREERSXPO</w:t>
      </w:r>
    </w:p>
    <w:p w:rsidR="00B45831" w:rsidRDefault="000F7856">
      <w:pPr>
        <w:pStyle w:val="BodyText"/>
        <w:spacing w:before="79" w:line="235" w:lineRule="auto"/>
        <w:ind w:left="704" w:right="1390"/>
      </w:pPr>
      <w:r>
        <w:rPr>
          <w:color w:val="231F20"/>
        </w:rPr>
        <w:t xml:space="preserve">The Canberra </w:t>
      </w:r>
      <w:proofErr w:type="spellStart"/>
      <w:r>
        <w:rPr>
          <w:color w:val="231F20"/>
        </w:rPr>
        <w:t>CareersXpo</w:t>
      </w:r>
      <w:proofErr w:type="spellEnd"/>
      <w:r>
        <w:rPr>
          <w:color w:val="231F20"/>
        </w:rPr>
        <w:t xml:space="preserve"> is </w:t>
      </w:r>
      <w:proofErr w:type="spellStart"/>
      <w:r>
        <w:rPr>
          <w:color w:val="231F20"/>
        </w:rPr>
        <w:t>organised</w:t>
      </w:r>
      <w:proofErr w:type="spellEnd"/>
      <w:r>
        <w:rPr>
          <w:color w:val="231F20"/>
        </w:rPr>
        <w:t xml:space="preserve"> each year by the Ro</w:t>
      </w:r>
      <w:r>
        <w:rPr>
          <w:color w:val="231F20"/>
        </w:rPr>
        <w:t>tary Club of Canberra</w:t>
      </w:r>
      <w:r>
        <w:rPr>
          <w:color w:val="231F20"/>
          <w:spacing w:val="7"/>
        </w:rPr>
        <w:t xml:space="preserve"> </w:t>
      </w:r>
      <w:r>
        <w:rPr>
          <w:color w:val="231F20"/>
        </w:rPr>
        <w:t>City</w:t>
      </w:r>
    </w:p>
    <w:p w:rsidR="00B45831" w:rsidRDefault="000F7856">
      <w:pPr>
        <w:pStyle w:val="BodyText"/>
        <w:spacing w:before="2" w:line="235" w:lineRule="auto"/>
        <w:ind w:left="704" w:right="839"/>
      </w:pPr>
      <w:r>
        <w:rPr>
          <w:color w:val="231F20"/>
        </w:rPr>
        <w:t xml:space="preserve">in partnership with the Directorate. It is an inclusive event and is the largest of its </w:t>
      </w:r>
      <w:r>
        <w:rPr>
          <w:color w:val="231F20"/>
          <w:spacing w:val="2"/>
        </w:rPr>
        <w:t xml:space="preserve">type </w:t>
      </w:r>
      <w:r>
        <w:rPr>
          <w:color w:val="231F20"/>
        </w:rPr>
        <w:t>in Canberra and the NSW Southern</w:t>
      </w:r>
      <w:r>
        <w:rPr>
          <w:color w:val="231F20"/>
          <w:spacing w:val="4"/>
        </w:rPr>
        <w:t xml:space="preserve"> </w:t>
      </w:r>
      <w:r>
        <w:rPr>
          <w:color w:val="231F20"/>
        </w:rPr>
        <w:t>region.</w:t>
      </w:r>
    </w:p>
    <w:p w:rsidR="00B45831" w:rsidRDefault="000F7856">
      <w:pPr>
        <w:pStyle w:val="BodyText"/>
        <w:spacing w:before="152" w:line="235" w:lineRule="auto"/>
        <w:ind w:left="704" w:right="839"/>
      </w:pPr>
      <w:r>
        <w:rPr>
          <w:color w:val="231F20"/>
        </w:rPr>
        <w:t xml:space="preserve">In 2017, ACT public high schools and colleges </w:t>
      </w:r>
      <w:proofErr w:type="spellStart"/>
      <w:r>
        <w:rPr>
          <w:color w:val="231F20"/>
        </w:rPr>
        <w:t>organised</w:t>
      </w:r>
      <w:proofErr w:type="spellEnd"/>
      <w:r>
        <w:rPr>
          <w:color w:val="231F20"/>
        </w:rPr>
        <w:t xml:space="preserve"> excursions to the </w:t>
      </w:r>
      <w:proofErr w:type="spellStart"/>
      <w:r>
        <w:rPr>
          <w:color w:val="231F20"/>
        </w:rPr>
        <w:t>CareersXpo</w:t>
      </w:r>
      <w:proofErr w:type="spellEnd"/>
      <w:r>
        <w:rPr>
          <w:color w:val="231F20"/>
        </w:rPr>
        <w:t xml:space="preserve"> for all st</w:t>
      </w:r>
      <w:r>
        <w:rPr>
          <w:color w:val="231F20"/>
        </w:rPr>
        <w:t xml:space="preserve">udents in Years 9 to 12. Year 6 students from eight primary schools were also invited to attend as part of a new initiative that </w:t>
      </w:r>
      <w:proofErr w:type="spellStart"/>
      <w:r>
        <w:rPr>
          <w:color w:val="231F20"/>
        </w:rPr>
        <w:t>recognises</w:t>
      </w:r>
      <w:proofErr w:type="spellEnd"/>
      <w:r>
        <w:rPr>
          <w:color w:val="231F20"/>
        </w:rPr>
        <w:t xml:space="preserve"> the importance of starting career development at</w:t>
      </w:r>
    </w:p>
    <w:p w:rsidR="00B45831" w:rsidRDefault="000F7856">
      <w:pPr>
        <w:pStyle w:val="BodyText"/>
        <w:spacing w:before="8" w:line="235" w:lineRule="auto"/>
        <w:ind w:left="704" w:right="997"/>
      </w:pPr>
      <w:r>
        <w:rPr>
          <w:color w:val="231F20"/>
        </w:rPr>
        <w:t xml:space="preserve">an early age. The </w:t>
      </w:r>
      <w:proofErr w:type="spellStart"/>
      <w:r>
        <w:rPr>
          <w:color w:val="231F20"/>
        </w:rPr>
        <w:t>CareersXpo</w:t>
      </w:r>
      <w:proofErr w:type="spellEnd"/>
      <w:r>
        <w:rPr>
          <w:color w:val="231F20"/>
        </w:rPr>
        <w:t xml:space="preserve"> featured more than 100 exhibitors including </w:t>
      </w:r>
      <w:r>
        <w:rPr>
          <w:color w:val="231F20"/>
          <w:spacing w:val="2"/>
        </w:rPr>
        <w:t xml:space="preserve">tertiary </w:t>
      </w:r>
      <w:r>
        <w:rPr>
          <w:color w:val="231F20"/>
        </w:rPr>
        <w:t xml:space="preserve">and vocational education institutions, federal and local government departments, employer </w:t>
      </w:r>
      <w:proofErr w:type="spellStart"/>
      <w:r>
        <w:rPr>
          <w:color w:val="231F20"/>
        </w:rPr>
        <w:t>organisations</w:t>
      </w:r>
      <w:proofErr w:type="spellEnd"/>
      <w:r>
        <w:rPr>
          <w:color w:val="231F20"/>
        </w:rPr>
        <w:t xml:space="preserve"> and individual businesses. The Indigenous Employment Exhibition, the S</w:t>
      </w:r>
      <w:r>
        <w:rPr>
          <w:color w:val="231F20"/>
        </w:rPr>
        <w:t xml:space="preserve">cience, Technology, Engineering, and Mathematics </w:t>
      </w:r>
      <w:r>
        <w:rPr>
          <w:color w:val="231F20"/>
          <w:spacing w:val="-3"/>
        </w:rPr>
        <w:t xml:space="preserve">(STEM), </w:t>
      </w:r>
      <w:r>
        <w:rPr>
          <w:color w:val="231F20"/>
        </w:rPr>
        <w:t xml:space="preserve">and the </w:t>
      </w:r>
      <w:proofErr w:type="spellStart"/>
      <w:r>
        <w:rPr>
          <w:color w:val="231F20"/>
        </w:rPr>
        <w:t>WorldSkills</w:t>
      </w:r>
      <w:proofErr w:type="spellEnd"/>
      <w:r>
        <w:rPr>
          <w:color w:val="231F20"/>
        </w:rPr>
        <w:t xml:space="preserve"> </w:t>
      </w:r>
      <w:proofErr w:type="spellStart"/>
      <w:r>
        <w:rPr>
          <w:color w:val="231F20"/>
        </w:rPr>
        <w:t>Try’aSkill</w:t>
      </w:r>
      <w:proofErr w:type="spellEnd"/>
      <w:r>
        <w:rPr>
          <w:color w:val="231F20"/>
          <w:spacing w:val="-14"/>
        </w:rPr>
        <w:t xml:space="preserve"> </w:t>
      </w:r>
      <w:r>
        <w:rPr>
          <w:color w:val="231F20"/>
        </w:rPr>
        <w:t>including</w:t>
      </w:r>
    </w:p>
    <w:p w:rsidR="00B45831" w:rsidRDefault="000F7856">
      <w:pPr>
        <w:pStyle w:val="BodyText"/>
        <w:spacing w:before="10" w:line="235" w:lineRule="auto"/>
        <w:ind w:left="704" w:right="798"/>
      </w:pPr>
      <w:r>
        <w:rPr>
          <w:color w:val="231F20"/>
        </w:rPr>
        <w:t xml:space="preserve">Supporting and Linking Tradeswomen (SALT) were also special features of the 2017 </w:t>
      </w:r>
      <w:proofErr w:type="spellStart"/>
      <w:r>
        <w:rPr>
          <w:color w:val="231F20"/>
        </w:rPr>
        <w:t>CareersXpo</w:t>
      </w:r>
      <w:proofErr w:type="spellEnd"/>
      <w:r>
        <w:rPr>
          <w:color w:val="231F20"/>
        </w:rPr>
        <w:t>.</w:t>
      </w:r>
    </w:p>
    <w:p w:rsidR="00B45831" w:rsidRDefault="000F7856">
      <w:pPr>
        <w:pStyle w:val="BodyText"/>
        <w:spacing w:before="150" w:line="235" w:lineRule="auto"/>
        <w:ind w:left="704" w:right="839"/>
      </w:pPr>
      <w:r>
        <w:rPr>
          <w:color w:val="231F20"/>
        </w:rPr>
        <w:t xml:space="preserve">The </w:t>
      </w:r>
      <w:proofErr w:type="spellStart"/>
      <w:r>
        <w:rPr>
          <w:color w:val="231F20"/>
        </w:rPr>
        <w:t>CareersXpo</w:t>
      </w:r>
      <w:proofErr w:type="spellEnd"/>
      <w:r>
        <w:rPr>
          <w:color w:val="231F20"/>
        </w:rPr>
        <w:t xml:space="preserve"> hosted three </w:t>
      </w:r>
      <w:proofErr w:type="spellStart"/>
      <w:r>
        <w:rPr>
          <w:color w:val="231F20"/>
        </w:rPr>
        <w:t>WorldSkills</w:t>
      </w:r>
      <w:proofErr w:type="spellEnd"/>
      <w:r>
        <w:rPr>
          <w:color w:val="231F20"/>
        </w:rPr>
        <w:t xml:space="preserve"> Regional Competitions in </w:t>
      </w:r>
      <w:r>
        <w:rPr>
          <w:color w:val="231F20"/>
        </w:rPr>
        <w:t>the trade areas of tiling, painting and plastering. Students had the opportunity to watch competitors complete projects aligned</w:t>
      </w:r>
    </w:p>
    <w:p w:rsidR="00B45831" w:rsidRDefault="000F7856">
      <w:pPr>
        <w:pStyle w:val="BodyText"/>
        <w:spacing w:before="5" w:line="235" w:lineRule="auto"/>
        <w:ind w:left="704" w:right="1390"/>
      </w:pPr>
      <w:r>
        <w:rPr>
          <w:color w:val="231F20"/>
        </w:rPr>
        <w:t>to industry endorsed training packages for the chance to compete at a national level.</w:t>
      </w:r>
    </w:p>
    <w:p w:rsidR="00B45831" w:rsidRDefault="00B45831">
      <w:pPr>
        <w:spacing w:line="235" w:lineRule="auto"/>
        <w:sectPr w:rsidR="00B45831">
          <w:pgSz w:w="11910" w:h="16840"/>
          <w:pgMar w:top="1160" w:right="660" w:bottom="660" w:left="0" w:header="0" w:footer="466" w:gutter="0"/>
          <w:cols w:num="2" w:space="720" w:equalWidth="0">
            <w:col w:w="5397" w:space="40"/>
            <w:col w:w="5813"/>
          </w:cols>
        </w:sectPr>
      </w:pPr>
    </w:p>
    <w:p w:rsidR="00B45831" w:rsidRDefault="00B45831">
      <w:pPr>
        <w:pStyle w:val="BodyText"/>
        <w:spacing w:before="2"/>
        <w:rPr>
          <w:sz w:val="11"/>
        </w:rPr>
      </w:pPr>
    </w:p>
    <w:p w:rsidR="00B45831" w:rsidRDefault="000F7856">
      <w:pPr>
        <w:pStyle w:val="BodyText"/>
        <w:ind w:right="-58"/>
        <w:rPr>
          <w:sz w:val="20"/>
        </w:rPr>
      </w:pPr>
      <w:r>
        <w:rPr>
          <w:noProof/>
          <w:sz w:val="20"/>
        </w:rPr>
        <w:drawing>
          <wp:inline distT="0" distB="0" distL="0" distR="0">
            <wp:extent cx="4116403" cy="2237994"/>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33" cstate="print"/>
                    <a:stretch>
                      <a:fillRect/>
                    </a:stretch>
                  </pic:blipFill>
                  <pic:spPr>
                    <a:xfrm>
                      <a:off x="0" y="0"/>
                      <a:ext cx="4116403" cy="2237994"/>
                    </a:xfrm>
                    <a:prstGeom prst="rect">
                      <a:avLst/>
                    </a:prstGeom>
                  </pic:spPr>
                </pic:pic>
              </a:graphicData>
            </a:graphic>
          </wp:inline>
        </w:drawing>
      </w:r>
    </w:p>
    <w:p w:rsidR="00B45831" w:rsidRDefault="00B45831">
      <w:pPr>
        <w:pStyle w:val="BodyText"/>
        <w:spacing w:before="7"/>
        <w:rPr>
          <w:sz w:val="16"/>
        </w:rPr>
      </w:pPr>
    </w:p>
    <w:p w:rsidR="00B45831" w:rsidRDefault="000F7856">
      <w:pPr>
        <w:spacing w:line="213" w:lineRule="auto"/>
        <w:ind w:left="1621" w:firstLine="62"/>
        <w:jc w:val="right"/>
        <w:rPr>
          <w:rFonts w:ascii="Montserrat Light"/>
          <w:i/>
          <w:sz w:val="18"/>
        </w:rPr>
      </w:pPr>
      <w:r>
        <w:rPr>
          <w:rFonts w:ascii="Montserrat Light"/>
          <w:i/>
          <w:color w:val="482D8C"/>
          <w:w w:val="95"/>
          <w:sz w:val="18"/>
        </w:rPr>
        <w:t>From</w:t>
      </w:r>
      <w:r>
        <w:rPr>
          <w:rFonts w:ascii="Montserrat Light"/>
          <w:i/>
          <w:color w:val="482D8C"/>
          <w:spacing w:val="-26"/>
          <w:w w:val="95"/>
          <w:sz w:val="18"/>
        </w:rPr>
        <w:t xml:space="preserve"> </w:t>
      </w:r>
      <w:r>
        <w:rPr>
          <w:rFonts w:ascii="Montserrat Light"/>
          <w:i/>
          <w:color w:val="482D8C"/>
          <w:w w:val="95"/>
          <w:sz w:val="18"/>
        </w:rPr>
        <w:t>left</w:t>
      </w:r>
      <w:r>
        <w:rPr>
          <w:rFonts w:ascii="Montserrat Light"/>
          <w:i/>
          <w:color w:val="482D8C"/>
          <w:spacing w:val="-25"/>
          <w:w w:val="95"/>
          <w:sz w:val="18"/>
        </w:rPr>
        <w:t xml:space="preserve"> </w:t>
      </w:r>
      <w:r>
        <w:rPr>
          <w:rFonts w:ascii="Montserrat Light"/>
          <w:i/>
          <w:color w:val="482D8C"/>
          <w:w w:val="95"/>
          <w:sz w:val="18"/>
        </w:rPr>
        <w:t>to</w:t>
      </w:r>
      <w:r>
        <w:rPr>
          <w:rFonts w:ascii="Montserrat Light"/>
          <w:i/>
          <w:color w:val="482D8C"/>
          <w:spacing w:val="-25"/>
          <w:w w:val="95"/>
          <w:sz w:val="18"/>
        </w:rPr>
        <w:t xml:space="preserve"> </w:t>
      </w:r>
      <w:r>
        <w:rPr>
          <w:rFonts w:ascii="Montserrat Light"/>
          <w:i/>
          <w:color w:val="482D8C"/>
          <w:w w:val="95"/>
          <w:sz w:val="18"/>
        </w:rPr>
        <w:t>right:</w:t>
      </w:r>
      <w:r>
        <w:rPr>
          <w:rFonts w:ascii="Montserrat Light"/>
          <w:i/>
          <w:color w:val="482D8C"/>
          <w:spacing w:val="-25"/>
          <w:w w:val="95"/>
          <w:sz w:val="18"/>
        </w:rPr>
        <w:t xml:space="preserve"> </w:t>
      </w:r>
      <w:r>
        <w:rPr>
          <w:rFonts w:ascii="Montserrat Light"/>
          <w:i/>
          <w:color w:val="482D8C"/>
          <w:w w:val="95"/>
          <w:sz w:val="18"/>
        </w:rPr>
        <w:t>Meg</w:t>
      </w:r>
      <w:r>
        <w:rPr>
          <w:rFonts w:ascii="Montserrat Light"/>
          <w:i/>
          <w:color w:val="482D8C"/>
          <w:spacing w:val="-25"/>
          <w:w w:val="95"/>
          <w:sz w:val="18"/>
        </w:rPr>
        <w:t xml:space="preserve"> </w:t>
      </w:r>
      <w:r>
        <w:rPr>
          <w:rFonts w:ascii="Montserrat Light"/>
          <w:i/>
          <w:color w:val="482D8C"/>
          <w:w w:val="95"/>
          <w:sz w:val="18"/>
        </w:rPr>
        <w:t>Brighton,</w:t>
      </w:r>
      <w:r>
        <w:rPr>
          <w:rFonts w:ascii="Montserrat Light"/>
          <w:i/>
          <w:color w:val="482D8C"/>
          <w:spacing w:val="-25"/>
          <w:w w:val="95"/>
          <w:sz w:val="18"/>
        </w:rPr>
        <w:t xml:space="preserve"> </w:t>
      </w:r>
      <w:r>
        <w:rPr>
          <w:rFonts w:ascii="Montserrat Light"/>
          <w:i/>
          <w:color w:val="482D8C"/>
          <w:w w:val="95"/>
          <w:sz w:val="18"/>
        </w:rPr>
        <w:t>Deputy</w:t>
      </w:r>
      <w:r>
        <w:rPr>
          <w:rFonts w:ascii="Montserrat Light"/>
          <w:i/>
          <w:color w:val="482D8C"/>
          <w:spacing w:val="-25"/>
          <w:w w:val="95"/>
          <w:sz w:val="18"/>
        </w:rPr>
        <w:t xml:space="preserve"> </w:t>
      </w:r>
      <w:r>
        <w:rPr>
          <w:rFonts w:ascii="Montserrat Light"/>
          <w:i/>
          <w:color w:val="482D8C"/>
          <w:w w:val="95"/>
          <w:sz w:val="18"/>
        </w:rPr>
        <w:t>Director-General;</w:t>
      </w:r>
      <w:r>
        <w:rPr>
          <w:rFonts w:ascii="Montserrat Light"/>
          <w:i/>
          <w:color w:val="482D8C"/>
          <w:w w:val="92"/>
          <w:sz w:val="18"/>
        </w:rPr>
        <w:t xml:space="preserve"> </w:t>
      </w:r>
      <w:r>
        <w:rPr>
          <w:rFonts w:ascii="Montserrat Light"/>
          <w:i/>
          <w:color w:val="482D8C"/>
          <w:w w:val="95"/>
          <w:sz w:val="18"/>
        </w:rPr>
        <w:t>with</w:t>
      </w:r>
      <w:r>
        <w:rPr>
          <w:rFonts w:ascii="Montserrat Light"/>
          <w:i/>
          <w:color w:val="482D8C"/>
          <w:spacing w:val="-29"/>
          <w:w w:val="95"/>
          <w:sz w:val="18"/>
        </w:rPr>
        <w:t xml:space="preserve"> </w:t>
      </w:r>
      <w:r>
        <w:rPr>
          <w:rFonts w:ascii="Montserrat Light"/>
          <w:i/>
          <w:color w:val="482D8C"/>
          <w:w w:val="95"/>
          <w:sz w:val="18"/>
        </w:rPr>
        <w:t>scholarship</w:t>
      </w:r>
      <w:r>
        <w:rPr>
          <w:rFonts w:ascii="Montserrat Light"/>
          <w:i/>
          <w:color w:val="482D8C"/>
          <w:spacing w:val="-29"/>
          <w:w w:val="95"/>
          <w:sz w:val="18"/>
        </w:rPr>
        <w:t xml:space="preserve"> </w:t>
      </w:r>
      <w:r>
        <w:rPr>
          <w:rFonts w:ascii="Montserrat Light"/>
          <w:i/>
          <w:color w:val="482D8C"/>
          <w:w w:val="95"/>
          <w:sz w:val="18"/>
        </w:rPr>
        <w:t>recipients</w:t>
      </w:r>
      <w:r>
        <w:rPr>
          <w:rFonts w:ascii="Montserrat Light"/>
          <w:i/>
          <w:color w:val="482D8C"/>
          <w:spacing w:val="-29"/>
          <w:w w:val="95"/>
          <w:sz w:val="18"/>
        </w:rPr>
        <w:t xml:space="preserve"> </w:t>
      </w:r>
      <w:proofErr w:type="spellStart"/>
      <w:r>
        <w:rPr>
          <w:rFonts w:ascii="Montserrat Light"/>
          <w:i/>
          <w:color w:val="482D8C"/>
          <w:w w:val="95"/>
          <w:sz w:val="18"/>
        </w:rPr>
        <w:t>Natarsha</w:t>
      </w:r>
      <w:proofErr w:type="spellEnd"/>
      <w:r>
        <w:rPr>
          <w:rFonts w:ascii="Montserrat Light"/>
          <w:i/>
          <w:color w:val="482D8C"/>
          <w:spacing w:val="-29"/>
          <w:w w:val="95"/>
          <w:sz w:val="18"/>
        </w:rPr>
        <w:t xml:space="preserve"> </w:t>
      </w:r>
      <w:proofErr w:type="spellStart"/>
      <w:r>
        <w:rPr>
          <w:rFonts w:ascii="Montserrat Light"/>
          <w:i/>
          <w:color w:val="482D8C"/>
          <w:w w:val="95"/>
          <w:sz w:val="18"/>
        </w:rPr>
        <w:t>Radoll</w:t>
      </w:r>
      <w:proofErr w:type="spellEnd"/>
      <w:r>
        <w:rPr>
          <w:rFonts w:ascii="Montserrat Light"/>
          <w:i/>
          <w:color w:val="482D8C"/>
          <w:w w:val="95"/>
          <w:sz w:val="18"/>
        </w:rPr>
        <w:t>;</w:t>
      </w:r>
      <w:r>
        <w:rPr>
          <w:rFonts w:ascii="Montserrat Light"/>
          <w:i/>
          <w:color w:val="482D8C"/>
          <w:spacing w:val="-28"/>
          <w:w w:val="95"/>
          <w:sz w:val="18"/>
        </w:rPr>
        <w:t xml:space="preserve"> </w:t>
      </w:r>
      <w:proofErr w:type="spellStart"/>
      <w:r>
        <w:rPr>
          <w:rFonts w:ascii="Montserrat Light"/>
          <w:i/>
          <w:color w:val="482D8C"/>
          <w:w w:val="95"/>
          <w:sz w:val="18"/>
        </w:rPr>
        <w:t>Dhani</w:t>
      </w:r>
      <w:proofErr w:type="spellEnd"/>
      <w:r>
        <w:rPr>
          <w:rFonts w:ascii="Montserrat Light"/>
          <w:i/>
          <w:color w:val="482D8C"/>
          <w:spacing w:val="-29"/>
          <w:w w:val="95"/>
          <w:sz w:val="18"/>
        </w:rPr>
        <w:t xml:space="preserve"> </w:t>
      </w:r>
      <w:r>
        <w:rPr>
          <w:rFonts w:ascii="Montserrat Light"/>
          <w:i/>
          <w:color w:val="482D8C"/>
          <w:w w:val="95"/>
          <w:sz w:val="18"/>
        </w:rPr>
        <w:t>Gilbert;</w:t>
      </w:r>
      <w:r>
        <w:rPr>
          <w:rFonts w:ascii="Montserrat Light"/>
          <w:i/>
          <w:color w:val="482D8C"/>
          <w:w w:val="92"/>
          <w:sz w:val="18"/>
        </w:rPr>
        <w:t xml:space="preserve"> </w:t>
      </w:r>
      <w:r>
        <w:rPr>
          <w:rFonts w:ascii="Montserrat Light"/>
          <w:i/>
          <w:color w:val="482D8C"/>
          <w:w w:val="95"/>
          <w:sz w:val="18"/>
        </w:rPr>
        <w:t>Madison</w:t>
      </w:r>
      <w:r>
        <w:rPr>
          <w:rFonts w:ascii="Montserrat Light"/>
          <w:i/>
          <w:color w:val="482D8C"/>
          <w:spacing w:val="-26"/>
          <w:w w:val="95"/>
          <w:sz w:val="18"/>
        </w:rPr>
        <w:t xml:space="preserve"> </w:t>
      </w:r>
      <w:r>
        <w:rPr>
          <w:rFonts w:ascii="Montserrat Light"/>
          <w:i/>
          <w:color w:val="482D8C"/>
          <w:w w:val="95"/>
          <w:sz w:val="18"/>
        </w:rPr>
        <w:t>Walker;</w:t>
      </w:r>
      <w:r>
        <w:rPr>
          <w:rFonts w:ascii="Montserrat Light"/>
          <w:i/>
          <w:color w:val="482D8C"/>
          <w:spacing w:val="-25"/>
          <w:w w:val="95"/>
          <w:sz w:val="18"/>
        </w:rPr>
        <w:t xml:space="preserve"> </w:t>
      </w:r>
      <w:r>
        <w:rPr>
          <w:rFonts w:ascii="Montserrat Light"/>
          <w:i/>
          <w:color w:val="482D8C"/>
          <w:w w:val="95"/>
          <w:sz w:val="18"/>
        </w:rPr>
        <w:t>Liam</w:t>
      </w:r>
      <w:r>
        <w:rPr>
          <w:rFonts w:ascii="Montserrat Light"/>
          <w:i/>
          <w:color w:val="482D8C"/>
          <w:spacing w:val="-26"/>
          <w:w w:val="95"/>
          <w:sz w:val="18"/>
        </w:rPr>
        <w:t xml:space="preserve"> </w:t>
      </w:r>
      <w:r>
        <w:rPr>
          <w:rFonts w:ascii="Montserrat Light"/>
          <w:i/>
          <w:color w:val="482D8C"/>
          <w:w w:val="95"/>
          <w:sz w:val="18"/>
        </w:rPr>
        <w:t>Ellis;</w:t>
      </w:r>
      <w:r>
        <w:rPr>
          <w:rFonts w:ascii="Montserrat Light"/>
          <w:i/>
          <w:color w:val="482D8C"/>
          <w:spacing w:val="-25"/>
          <w:w w:val="95"/>
          <w:sz w:val="18"/>
        </w:rPr>
        <w:t xml:space="preserve"> </w:t>
      </w:r>
      <w:r>
        <w:rPr>
          <w:rFonts w:ascii="Montserrat Light"/>
          <w:i/>
          <w:color w:val="482D8C"/>
          <w:w w:val="95"/>
          <w:sz w:val="18"/>
        </w:rPr>
        <w:t>Lachlan</w:t>
      </w:r>
      <w:r>
        <w:rPr>
          <w:rFonts w:ascii="Montserrat Light"/>
          <w:i/>
          <w:color w:val="482D8C"/>
          <w:spacing w:val="-26"/>
          <w:w w:val="95"/>
          <w:sz w:val="18"/>
        </w:rPr>
        <w:t xml:space="preserve"> </w:t>
      </w:r>
      <w:r>
        <w:rPr>
          <w:rFonts w:ascii="Montserrat Light"/>
          <w:i/>
          <w:color w:val="482D8C"/>
          <w:w w:val="95"/>
          <w:sz w:val="18"/>
        </w:rPr>
        <w:t>Mayo;</w:t>
      </w:r>
      <w:r>
        <w:rPr>
          <w:rFonts w:ascii="Montserrat Light"/>
          <w:i/>
          <w:color w:val="482D8C"/>
          <w:spacing w:val="-25"/>
          <w:w w:val="95"/>
          <w:sz w:val="18"/>
        </w:rPr>
        <w:t xml:space="preserve"> </w:t>
      </w:r>
      <w:r>
        <w:rPr>
          <w:rFonts w:ascii="Montserrat Light"/>
          <w:i/>
          <w:color w:val="482D8C"/>
          <w:w w:val="95"/>
          <w:sz w:val="18"/>
        </w:rPr>
        <w:t>and</w:t>
      </w:r>
      <w:r>
        <w:rPr>
          <w:rFonts w:ascii="Montserrat Light"/>
          <w:i/>
          <w:color w:val="482D8C"/>
          <w:spacing w:val="-26"/>
          <w:w w:val="95"/>
          <w:sz w:val="18"/>
        </w:rPr>
        <w:t xml:space="preserve"> </w:t>
      </w:r>
      <w:r>
        <w:rPr>
          <w:rFonts w:ascii="Montserrat Light"/>
          <w:i/>
          <w:color w:val="482D8C"/>
          <w:w w:val="95"/>
          <w:sz w:val="18"/>
        </w:rPr>
        <w:t>Natalie</w:t>
      </w:r>
    </w:p>
    <w:p w:rsidR="00B45831" w:rsidRDefault="000F7856">
      <w:pPr>
        <w:spacing w:line="224" w:lineRule="exact"/>
        <w:jc w:val="right"/>
        <w:rPr>
          <w:rFonts w:ascii="Montserrat Light"/>
          <w:i/>
          <w:sz w:val="18"/>
        </w:rPr>
      </w:pPr>
      <w:proofErr w:type="gramStart"/>
      <w:r>
        <w:rPr>
          <w:rFonts w:ascii="Montserrat Light"/>
          <w:i/>
          <w:color w:val="482D8C"/>
          <w:w w:val="90"/>
          <w:sz w:val="18"/>
        </w:rPr>
        <w:t>Howson,  Director</w:t>
      </w:r>
      <w:proofErr w:type="gramEnd"/>
      <w:r>
        <w:rPr>
          <w:rFonts w:ascii="Montserrat Light"/>
          <w:i/>
          <w:color w:val="482D8C"/>
          <w:w w:val="90"/>
          <w:sz w:val="18"/>
        </w:rPr>
        <w:t>-General.</w:t>
      </w:r>
    </w:p>
    <w:p w:rsidR="00B45831" w:rsidRDefault="000F7856">
      <w:pPr>
        <w:pStyle w:val="Heading2"/>
        <w:spacing w:before="127" w:line="180" w:lineRule="auto"/>
        <w:ind w:left="343" w:right="974"/>
        <w:rPr>
          <w:b/>
        </w:rPr>
      </w:pPr>
      <w:r>
        <w:br w:type="column"/>
      </w:r>
      <w:r>
        <w:rPr>
          <w:b/>
          <w:color w:val="AB4399"/>
        </w:rPr>
        <w:t xml:space="preserve">ABORIGINAL AND TORRES STRAIT </w:t>
      </w:r>
      <w:r>
        <w:rPr>
          <w:b/>
          <w:color w:val="AB4399"/>
          <w:w w:val="90"/>
        </w:rPr>
        <w:t xml:space="preserve">ISLANDER SECONDARY </w:t>
      </w:r>
      <w:r>
        <w:rPr>
          <w:b/>
          <w:color w:val="AB4399"/>
        </w:rPr>
        <w:t>SCHOLARSHIPS</w:t>
      </w:r>
    </w:p>
    <w:p w:rsidR="00B45831" w:rsidRDefault="000F7856">
      <w:pPr>
        <w:pStyle w:val="BodyText"/>
        <w:spacing w:before="144" w:line="235" w:lineRule="auto"/>
        <w:ind w:left="343" w:right="974"/>
      </w:pPr>
      <w:r>
        <w:rPr>
          <w:color w:val="231F20"/>
        </w:rPr>
        <w:t>A total of $75,000 is available annually for the Aboriginal and Torres Strait Islander Secondary Scholarships Program, targeting students interested in pursuing degrees in health, teaching or a vocational qualification.</w:t>
      </w:r>
    </w:p>
    <w:p w:rsidR="00B45831" w:rsidRDefault="000F7856">
      <w:pPr>
        <w:pStyle w:val="BodyText"/>
        <w:spacing w:before="155" w:line="235" w:lineRule="auto"/>
        <w:ind w:left="343" w:right="1254"/>
      </w:pPr>
      <w:r>
        <w:rPr>
          <w:color w:val="231F20"/>
        </w:rPr>
        <w:t>From 2009 to 2018 inclusive, 57 senior secondary students received scholarships: 42 for teaching, 14 for</w:t>
      </w:r>
    </w:p>
    <w:p w:rsidR="00B45831" w:rsidRDefault="000F7856">
      <w:pPr>
        <w:pStyle w:val="BodyText"/>
        <w:spacing w:line="264" w:lineRule="exact"/>
        <w:ind w:left="343"/>
      </w:pPr>
      <w:r>
        <w:rPr>
          <w:color w:val="231F20"/>
        </w:rPr>
        <w:t>health and one for vocational</w:t>
      </w:r>
      <w:r>
        <w:rPr>
          <w:color w:val="231F20"/>
          <w:spacing w:val="-1"/>
        </w:rPr>
        <w:t xml:space="preserve"> </w:t>
      </w:r>
      <w:r>
        <w:rPr>
          <w:color w:val="231F20"/>
        </w:rPr>
        <w:t>education.</w:t>
      </w:r>
    </w:p>
    <w:p w:rsidR="00B45831" w:rsidRDefault="000F7856">
      <w:pPr>
        <w:pStyle w:val="BodyText"/>
        <w:spacing w:before="148" w:line="235" w:lineRule="auto"/>
        <w:ind w:left="343" w:right="790"/>
      </w:pPr>
      <w:r>
        <w:rPr>
          <w:color w:val="231F20"/>
        </w:rPr>
        <w:t xml:space="preserve">In </w:t>
      </w:r>
      <w:r>
        <w:rPr>
          <w:color w:val="231F20"/>
          <w:spacing w:val="-8"/>
        </w:rPr>
        <w:t xml:space="preserve">2017, </w:t>
      </w:r>
      <w:r>
        <w:rPr>
          <w:color w:val="231F20"/>
        </w:rPr>
        <w:t>the Directorate awarded six scholarships, four for students interested in a career in education and t</w:t>
      </w:r>
      <w:r>
        <w:rPr>
          <w:color w:val="231F20"/>
        </w:rPr>
        <w:t>wo for students interested in a career in</w:t>
      </w:r>
      <w:r>
        <w:rPr>
          <w:color w:val="231F20"/>
          <w:spacing w:val="5"/>
        </w:rPr>
        <w:t xml:space="preserve"> </w:t>
      </w:r>
      <w:r>
        <w:rPr>
          <w:color w:val="231F20"/>
        </w:rPr>
        <w:t>health.</w:t>
      </w:r>
    </w:p>
    <w:p w:rsidR="00B45831" w:rsidRDefault="00B45831">
      <w:pPr>
        <w:spacing w:line="235" w:lineRule="auto"/>
        <w:sectPr w:rsidR="00B45831">
          <w:pgSz w:w="11910" w:h="16840"/>
          <w:pgMar w:top="1160" w:right="660" w:bottom="660" w:left="0" w:header="0" w:footer="466" w:gutter="0"/>
          <w:cols w:num="2" w:space="720" w:equalWidth="0">
            <w:col w:w="6477" w:space="40"/>
            <w:col w:w="4733"/>
          </w:cols>
        </w:sectPr>
      </w:pPr>
    </w:p>
    <w:p w:rsidR="00B45831" w:rsidRDefault="00B45831">
      <w:pPr>
        <w:pStyle w:val="BodyText"/>
        <w:rPr>
          <w:sz w:val="20"/>
        </w:rPr>
      </w:pPr>
    </w:p>
    <w:p w:rsidR="00B45831" w:rsidRDefault="00B45831">
      <w:pPr>
        <w:pStyle w:val="BodyText"/>
        <w:rPr>
          <w:sz w:val="20"/>
        </w:rPr>
      </w:pPr>
    </w:p>
    <w:p w:rsidR="00B45831" w:rsidRDefault="00B45831">
      <w:pPr>
        <w:pStyle w:val="BodyText"/>
        <w:spacing w:before="6"/>
      </w:pPr>
    </w:p>
    <w:p w:rsidR="00B45831" w:rsidRDefault="00B45831">
      <w:pPr>
        <w:sectPr w:rsidR="00B45831">
          <w:type w:val="continuous"/>
          <w:pgSz w:w="11910" w:h="16840"/>
          <w:pgMar w:top="1580" w:right="660" w:bottom="280" w:left="0" w:header="720" w:footer="720" w:gutter="0"/>
          <w:cols w:space="720"/>
        </w:sectPr>
      </w:pPr>
    </w:p>
    <w:p w:rsidR="00B45831" w:rsidRDefault="000F7856">
      <w:pPr>
        <w:pStyle w:val="Heading2"/>
        <w:spacing w:before="58" w:line="362" w:lineRule="exact"/>
        <w:ind w:left="0"/>
        <w:jc w:val="right"/>
        <w:rPr>
          <w:b/>
        </w:rPr>
      </w:pPr>
      <w:proofErr w:type="gramStart"/>
      <w:r>
        <w:rPr>
          <w:b/>
          <w:color w:val="AB4399"/>
          <w:w w:val="90"/>
        </w:rPr>
        <w:t>ABORIGINAL  AND</w:t>
      </w:r>
      <w:proofErr w:type="gramEnd"/>
      <w:r>
        <w:rPr>
          <w:b/>
          <w:color w:val="AB4399"/>
          <w:spacing w:val="-9"/>
          <w:w w:val="90"/>
        </w:rPr>
        <w:t xml:space="preserve"> </w:t>
      </w:r>
      <w:r>
        <w:rPr>
          <w:b/>
          <w:color w:val="AB4399"/>
          <w:w w:val="90"/>
        </w:rPr>
        <w:t>TORRES</w:t>
      </w:r>
    </w:p>
    <w:p w:rsidR="00B45831" w:rsidRDefault="000F7856">
      <w:pPr>
        <w:spacing w:before="31" w:line="180" w:lineRule="auto"/>
        <w:ind w:left="929" w:firstLine="1163"/>
        <w:jc w:val="right"/>
        <w:rPr>
          <w:rFonts w:ascii="Montserrat SemiBold"/>
          <w:b/>
          <w:sz w:val="30"/>
        </w:rPr>
      </w:pPr>
      <w:r>
        <w:rPr>
          <w:rFonts w:ascii="Montserrat SemiBold"/>
          <w:b/>
          <w:color w:val="AB4399"/>
          <w:w w:val="90"/>
          <w:sz w:val="30"/>
        </w:rPr>
        <w:t>STRAIT</w:t>
      </w:r>
      <w:r>
        <w:rPr>
          <w:rFonts w:ascii="Montserrat SemiBold"/>
          <w:b/>
          <w:color w:val="AB4399"/>
          <w:spacing w:val="54"/>
          <w:w w:val="90"/>
          <w:sz w:val="30"/>
        </w:rPr>
        <w:t xml:space="preserve"> </w:t>
      </w:r>
      <w:r>
        <w:rPr>
          <w:rFonts w:ascii="Montserrat SemiBold"/>
          <w:b/>
          <w:color w:val="AB4399"/>
          <w:w w:val="90"/>
          <w:sz w:val="30"/>
        </w:rPr>
        <w:t>ISLANDER</w:t>
      </w:r>
      <w:r>
        <w:rPr>
          <w:rFonts w:ascii="Montserrat SemiBold"/>
          <w:b/>
          <w:color w:val="AB4399"/>
          <w:w w:val="92"/>
          <w:sz w:val="30"/>
        </w:rPr>
        <w:t xml:space="preserve"> </w:t>
      </w:r>
      <w:r>
        <w:rPr>
          <w:rFonts w:ascii="Montserrat SemiBold"/>
          <w:b/>
          <w:color w:val="AB4399"/>
          <w:w w:val="90"/>
          <w:sz w:val="30"/>
        </w:rPr>
        <w:t>TERTIARY</w:t>
      </w:r>
      <w:r>
        <w:rPr>
          <w:rFonts w:ascii="Montserrat SemiBold"/>
          <w:b/>
          <w:color w:val="AB4399"/>
          <w:spacing w:val="58"/>
          <w:w w:val="90"/>
          <w:sz w:val="30"/>
        </w:rPr>
        <w:t xml:space="preserve"> </w:t>
      </w:r>
      <w:r>
        <w:rPr>
          <w:rFonts w:ascii="Montserrat SemiBold"/>
          <w:b/>
          <w:color w:val="AB4399"/>
          <w:w w:val="90"/>
          <w:sz w:val="30"/>
        </w:rPr>
        <w:t>SCHOLARSHIPS</w:t>
      </w:r>
    </w:p>
    <w:p w:rsidR="00B45831" w:rsidRDefault="000F7856">
      <w:pPr>
        <w:pStyle w:val="BodyText"/>
        <w:spacing w:before="99" w:line="235" w:lineRule="auto"/>
        <w:ind w:left="908" w:firstLine="968"/>
        <w:jc w:val="right"/>
      </w:pPr>
      <w:r>
        <w:rPr>
          <w:color w:val="231F20"/>
        </w:rPr>
        <w:t xml:space="preserve">Each year </w:t>
      </w:r>
      <w:r>
        <w:rPr>
          <w:color w:val="231F20"/>
          <w:spacing w:val="2"/>
        </w:rPr>
        <w:t xml:space="preserve">$80,000 </w:t>
      </w:r>
      <w:r>
        <w:rPr>
          <w:color w:val="231F20"/>
        </w:rPr>
        <w:t>is</w:t>
      </w:r>
      <w:r>
        <w:rPr>
          <w:color w:val="231F20"/>
          <w:spacing w:val="-12"/>
        </w:rPr>
        <w:t xml:space="preserve"> </w:t>
      </w:r>
      <w:r>
        <w:rPr>
          <w:color w:val="231F20"/>
        </w:rPr>
        <w:t>available</w:t>
      </w:r>
      <w:r>
        <w:rPr>
          <w:color w:val="231F20"/>
          <w:spacing w:val="-2"/>
        </w:rPr>
        <w:t xml:space="preserve"> </w:t>
      </w:r>
      <w:r>
        <w:rPr>
          <w:color w:val="231F20"/>
        </w:rPr>
        <w:t>for scholarships (worth up to</w:t>
      </w:r>
      <w:r>
        <w:rPr>
          <w:color w:val="231F20"/>
          <w:spacing w:val="9"/>
        </w:rPr>
        <w:t xml:space="preserve"> </w:t>
      </w:r>
      <w:r>
        <w:rPr>
          <w:color w:val="231F20"/>
        </w:rPr>
        <w:t>$20,000</w:t>
      </w:r>
      <w:r>
        <w:rPr>
          <w:color w:val="231F20"/>
          <w:spacing w:val="3"/>
        </w:rPr>
        <w:t xml:space="preserve"> </w:t>
      </w:r>
      <w:r>
        <w:rPr>
          <w:color w:val="231F20"/>
        </w:rPr>
        <w:t xml:space="preserve">per student) to </w:t>
      </w:r>
      <w:r>
        <w:rPr>
          <w:color w:val="231F20"/>
          <w:spacing w:val="2"/>
        </w:rPr>
        <w:t xml:space="preserve">tertiary </w:t>
      </w:r>
      <w:r>
        <w:rPr>
          <w:color w:val="231F20"/>
        </w:rPr>
        <w:t>Aboriginal</w:t>
      </w:r>
      <w:r>
        <w:rPr>
          <w:color w:val="231F20"/>
          <w:spacing w:val="-10"/>
        </w:rPr>
        <w:t xml:space="preserve"> </w:t>
      </w:r>
      <w:r>
        <w:rPr>
          <w:color w:val="231F20"/>
        </w:rPr>
        <w:t>and</w:t>
      </w:r>
      <w:r>
        <w:rPr>
          <w:color w:val="231F20"/>
          <w:spacing w:val="-2"/>
        </w:rPr>
        <w:t xml:space="preserve"> </w:t>
      </w:r>
      <w:r>
        <w:rPr>
          <w:color w:val="231F20"/>
        </w:rPr>
        <w:t>Torres Strait Islander students studying</w:t>
      </w:r>
      <w:r>
        <w:rPr>
          <w:color w:val="231F20"/>
          <w:spacing w:val="-1"/>
        </w:rPr>
        <w:t xml:space="preserve"> </w:t>
      </w:r>
      <w:r>
        <w:rPr>
          <w:color w:val="231F20"/>
        </w:rPr>
        <w:t>teaching or health at the Australian</w:t>
      </w:r>
      <w:r>
        <w:rPr>
          <w:color w:val="231F20"/>
          <w:spacing w:val="1"/>
        </w:rPr>
        <w:t xml:space="preserve"> </w:t>
      </w:r>
      <w:r>
        <w:rPr>
          <w:color w:val="231F20"/>
        </w:rPr>
        <w:t>Catholic</w:t>
      </w:r>
      <w:r>
        <w:rPr>
          <w:color w:val="231F20"/>
          <w:spacing w:val="1"/>
        </w:rPr>
        <w:t xml:space="preserve"> </w:t>
      </w:r>
      <w:r>
        <w:rPr>
          <w:color w:val="231F20"/>
        </w:rPr>
        <w:t xml:space="preserve">University </w:t>
      </w:r>
      <w:r>
        <w:rPr>
          <w:color w:val="231F20"/>
          <w:spacing w:val="-3"/>
        </w:rPr>
        <w:t xml:space="preserve">(ACU), </w:t>
      </w:r>
      <w:r>
        <w:rPr>
          <w:color w:val="231F20"/>
        </w:rPr>
        <w:t>University of Canberra (UC)</w:t>
      </w:r>
      <w:r>
        <w:rPr>
          <w:color w:val="231F20"/>
          <w:spacing w:val="11"/>
        </w:rPr>
        <w:t xml:space="preserve"> </w:t>
      </w:r>
      <w:r>
        <w:rPr>
          <w:color w:val="231F20"/>
        </w:rPr>
        <w:t>or</w:t>
      </w:r>
      <w:r>
        <w:rPr>
          <w:color w:val="231F20"/>
          <w:spacing w:val="2"/>
        </w:rPr>
        <w:t xml:space="preserve"> </w:t>
      </w:r>
      <w:r>
        <w:rPr>
          <w:color w:val="231F20"/>
        </w:rPr>
        <w:t>the Australian National University</w:t>
      </w:r>
      <w:r>
        <w:rPr>
          <w:color w:val="231F20"/>
          <w:spacing w:val="-10"/>
        </w:rPr>
        <w:t xml:space="preserve"> </w:t>
      </w:r>
      <w:r>
        <w:rPr>
          <w:color w:val="231F20"/>
        </w:rPr>
        <w:t>(ANU).</w:t>
      </w:r>
    </w:p>
    <w:p w:rsidR="00B45831" w:rsidRDefault="000F7856">
      <w:pPr>
        <w:pStyle w:val="BodyText"/>
        <w:spacing w:before="156" w:line="235" w:lineRule="auto"/>
        <w:ind w:left="1499" w:firstLine="545"/>
        <w:jc w:val="right"/>
      </w:pPr>
      <w:r>
        <w:rPr>
          <w:color w:val="231F20"/>
        </w:rPr>
        <w:t xml:space="preserve">From 2009 to </w:t>
      </w:r>
      <w:r>
        <w:rPr>
          <w:color w:val="231F20"/>
          <w:spacing w:val="-3"/>
        </w:rPr>
        <w:t>2018</w:t>
      </w:r>
      <w:r>
        <w:rPr>
          <w:color w:val="231F20"/>
          <w:spacing w:val="-8"/>
        </w:rPr>
        <w:t xml:space="preserve"> </w:t>
      </w:r>
      <w:r>
        <w:rPr>
          <w:color w:val="231F20"/>
        </w:rPr>
        <w:t>inclusive,</w:t>
      </w:r>
      <w:r>
        <w:rPr>
          <w:color w:val="231F20"/>
          <w:spacing w:val="-1"/>
        </w:rPr>
        <w:t xml:space="preserve"> </w:t>
      </w:r>
      <w:r>
        <w:rPr>
          <w:color w:val="231F20"/>
          <w:spacing w:val="-3"/>
        </w:rPr>
        <w:t>31</w:t>
      </w:r>
      <w:r>
        <w:rPr>
          <w:color w:val="231F20"/>
        </w:rPr>
        <w:t xml:space="preserve"> </w:t>
      </w:r>
      <w:r>
        <w:rPr>
          <w:color w:val="231F20"/>
          <w:spacing w:val="2"/>
        </w:rPr>
        <w:t xml:space="preserve">tertiary </w:t>
      </w:r>
      <w:r>
        <w:rPr>
          <w:color w:val="231F20"/>
        </w:rPr>
        <w:t>scholarships</w:t>
      </w:r>
      <w:r>
        <w:rPr>
          <w:color w:val="231F20"/>
          <w:spacing w:val="-6"/>
        </w:rPr>
        <w:t xml:space="preserve"> </w:t>
      </w:r>
      <w:r>
        <w:rPr>
          <w:color w:val="231F20"/>
        </w:rPr>
        <w:t>were</w:t>
      </w:r>
      <w:r>
        <w:rPr>
          <w:color w:val="231F20"/>
          <w:spacing w:val="-2"/>
        </w:rPr>
        <w:t xml:space="preserve"> </w:t>
      </w:r>
      <w:r>
        <w:rPr>
          <w:color w:val="231F20"/>
        </w:rPr>
        <w:t>awarded: 26 for students</w:t>
      </w:r>
      <w:r>
        <w:rPr>
          <w:color w:val="231F20"/>
          <w:spacing w:val="3"/>
        </w:rPr>
        <w:t xml:space="preserve"> </w:t>
      </w:r>
      <w:r>
        <w:rPr>
          <w:color w:val="231F20"/>
        </w:rPr>
        <w:t>undertaking</w:t>
      </w:r>
      <w:r>
        <w:rPr>
          <w:color w:val="231F20"/>
          <w:spacing w:val="1"/>
        </w:rPr>
        <w:t xml:space="preserve"> </w:t>
      </w:r>
      <w:r>
        <w:rPr>
          <w:color w:val="231F20"/>
        </w:rPr>
        <w:t>teaching degrees and six for</w:t>
      </w:r>
      <w:r>
        <w:rPr>
          <w:color w:val="231F20"/>
          <w:spacing w:val="11"/>
        </w:rPr>
        <w:t xml:space="preserve"> </w:t>
      </w:r>
      <w:r>
        <w:rPr>
          <w:color w:val="231F20"/>
        </w:rPr>
        <w:t>students</w:t>
      </w:r>
      <w:r>
        <w:rPr>
          <w:color w:val="231F20"/>
          <w:spacing w:val="3"/>
        </w:rPr>
        <w:t xml:space="preserve"> </w:t>
      </w:r>
      <w:r>
        <w:rPr>
          <w:color w:val="231F20"/>
        </w:rPr>
        <w:t>studying an approved health</w:t>
      </w:r>
      <w:r>
        <w:rPr>
          <w:color w:val="231F20"/>
          <w:spacing w:val="-1"/>
        </w:rPr>
        <w:t xml:space="preserve"> </w:t>
      </w:r>
      <w:r>
        <w:rPr>
          <w:color w:val="231F20"/>
        </w:rPr>
        <w:t>degree.</w:t>
      </w:r>
    </w:p>
    <w:p w:rsidR="00B45831" w:rsidRDefault="000F7856">
      <w:pPr>
        <w:pStyle w:val="BodyText"/>
        <w:spacing w:before="154" w:line="235" w:lineRule="auto"/>
        <w:ind w:left="1043" w:firstLine="641"/>
        <w:jc w:val="right"/>
      </w:pPr>
      <w:r>
        <w:rPr>
          <w:color w:val="231F20"/>
        </w:rPr>
        <w:t>In 2018, the Directorate</w:t>
      </w:r>
      <w:r>
        <w:rPr>
          <w:color w:val="231F20"/>
          <w:spacing w:val="-4"/>
        </w:rPr>
        <w:t xml:space="preserve"> </w:t>
      </w:r>
      <w:r>
        <w:rPr>
          <w:color w:val="231F20"/>
        </w:rPr>
        <w:t xml:space="preserve">received </w:t>
      </w:r>
      <w:r>
        <w:rPr>
          <w:color w:val="231F20"/>
          <w:spacing w:val="-3"/>
        </w:rPr>
        <w:t>16</w:t>
      </w:r>
      <w:r>
        <w:rPr>
          <w:color w:val="231F20"/>
        </w:rPr>
        <w:t xml:space="preserve"> applications, the largest field in</w:t>
      </w:r>
      <w:r>
        <w:rPr>
          <w:color w:val="231F20"/>
          <w:spacing w:val="10"/>
        </w:rPr>
        <w:t xml:space="preserve"> </w:t>
      </w:r>
      <w:r>
        <w:rPr>
          <w:color w:val="231F20"/>
        </w:rPr>
        <w:t>the</w:t>
      </w:r>
      <w:r>
        <w:rPr>
          <w:color w:val="231F20"/>
          <w:spacing w:val="2"/>
        </w:rPr>
        <w:t xml:space="preserve"> </w:t>
      </w:r>
      <w:r>
        <w:rPr>
          <w:color w:val="231F20"/>
        </w:rPr>
        <w:t>history of the Tertiary Scholarship</w:t>
      </w:r>
      <w:r>
        <w:rPr>
          <w:color w:val="231F20"/>
          <w:spacing w:val="5"/>
        </w:rPr>
        <w:t xml:space="preserve"> </w:t>
      </w:r>
      <w:r>
        <w:rPr>
          <w:color w:val="231F20"/>
        </w:rPr>
        <w:t>program.</w:t>
      </w:r>
    </w:p>
    <w:p w:rsidR="00B45831" w:rsidRDefault="000F7856">
      <w:pPr>
        <w:pStyle w:val="BodyText"/>
        <w:spacing w:before="4" w:line="235" w:lineRule="auto"/>
        <w:ind w:left="1152" w:firstLine="124"/>
        <w:jc w:val="right"/>
      </w:pPr>
      <w:r>
        <w:rPr>
          <w:color w:val="231F20"/>
        </w:rPr>
        <w:t>The Directorate awarded</w:t>
      </w:r>
      <w:r>
        <w:rPr>
          <w:color w:val="231F20"/>
          <w:spacing w:val="-3"/>
        </w:rPr>
        <w:t xml:space="preserve"> </w:t>
      </w:r>
      <w:r>
        <w:rPr>
          <w:color w:val="231F20"/>
        </w:rPr>
        <w:t>three teaching scholarships and two health scholarships to students attending UC and</w:t>
      </w:r>
      <w:r>
        <w:rPr>
          <w:color w:val="231F20"/>
          <w:spacing w:val="3"/>
        </w:rPr>
        <w:t xml:space="preserve"> </w:t>
      </w:r>
      <w:r>
        <w:rPr>
          <w:color w:val="231F20"/>
          <w:spacing w:val="-3"/>
        </w:rPr>
        <w:t>ACU.</w:t>
      </w:r>
    </w:p>
    <w:p w:rsidR="00B45831" w:rsidRDefault="000F7856">
      <w:pPr>
        <w:pStyle w:val="BodyText"/>
        <w:spacing w:before="5" w:after="39"/>
        <w:rPr>
          <w:sz w:val="9"/>
        </w:rPr>
      </w:pPr>
      <w:r>
        <w:br w:type="column"/>
      </w:r>
    </w:p>
    <w:p w:rsidR="00B45831" w:rsidRDefault="000F7856">
      <w:pPr>
        <w:pStyle w:val="BodyText"/>
        <w:ind w:left="347"/>
        <w:rPr>
          <w:sz w:val="20"/>
        </w:rPr>
      </w:pPr>
      <w:r>
        <w:rPr>
          <w:noProof/>
          <w:sz w:val="20"/>
        </w:rPr>
        <w:drawing>
          <wp:inline distT="0" distB="0" distL="0" distR="0">
            <wp:extent cx="3383556" cy="2077593"/>
            <wp:effectExtent l="0" t="0" r="0" b="0"/>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34" cstate="print"/>
                    <a:stretch>
                      <a:fillRect/>
                    </a:stretch>
                  </pic:blipFill>
                  <pic:spPr>
                    <a:xfrm>
                      <a:off x="0" y="0"/>
                      <a:ext cx="3383556" cy="2077593"/>
                    </a:xfrm>
                    <a:prstGeom prst="rect">
                      <a:avLst/>
                    </a:prstGeom>
                  </pic:spPr>
                </pic:pic>
              </a:graphicData>
            </a:graphic>
          </wp:inline>
        </w:drawing>
      </w:r>
    </w:p>
    <w:p w:rsidR="00B45831" w:rsidRDefault="00B45831">
      <w:pPr>
        <w:pStyle w:val="BodyText"/>
        <w:spacing w:before="5"/>
        <w:rPr>
          <w:sz w:val="17"/>
        </w:rPr>
      </w:pPr>
    </w:p>
    <w:p w:rsidR="00B45831" w:rsidRDefault="000F7856">
      <w:pPr>
        <w:spacing w:line="213" w:lineRule="auto"/>
        <w:ind w:left="347" w:right="1756"/>
        <w:rPr>
          <w:rFonts w:ascii="Montserrat Light"/>
          <w:i/>
          <w:sz w:val="18"/>
        </w:rPr>
      </w:pPr>
      <w:r>
        <w:rPr>
          <w:rFonts w:ascii="Montserrat Light"/>
          <w:i/>
          <w:color w:val="482D8C"/>
          <w:w w:val="95"/>
          <w:sz w:val="18"/>
        </w:rPr>
        <w:t>From</w:t>
      </w:r>
      <w:r>
        <w:rPr>
          <w:rFonts w:ascii="Montserrat Light"/>
          <w:i/>
          <w:color w:val="482D8C"/>
          <w:spacing w:val="-16"/>
          <w:w w:val="95"/>
          <w:sz w:val="18"/>
        </w:rPr>
        <w:t xml:space="preserve"> </w:t>
      </w:r>
      <w:r>
        <w:rPr>
          <w:rFonts w:ascii="Montserrat Light"/>
          <w:i/>
          <w:color w:val="482D8C"/>
          <w:w w:val="95"/>
          <w:sz w:val="18"/>
        </w:rPr>
        <w:t>left</w:t>
      </w:r>
      <w:r>
        <w:rPr>
          <w:rFonts w:ascii="Montserrat Light"/>
          <w:i/>
          <w:color w:val="482D8C"/>
          <w:spacing w:val="-16"/>
          <w:w w:val="95"/>
          <w:sz w:val="18"/>
        </w:rPr>
        <w:t xml:space="preserve"> </w:t>
      </w:r>
      <w:r>
        <w:rPr>
          <w:rFonts w:ascii="Montserrat Light"/>
          <w:i/>
          <w:color w:val="482D8C"/>
          <w:w w:val="95"/>
          <w:sz w:val="18"/>
        </w:rPr>
        <w:t>to</w:t>
      </w:r>
      <w:r>
        <w:rPr>
          <w:rFonts w:ascii="Montserrat Light"/>
          <w:i/>
          <w:color w:val="482D8C"/>
          <w:spacing w:val="-16"/>
          <w:w w:val="95"/>
          <w:sz w:val="18"/>
        </w:rPr>
        <w:t xml:space="preserve"> </w:t>
      </w:r>
      <w:r>
        <w:rPr>
          <w:rFonts w:ascii="Montserrat Light"/>
          <w:i/>
          <w:color w:val="482D8C"/>
          <w:w w:val="95"/>
          <w:sz w:val="18"/>
        </w:rPr>
        <w:t>right:</w:t>
      </w:r>
      <w:r>
        <w:rPr>
          <w:rFonts w:ascii="Montserrat Light"/>
          <w:i/>
          <w:color w:val="482D8C"/>
          <w:spacing w:val="-15"/>
          <w:w w:val="95"/>
          <w:sz w:val="18"/>
        </w:rPr>
        <w:t xml:space="preserve"> </w:t>
      </w:r>
      <w:r>
        <w:rPr>
          <w:rFonts w:ascii="Montserrat Light"/>
          <w:i/>
          <w:color w:val="482D8C"/>
          <w:w w:val="95"/>
          <w:sz w:val="18"/>
        </w:rPr>
        <w:t>Kate</w:t>
      </w:r>
      <w:r>
        <w:rPr>
          <w:rFonts w:ascii="Montserrat Light"/>
          <w:i/>
          <w:color w:val="482D8C"/>
          <w:spacing w:val="-16"/>
          <w:w w:val="95"/>
          <w:sz w:val="18"/>
        </w:rPr>
        <w:t xml:space="preserve"> </w:t>
      </w:r>
      <w:r>
        <w:rPr>
          <w:rFonts w:ascii="Montserrat Light"/>
          <w:i/>
          <w:color w:val="482D8C"/>
          <w:w w:val="95"/>
          <w:sz w:val="18"/>
        </w:rPr>
        <w:t>McMahon,</w:t>
      </w:r>
      <w:r>
        <w:rPr>
          <w:rFonts w:ascii="Montserrat Light"/>
          <w:i/>
          <w:color w:val="482D8C"/>
          <w:spacing w:val="-16"/>
          <w:w w:val="95"/>
          <w:sz w:val="18"/>
        </w:rPr>
        <w:t xml:space="preserve"> </w:t>
      </w:r>
      <w:r>
        <w:rPr>
          <w:rFonts w:ascii="Montserrat Light"/>
          <w:i/>
          <w:color w:val="482D8C"/>
          <w:w w:val="95"/>
          <w:sz w:val="18"/>
        </w:rPr>
        <w:t>Director</w:t>
      </w:r>
      <w:r>
        <w:rPr>
          <w:rFonts w:ascii="Montserrat Light"/>
          <w:i/>
          <w:color w:val="482D8C"/>
          <w:spacing w:val="-15"/>
          <w:w w:val="95"/>
          <w:sz w:val="18"/>
        </w:rPr>
        <w:t xml:space="preserve"> </w:t>
      </w:r>
      <w:r>
        <w:rPr>
          <w:rFonts w:ascii="Montserrat Light"/>
          <w:i/>
          <w:color w:val="482D8C"/>
          <w:w w:val="95"/>
          <w:sz w:val="18"/>
        </w:rPr>
        <w:t>Learning and</w:t>
      </w:r>
      <w:r>
        <w:rPr>
          <w:rFonts w:ascii="Montserrat Light"/>
          <w:i/>
          <w:color w:val="482D8C"/>
          <w:spacing w:val="-25"/>
          <w:w w:val="95"/>
          <w:sz w:val="18"/>
        </w:rPr>
        <w:t xml:space="preserve"> </w:t>
      </w:r>
      <w:r>
        <w:rPr>
          <w:rFonts w:ascii="Montserrat Light"/>
          <w:i/>
          <w:color w:val="482D8C"/>
          <w:w w:val="95"/>
          <w:sz w:val="18"/>
        </w:rPr>
        <w:t>Teaching;</w:t>
      </w:r>
      <w:r>
        <w:rPr>
          <w:rFonts w:ascii="Montserrat Light"/>
          <w:i/>
          <w:color w:val="482D8C"/>
          <w:spacing w:val="-24"/>
          <w:w w:val="95"/>
          <w:sz w:val="18"/>
        </w:rPr>
        <w:t xml:space="preserve"> </w:t>
      </w:r>
      <w:r>
        <w:rPr>
          <w:rFonts w:ascii="Montserrat Light"/>
          <w:i/>
          <w:color w:val="482D8C"/>
          <w:w w:val="95"/>
          <w:sz w:val="18"/>
        </w:rPr>
        <w:t>scholarship</w:t>
      </w:r>
      <w:r>
        <w:rPr>
          <w:rFonts w:ascii="Montserrat Light"/>
          <w:i/>
          <w:color w:val="482D8C"/>
          <w:spacing w:val="-25"/>
          <w:w w:val="95"/>
          <w:sz w:val="18"/>
        </w:rPr>
        <w:t xml:space="preserve"> </w:t>
      </w:r>
      <w:r>
        <w:rPr>
          <w:rFonts w:ascii="Montserrat Light"/>
          <w:i/>
          <w:color w:val="482D8C"/>
          <w:w w:val="95"/>
          <w:sz w:val="18"/>
        </w:rPr>
        <w:t>recipients</w:t>
      </w:r>
      <w:r>
        <w:rPr>
          <w:rFonts w:ascii="Montserrat Light"/>
          <w:i/>
          <w:color w:val="482D8C"/>
          <w:spacing w:val="-24"/>
          <w:w w:val="95"/>
          <w:sz w:val="18"/>
        </w:rPr>
        <w:t xml:space="preserve"> </w:t>
      </w:r>
      <w:r>
        <w:rPr>
          <w:rFonts w:ascii="Montserrat Light"/>
          <w:i/>
          <w:color w:val="482D8C"/>
          <w:w w:val="95"/>
          <w:sz w:val="18"/>
        </w:rPr>
        <w:t>Bradley</w:t>
      </w:r>
      <w:r>
        <w:rPr>
          <w:rFonts w:ascii="Montserrat Light"/>
          <w:i/>
          <w:color w:val="482D8C"/>
          <w:spacing w:val="-25"/>
          <w:w w:val="95"/>
          <w:sz w:val="18"/>
        </w:rPr>
        <w:t xml:space="preserve"> </w:t>
      </w:r>
      <w:r>
        <w:rPr>
          <w:rFonts w:ascii="Montserrat Light"/>
          <w:i/>
          <w:color w:val="482D8C"/>
          <w:w w:val="95"/>
          <w:sz w:val="18"/>
        </w:rPr>
        <w:t xml:space="preserve">Horton; </w:t>
      </w:r>
      <w:r>
        <w:rPr>
          <w:rFonts w:ascii="Montserrat Light"/>
          <w:i/>
          <w:color w:val="482D8C"/>
          <w:sz w:val="18"/>
        </w:rPr>
        <w:t xml:space="preserve">and Lily Coleman; David Matthews, Executive </w:t>
      </w:r>
      <w:r>
        <w:rPr>
          <w:rFonts w:ascii="Montserrat Light"/>
          <w:i/>
          <w:color w:val="482D8C"/>
          <w:w w:val="95"/>
          <w:sz w:val="18"/>
        </w:rPr>
        <w:t>Director</w:t>
      </w:r>
      <w:r>
        <w:rPr>
          <w:rFonts w:ascii="Montserrat Light"/>
          <w:i/>
          <w:color w:val="482D8C"/>
          <w:spacing w:val="-25"/>
          <w:w w:val="95"/>
          <w:sz w:val="18"/>
        </w:rPr>
        <w:t xml:space="preserve"> </w:t>
      </w:r>
      <w:r>
        <w:rPr>
          <w:rFonts w:ascii="Montserrat Light"/>
          <w:i/>
          <w:color w:val="482D8C"/>
          <w:w w:val="95"/>
          <w:sz w:val="18"/>
        </w:rPr>
        <w:t>Business</w:t>
      </w:r>
      <w:r>
        <w:rPr>
          <w:rFonts w:ascii="Montserrat Light"/>
          <w:i/>
          <w:color w:val="482D8C"/>
          <w:spacing w:val="-25"/>
          <w:w w:val="95"/>
          <w:sz w:val="18"/>
        </w:rPr>
        <w:t xml:space="preserve"> </w:t>
      </w:r>
      <w:r>
        <w:rPr>
          <w:rFonts w:ascii="Montserrat Light"/>
          <w:i/>
          <w:color w:val="482D8C"/>
          <w:w w:val="95"/>
          <w:sz w:val="18"/>
        </w:rPr>
        <w:t>Services;</w:t>
      </w:r>
      <w:r>
        <w:rPr>
          <w:rFonts w:ascii="Montserrat Light"/>
          <w:i/>
          <w:color w:val="482D8C"/>
          <w:spacing w:val="-25"/>
          <w:w w:val="95"/>
          <w:sz w:val="18"/>
        </w:rPr>
        <w:t xml:space="preserve"> </w:t>
      </w:r>
      <w:r>
        <w:rPr>
          <w:rFonts w:ascii="Montserrat Light"/>
          <w:i/>
          <w:color w:val="482D8C"/>
          <w:w w:val="95"/>
          <w:sz w:val="18"/>
        </w:rPr>
        <w:t>and</w:t>
      </w:r>
      <w:r>
        <w:rPr>
          <w:rFonts w:ascii="Montserrat Light"/>
          <w:i/>
          <w:color w:val="482D8C"/>
          <w:spacing w:val="-25"/>
          <w:w w:val="95"/>
          <w:sz w:val="18"/>
        </w:rPr>
        <w:t xml:space="preserve"> </w:t>
      </w:r>
      <w:r>
        <w:rPr>
          <w:rFonts w:ascii="Montserrat Light"/>
          <w:i/>
          <w:color w:val="482D8C"/>
          <w:w w:val="95"/>
          <w:sz w:val="18"/>
        </w:rPr>
        <w:t>scholarship</w:t>
      </w:r>
      <w:r>
        <w:rPr>
          <w:rFonts w:ascii="Montserrat Light"/>
          <w:i/>
          <w:color w:val="482D8C"/>
          <w:spacing w:val="-25"/>
          <w:w w:val="95"/>
          <w:sz w:val="18"/>
        </w:rPr>
        <w:t xml:space="preserve"> </w:t>
      </w:r>
      <w:r>
        <w:rPr>
          <w:rFonts w:ascii="Montserrat Light"/>
          <w:i/>
          <w:color w:val="482D8C"/>
          <w:w w:val="95"/>
          <w:sz w:val="18"/>
        </w:rPr>
        <w:t>recipients Belinda</w:t>
      </w:r>
      <w:r>
        <w:rPr>
          <w:rFonts w:ascii="Montserrat Light"/>
          <w:i/>
          <w:color w:val="482D8C"/>
          <w:spacing w:val="-15"/>
          <w:w w:val="95"/>
          <w:sz w:val="18"/>
        </w:rPr>
        <w:t xml:space="preserve"> </w:t>
      </w:r>
      <w:r>
        <w:rPr>
          <w:rFonts w:ascii="Montserrat Light"/>
          <w:i/>
          <w:color w:val="482D8C"/>
          <w:w w:val="95"/>
          <w:sz w:val="18"/>
        </w:rPr>
        <w:t>Whyte;</w:t>
      </w:r>
      <w:r>
        <w:rPr>
          <w:rFonts w:ascii="Montserrat Light"/>
          <w:i/>
          <w:color w:val="482D8C"/>
          <w:spacing w:val="-15"/>
          <w:w w:val="95"/>
          <w:sz w:val="18"/>
        </w:rPr>
        <w:t xml:space="preserve"> </w:t>
      </w:r>
      <w:r>
        <w:rPr>
          <w:rFonts w:ascii="Montserrat Light"/>
          <w:i/>
          <w:color w:val="482D8C"/>
          <w:w w:val="95"/>
          <w:sz w:val="18"/>
        </w:rPr>
        <w:t>Karina</w:t>
      </w:r>
      <w:r>
        <w:rPr>
          <w:rFonts w:ascii="Montserrat Light"/>
          <w:i/>
          <w:color w:val="482D8C"/>
          <w:spacing w:val="-14"/>
          <w:w w:val="95"/>
          <w:sz w:val="18"/>
        </w:rPr>
        <w:t xml:space="preserve"> </w:t>
      </w:r>
      <w:r>
        <w:rPr>
          <w:rFonts w:ascii="Montserrat Light"/>
          <w:i/>
          <w:color w:val="482D8C"/>
          <w:w w:val="95"/>
          <w:sz w:val="18"/>
        </w:rPr>
        <w:t>Hopkins;</w:t>
      </w:r>
      <w:r>
        <w:rPr>
          <w:rFonts w:ascii="Montserrat Light"/>
          <w:i/>
          <w:color w:val="482D8C"/>
          <w:spacing w:val="-15"/>
          <w:w w:val="95"/>
          <w:sz w:val="18"/>
        </w:rPr>
        <w:t xml:space="preserve"> </w:t>
      </w:r>
      <w:r>
        <w:rPr>
          <w:rFonts w:ascii="Montserrat Light"/>
          <w:i/>
          <w:color w:val="482D8C"/>
          <w:w w:val="95"/>
          <w:sz w:val="18"/>
        </w:rPr>
        <w:t>and</w:t>
      </w:r>
      <w:r>
        <w:rPr>
          <w:rFonts w:ascii="Montserrat Light"/>
          <w:i/>
          <w:color w:val="482D8C"/>
          <w:spacing w:val="-14"/>
          <w:w w:val="95"/>
          <w:sz w:val="18"/>
        </w:rPr>
        <w:t xml:space="preserve"> </w:t>
      </w:r>
      <w:proofErr w:type="spellStart"/>
      <w:r>
        <w:rPr>
          <w:rFonts w:ascii="Montserrat Light"/>
          <w:i/>
          <w:color w:val="482D8C"/>
          <w:w w:val="95"/>
          <w:sz w:val="18"/>
        </w:rPr>
        <w:t>Nyingari</w:t>
      </w:r>
      <w:proofErr w:type="spellEnd"/>
      <w:r>
        <w:rPr>
          <w:rFonts w:ascii="Montserrat Light"/>
          <w:i/>
          <w:color w:val="482D8C"/>
          <w:spacing w:val="-15"/>
          <w:w w:val="95"/>
          <w:sz w:val="18"/>
        </w:rPr>
        <w:t xml:space="preserve"> </w:t>
      </w:r>
      <w:r>
        <w:rPr>
          <w:rFonts w:ascii="Montserrat Light"/>
          <w:i/>
          <w:color w:val="482D8C"/>
          <w:w w:val="95"/>
          <w:sz w:val="18"/>
        </w:rPr>
        <w:t>Little.</w:t>
      </w:r>
    </w:p>
    <w:p w:rsidR="00B45831" w:rsidRDefault="00B45831">
      <w:pPr>
        <w:spacing w:line="213" w:lineRule="auto"/>
        <w:rPr>
          <w:rFonts w:ascii="Montserrat Light"/>
          <w:sz w:val="18"/>
        </w:rPr>
        <w:sectPr w:rsidR="00B45831">
          <w:type w:val="continuous"/>
          <w:pgSz w:w="11910" w:h="16840"/>
          <w:pgMar w:top="1580" w:right="660" w:bottom="280" w:left="0" w:header="720" w:footer="720" w:gutter="0"/>
          <w:cols w:num="2" w:space="720" w:equalWidth="0">
            <w:col w:w="4664" w:space="40"/>
            <w:col w:w="6546"/>
          </w:cols>
        </w:sectPr>
      </w:pPr>
    </w:p>
    <w:p w:rsidR="00B45831" w:rsidRDefault="000F7856">
      <w:pPr>
        <w:pStyle w:val="Heading3"/>
        <w:spacing w:before="51"/>
        <w:rPr>
          <w:b/>
        </w:rPr>
      </w:pPr>
      <w:bookmarkStart w:id="17" w:name="_TOC_250004"/>
      <w:bookmarkEnd w:id="17"/>
      <w:r>
        <w:rPr>
          <w:b/>
          <w:color w:val="482D8C"/>
        </w:rPr>
        <w:lastRenderedPageBreak/>
        <w:t>Broaden Your Horizons – ACT Supreme Court</w:t>
      </w:r>
    </w:p>
    <w:p w:rsidR="00B45831" w:rsidRDefault="000F7856">
      <w:pPr>
        <w:pStyle w:val="BodyText"/>
        <w:spacing w:before="47" w:line="235" w:lineRule="auto"/>
        <w:ind w:left="1417" w:right="3421"/>
      </w:pPr>
      <w:r>
        <w:rPr>
          <w:color w:val="231F20"/>
        </w:rPr>
        <w:t xml:space="preserve">On 17 May 2018, 47 students from 11 schools attended the inaugural Broaden your Horizons careers event at the ACT Supreme Court. Students participated in a behind the scenes tour, mini legal career expo and mock trial to raise awareness about the pathways </w:t>
      </w:r>
      <w:r>
        <w:rPr>
          <w:color w:val="231F20"/>
        </w:rPr>
        <w:t>in the legal and justice sector.</w:t>
      </w:r>
    </w:p>
    <w:p w:rsidR="00B45831" w:rsidRDefault="000F7856">
      <w:pPr>
        <w:pStyle w:val="BodyText"/>
        <w:spacing w:before="153" w:line="235" w:lineRule="auto"/>
        <w:ind w:left="1417" w:right="3634"/>
      </w:pPr>
      <w:r>
        <w:rPr>
          <w:color w:val="231F20"/>
        </w:rPr>
        <w:t>Feedback from participating teachers and students was overwhelmingly positive, with students indicating that the event had assisted</w:t>
      </w:r>
    </w:p>
    <w:p w:rsidR="00B45831" w:rsidRDefault="000F7856">
      <w:pPr>
        <w:pStyle w:val="BodyText"/>
        <w:spacing w:line="262" w:lineRule="exact"/>
        <w:ind w:left="1417"/>
      </w:pPr>
      <w:r>
        <w:rPr>
          <w:color w:val="231F20"/>
        </w:rPr>
        <w:t>them in making decisions about their future pathways.</w:t>
      </w:r>
    </w:p>
    <w:p w:rsidR="00B45831" w:rsidRDefault="000F7856">
      <w:pPr>
        <w:pStyle w:val="BodyText"/>
        <w:spacing w:before="7"/>
        <w:rPr>
          <w:sz w:val="10"/>
        </w:rPr>
      </w:pPr>
      <w:r>
        <w:rPr>
          <w:noProof/>
        </w:rPr>
        <w:drawing>
          <wp:anchor distT="0" distB="0" distL="0" distR="0" simplePos="0" relativeHeight="70" behindDoc="0" locked="0" layoutInCell="1" allowOverlap="1">
            <wp:simplePos x="0" y="0"/>
            <wp:positionH relativeFrom="page">
              <wp:posOffset>900000</wp:posOffset>
            </wp:positionH>
            <wp:positionV relativeFrom="paragraph">
              <wp:posOffset>109137</wp:posOffset>
            </wp:positionV>
            <wp:extent cx="4138591" cy="2426589"/>
            <wp:effectExtent l="0" t="0" r="0" b="0"/>
            <wp:wrapTopAndBottom/>
            <wp:docPr id="19" name="image29.jpeg"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35" cstate="print"/>
                    <a:stretch>
                      <a:fillRect/>
                    </a:stretch>
                  </pic:blipFill>
                  <pic:spPr>
                    <a:xfrm>
                      <a:off x="0" y="0"/>
                      <a:ext cx="4138591" cy="2426589"/>
                    </a:xfrm>
                    <a:prstGeom prst="rect">
                      <a:avLst/>
                    </a:prstGeom>
                  </pic:spPr>
                </pic:pic>
              </a:graphicData>
            </a:graphic>
          </wp:anchor>
        </w:drawing>
      </w:r>
    </w:p>
    <w:p w:rsidR="00B45831" w:rsidRDefault="000F7856">
      <w:pPr>
        <w:spacing w:before="112"/>
        <w:ind w:left="1417"/>
        <w:rPr>
          <w:rFonts w:ascii="Montserrat Light"/>
          <w:i/>
          <w:sz w:val="18"/>
        </w:rPr>
      </w:pPr>
      <w:r>
        <w:rPr>
          <w:rFonts w:ascii="Montserrat Light"/>
          <w:i/>
          <w:color w:val="482D8C"/>
          <w:sz w:val="18"/>
        </w:rPr>
        <w:t>Students at the ACT Supreme Court.</w:t>
      </w:r>
    </w:p>
    <w:p w:rsidR="00B45831" w:rsidRDefault="00B45831">
      <w:pPr>
        <w:rPr>
          <w:rFonts w:ascii="Montserrat Light"/>
          <w:sz w:val="18"/>
        </w:rPr>
        <w:sectPr w:rsidR="00B45831">
          <w:pgSz w:w="11910" w:h="16840"/>
          <w:pgMar w:top="1160" w:right="660" w:bottom="660" w:left="0" w:header="0" w:footer="466" w:gutter="0"/>
          <w:cols w:space="720"/>
        </w:sectPr>
      </w:pPr>
    </w:p>
    <w:p w:rsidR="00B45831" w:rsidRDefault="000F7856">
      <w:pPr>
        <w:pStyle w:val="Heading1"/>
        <w:spacing w:line="182" w:lineRule="auto"/>
        <w:ind w:right="1487"/>
      </w:pPr>
      <w:r>
        <w:rPr>
          <w:spacing w:val="-4"/>
          <w:w w:val="95"/>
        </w:rPr>
        <w:lastRenderedPageBreak/>
        <w:t>ABORIGINAL</w:t>
      </w:r>
      <w:r>
        <w:rPr>
          <w:spacing w:val="-62"/>
          <w:w w:val="95"/>
        </w:rPr>
        <w:t xml:space="preserve"> </w:t>
      </w:r>
      <w:r>
        <w:rPr>
          <w:spacing w:val="-4"/>
          <w:w w:val="95"/>
        </w:rPr>
        <w:t>AND</w:t>
      </w:r>
      <w:r>
        <w:rPr>
          <w:spacing w:val="-61"/>
          <w:w w:val="95"/>
        </w:rPr>
        <w:t xml:space="preserve"> </w:t>
      </w:r>
      <w:r>
        <w:rPr>
          <w:spacing w:val="-5"/>
          <w:w w:val="95"/>
        </w:rPr>
        <w:t>TORRES</w:t>
      </w:r>
      <w:r>
        <w:rPr>
          <w:spacing w:val="-61"/>
          <w:w w:val="95"/>
        </w:rPr>
        <w:t xml:space="preserve"> </w:t>
      </w:r>
      <w:r>
        <w:rPr>
          <w:w w:val="95"/>
        </w:rPr>
        <w:t>STRAIT</w:t>
      </w:r>
      <w:r>
        <w:rPr>
          <w:spacing w:val="-62"/>
          <w:w w:val="95"/>
        </w:rPr>
        <w:t xml:space="preserve"> </w:t>
      </w:r>
      <w:r>
        <w:rPr>
          <w:spacing w:val="-3"/>
          <w:w w:val="95"/>
        </w:rPr>
        <w:t xml:space="preserve">ISLANDER </w:t>
      </w:r>
      <w:r>
        <w:rPr>
          <w:spacing w:val="-4"/>
        </w:rPr>
        <w:t xml:space="preserve">STUDENT </w:t>
      </w:r>
      <w:r>
        <w:rPr>
          <w:spacing w:val="-6"/>
        </w:rPr>
        <w:t>OUTCOMES</w:t>
      </w:r>
    </w:p>
    <w:p w:rsidR="00B45831" w:rsidRDefault="000F7856">
      <w:pPr>
        <w:pStyle w:val="Heading2"/>
        <w:spacing w:before="265"/>
        <w:rPr>
          <w:b/>
        </w:rPr>
      </w:pPr>
      <w:bookmarkStart w:id="18" w:name="_TOC_250003"/>
      <w:bookmarkEnd w:id="18"/>
      <w:r>
        <w:rPr>
          <w:b/>
          <w:color w:val="AB4399"/>
        </w:rPr>
        <w:t>ENROLMENTS</w:t>
      </w:r>
    </w:p>
    <w:p w:rsidR="00B45831" w:rsidRDefault="000F7856">
      <w:pPr>
        <w:pStyle w:val="BodyText"/>
        <w:spacing w:before="78" w:line="235" w:lineRule="auto"/>
        <w:ind w:left="1417" w:right="2092"/>
      </w:pPr>
      <w:r>
        <w:rPr>
          <w:color w:val="231F20"/>
        </w:rPr>
        <w:t>The number of Aboriginal and Torres Strait Islander students has increased each year over the last five years. In February 2018, 1,887 Aboriginal and Torres Strait Islander students were enrolled in public schools (79% of the total), an increase of 43 stud</w:t>
      </w:r>
      <w:r>
        <w:rPr>
          <w:color w:val="231F20"/>
        </w:rPr>
        <w:t>ents from 1,844</w:t>
      </w:r>
    </w:p>
    <w:p w:rsidR="00B45831" w:rsidRDefault="000F7856">
      <w:pPr>
        <w:pStyle w:val="BodyText"/>
        <w:spacing w:before="4" w:line="235" w:lineRule="auto"/>
        <w:ind w:left="1417" w:right="2772"/>
      </w:pPr>
      <w:r>
        <w:rPr>
          <w:color w:val="231F20"/>
        </w:rPr>
        <w:t>in 2017. The number of Aboriginal and Torres Strait Islander students represents 3.1 percent of total enrolments across all levels and sectors of schooling in the ACT.</w:t>
      </w:r>
    </w:p>
    <w:p w:rsidR="00B45831" w:rsidRDefault="000F7856">
      <w:pPr>
        <w:spacing w:before="209"/>
        <w:ind w:left="1417"/>
        <w:rPr>
          <w:rFonts w:ascii="Montserrat Light"/>
          <w:i/>
          <w:sz w:val="18"/>
        </w:rPr>
      </w:pPr>
      <w:r>
        <w:rPr>
          <w:rFonts w:ascii="Montserrat Light"/>
          <w:i/>
          <w:color w:val="482D8C"/>
          <w:sz w:val="18"/>
        </w:rPr>
        <w:t xml:space="preserve">Figure 1: Number of Aboriginal and Torres Strait Islander enrolments in </w:t>
      </w:r>
      <w:r>
        <w:rPr>
          <w:rFonts w:ascii="Montserrat Light"/>
          <w:i/>
          <w:color w:val="482D8C"/>
          <w:sz w:val="18"/>
        </w:rPr>
        <w:t>ACT public schools, 2014 to 2018</w:t>
      </w:r>
    </w:p>
    <w:p w:rsidR="00B45831" w:rsidRDefault="000F7856">
      <w:pPr>
        <w:pStyle w:val="BodyText"/>
        <w:spacing w:before="5"/>
        <w:rPr>
          <w:rFonts w:ascii="Montserrat Light"/>
          <w:i/>
        </w:rPr>
      </w:pPr>
      <w:r>
        <w:rPr>
          <w:noProof/>
        </w:rPr>
        <w:drawing>
          <wp:anchor distT="0" distB="0" distL="0" distR="0" simplePos="0" relativeHeight="71" behindDoc="0" locked="0" layoutInCell="1" allowOverlap="1">
            <wp:simplePos x="0" y="0"/>
            <wp:positionH relativeFrom="page">
              <wp:posOffset>935570</wp:posOffset>
            </wp:positionH>
            <wp:positionV relativeFrom="paragraph">
              <wp:posOffset>211997</wp:posOffset>
            </wp:positionV>
            <wp:extent cx="4912365" cy="2046255"/>
            <wp:effectExtent l="0" t="0" r="0" b="0"/>
            <wp:wrapTopAndBottom/>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36" cstate="print"/>
                    <a:stretch>
                      <a:fillRect/>
                    </a:stretch>
                  </pic:blipFill>
                  <pic:spPr>
                    <a:xfrm>
                      <a:off x="0" y="0"/>
                      <a:ext cx="4912365" cy="2046255"/>
                    </a:xfrm>
                    <a:prstGeom prst="rect">
                      <a:avLst/>
                    </a:prstGeom>
                  </pic:spPr>
                </pic:pic>
              </a:graphicData>
            </a:graphic>
          </wp:anchor>
        </w:drawing>
      </w:r>
    </w:p>
    <w:p w:rsidR="00B45831" w:rsidRDefault="00B45831">
      <w:pPr>
        <w:pStyle w:val="BodyText"/>
        <w:spacing w:before="6"/>
        <w:rPr>
          <w:rFonts w:ascii="Montserrat Light"/>
          <w:i/>
          <w:sz w:val="22"/>
        </w:rPr>
      </w:pPr>
    </w:p>
    <w:p w:rsidR="00B45831" w:rsidRDefault="000F7856">
      <w:pPr>
        <w:pStyle w:val="BodyText"/>
        <w:ind w:left="1417"/>
      </w:pPr>
      <w:r>
        <w:rPr>
          <w:color w:val="231F20"/>
        </w:rPr>
        <w:t>Source: ACT Government Education Directorate</w:t>
      </w:r>
    </w:p>
    <w:p w:rsidR="00B45831" w:rsidRDefault="00B45831">
      <w:pPr>
        <w:pStyle w:val="BodyText"/>
        <w:spacing w:before="2"/>
        <w:rPr>
          <w:sz w:val="33"/>
        </w:rPr>
      </w:pPr>
    </w:p>
    <w:p w:rsidR="00B45831" w:rsidRDefault="000F7856">
      <w:pPr>
        <w:pStyle w:val="Heading2"/>
        <w:spacing w:line="180" w:lineRule="auto"/>
        <w:ind w:right="2855"/>
        <w:rPr>
          <w:b/>
        </w:rPr>
      </w:pPr>
      <w:r>
        <w:rPr>
          <w:b/>
          <w:color w:val="AB4399"/>
          <w:w w:val="90"/>
        </w:rPr>
        <w:t xml:space="preserve">NATIONAL ASSESSMENT PROGRAM – LITERACY </w:t>
      </w:r>
      <w:r>
        <w:rPr>
          <w:b/>
          <w:color w:val="AB4399"/>
        </w:rPr>
        <w:t>AND NUMERACY</w:t>
      </w:r>
    </w:p>
    <w:p w:rsidR="00B45831" w:rsidRDefault="000F7856">
      <w:pPr>
        <w:pStyle w:val="BodyText"/>
        <w:spacing w:before="99" w:line="235" w:lineRule="auto"/>
        <w:ind w:left="1417" w:right="2566"/>
      </w:pPr>
      <w:r>
        <w:rPr>
          <w:color w:val="231F20"/>
        </w:rPr>
        <w:t>The National Assessment Program – Literacy and Numeracy (NAPLAN) is an annual assessment for all Australian students in Years 3, 5, 7 and 9. NAPLAN tests a student’s skill level in reading, writing, spelling, grammar, punctuation and numeracy.</w:t>
      </w:r>
    </w:p>
    <w:p w:rsidR="00B45831" w:rsidRDefault="000F7856">
      <w:pPr>
        <w:pStyle w:val="BodyText"/>
        <w:spacing w:before="151" w:line="235" w:lineRule="auto"/>
        <w:ind w:left="1417" w:right="1094"/>
      </w:pPr>
      <w:r>
        <w:rPr>
          <w:color w:val="231F20"/>
        </w:rPr>
        <w:t>In 2017, the</w:t>
      </w:r>
      <w:r>
        <w:rPr>
          <w:color w:val="231F20"/>
        </w:rPr>
        <w:t xml:space="preserve"> ACT consistently had a higher proportion of Aboriginal and Torres Strait Islander students achieving at or above the National Minimum Standard (NMS) for both reading and numeracy compared with national results. For Years 5 and 7 reading, the difference wa</w:t>
      </w:r>
      <w:r>
        <w:rPr>
          <w:color w:val="231F20"/>
        </w:rPr>
        <w:t>s greater than 10 percentage points.</w:t>
      </w:r>
    </w:p>
    <w:p w:rsidR="00B45831" w:rsidRDefault="000F7856">
      <w:pPr>
        <w:pStyle w:val="BodyText"/>
        <w:spacing w:before="151" w:line="235" w:lineRule="auto"/>
        <w:ind w:left="1417" w:right="2855"/>
      </w:pPr>
      <w:r>
        <w:rPr>
          <w:color w:val="231F20"/>
        </w:rPr>
        <w:t>In 2017, 87.5 percent of ACT Aboriginal and Torres Strait Islander Year 7 students performed at or above the national minimum standard for reading which is significantly above the national figure for Indigenous students</w:t>
      </w:r>
      <w:r>
        <w:rPr>
          <w:color w:val="231F20"/>
        </w:rPr>
        <w:t xml:space="preserve"> of 74.4 percent.</w:t>
      </w:r>
    </w:p>
    <w:p w:rsidR="00B45831" w:rsidRDefault="000F7856">
      <w:pPr>
        <w:pStyle w:val="BodyText"/>
        <w:spacing w:before="152" w:line="235" w:lineRule="auto"/>
        <w:ind w:left="1417" w:right="2314"/>
      </w:pPr>
      <w:r>
        <w:rPr>
          <w:color w:val="231F20"/>
        </w:rPr>
        <w:t xml:space="preserve">However, in the ACT, and across Australia, the mean scores for Aboriginal and Torres Strait Islander students were significantly lower than the mean scores for non-Aboriginal and Torres Strait Islander students across all year levels and </w:t>
      </w:r>
      <w:r>
        <w:rPr>
          <w:color w:val="231F20"/>
        </w:rPr>
        <w:t>all testing domains.</w:t>
      </w:r>
    </w:p>
    <w:p w:rsidR="00B45831" w:rsidRDefault="000F7856">
      <w:pPr>
        <w:pStyle w:val="BodyText"/>
        <w:spacing w:before="151" w:line="235" w:lineRule="auto"/>
        <w:ind w:left="1417" w:right="2855"/>
      </w:pPr>
      <w:r>
        <w:rPr>
          <w:color w:val="231F20"/>
        </w:rPr>
        <w:t>The following data shows that from 2013 to 2017, there was no significant change in the NAPLAN performance of Aboriginal and Torres Strait Islander students</w:t>
      </w:r>
    </w:p>
    <w:p w:rsidR="00B45831" w:rsidRDefault="000F7856">
      <w:pPr>
        <w:pStyle w:val="BodyText"/>
        <w:spacing w:line="262" w:lineRule="exact"/>
        <w:ind w:left="1417"/>
      </w:pPr>
      <w:r>
        <w:rPr>
          <w:color w:val="231F20"/>
        </w:rPr>
        <w:t>in ACT public schools in either reading or numeracy (Figures 2 to 5).</w:t>
      </w:r>
    </w:p>
    <w:p w:rsidR="00B45831" w:rsidRDefault="00B45831">
      <w:pPr>
        <w:spacing w:line="262" w:lineRule="exact"/>
        <w:sectPr w:rsidR="00B45831">
          <w:pgSz w:w="11910" w:h="16840"/>
          <w:pgMar w:top="1140" w:right="660" w:bottom="660" w:left="0" w:header="0" w:footer="466" w:gutter="0"/>
          <w:cols w:space="720"/>
        </w:sectPr>
      </w:pPr>
    </w:p>
    <w:p w:rsidR="00B45831" w:rsidRDefault="000F7856">
      <w:pPr>
        <w:pStyle w:val="BodyText"/>
        <w:spacing w:before="89" w:line="235" w:lineRule="auto"/>
        <w:ind w:left="1417" w:right="2466"/>
      </w:pPr>
      <w:r>
        <w:rPr>
          <w:color w:val="231F20"/>
        </w:rPr>
        <w:lastRenderedPageBreak/>
        <w:t>During 2018-19, the Directorate will be working to develop indicators to better measure equity and gain in student NAPLAN performance. The development of revised indicators will include consultation at the national level. The Future of Education conversati</w:t>
      </w:r>
      <w:r>
        <w:rPr>
          <w:color w:val="231F20"/>
        </w:rPr>
        <w:t>on will also play an important role in developing new indicators.</w:t>
      </w:r>
    </w:p>
    <w:p w:rsidR="00B45831" w:rsidRDefault="00B45831">
      <w:pPr>
        <w:pStyle w:val="BodyText"/>
        <w:spacing w:before="8"/>
        <w:rPr>
          <w:sz w:val="18"/>
        </w:rPr>
      </w:pPr>
    </w:p>
    <w:p w:rsidR="00B45831" w:rsidRDefault="000F7856">
      <w:pPr>
        <w:spacing w:line="213" w:lineRule="auto"/>
        <w:ind w:left="1417" w:right="1935"/>
        <w:rPr>
          <w:rFonts w:ascii="Montserrat Light"/>
          <w:i/>
          <w:sz w:val="18"/>
        </w:rPr>
      </w:pPr>
      <w:r>
        <w:rPr>
          <w:rFonts w:ascii="Montserrat Light"/>
          <w:i/>
          <w:color w:val="482D8C"/>
          <w:w w:val="95"/>
          <w:sz w:val="18"/>
        </w:rPr>
        <w:t>Figure</w:t>
      </w:r>
      <w:r>
        <w:rPr>
          <w:rFonts w:ascii="Montserrat Light"/>
          <w:i/>
          <w:color w:val="482D8C"/>
          <w:spacing w:val="-19"/>
          <w:w w:val="95"/>
          <w:sz w:val="18"/>
        </w:rPr>
        <w:t xml:space="preserve"> </w:t>
      </w:r>
      <w:r>
        <w:rPr>
          <w:rFonts w:ascii="Montserrat Light"/>
          <w:i/>
          <w:color w:val="482D8C"/>
          <w:w w:val="95"/>
          <w:sz w:val="18"/>
        </w:rPr>
        <w:t>2:</w:t>
      </w:r>
      <w:r>
        <w:rPr>
          <w:rFonts w:ascii="Montserrat Light"/>
          <w:i/>
          <w:color w:val="482D8C"/>
          <w:spacing w:val="-19"/>
          <w:w w:val="95"/>
          <w:sz w:val="18"/>
        </w:rPr>
        <w:t xml:space="preserve"> </w:t>
      </w:r>
      <w:r>
        <w:rPr>
          <w:rFonts w:ascii="Montserrat Light"/>
          <w:i/>
          <w:color w:val="482D8C"/>
          <w:w w:val="95"/>
          <w:sz w:val="18"/>
        </w:rPr>
        <w:t>Mean</w:t>
      </w:r>
      <w:r>
        <w:rPr>
          <w:rFonts w:ascii="Montserrat Light"/>
          <w:i/>
          <w:color w:val="482D8C"/>
          <w:spacing w:val="-19"/>
          <w:w w:val="95"/>
          <w:sz w:val="18"/>
        </w:rPr>
        <w:t xml:space="preserve"> </w:t>
      </w:r>
      <w:r>
        <w:rPr>
          <w:rFonts w:ascii="Montserrat Light"/>
          <w:i/>
          <w:color w:val="482D8C"/>
          <w:w w:val="95"/>
          <w:sz w:val="18"/>
        </w:rPr>
        <w:t>achievement</w:t>
      </w:r>
      <w:r>
        <w:rPr>
          <w:rFonts w:ascii="Montserrat Light"/>
          <w:i/>
          <w:color w:val="482D8C"/>
          <w:spacing w:val="-19"/>
          <w:w w:val="95"/>
          <w:sz w:val="18"/>
        </w:rPr>
        <w:t xml:space="preserve"> </w:t>
      </w:r>
      <w:r>
        <w:rPr>
          <w:rFonts w:ascii="Montserrat Light"/>
          <w:i/>
          <w:color w:val="482D8C"/>
          <w:w w:val="95"/>
          <w:sz w:val="18"/>
        </w:rPr>
        <w:t>score</w:t>
      </w:r>
      <w:r>
        <w:rPr>
          <w:rFonts w:ascii="Montserrat Light"/>
          <w:i/>
          <w:color w:val="482D8C"/>
          <w:spacing w:val="-19"/>
          <w:w w:val="95"/>
          <w:sz w:val="18"/>
        </w:rPr>
        <w:t xml:space="preserve"> </w:t>
      </w:r>
      <w:r>
        <w:rPr>
          <w:rFonts w:ascii="Montserrat Light"/>
          <w:i/>
          <w:color w:val="482D8C"/>
          <w:w w:val="95"/>
          <w:sz w:val="18"/>
        </w:rPr>
        <w:t>of</w:t>
      </w:r>
      <w:r>
        <w:rPr>
          <w:rFonts w:ascii="Montserrat Light"/>
          <w:i/>
          <w:color w:val="482D8C"/>
          <w:spacing w:val="-19"/>
          <w:w w:val="95"/>
          <w:sz w:val="18"/>
        </w:rPr>
        <w:t xml:space="preserve"> </w:t>
      </w:r>
      <w:r>
        <w:rPr>
          <w:rFonts w:ascii="Montserrat Light"/>
          <w:i/>
          <w:color w:val="482D8C"/>
          <w:w w:val="95"/>
          <w:sz w:val="18"/>
        </w:rPr>
        <w:t>Year</w:t>
      </w:r>
      <w:r>
        <w:rPr>
          <w:rFonts w:ascii="Montserrat Light"/>
          <w:i/>
          <w:color w:val="482D8C"/>
          <w:spacing w:val="-18"/>
          <w:w w:val="95"/>
          <w:sz w:val="18"/>
        </w:rPr>
        <w:t xml:space="preserve"> </w:t>
      </w:r>
      <w:r>
        <w:rPr>
          <w:rFonts w:ascii="Montserrat Light"/>
          <w:i/>
          <w:color w:val="482D8C"/>
          <w:w w:val="95"/>
          <w:sz w:val="18"/>
        </w:rPr>
        <w:t>5</w:t>
      </w:r>
      <w:r>
        <w:rPr>
          <w:rFonts w:ascii="Montserrat Light"/>
          <w:i/>
          <w:color w:val="482D8C"/>
          <w:spacing w:val="-19"/>
          <w:w w:val="95"/>
          <w:sz w:val="18"/>
        </w:rPr>
        <w:t xml:space="preserve"> </w:t>
      </w:r>
      <w:r>
        <w:rPr>
          <w:rFonts w:ascii="Montserrat Light"/>
          <w:i/>
          <w:color w:val="482D8C"/>
          <w:w w:val="95"/>
          <w:sz w:val="18"/>
        </w:rPr>
        <w:t>Aboriginal</w:t>
      </w:r>
      <w:r>
        <w:rPr>
          <w:rFonts w:ascii="Montserrat Light"/>
          <w:i/>
          <w:color w:val="482D8C"/>
          <w:spacing w:val="-19"/>
          <w:w w:val="95"/>
          <w:sz w:val="18"/>
        </w:rPr>
        <w:t xml:space="preserve"> </w:t>
      </w:r>
      <w:r>
        <w:rPr>
          <w:rFonts w:ascii="Montserrat Light"/>
          <w:i/>
          <w:color w:val="482D8C"/>
          <w:w w:val="95"/>
          <w:sz w:val="18"/>
        </w:rPr>
        <w:t>and</w:t>
      </w:r>
      <w:r>
        <w:rPr>
          <w:rFonts w:ascii="Montserrat Light"/>
          <w:i/>
          <w:color w:val="482D8C"/>
          <w:spacing w:val="-19"/>
          <w:w w:val="95"/>
          <w:sz w:val="18"/>
        </w:rPr>
        <w:t xml:space="preserve"> </w:t>
      </w:r>
      <w:r>
        <w:rPr>
          <w:rFonts w:ascii="Montserrat Light"/>
          <w:i/>
          <w:color w:val="482D8C"/>
          <w:spacing w:val="-3"/>
          <w:w w:val="95"/>
          <w:sz w:val="18"/>
        </w:rPr>
        <w:t>Torres</w:t>
      </w:r>
      <w:r>
        <w:rPr>
          <w:rFonts w:ascii="Montserrat Light"/>
          <w:i/>
          <w:color w:val="482D8C"/>
          <w:spacing w:val="-19"/>
          <w:w w:val="95"/>
          <w:sz w:val="18"/>
        </w:rPr>
        <w:t xml:space="preserve"> </w:t>
      </w:r>
      <w:r>
        <w:rPr>
          <w:rFonts w:ascii="Montserrat Light"/>
          <w:i/>
          <w:color w:val="482D8C"/>
          <w:w w:val="95"/>
          <w:sz w:val="18"/>
        </w:rPr>
        <w:t>Strait</w:t>
      </w:r>
      <w:r>
        <w:rPr>
          <w:rFonts w:ascii="Montserrat Light"/>
          <w:i/>
          <w:color w:val="482D8C"/>
          <w:spacing w:val="-19"/>
          <w:w w:val="95"/>
          <w:sz w:val="18"/>
        </w:rPr>
        <w:t xml:space="preserve"> </w:t>
      </w:r>
      <w:r>
        <w:rPr>
          <w:rFonts w:ascii="Montserrat Light"/>
          <w:i/>
          <w:color w:val="482D8C"/>
          <w:w w:val="95"/>
          <w:sz w:val="18"/>
        </w:rPr>
        <w:t>Islander</w:t>
      </w:r>
      <w:r>
        <w:rPr>
          <w:rFonts w:ascii="Montserrat Light"/>
          <w:i/>
          <w:color w:val="482D8C"/>
          <w:spacing w:val="-19"/>
          <w:w w:val="95"/>
          <w:sz w:val="18"/>
        </w:rPr>
        <w:t xml:space="preserve"> </w:t>
      </w:r>
      <w:r>
        <w:rPr>
          <w:rFonts w:ascii="Montserrat Light"/>
          <w:i/>
          <w:color w:val="482D8C"/>
          <w:w w:val="95"/>
          <w:sz w:val="18"/>
        </w:rPr>
        <w:t>public</w:t>
      </w:r>
      <w:r>
        <w:rPr>
          <w:rFonts w:ascii="Montserrat Light"/>
          <w:i/>
          <w:color w:val="482D8C"/>
          <w:spacing w:val="-18"/>
          <w:w w:val="95"/>
          <w:sz w:val="18"/>
        </w:rPr>
        <w:t xml:space="preserve"> </w:t>
      </w:r>
      <w:r>
        <w:rPr>
          <w:rFonts w:ascii="Montserrat Light"/>
          <w:i/>
          <w:color w:val="482D8C"/>
          <w:w w:val="95"/>
          <w:sz w:val="18"/>
        </w:rPr>
        <w:t xml:space="preserve">school </w:t>
      </w:r>
      <w:r>
        <w:rPr>
          <w:rFonts w:ascii="Montserrat Light"/>
          <w:i/>
          <w:color w:val="482D8C"/>
          <w:sz w:val="18"/>
        </w:rPr>
        <w:t>students</w:t>
      </w:r>
      <w:r>
        <w:rPr>
          <w:rFonts w:ascii="Montserrat Light"/>
          <w:i/>
          <w:color w:val="482D8C"/>
          <w:spacing w:val="-6"/>
          <w:sz w:val="18"/>
        </w:rPr>
        <w:t xml:space="preserve"> </w:t>
      </w:r>
      <w:r>
        <w:rPr>
          <w:rFonts w:ascii="Montserrat Light"/>
          <w:i/>
          <w:color w:val="482D8C"/>
          <w:sz w:val="18"/>
        </w:rPr>
        <w:t>in</w:t>
      </w:r>
      <w:r>
        <w:rPr>
          <w:rFonts w:ascii="Montserrat Light"/>
          <w:i/>
          <w:color w:val="482D8C"/>
          <w:spacing w:val="-6"/>
          <w:sz w:val="18"/>
        </w:rPr>
        <w:t xml:space="preserve"> </w:t>
      </w:r>
      <w:r>
        <w:rPr>
          <w:rFonts w:ascii="Montserrat Light"/>
          <w:i/>
          <w:color w:val="482D8C"/>
          <w:sz w:val="18"/>
        </w:rPr>
        <w:t>reading</w:t>
      </w:r>
      <w:r>
        <w:rPr>
          <w:rFonts w:ascii="Montserrat Light"/>
          <w:i/>
          <w:color w:val="482D8C"/>
          <w:spacing w:val="-6"/>
          <w:sz w:val="18"/>
        </w:rPr>
        <w:t xml:space="preserve"> </w:t>
      </w:r>
      <w:r>
        <w:rPr>
          <w:rFonts w:ascii="Montserrat Light"/>
          <w:i/>
          <w:color w:val="482D8C"/>
          <w:sz w:val="18"/>
        </w:rPr>
        <w:t>in</w:t>
      </w:r>
      <w:r>
        <w:rPr>
          <w:rFonts w:ascii="Montserrat Light"/>
          <w:i/>
          <w:color w:val="482D8C"/>
          <w:spacing w:val="-6"/>
          <w:sz w:val="18"/>
        </w:rPr>
        <w:t xml:space="preserve"> </w:t>
      </w:r>
      <w:r>
        <w:rPr>
          <w:rFonts w:ascii="Montserrat Light"/>
          <w:i/>
          <w:color w:val="482D8C"/>
          <w:sz w:val="18"/>
        </w:rPr>
        <w:t>NAPLAN,</w:t>
      </w:r>
      <w:r>
        <w:rPr>
          <w:rFonts w:ascii="Montserrat Light"/>
          <w:i/>
          <w:color w:val="482D8C"/>
          <w:spacing w:val="-6"/>
          <w:sz w:val="18"/>
        </w:rPr>
        <w:t xml:space="preserve"> </w:t>
      </w:r>
      <w:r>
        <w:rPr>
          <w:rFonts w:ascii="Montserrat Light"/>
          <w:i/>
          <w:color w:val="482D8C"/>
          <w:sz w:val="18"/>
        </w:rPr>
        <w:t>2013</w:t>
      </w:r>
      <w:r>
        <w:rPr>
          <w:rFonts w:ascii="Montserrat Light"/>
          <w:i/>
          <w:color w:val="482D8C"/>
          <w:spacing w:val="-6"/>
          <w:sz w:val="18"/>
        </w:rPr>
        <w:t xml:space="preserve"> </w:t>
      </w:r>
      <w:r>
        <w:rPr>
          <w:rFonts w:ascii="Montserrat Light"/>
          <w:i/>
          <w:color w:val="482D8C"/>
          <w:sz w:val="18"/>
        </w:rPr>
        <w:t>to</w:t>
      </w:r>
      <w:r>
        <w:rPr>
          <w:rFonts w:ascii="Montserrat Light"/>
          <w:i/>
          <w:color w:val="482D8C"/>
          <w:spacing w:val="-6"/>
          <w:sz w:val="18"/>
        </w:rPr>
        <w:t xml:space="preserve"> </w:t>
      </w:r>
      <w:r>
        <w:rPr>
          <w:rFonts w:ascii="Montserrat Light"/>
          <w:i/>
          <w:color w:val="482D8C"/>
          <w:sz w:val="18"/>
        </w:rPr>
        <w:t>2017</w:t>
      </w:r>
    </w:p>
    <w:p w:rsidR="00B45831" w:rsidRDefault="000F7856">
      <w:pPr>
        <w:pStyle w:val="BodyText"/>
        <w:spacing w:before="8"/>
        <w:rPr>
          <w:rFonts w:ascii="Montserrat Light"/>
          <w:i/>
          <w:sz w:val="29"/>
        </w:rPr>
      </w:pPr>
      <w:r>
        <w:rPr>
          <w:noProof/>
        </w:rPr>
        <w:drawing>
          <wp:anchor distT="0" distB="0" distL="0" distR="0" simplePos="0" relativeHeight="72" behindDoc="0" locked="0" layoutInCell="1" allowOverlap="1">
            <wp:simplePos x="0" y="0"/>
            <wp:positionH relativeFrom="page">
              <wp:posOffset>955867</wp:posOffset>
            </wp:positionH>
            <wp:positionV relativeFrom="paragraph">
              <wp:posOffset>284229</wp:posOffset>
            </wp:positionV>
            <wp:extent cx="4997967" cy="2903029"/>
            <wp:effectExtent l="0" t="0" r="0" b="0"/>
            <wp:wrapTopAndBottom/>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37" cstate="print"/>
                    <a:stretch>
                      <a:fillRect/>
                    </a:stretch>
                  </pic:blipFill>
                  <pic:spPr>
                    <a:xfrm>
                      <a:off x="0" y="0"/>
                      <a:ext cx="4997967" cy="2903029"/>
                    </a:xfrm>
                    <a:prstGeom prst="rect">
                      <a:avLst/>
                    </a:prstGeom>
                  </pic:spPr>
                </pic:pic>
              </a:graphicData>
            </a:graphic>
          </wp:anchor>
        </w:drawing>
      </w:r>
    </w:p>
    <w:p w:rsidR="00B45831" w:rsidRDefault="000F7856">
      <w:pPr>
        <w:pStyle w:val="BodyText"/>
        <w:spacing w:before="165" w:line="235" w:lineRule="auto"/>
        <w:ind w:left="1417" w:right="3634"/>
      </w:pPr>
      <w:r>
        <w:rPr>
          <w:color w:val="231F20"/>
        </w:rPr>
        <w:t>Source: Australian Curriculum, Assessment and Reporting Authority, National Assessment Program – Literacy and Numeracy 2013 to 2017</w:t>
      </w:r>
    </w:p>
    <w:p w:rsidR="00B45831" w:rsidRDefault="000F7856">
      <w:pPr>
        <w:spacing w:before="232" w:line="213" w:lineRule="auto"/>
        <w:ind w:left="1417" w:right="1935"/>
        <w:rPr>
          <w:rFonts w:ascii="Montserrat Light"/>
          <w:i/>
          <w:sz w:val="18"/>
        </w:rPr>
      </w:pPr>
      <w:r>
        <w:rPr>
          <w:rFonts w:ascii="Montserrat Light"/>
          <w:i/>
          <w:color w:val="482D8C"/>
          <w:w w:val="95"/>
          <w:sz w:val="18"/>
        </w:rPr>
        <w:t>Figure</w:t>
      </w:r>
      <w:r>
        <w:rPr>
          <w:rFonts w:ascii="Montserrat Light"/>
          <w:i/>
          <w:color w:val="482D8C"/>
          <w:spacing w:val="-20"/>
          <w:w w:val="95"/>
          <w:sz w:val="18"/>
        </w:rPr>
        <w:t xml:space="preserve"> </w:t>
      </w:r>
      <w:r>
        <w:rPr>
          <w:rFonts w:ascii="Montserrat Light"/>
          <w:i/>
          <w:color w:val="482D8C"/>
          <w:w w:val="95"/>
          <w:sz w:val="18"/>
        </w:rPr>
        <w:t>3:</w:t>
      </w:r>
      <w:r>
        <w:rPr>
          <w:rFonts w:ascii="Montserrat Light"/>
          <w:i/>
          <w:color w:val="482D8C"/>
          <w:spacing w:val="-19"/>
          <w:w w:val="95"/>
          <w:sz w:val="18"/>
        </w:rPr>
        <w:t xml:space="preserve"> </w:t>
      </w:r>
      <w:r>
        <w:rPr>
          <w:rFonts w:ascii="Montserrat Light"/>
          <w:i/>
          <w:color w:val="482D8C"/>
          <w:w w:val="95"/>
          <w:sz w:val="18"/>
        </w:rPr>
        <w:t>Mean</w:t>
      </w:r>
      <w:r>
        <w:rPr>
          <w:rFonts w:ascii="Montserrat Light"/>
          <w:i/>
          <w:color w:val="482D8C"/>
          <w:spacing w:val="-19"/>
          <w:w w:val="95"/>
          <w:sz w:val="18"/>
        </w:rPr>
        <w:t xml:space="preserve"> </w:t>
      </w:r>
      <w:r>
        <w:rPr>
          <w:rFonts w:ascii="Montserrat Light"/>
          <w:i/>
          <w:color w:val="482D8C"/>
          <w:w w:val="95"/>
          <w:sz w:val="18"/>
        </w:rPr>
        <w:t>achievement</w:t>
      </w:r>
      <w:r>
        <w:rPr>
          <w:rFonts w:ascii="Montserrat Light"/>
          <w:i/>
          <w:color w:val="482D8C"/>
          <w:spacing w:val="-19"/>
          <w:w w:val="95"/>
          <w:sz w:val="18"/>
        </w:rPr>
        <w:t xml:space="preserve"> </w:t>
      </w:r>
      <w:r>
        <w:rPr>
          <w:rFonts w:ascii="Montserrat Light"/>
          <w:i/>
          <w:color w:val="482D8C"/>
          <w:w w:val="95"/>
          <w:sz w:val="18"/>
        </w:rPr>
        <w:t>score</w:t>
      </w:r>
      <w:r>
        <w:rPr>
          <w:rFonts w:ascii="Montserrat Light"/>
          <w:i/>
          <w:color w:val="482D8C"/>
          <w:spacing w:val="-19"/>
          <w:w w:val="95"/>
          <w:sz w:val="18"/>
        </w:rPr>
        <w:t xml:space="preserve"> </w:t>
      </w:r>
      <w:r>
        <w:rPr>
          <w:rFonts w:ascii="Montserrat Light"/>
          <w:i/>
          <w:color w:val="482D8C"/>
          <w:w w:val="95"/>
          <w:sz w:val="18"/>
        </w:rPr>
        <w:t>of</w:t>
      </w:r>
      <w:r>
        <w:rPr>
          <w:rFonts w:ascii="Montserrat Light"/>
          <w:i/>
          <w:color w:val="482D8C"/>
          <w:spacing w:val="-19"/>
          <w:w w:val="95"/>
          <w:sz w:val="18"/>
        </w:rPr>
        <w:t xml:space="preserve"> </w:t>
      </w:r>
      <w:r>
        <w:rPr>
          <w:rFonts w:ascii="Montserrat Light"/>
          <w:i/>
          <w:color w:val="482D8C"/>
          <w:w w:val="95"/>
          <w:sz w:val="18"/>
        </w:rPr>
        <w:t>Year</w:t>
      </w:r>
      <w:r>
        <w:rPr>
          <w:rFonts w:ascii="Montserrat Light"/>
          <w:i/>
          <w:color w:val="482D8C"/>
          <w:spacing w:val="-19"/>
          <w:w w:val="95"/>
          <w:sz w:val="18"/>
        </w:rPr>
        <w:t xml:space="preserve"> </w:t>
      </w:r>
      <w:r>
        <w:rPr>
          <w:rFonts w:ascii="Montserrat Light"/>
          <w:i/>
          <w:color w:val="482D8C"/>
          <w:w w:val="95"/>
          <w:sz w:val="18"/>
        </w:rPr>
        <w:t>5</w:t>
      </w:r>
      <w:r>
        <w:rPr>
          <w:rFonts w:ascii="Montserrat Light"/>
          <w:i/>
          <w:color w:val="482D8C"/>
          <w:spacing w:val="-19"/>
          <w:w w:val="95"/>
          <w:sz w:val="18"/>
        </w:rPr>
        <w:t xml:space="preserve"> </w:t>
      </w:r>
      <w:r>
        <w:rPr>
          <w:rFonts w:ascii="Montserrat Light"/>
          <w:i/>
          <w:color w:val="482D8C"/>
          <w:w w:val="95"/>
          <w:sz w:val="18"/>
        </w:rPr>
        <w:t>Aboriginal</w:t>
      </w:r>
      <w:r>
        <w:rPr>
          <w:rFonts w:ascii="Montserrat Light"/>
          <w:i/>
          <w:color w:val="482D8C"/>
          <w:spacing w:val="-19"/>
          <w:w w:val="95"/>
          <w:sz w:val="18"/>
        </w:rPr>
        <w:t xml:space="preserve"> </w:t>
      </w:r>
      <w:r>
        <w:rPr>
          <w:rFonts w:ascii="Montserrat Light"/>
          <w:i/>
          <w:color w:val="482D8C"/>
          <w:w w:val="95"/>
          <w:sz w:val="18"/>
        </w:rPr>
        <w:t>and</w:t>
      </w:r>
      <w:r>
        <w:rPr>
          <w:rFonts w:ascii="Montserrat Light"/>
          <w:i/>
          <w:color w:val="482D8C"/>
          <w:spacing w:val="-19"/>
          <w:w w:val="95"/>
          <w:sz w:val="18"/>
        </w:rPr>
        <w:t xml:space="preserve"> </w:t>
      </w:r>
      <w:r>
        <w:rPr>
          <w:rFonts w:ascii="Montserrat Light"/>
          <w:i/>
          <w:color w:val="482D8C"/>
          <w:spacing w:val="-3"/>
          <w:w w:val="95"/>
          <w:sz w:val="18"/>
        </w:rPr>
        <w:t>Torres</w:t>
      </w:r>
      <w:r>
        <w:rPr>
          <w:rFonts w:ascii="Montserrat Light"/>
          <w:i/>
          <w:color w:val="482D8C"/>
          <w:spacing w:val="-19"/>
          <w:w w:val="95"/>
          <w:sz w:val="18"/>
        </w:rPr>
        <w:t xml:space="preserve"> </w:t>
      </w:r>
      <w:r>
        <w:rPr>
          <w:rFonts w:ascii="Montserrat Light"/>
          <w:i/>
          <w:color w:val="482D8C"/>
          <w:w w:val="95"/>
          <w:sz w:val="18"/>
        </w:rPr>
        <w:t>Strait</w:t>
      </w:r>
      <w:r>
        <w:rPr>
          <w:rFonts w:ascii="Montserrat Light"/>
          <w:i/>
          <w:color w:val="482D8C"/>
          <w:spacing w:val="-19"/>
          <w:w w:val="95"/>
          <w:sz w:val="18"/>
        </w:rPr>
        <w:t xml:space="preserve"> </w:t>
      </w:r>
      <w:r>
        <w:rPr>
          <w:rFonts w:ascii="Montserrat Light"/>
          <w:i/>
          <w:color w:val="482D8C"/>
          <w:w w:val="95"/>
          <w:sz w:val="18"/>
        </w:rPr>
        <w:t>Islander</w:t>
      </w:r>
      <w:r>
        <w:rPr>
          <w:rFonts w:ascii="Montserrat Light"/>
          <w:i/>
          <w:color w:val="482D8C"/>
          <w:spacing w:val="-19"/>
          <w:w w:val="95"/>
          <w:sz w:val="18"/>
        </w:rPr>
        <w:t xml:space="preserve"> </w:t>
      </w:r>
      <w:r>
        <w:rPr>
          <w:rFonts w:ascii="Montserrat Light"/>
          <w:i/>
          <w:color w:val="482D8C"/>
          <w:w w:val="95"/>
          <w:sz w:val="18"/>
        </w:rPr>
        <w:t>public</w:t>
      </w:r>
      <w:r>
        <w:rPr>
          <w:rFonts w:ascii="Montserrat Light"/>
          <w:i/>
          <w:color w:val="482D8C"/>
          <w:spacing w:val="-19"/>
          <w:w w:val="95"/>
          <w:sz w:val="18"/>
        </w:rPr>
        <w:t xml:space="preserve"> </w:t>
      </w:r>
      <w:r>
        <w:rPr>
          <w:rFonts w:ascii="Montserrat Light"/>
          <w:i/>
          <w:color w:val="482D8C"/>
          <w:w w:val="95"/>
          <w:sz w:val="18"/>
        </w:rPr>
        <w:t xml:space="preserve">school </w:t>
      </w:r>
      <w:r>
        <w:rPr>
          <w:rFonts w:ascii="Montserrat Light"/>
          <w:i/>
          <w:color w:val="482D8C"/>
          <w:sz w:val="18"/>
        </w:rPr>
        <w:t>students</w:t>
      </w:r>
      <w:r>
        <w:rPr>
          <w:rFonts w:ascii="Montserrat Light"/>
          <w:i/>
          <w:color w:val="482D8C"/>
          <w:spacing w:val="-7"/>
          <w:sz w:val="18"/>
        </w:rPr>
        <w:t xml:space="preserve"> </w:t>
      </w:r>
      <w:r>
        <w:rPr>
          <w:rFonts w:ascii="Montserrat Light"/>
          <w:i/>
          <w:color w:val="482D8C"/>
          <w:sz w:val="18"/>
        </w:rPr>
        <w:t>in</w:t>
      </w:r>
      <w:r>
        <w:rPr>
          <w:rFonts w:ascii="Montserrat Light"/>
          <w:i/>
          <w:color w:val="482D8C"/>
          <w:spacing w:val="-6"/>
          <w:sz w:val="18"/>
        </w:rPr>
        <w:t xml:space="preserve"> </w:t>
      </w:r>
      <w:r>
        <w:rPr>
          <w:rFonts w:ascii="Montserrat Light"/>
          <w:i/>
          <w:color w:val="482D8C"/>
          <w:sz w:val="18"/>
        </w:rPr>
        <w:t>numeracy</w:t>
      </w:r>
      <w:r>
        <w:rPr>
          <w:rFonts w:ascii="Montserrat Light"/>
          <w:i/>
          <w:color w:val="482D8C"/>
          <w:spacing w:val="-6"/>
          <w:sz w:val="18"/>
        </w:rPr>
        <w:t xml:space="preserve"> </w:t>
      </w:r>
      <w:r>
        <w:rPr>
          <w:rFonts w:ascii="Montserrat Light"/>
          <w:i/>
          <w:color w:val="482D8C"/>
          <w:sz w:val="18"/>
        </w:rPr>
        <w:t>in</w:t>
      </w:r>
      <w:r>
        <w:rPr>
          <w:rFonts w:ascii="Montserrat Light"/>
          <w:i/>
          <w:color w:val="482D8C"/>
          <w:spacing w:val="-6"/>
          <w:sz w:val="18"/>
        </w:rPr>
        <w:t xml:space="preserve"> </w:t>
      </w:r>
      <w:r>
        <w:rPr>
          <w:rFonts w:ascii="Montserrat Light"/>
          <w:i/>
          <w:color w:val="482D8C"/>
          <w:sz w:val="18"/>
        </w:rPr>
        <w:t>NAPLAN,</w:t>
      </w:r>
      <w:r>
        <w:rPr>
          <w:rFonts w:ascii="Montserrat Light"/>
          <w:i/>
          <w:color w:val="482D8C"/>
          <w:spacing w:val="-7"/>
          <w:sz w:val="18"/>
        </w:rPr>
        <w:t xml:space="preserve"> </w:t>
      </w:r>
      <w:r>
        <w:rPr>
          <w:rFonts w:ascii="Montserrat Light"/>
          <w:i/>
          <w:color w:val="482D8C"/>
          <w:sz w:val="18"/>
        </w:rPr>
        <w:t>2013</w:t>
      </w:r>
      <w:r>
        <w:rPr>
          <w:rFonts w:ascii="Montserrat Light"/>
          <w:i/>
          <w:color w:val="482D8C"/>
          <w:spacing w:val="-6"/>
          <w:sz w:val="18"/>
        </w:rPr>
        <w:t xml:space="preserve"> </w:t>
      </w:r>
      <w:r>
        <w:rPr>
          <w:rFonts w:ascii="Montserrat Light"/>
          <w:i/>
          <w:color w:val="482D8C"/>
          <w:sz w:val="18"/>
        </w:rPr>
        <w:t>to</w:t>
      </w:r>
      <w:r>
        <w:rPr>
          <w:rFonts w:ascii="Montserrat Light"/>
          <w:i/>
          <w:color w:val="482D8C"/>
          <w:spacing w:val="-6"/>
          <w:sz w:val="18"/>
        </w:rPr>
        <w:t xml:space="preserve"> </w:t>
      </w:r>
      <w:r>
        <w:rPr>
          <w:rFonts w:ascii="Montserrat Light"/>
          <w:i/>
          <w:color w:val="482D8C"/>
          <w:sz w:val="18"/>
        </w:rPr>
        <w:t>2017</w:t>
      </w:r>
    </w:p>
    <w:p w:rsidR="00B45831" w:rsidRDefault="000F7856">
      <w:pPr>
        <w:pStyle w:val="BodyText"/>
        <w:spacing w:before="8"/>
        <w:rPr>
          <w:rFonts w:ascii="Montserrat Light"/>
          <w:i/>
          <w:sz w:val="28"/>
        </w:rPr>
      </w:pPr>
      <w:r>
        <w:rPr>
          <w:noProof/>
        </w:rPr>
        <w:drawing>
          <wp:anchor distT="0" distB="0" distL="0" distR="0" simplePos="0" relativeHeight="73" behindDoc="0" locked="0" layoutInCell="1" allowOverlap="1">
            <wp:simplePos x="0" y="0"/>
            <wp:positionH relativeFrom="page">
              <wp:posOffset>937517</wp:posOffset>
            </wp:positionH>
            <wp:positionV relativeFrom="paragraph">
              <wp:posOffset>275066</wp:posOffset>
            </wp:positionV>
            <wp:extent cx="5043003" cy="2876073"/>
            <wp:effectExtent l="0" t="0" r="0" b="0"/>
            <wp:wrapTopAndBottom/>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38" cstate="print"/>
                    <a:stretch>
                      <a:fillRect/>
                    </a:stretch>
                  </pic:blipFill>
                  <pic:spPr>
                    <a:xfrm>
                      <a:off x="0" y="0"/>
                      <a:ext cx="5043003" cy="2876073"/>
                    </a:xfrm>
                    <a:prstGeom prst="rect">
                      <a:avLst/>
                    </a:prstGeom>
                  </pic:spPr>
                </pic:pic>
              </a:graphicData>
            </a:graphic>
          </wp:anchor>
        </w:drawing>
      </w:r>
    </w:p>
    <w:p w:rsidR="00B45831" w:rsidRDefault="00B45831">
      <w:pPr>
        <w:pStyle w:val="BodyText"/>
        <w:spacing w:before="7"/>
        <w:rPr>
          <w:rFonts w:ascii="Montserrat Light"/>
          <w:i/>
          <w:sz w:val="8"/>
        </w:rPr>
      </w:pPr>
    </w:p>
    <w:p w:rsidR="00B45831" w:rsidRDefault="000F7856">
      <w:pPr>
        <w:pStyle w:val="BodyText"/>
        <w:spacing w:before="105" w:line="235" w:lineRule="auto"/>
        <w:ind w:left="1417" w:right="3634"/>
      </w:pPr>
      <w:r>
        <w:rPr>
          <w:color w:val="231F20"/>
        </w:rPr>
        <w:t>Source: Australian Curriculum, Assessment and Reporting Authority, National Assessment Program – Literacy and Numeracy 2013 to 2017</w:t>
      </w:r>
    </w:p>
    <w:p w:rsidR="00B45831" w:rsidRDefault="00B45831">
      <w:pPr>
        <w:spacing w:line="235" w:lineRule="auto"/>
        <w:sectPr w:rsidR="00B45831">
          <w:footerReference w:type="default" r:id="rId39"/>
          <w:pgSz w:w="11910" w:h="16840"/>
          <w:pgMar w:top="1180" w:right="660" w:bottom="280" w:left="0" w:header="0" w:footer="0" w:gutter="0"/>
          <w:cols w:space="720"/>
        </w:sectPr>
      </w:pPr>
    </w:p>
    <w:p w:rsidR="00B45831" w:rsidRDefault="000F7856">
      <w:pPr>
        <w:spacing w:before="76" w:line="213" w:lineRule="auto"/>
        <w:ind w:left="1417" w:right="2855"/>
        <w:rPr>
          <w:rFonts w:ascii="Montserrat Light"/>
          <w:i/>
          <w:sz w:val="18"/>
        </w:rPr>
      </w:pPr>
      <w:r>
        <w:rPr>
          <w:rFonts w:ascii="Montserrat Light"/>
          <w:i/>
          <w:color w:val="482D8C"/>
          <w:w w:val="95"/>
          <w:sz w:val="18"/>
        </w:rPr>
        <w:lastRenderedPageBreak/>
        <w:t>Figure</w:t>
      </w:r>
      <w:r>
        <w:rPr>
          <w:rFonts w:ascii="Montserrat Light"/>
          <w:i/>
          <w:color w:val="482D8C"/>
          <w:spacing w:val="-20"/>
          <w:w w:val="95"/>
          <w:sz w:val="18"/>
        </w:rPr>
        <w:t xml:space="preserve"> </w:t>
      </w:r>
      <w:r>
        <w:rPr>
          <w:rFonts w:ascii="Montserrat Light"/>
          <w:i/>
          <w:color w:val="482D8C"/>
          <w:w w:val="95"/>
          <w:sz w:val="18"/>
        </w:rPr>
        <w:t>4:</w:t>
      </w:r>
      <w:r>
        <w:rPr>
          <w:rFonts w:ascii="Montserrat Light"/>
          <w:i/>
          <w:color w:val="482D8C"/>
          <w:spacing w:val="-19"/>
          <w:w w:val="95"/>
          <w:sz w:val="18"/>
        </w:rPr>
        <w:t xml:space="preserve"> </w:t>
      </w:r>
      <w:r>
        <w:rPr>
          <w:rFonts w:ascii="Montserrat Light"/>
          <w:i/>
          <w:color w:val="482D8C"/>
          <w:w w:val="95"/>
          <w:sz w:val="18"/>
        </w:rPr>
        <w:t>Mean</w:t>
      </w:r>
      <w:r>
        <w:rPr>
          <w:rFonts w:ascii="Montserrat Light"/>
          <w:i/>
          <w:color w:val="482D8C"/>
          <w:spacing w:val="-19"/>
          <w:w w:val="95"/>
          <w:sz w:val="18"/>
        </w:rPr>
        <w:t xml:space="preserve"> </w:t>
      </w:r>
      <w:r>
        <w:rPr>
          <w:rFonts w:ascii="Montserrat Light"/>
          <w:i/>
          <w:color w:val="482D8C"/>
          <w:w w:val="95"/>
          <w:sz w:val="18"/>
        </w:rPr>
        <w:t>achievement</w:t>
      </w:r>
      <w:r>
        <w:rPr>
          <w:rFonts w:ascii="Montserrat Light"/>
          <w:i/>
          <w:color w:val="482D8C"/>
          <w:spacing w:val="-20"/>
          <w:w w:val="95"/>
          <w:sz w:val="18"/>
        </w:rPr>
        <w:t xml:space="preserve"> </w:t>
      </w:r>
      <w:r>
        <w:rPr>
          <w:rFonts w:ascii="Montserrat Light"/>
          <w:i/>
          <w:color w:val="482D8C"/>
          <w:w w:val="95"/>
          <w:sz w:val="18"/>
        </w:rPr>
        <w:t>score</w:t>
      </w:r>
      <w:r>
        <w:rPr>
          <w:rFonts w:ascii="Montserrat Light"/>
          <w:i/>
          <w:color w:val="482D8C"/>
          <w:spacing w:val="-19"/>
          <w:w w:val="95"/>
          <w:sz w:val="18"/>
        </w:rPr>
        <w:t xml:space="preserve"> </w:t>
      </w:r>
      <w:r>
        <w:rPr>
          <w:rFonts w:ascii="Montserrat Light"/>
          <w:i/>
          <w:color w:val="482D8C"/>
          <w:w w:val="95"/>
          <w:sz w:val="18"/>
        </w:rPr>
        <w:t>of</w:t>
      </w:r>
      <w:r>
        <w:rPr>
          <w:rFonts w:ascii="Montserrat Light"/>
          <w:i/>
          <w:color w:val="482D8C"/>
          <w:spacing w:val="-19"/>
          <w:w w:val="95"/>
          <w:sz w:val="18"/>
        </w:rPr>
        <w:t xml:space="preserve"> </w:t>
      </w:r>
      <w:r>
        <w:rPr>
          <w:rFonts w:ascii="Montserrat Light"/>
          <w:i/>
          <w:color w:val="482D8C"/>
          <w:w w:val="95"/>
          <w:sz w:val="18"/>
        </w:rPr>
        <w:t>Year</w:t>
      </w:r>
      <w:r>
        <w:rPr>
          <w:rFonts w:ascii="Montserrat Light"/>
          <w:i/>
          <w:color w:val="482D8C"/>
          <w:spacing w:val="-19"/>
          <w:w w:val="95"/>
          <w:sz w:val="18"/>
        </w:rPr>
        <w:t xml:space="preserve"> </w:t>
      </w:r>
      <w:r>
        <w:rPr>
          <w:rFonts w:ascii="Montserrat Light"/>
          <w:i/>
          <w:color w:val="482D8C"/>
          <w:w w:val="95"/>
          <w:sz w:val="18"/>
        </w:rPr>
        <w:t>9</w:t>
      </w:r>
      <w:r>
        <w:rPr>
          <w:rFonts w:ascii="Montserrat Light"/>
          <w:i/>
          <w:color w:val="482D8C"/>
          <w:spacing w:val="-20"/>
          <w:w w:val="95"/>
          <w:sz w:val="18"/>
        </w:rPr>
        <w:t xml:space="preserve"> </w:t>
      </w:r>
      <w:r>
        <w:rPr>
          <w:rFonts w:ascii="Montserrat Light"/>
          <w:i/>
          <w:color w:val="482D8C"/>
          <w:w w:val="95"/>
          <w:sz w:val="18"/>
        </w:rPr>
        <w:t>Aboriginal</w:t>
      </w:r>
      <w:r>
        <w:rPr>
          <w:rFonts w:ascii="Montserrat Light"/>
          <w:i/>
          <w:color w:val="482D8C"/>
          <w:spacing w:val="-19"/>
          <w:w w:val="95"/>
          <w:sz w:val="18"/>
        </w:rPr>
        <w:t xml:space="preserve"> </w:t>
      </w:r>
      <w:r>
        <w:rPr>
          <w:rFonts w:ascii="Montserrat Light"/>
          <w:i/>
          <w:color w:val="482D8C"/>
          <w:w w:val="95"/>
          <w:sz w:val="18"/>
        </w:rPr>
        <w:t>and</w:t>
      </w:r>
      <w:r>
        <w:rPr>
          <w:rFonts w:ascii="Montserrat Light"/>
          <w:i/>
          <w:color w:val="482D8C"/>
          <w:spacing w:val="-19"/>
          <w:w w:val="95"/>
          <w:sz w:val="18"/>
        </w:rPr>
        <w:t xml:space="preserve"> </w:t>
      </w:r>
      <w:r>
        <w:rPr>
          <w:rFonts w:ascii="Montserrat Light"/>
          <w:i/>
          <w:color w:val="482D8C"/>
          <w:spacing w:val="-3"/>
          <w:w w:val="95"/>
          <w:sz w:val="18"/>
        </w:rPr>
        <w:t>Torres</w:t>
      </w:r>
      <w:r>
        <w:rPr>
          <w:rFonts w:ascii="Montserrat Light"/>
          <w:i/>
          <w:color w:val="482D8C"/>
          <w:spacing w:val="-19"/>
          <w:w w:val="95"/>
          <w:sz w:val="18"/>
        </w:rPr>
        <w:t xml:space="preserve"> </w:t>
      </w:r>
      <w:r>
        <w:rPr>
          <w:rFonts w:ascii="Montserrat Light"/>
          <w:i/>
          <w:color w:val="482D8C"/>
          <w:w w:val="95"/>
          <w:sz w:val="18"/>
        </w:rPr>
        <w:t>Strait</w:t>
      </w:r>
      <w:r>
        <w:rPr>
          <w:rFonts w:ascii="Montserrat Light"/>
          <w:i/>
          <w:color w:val="482D8C"/>
          <w:spacing w:val="-20"/>
          <w:w w:val="95"/>
          <w:sz w:val="18"/>
        </w:rPr>
        <w:t xml:space="preserve"> </w:t>
      </w:r>
      <w:r>
        <w:rPr>
          <w:rFonts w:ascii="Montserrat Light"/>
          <w:i/>
          <w:color w:val="482D8C"/>
          <w:w w:val="95"/>
          <w:sz w:val="18"/>
        </w:rPr>
        <w:t xml:space="preserve">Islander </w:t>
      </w:r>
      <w:r>
        <w:rPr>
          <w:rFonts w:ascii="Montserrat Light"/>
          <w:i/>
          <w:color w:val="482D8C"/>
          <w:sz w:val="18"/>
        </w:rPr>
        <w:t>public</w:t>
      </w:r>
      <w:r>
        <w:rPr>
          <w:rFonts w:ascii="Montserrat Light"/>
          <w:i/>
          <w:color w:val="482D8C"/>
          <w:spacing w:val="-11"/>
          <w:sz w:val="18"/>
        </w:rPr>
        <w:t xml:space="preserve"> </w:t>
      </w:r>
      <w:r>
        <w:rPr>
          <w:rFonts w:ascii="Montserrat Light"/>
          <w:i/>
          <w:color w:val="482D8C"/>
          <w:sz w:val="18"/>
        </w:rPr>
        <w:t>school</w:t>
      </w:r>
      <w:r>
        <w:rPr>
          <w:rFonts w:ascii="Montserrat Light"/>
          <w:i/>
          <w:color w:val="482D8C"/>
          <w:spacing w:val="-10"/>
          <w:sz w:val="18"/>
        </w:rPr>
        <w:t xml:space="preserve"> </w:t>
      </w:r>
      <w:r>
        <w:rPr>
          <w:rFonts w:ascii="Montserrat Light"/>
          <w:i/>
          <w:color w:val="482D8C"/>
          <w:sz w:val="18"/>
        </w:rPr>
        <w:t>students</w:t>
      </w:r>
      <w:r>
        <w:rPr>
          <w:rFonts w:ascii="Montserrat Light"/>
          <w:i/>
          <w:color w:val="482D8C"/>
          <w:spacing w:val="-11"/>
          <w:sz w:val="18"/>
        </w:rPr>
        <w:t xml:space="preserve"> </w:t>
      </w:r>
      <w:r>
        <w:rPr>
          <w:rFonts w:ascii="Montserrat Light"/>
          <w:i/>
          <w:color w:val="482D8C"/>
          <w:sz w:val="18"/>
        </w:rPr>
        <w:t>in</w:t>
      </w:r>
      <w:r>
        <w:rPr>
          <w:rFonts w:ascii="Montserrat Light"/>
          <w:i/>
          <w:color w:val="482D8C"/>
          <w:spacing w:val="-10"/>
          <w:sz w:val="18"/>
        </w:rPr>
        <w:t xml:space="preserve"> </w:t>
      </w:r>
      <w:r>
        <w:rPr>
          <w:rFonts w:ascii="Montserrat Light"/>
          <w:i/>
          <w:color w:val="482D8C"/>
          <w:sz w:val="18"/>
        </w:rPr>
        <w:t>reading</w:t>
      </w:r>
      <w:r>
        <w:rPr>
          <w:rFonts w:ascii="Montserrat Light"/>
          <w:i/>
          <w:color w:val="482D8C"/>
          <w:spacing w:val="-10"/>
          <w:sz w:val="18"/>
        </w:rPr>
        <w:t xml:space="preserve"> </w:t>
      </w:r>
      <w:r>
        <w:rPr>
          <w:rFonts w:ascii="Montserrat Light"/>
          <w:i/>
          <w:color w:val="482D8C"/>
          <w:sz w:val="18"/>
        </w:rPr>
        <w:t>in</w:t>
      </w:r>
      <w:r>
        <w:rPr>
          <w:rFonts w:ascii="Montserrat Light"/>
          <w:i/>
          <w:color w:val="482D8C"/>
          <w:spacing w:val="-11"/>
          <w:sz w:val="18"/>
        </w:rPr>
        <w:t xml:space="preserve"> </w:t>
      </w:r>
      <w:r>
        <w:rPr>
          <w:rFonts w:ascii="Montserrat Light"/>
          <w:i/>
          <w:color w:val="482D8C"/>
          <w:sz w:val="18"/>
        </w:rPr>
        <w:t>NAPLAN,</w:t>
      </w:r>
      <w:r>
        <w:rPr>
          <w:rFonts w:ascii="Montserrat Light"/>
          <w:i/>
          <w:color w:val="482D8C"/>
          <w:spacing w:val="-10"/>
          <w:sz w:val="18"/>
        </w:rPr>
        <w:t xml:space="preserve"> </w:t>
      </w:r>
      <w:r>
        <w:rPr>
          <w:rFonts w:ascii="Montserrat Light"/>
          <w:i/>
          <w:color w:val="482D8C"/>
          <w:sz w:val="18"/>
        </w:rPr>
        <w:t>2013</w:t>
      </w:r>
      <w:r>
        <w:rPr>
          <w:rFonts w:ascii="Montserrat Light"/>
          <w:i/>
          <w:color w:val="482D8C"/>
          <w:spacing w:val="-10"/>
          <w:sz w:val="18"/>
        </w:rPr>
        <w:t xml:space="preserve"> </w:t>
      </w:r>
      <w:r>
        <w:rPr>
          <w:rFonts w:ascii="Montserrat Light"/>
          <w:i/>
          <w:color w:val="482D8C"/>
          <w:sz w:val="18"/>
        </w:rPr>
        <w:t>to</w:t>
      </w:r>
      <w:r>
        <w:rPr>
          <w:rFonts w:ascii="Montserrat Light"/>
          <w:i/>
          <w:color w:val="482D8C"/>
          <w:spacing w:val="-11"/>
          <w:sz w:val="18"/>
        </w:rPr>
        <w:t xml:space="preserve"> </w:t>
      </w:r>
      <w:r>
        <w:rPr>
          <w:rFonts w:ascii="Montserrat Light"/>
          <w:i/>
          <w:color w:val="482D8C"/>
          <w:sz w:val="18"/>
        </w:rPr>
        <w:t>2017</w:t>
      </w:r>
    </w:p>
    <w:p w:rsidR="00B45831" w:rsidRDefault="000F7856">
      <w:pPr>
        <w:pStyle w:val="BodyText"/>
        <w:spacing w:before="4"/>
        <w:rPr>
          <w:rFonts w:ascii="Montserrat Light"/>
          <w:i/>
          <w:sz w:val="24"/>
        </w:rPr>
      </w:pPr>
      <w:r>
        <w:rPr>
          <w:noProof/>
        </w:rPr>
        <w:drawing>
          <wp:anchor distT="0" distB="0" distL="0" distR="0" simplePos="0" relativeHeight="74" behindDoc="0" locked="0" layoutInCell="1" allowOverlap="1">
            <wp:simplePos x="0" y="0"/>
            <wp:positionH relativeFrom="page">
              <wp:posOffset>899998</wp:posOffset>
            </wp:positionH>
            <wp:positionV relativeFrom="paragraph">
              <wp:posOffset>237717</wp:posOffset>
            </wp:positionV>
            <wp:extent cx="4562549" cy="2812351"/>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40" cstate="print"/>
                    <a:stretch>
                      <a:fillRect/>
                    </a:stretch>
                  </pic:blipFill>
                  <pic:spPr>
                    <a:xfrm>
                      <a:off x="0" y="0"/>
                      <a:ext cx="4562549" cy="2812351"/>
                    </a:xfrm>
                    <a:prstGeom prst="rect">
                      <a:avLst/>
                    </a:prstGeom>
                  </pic:spPr>
                </pic:pic>
              </a:graphicData>
            </a:graphic>
          </wp:anchor>
        </w:drawing>
      </w:r>
    </w:p>
    <w:p w:rsidR="00B45831" w:rsidRDefault="000F7856">
      <w:pPr>
        <w:pStyle w:val="BodyText"/>
        <w:spacing w:before="19" w:line="235" w:lineRule="auto"/>
        <w:ind w:left="1417" w:right="2855"/>
      </w:pPr>
      <w:r>
        <w:rPr>
          <w:color w:val="231F20"/>
        </w:rPr>
        <w:t>Source: Australian Curriculum, Assessment and Reporting Authority, National Assessment Program – Literacy and Numeracy 2013 to 2017</w:t>
      </w:r>
    </w:p>
    <w:p w:rsidR="00B45831" w:rsidRDefault="000F7856">
      <w:pPr>
        <w:spacing w:before="186" w:line="213" w:lineRule="auto"/>
        <w:ind w:left="1417" w:right="2220"/>
        <w:rPr>
          <w:rFonts w:ascii="Montserrat Light"/>
          <w:i/>
          <w:sz w:val="18"/>
        </w:rPr>
      </w:pPr>
      <w:r>
        <w:rPr>
          <w:noProof/>
        </w:rPr>
        <w:drawing>
          <wp:anchor distT="0" distB="0" distL="0" distR="0" simplePos="0" relativeHeight="75" behindDoc="0" locked="0" layoutInCell="1" allowOverlap="1">
            <wp:simplePos x="0" y="0"/>
            <wp:positionH relativeFrom="page">
              <wp:posOffset>925327</wp:posOffset>
            </wp:positionH>
            <wp:positionV relativeFrom="paragraph">
              <wp:posOffset>485638</wp:posOffset>
            </wp:positionV>
            <wp:extent cx="4451586" cy="2313431"/>
            <wp:effectExtent l="0" t="0" r="0" b="0"/>
            <wp:wrapTopAndBottom/>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r:embed="rId41" cstate="print"/>
                    <a:stretch>
                      <a:fillRect/>
                    </a:stretch>
                  </pic:blipFill>
                  <pic:spPr>
                    <a:xfrm>
                      <a:off x="0" y="0"/>
                      <a:ext cx="4451586" cy="2313431"/>
                    </a:xfrm>
                    <a:prstGeom prst="rect">
                      <a:avLst/>
                    </a:prstGeom>
                  </pic:spPr>
                </pic:pic>
              </a:graphicData>
            </a:graphic>
          </wp:anchor>
        </w:drawing>
      </w:r>
      <w:r>
        <w:rPr>
          <w:rFonts w:ascii="Montserrat Light"/>
          <w:i/>
          <w:color w:val="482D8C"/>
          <w:w w:val="95"/>
          <w:sz w:val="18"/>
        </w:rPr>
        <w:t>Figure</w:t>
      </w:r>
      <w:r>
        <w:rPr>
          <w:rFonts w:ascii="Montserrat Light"/>
          <w:i/>
          <w:color w:val="482D8C"/>
          <w:spacing w:val="-20"/>
          <w:w w:val="95"/>
          <w:sz w:val="18"/>
        </w:rPr>
        <w:t xml:space="preserve"> </w:t>
      </w:r>
      <w:r>
        <w:rPr>
          <w:rFonts w:ascii="Montserrat Light"/>
          <w:i/>
          <w:color w:val="482D8C"/>
          <w:w w:val="95"/>
          <w:sz w:val="18"/>
        </w:rPr>
        <w:t>5:</w:t>
      </w:r>
      <w:r>
        <w:rPr>
          <w:rFonts w:ascii="Montserrat Light"/>
          <w:i/>
          <w:color w:val="482D8C"/>
          <w:spacing w:val="-19"/>
          <w:w w:val="95"/>
          <w:sz w:val="18"/>
        </w:rPr>
        <w:t xml:space="preserve"> </w:t>
      </w:r>
      <w:r>
        <w:rPr>
          <w:rFonts w:ascii="Montserrat Light"/>
          <w:i/>
          <w:color w:val="482D8C"/>
          <w:w w:val="95"/>
          <w:sz w:val="18"/>
        </w:rPr>
        <w:t>Mean</w:t>
      </w:r>
      <w:r>
        <w:rPr>
          <w:rFonts w:ascii="Montserrat Light"/>
          <w:i/>
          <w:color w:val="482D8C"/>
          <w:spacing w:val="-19"/>
          <w:w w:val="95"/>
          <w:sz w:val="18"/>
        </w:rPr>
        <w:t xml:space="preserve"> </w:t>
      </w:r>
      <w:r>
        <w:rPr>
          <w:rFonts w:ascii="Montserrat Light"/>
          <w:i/>
          <w:color w:val="482D8C"/>
          <w:w w:val="95"/>
          <w:sz w:val="18"/>
        </w:rPr>
        <w:t>achievement</w:t>
      </w:r>
      <w:r>
        <w:rPr>
          <w:rFonts w:ascii="Montserrat Light"/>
          <w:i/>
          <w:color w:val="482D8C"/>
          <w:spacing w:val="-19"/>
          <w:w w:val="95"/>
          <w:sz w:val="18"/>
        </w:rPr>
        <w:t xml:space="preserve"> </w:t>
      </w:r>
      <w:r>
        <w:rPr>
          <w:rFonts w:ascii="Montserrat Light"/>
          <w:i/>
          <w:color w:val="482D8C"/>
          <w:w w:val="95"/>
          <w:sz w:val="18"/>
        </w:rPr>
        <w:t>score</w:t>
      </w:r>
      <w:r>
        <w:rPr>
          <w:rFonts w:ascii="Montserrat Light"/>
          <w:i/>
          <w:color w:val="482D8C"/>
          <w:spacing w:val="-20"/>
          <w:w w:val="95"/>
          <w:sz w:val="18"/>
        </w:rPr>
        <w:t xml:space="preserve"> </w:t>
      </w:r>
      <w:r>
        <w:rPr>
          <w:rFonts w:ascii="Montserrat Light"/>
          <w:i/>
          <w:color w:val="482D8C"/>
          <w:w w:val="95"/>
          <w:sz w:val="18"/>
        </w:rPr>
        <w:t>of</w:t>
      </w:r>
      <w:r>
        <w:rPr>
          <w:rFonts w:ascii="Montserrat Light"/>
          <w:i/>
          <w:color w:val="482D8C"/>
          <w:spacing w:val="-19"/>
          <w:w w:val="95"/>
          <w:sz w:val="18"/>
        </w:rPr>
        <w:t xml:space="preserve"> </w:t>
      </w:r>
      <w:r>
        <w:rPr>
          <w:rFonts w:ascii="Montserrat Light"/>
          <w:i/>
          <w:color w:val="482D8C"/>
          <w:w w:val="95"/>
          <w:sz w:val="18"/>
        </w:rPr>
        <w:t>Year</w:t>
      </w:r>
      <w:r>
        <w:rPr>
          <w:rFonts w:ascii="Montserrat Light"/>
          <w:i/>
          <w:color w:val="482D8C"/>
          <w:spacing w:val="-19"/>
          <w:w w:val="95"/>
          <w:sz w:val="18"/>
        </w:rPr>
        <w:t xml:space="preserve"> </w:t>
      </w:r>
      <w:r>
        <w:rPr>
          <w:rFonts w:ascii="Montserrat Light"/>
          <w:i/>
          <w:color w:val="482D8C"/>
          <w:w w:val="95"/>
          <w:sz w:val="18"/>
        </w:rPr>
        <w:t>9</w:t>
      </w:r>
      <w:r>
        <w:rPr>
          <w:rFonts w:ascii="Montserrat Light"/>
          <w:i/>
          <w:color w:val="482D8C"/>
          <w:spacing w:val="-19"/>
          <w:w w:val="95"/>
          <w:sz w:val="18"/>
        </w:rPr>
        <w:t xml:space="preserve"> </w:t>
      </w:r>
      <w:r>
        <w:rPr>
          <w:rFonts w:ascii="Montserrat Light"/>
          <w:i/>
          <w:color w:val="482D8C"/>
          <w:w w:val="95"/>
          <w:sz w:val="18"/>
        </w:rPr>
        <w:t>Aboriginal</w:t>
      </w:r>
      <w:r>
        <w:rPr>
          <w:rFonts w:ascii="Montserrat Light"/>
          <w:i/>
          <w:color w:val="482D8C"/>
          <w:spacing w:val="-19"/>
          <w:w w:val="95"/>
          <w:sz w:val="18"/>
        </w:rPr>
        <w:t xml:space="preserve"> </w:t>
      </w:r>
      <w:r>
        <w:rPr>
          <w:rFonts w:ascii="Montserrat Light"/>
          <w:i/>
          <w:color w:val="482D8C"/>
          <w:w w:val="95"/>
          <w:sz w:val="18"/>
        </w:rPr>
        <w:t>and</w:t>
      </w:r>
      <w:r>
        <w:rPr>
          <w:rFonts w:ascii="Montserrat Light"/>
          <w:i/>
          <w:color w:val="482D8C"/>
          <w:spacing w:val="-20"/>
          <w:w w:val="95"/>
          <w:sz w:val="18"/>
        </w:rPr>
        <w:t xml:space="preserve"> </w:t>
      </w:r>
      <w:r>
        <w:rPr>
          <w:rFonts w:ascii="Montserrat Light"/>
          <w:i/>
          <w:color w:val="482D8C"/>
          <w:spacing w:val="-3"/>
          <w:w w:val="95"/>
          <w:sz w:val="18"/>
        </w:rPr>
        <w:t>Torres</w:t>
      </w:r>
      <w:r>
        <w:rPr>
          <w:rFonts w:ascii="Montserrat Light"/>
          <w:i/>
          <w:color w:val="482D8C"/>
          <w:spacing w:val="-19"/>
          <w:w w:val="95"/>
          <w:sz w:val="18"/>
        </w:rPr>
        <w:t xml:space="preserve"> </w:t>
      </w:r>
      <w:r>
        <w:rPr>
          <w:rFonts w:ascii="Montserrat Light"/>
          <w:i/>
          <w:color w:val="482D8C"/>
          <w:w w:val="95"/>
          <w:sz w:val="18"/>
        </w:rPr>
        <w:t>Strait</w:t>
      </w:r>
      <w:r>
        <w:rPr>
          <w:rFonts w:ascii="Montserrat Light"/>
          <w:i/>
          <w:color w:val="482D8C"/>
          <w:spacing w:val="-19"/>
          <w:w w:val="95"/>
          <w:sz w:val="18"/>
        </w:rPr>
        <w:t xml:space="preserve"> </w:t>
      </w:r>
      <w:r>
        <w:rPr>
          <w:rFonts w:ascii="Montserrat Light"/>
          <w:i/>
          <w:color w:val="482D8C"/>
          <w:w w:val="95"/>
          <w:sz w:val="18"/>
        </w:rPr>
        <w:t>Islander</w:t>
      </w:r>
      <w:r>
        <w:rPr>
          <w:rFonts w:ascii="Montserrat Light"/>
          <w:i/>
          <w:color w:val="482D8C"/>
          <w:spacing w:val="-19"/>
          <w:w w:val="95"/>
          <w:sz w:val="18"/>
        </w:rPr>
        <w:t xml:space="preserve"> </w:t>
      </w:r>
      <w:r>
        <w:rPr>
          <w:rFonts w:ascii="Montserrat Light"/>
          <w:i/>
          <w:color w:val="482D8C"/>
          <w:w w:val="95"/>
          <w:sz w:val="18"/>
        </w:rPr>
        <w:t xml:space="preserve">public </w:t>
      </w:r>
      <w:r>
        <w:rPr>
          <w:rFonts w:ascii="Montserrat Light"/>
          <w:i/>
          <w:color w:val="482D8C"/>
          <w:sz w:val="18"/>
        </w:rPr>
        <w:t>school</w:t>
      </w:r>
      <w:r>
        <w:rPr>
          <w:rFonts w:ascii="Montserrat Light"/>
          <w:i/>
          <w:color w:val="482D8C"/>
          <w:spacing w:val="-8"/>
          <w:sz w:val="18"/>
        </w:rPr>
        <w:t xml:space="preserve"> </w:t>
      </w:r>
      <w:r>
        <w:rPr>
          <w:rFonts w:ascii="Montserrat Light"/>
          <w:i/>
          <w:color w:val="482D8C"/>
          <w:sz w:val="18"/>
        </w:rPr>
        <w:t>students</w:t>
      </w:r>
      <w:r>
        <w:rPr>
          <w:rFonts w:ascii="Montserrat Light"/>
          <w:i/>
          <w:color w:val="482D8C"/>
          <w:spacing w:val="-8"/>
          <w:sz w:val="18"/>
        </w:rPr>
        <w:t xml:space="preserve"> </w:t>
      </w:r>
      <w:r>
        <w:rPr>
          <w:rFonts w:ascii="Montserrat Light"/>
          <w:i/>
          <w:color w:val="482D8C"/>
          <w:sz w:val="18"/>
        </w:rPr>
        <w:t>in</w:t>
      </w:r>
      <w:r>
        <w:rPr>
          <w:rFonts w:ascii="Montserrat Light"/>
          <w:i/>
          <w:color w:val="482D8C"/>
          <w:spacing w:val="-8"/>
          <w:sz w:val="18"/>
        </w:rPr>
        <w:t xml:space="preserve"> </w:t>
      </w:r>
      <w:r>
        <w:rPr>
          <w:rFonts w:ascii="Montserrat Light"/>
          <w:i/>
          <w:color w:val="482D8C"/>
          <w:sz w:val="18"/>
        </w:rPr>
        <w:t>numeracy</w:t>
      </w:r>
      <w:r>
        <w:rPr>
          <w:rFonts w:ascii="Montserrat Light"/>
          <w:i/>
          <w:color w:val="482D8C"/>
          <w:spacing w:val="-8"/>
          <w:sz w:val="18"/>
        </w:rPr>
        <w:t xml:space="preserve"> </w:t>
      </w:r>
      <w:r>
        <w:rPr>
          <w:rFonts w:ascii="Montserrat Light"/>
          <w:i/>
          <w:color w:val="482D8C"/>
          <w:sz w:val="18"/>
        </w:rPr>
        <w:t>in</w:t>
      </w:r>
      <w:r>
        <w:rPr>
          <w:rFonts w:ascii="Montserrat Light"/>
          <w:i/>
          <w:color w:val="482D8C"/>
          <w:spacing w:val="-8"/>
          <w:sz w:val="18"/>
        </w:rPr>
        <w:t xml:space="preserve"> </w:t>
      </w:r>
      <w:r>
        <w:rPr>
          <w:rFonts w:ascii="Montserrat Light"/>
          <w:i/>
          <w:color w:val="482D8C"/>
          <w:sz w:val="18"/>
        </w:rPr>
        <w:t>NAPLAN,</w:t>
      </w:r>
      <w:r>
        <w:rPr>
          <w:rFonts w:ascii="Montserrat Light"/>
          <w:i/>
          <w:color w:val="482D8C"/>
          <w:spacing w:val="-8"/>
          <w:sz w:val="18"/>
        </w:rPr>
        <w:t xml:space="preserve"> </w:t>
      </w:r>
      <w:r>
        <w:rPr>
          <w:rFonts w:ascii="Montserrat Light"/>
          <w:i/>
          <w:color w:val="482D8C"/>
          <w:sz w:val="18"/>
        </w:rPr>
        <w:t>2013</w:t>
      </w:r>
      <w:r>
        <w:rPr>
          <w:rFonts w:ascii="Montserrat Light"/>
          <w:i/>
          <w:color w:val="482D8C"/>
          <w:spacing w:val="-8"/>
          <w:sz w:val="18"/>
        </w:rPr>
        <w:t xml:space="preserve"> </w:t>
      </w:r>
      <w:r>
        <w:rPr>
          <w:rFonts w:ascii="Montserrat Light"/>
          <w:i/>
          <w:color w:val="482D8C"/>
          <w:sz w:val="18"/>
        </w:rPr>
        <w:t>to</w:t>
      </w:r>
      <w:r>
        <w:rPr>
          <w:rFonts w:ascii="Montserrat Light"/>
          <w:i/>
          <w:color w:val="482D8C"/>
          <w:spacing w:val="-8"/>
          <w:sz w:val="18"/>
        </w:rPr>
        <w:t xml:space="preserve"> </w:t>
      </w:r>
      <w:r>
        <w:rPr>
          <w:rFonts w:ascii="Montserrat Light"/>
          <w:i/>
          <w:color w:val="482D8C"/>
          <w:sz w:val="18"/>
        </w:rPr>
        <w:t>2017</w:t>
      </w:r>
    </w:p>
    <w:p w:rsidR="00B45831" w:rsidRDefault="000F7856">
      <w:pPr>
        <w:pStyle w:val="BodyText"/>
        <w:spacing w:before="104" w:line="235" w:lineRule="auto"/>
        <w:ind w:left="1417" w:right="3634"/>
      </w:pPr>
      <w:r>
        <w:rPr>
          <w:color w:val="231F20"/>
        </w:rPr>
        <w:t>Source: Australian Curriculum, Assessment and Reporting Authority, National Assessment Program – Literacy and Numeracy 2013 to 2017</w:t>
      </w:r>
    </w:p>
    <w:p w:rsidR="00B45831" w:rsidRDefault="00B45831">
      <w:pPr>
        <w:spacing w:line="235" w:lineRule="auto"/>
        <w:sectPr w:rsidR="00B45831">
          <w:footerReference w:type="even" r:id="rId42"/>
          <w:footerReference w:type="default" r:id="rId43"/>
          <w:pgSz w:w="11910" w:h="16840"/>
          <w:pgMar w:top="1320" w:right="660" w:bottom="660" w:left="0" w:header="0" w:footer="466" w:gutter="0"/>
          <w:pgNumType w:start="24"/>
          <w:cols w:space="720"/>
        </w:sectPr>
      </w:pPr>
    </w:p>
    <w:p w:rsidR="00B45831" w:rsidRDefault="000F7856">
      <w:pPr>
        <w:pStyle w:val="Heading2"/>
        <w:spacing w:before="46"/>
        <w:rPr>
          <w:b/>
        </w:rPr>
      </w:pPr>
      <w:bookmarkStart w:id="19" w:name="_TOC_250002"/>
      <w:bookmarkEnd w:id="19"/>
      <w:r>
        <w:rPr>
          <w:b/>
          <w:color w:val="AB4399"/>
        </w:rPr>
        <w:lastRenderedPageBreak/>
        <w:t>STUDENT ATTENDANCE</w:t>
      </w:r>
    </w:p>
    <w:p w:rsidR="00B45831" w:rsidRDefault="000F7856">
      <w:pPr>
        <w:pStyle w:val="BodyText"/>
        <w:spacing w:before="79" w:line="235" w:lineRule="auto"/>
        <w:ind w:left="1417" w:right="1094"/>
      </w:pPr>
      <w:r>
        <w:rPr>
          <w:color w:val="231F20"/>
        </w:rPr>
        <w:t>Programs in ACT public schools such as the Student Aspirations Program, Vocational Learning Options, Tutorial Support and scholarships were</w:t>
      </w:r>
      <w:r>
        <w:rPr>
          <w:color w:val="231F20"/>
        </w:rPr>
        <w:t xml:space="preserve"> instrumental in motivating and engaging Aboriginal and Torres Strait Islander students in school activities. Attendance is intrinsically linked to engagement in school. Staying connected to school is also a positive influence on students’ social and emoti</w:t>
      </w:r>
      <w:r>
        <w:rPr>
          <w:color w:val="231F20"/>
        </w:rPr>
        <w:t>onal wellbeing.</w:t>
      </w:r>
    </w:p>
    <w:p w:rsidR="00B45831" w:rsidRDefault="000F7856">
      <w:pPr>
        <w:pStyle w:val="BodyText"/>
        <w:spacing w:before="1"/>
        <w:ind w:left="1417"/>
      </w:pPr>
      <w:r>
        <w:rPr>
          <w:color w:val="231F20"/>
        </w:rPr>
        <w:t>ACT schools took a multi-faceted approach to engaging students. Attendance measures included:</w:t>
      </w:r>
    </w:p>
    <w:p w:rsidR="00B45831" w:rsidRDefault="000F7856">
      <w:pPr>
        <w:pStyle w:val="ListParagraph"/>
        <w:numPr>
          <w:ilvl w:val="0"/>
          <w:numId w:val="2"/>
        </w:numPr>
        <w:tabs>
          <w:tab w:val="left" w:pos="1628"/>
        </w:tabs>
        <w:spacing w:before="98"/>
        <w:rPr>
          <w:sz w:val="21"/>
        </w:rPr>
      </w:pPr>
      <w:r>
        <w:rPr>
          <w:color w:val="231F20"/>
          <w:sz w:val="21"/>
        </w:rPr>
        <w:t>principals developing attendance procedures that are communicated to students, families and</w:t>
      </w:r>
      <w:r>
        <w:rPr>
          <w:color w:val="231F20"/>
          <w:spacing w:val="-2"/>
          <w:sz w:val="21"/>
        </w:rPr>
        <w:t xml:space="preserve"> </w:t>
      </w:r>
      <w:r>
        <w:rPr>
          <w:color w:val="231F20"/>
          <w:sz w:val="21"/>
        </w:rPr>
        <w:t>staff;</w:t>
      </w:r>
    </w:p>
    <w:p w:rsidR="00B45831" w:rsidRDefault="000F7856">
      <w:pPr>
        <w:pStyle w:val="ListParagraph"/>
        <w:numPr>
          <w:ilvl w:val="0"/>
          <w:numId w:val="2"/>
        </w:numPr>
        <w:tabs>
          <w:tab w:val="left" w:pos="1628"/>
        </w:tabs>
        <w:spacing w:before="121"/>
        <w:rPr>
          <w:sz w:val="21"/>
        </w:rPr>
      </w:pPr>
      <w:r>
        <w:rPr>
          <w:color w:val="231F20"/>
          <w:sz w:val="21"/>
        </w:rPr>
        <w:t>an attendance monitoring and SMS messaging service for</w:t>
      </w:r>
      <w:r>
        <w:rPr>
          <w:color w:val="231F20"/>
          <w:spacing w:val="-1"/>
          <w:sz w:val="21"/>
        </w:rPr>
        <w:t xml:space="preserve"> </w:t>
      </w:r>
      <w:r>
        <w:rPr>
          <w:color w:val="231F20"/>
          <w:sz w:val="21"/>
        </w:rPr>
        <w:t>families;</w:t>
      </w:r>
    </w:p>
    <w:p w:rsidR="00B45831" w:rsidRDefault="000F7856">
      <w:pPr>
        <w:pStyle w:val="ListParagraph"/>
        <w:numPr>
          <w:ilvl w:val="0"/>
          <w:numId w:val="2"/>
        </w:numPr>
        <w:tabs>
          <w:tab w:val="left" w:pos="1628"/>
        </w:tabs>
        <w:spacing w:before="124" w:line="235" w:lineRule="auto"/>
        <w:ind w:right="4495"/>
        <w:rPr>
          <w:sz w:val="21"/>
        </w:rPr>
      </w:pPr>
      <w:r>
        <w:rPr>
          <w:color w:val="231F20"/>
          <w:sz w:val="21"/>
        </w:rPr>
        <w:t>phone calls and meetings with families to discuss barriers to attendance and explore options to address</w:t>
      </w:r>
      <w:r>
        <w:rPr>
          <w:color w:val="231F20"/>
          <w:spacing w:val="1"/>
          <w:sz w:val="21"/>
        </w:rPr>
        <w:t xml:space="preserve"> </w:t>
      </w:r>
      <w:r>
        <w:rPr>
          <w:color w:val="231F20"/>
          <w:sz w:val="21"/>
        </w:rPr>
        <w:t>these;</w:t>
      </w:r>
    </w:p>
    <w:p w:rsidR="00B45831" w:rsidRDefault="000F7856">
      <w:pPr>
        <w:pStyle w:val="ListParagraph"/>
        <w:numPr>
          <w:ilvl w:val="0"/>
          <w:numId w:val="2"/>
        </w:numPr>
        <w:tabs>
          <w:tab w:val="left" w:pos="1628"/>
        </w:tabs>
        <w:spacing w:before="124"/>
        <w:rPr>
          <w:sz w:val="21"/>
        </w:rPr>
      </w:pPr>
      <w:r>
        <w:rPr>
          <w:color w:val="231F20"/>
          <w:sz w:val="21"/>
        </w:rPr>
        <w:t>referring parents and students to appropriate support services;</w:t>
      </w:r>
      <w:r>
        <w:rPr>
          <w:color w:val="231F20"/>
          <w:spacing w:val="1"/>
          <w:sz w:val="21"/>
        </w:rPr>
        <w:t xml:space="preserve"> </w:t>
      </w:r>
      <w:r>
        <w:rPr>
          <w:color w:val="231F20"/>
          <w:sz w:val="21"/>
        </w:rPr>
        <w:t>and</w:t>
      </w:r>
    </w:p>
    <w:p w:rsidR="00B45831" w:rsidRDefault="000F7856">
      <w:pPr>
        <w:pStyle w:val="ListParagraph"/>
        <w:numPr>
          <w:ilvl w:val="0"/>
          <w:numId w:val="2"/>
        </w:numPr>
        <w:tabs>
          <w:tab w:val="left" w:pos="1628"/>
        </w:tabs>
        <w:spacing w:before="125" w:line="235" w:lineRule="auto"/>
        <w:ind w:right="3893"/>
        <w:rPr>
          <w:sz w:val="21"/>
        </w:rPr>
      </w:pPr>
      <w:r>
        <w:rPr>
          <w:color w:val="231F20"/>
          <w:sz w:val="21"/>
        </w:rPr>
        <w:t>seeking supp</w:t>
      </w:r>
      <w:r>
        <w:rPr>
          <w:color w:val="231F20"/>
          <w:sz w:val="21"/>
        </w:rPr>
        <w:t xml:space="preserve">ort from the Education Directorate’s multi-disciplinary Network Student Engagement </w:t>
      </w:r>
      <w:r>
        <w:rPr>
          <w:color w:val="231F20"/>
          <w:spacing w:val="-4"/>
          <w:sz w:val="21"/>
        </w:rPr>
        <w:t>Teams</w:t>
      </w:r>
      <w:r>
        <w:rPr>
          <w:color w:val="231F20"/>
          <w:sz w:val="21"/>
        </w:rPr>
        <w:t xml:space="preserve"> </w:t>
      </w:r>
      <w:r>
        <w:rPr>
          <w:color w:val="231F20"/>
          <w:spacing w:val="-4"/>
          <w:sz w:val="21"/>
        </w:rPr>
        <w:t>(NSETs).</w:t>
      </w:r>
    </w:p>
    <w:p w:rsidR="00B45831" w:rsidRDefault="000F7856">
      <w:pPr>
        <w:pStyle w:val="BodyText"/>
        <w:spacing w:before="172" w:line="235" w:lineRule="auto"/>
        <w:ind w:left="1417" w:right="1249"/>
      </w:pPr>
      <w:r>
        <w:rPr>
          <w:color w:val="231F20"/>
        </w:rPr>
        <w:t xml:space="preserve">The table below shows that attendance for both Aboriginal and Torres Strait Islander and </w:t>
      </w:r>
      <w:proofErr w:type="spellStart"/>
      <w:r>
        <w:rPr>
          <w:color w:val="231F20"/>
        </w:rPr>
        <w:t>nonIndigenous</w:t>
      </w:r>
      <w:proofErr w:type="spellEnd"/>
      <w:r>
        <w:rPr>
          <w:color w:val="231F20"/>
        </w:rPr>
        <w:t xml:space="preserve"> students increased between 2014 and 2017. The increase for Aboriginal and Torres Strait Islander students in Years 7 to 10 was greater than the increase </w:t>
      </w:r>
      <w:r>
        <w:rPr>
          <w:color w:val="231F20"/>
        </w:rPr>
        <w:t>for non-Indigenous students.</w:t>
      </w:r>
    </w:p>
    <w:p w:rsidR="00B45831" w:rsidRDefault="000F7856">
      <w:pPr>
        <w:spacing w:before="211"/>
        <w:ind w:left="1417"/>
        <w:rPr>
          <w:rFonts w:ascii="Montserrat Light"/>
          <w:i/>
          <w:sz w:val="18"/>
        </w:rPr>
      </w:pPr>
      <w:r>
        <w:rPr>
          <w:rFonts w:ascii="Montserrat Light"/>
          <w:i/>
          <w:color w:val="482D8C"/>
          <w:sz w:val="18"/>
        </w:rPr>
        <w:t>Table 4: Attendance rates in ACT public schools, 2014 to 2017</w:t>
      </w:r>
    </w:p>
    <w:p w:rsidR="00B45831" w:rsidRDefault="00B45831">
      <w:pPr>
        <w:pStyle w:val="BodyText"/>
        <w:spacing w:before="9"/>
        <w:rPr>
          <w:rFonts w:ascii="Montserrat Light"/>
          <w:i/>
          <w:sz w:val="9"/>
        </w:rPr>
      </w:pPr>
    </w:p>
    <w:tbl>
      <w:tblPr>
        <w:tblW w:w="0" w:type="auto"/>
        <w:tblInd w:w="1420" w:type="dxa"/>
        <w:tblLayout w:type="fixed"/>
        <w:tblCellMar>
          <w:left w:w="0" w:type="dxa"/>
          <w:right w:w="0" w:type="dxa"/>
        </w:tblCellMar>
        <w:tblLook w:val="01E0" w:firstRow="1" w:lastRow="1" w:firstColumn="1" w:lastColumn="1" w:noHBand="0" w:noVBand="0"/>
      </w:tblPr>
      <w:tblGrid>
        <w:gridCol w:w="1370"/>
        <w:gridCol w:w="2913"/>
        <w:gridCol w:w="737"/>
        <w:gridCol w:w="736"/>
        <w:gridCol w:w="736"/>
        <w:gridCol w:w="718"/>
      </w:tblGrid>
      <w:tr w:rsidR="00B45831">
        <w:trPr>
          <w:trHeight w:val="323"/>
        </w:trPr>
        <w:tc>
          <w:tcPr>
            <w:tcW w:w="1370" w:type="dxa"/>
            <w:tcBorders>
              <w:top w:val="dotted" w:sz="8" w:space="0" w:color="000000"/>
              <w:bottom w:val="dotted" w:sz="8" w:space="0" w:color="000000"/>
            </w:tcBorders>
          </w:tcPr>
          <w:p w:rsidR="00B45831" w:rsidRDefault="000F7856">
            <w:pPr>
              <w:pStyle w:val="TableParagraph"/>
              <w:spacing w:before="52"/>
              <w:ind w:left="117"/>
              <w:rPr>
                <w:rFonts w:ascii="Source Sans Pro"/>
                <w:b/>
                <w:sz w:val="18"/>
              </w:rPr>
            </w:pPr>
            <w:r>
              <w:rPr>
                <w:rFonts w:ascii="Source Sans Pro"/>
                <w:b/>
                <w:color w:val="231F20"/>
                <w:sz w:val="18"/>
              </w:rPr>
              <w:t>Sector</w:t>
            </w:r>
          </w:p>
        </w:tc>
        <w:tc>
          <w:tcPr>
            <w:tcW w:w="2913" w:type="dxa"/>
            <w:tcBorders>
              <w:top w:val="dotted" w:sz="8" w:space="0" w:color="000000"/>
              <w:bottom w:val="dotted" w:sz="8" w:space="0" w:color="000000"/>
            </w:tcBorders>
          </w:tcPr>
          <w:p w:rsidR="00B45831" w:rsidRDefault="000F7856">
            <w:pPr>
              <w:pStyle w:val="TableParagraph"/>
              <w:spacing w:before="52"/>
              <w:ind w:left="108"/>
              <w:rPr>
                <w:rFonts w:ascii="Source Sans Pro"/>
                <w:b/>
                <w:sz w:val="18"/>
              </w:rPr>
            </w:pPr>
            <w:r>
              <w:rPr>
                <w:rFonts w:ascii="Source Sans Pro"/>
                <w:b/>
                <w:color w:val="231F20"/>
                <w:sz w:val="18"/>
              </w:rPr>
              <w:t>Students</w:t>
            </w:r>
          </w:p>
        </w:tc>
        <w:tc>
          <w:tcPr>
            <w:tcW w:w="737" w:type="dxa"/>
            <w:tcBorders>
              <w:top w:val="dotted" w:sz="8" w:space="0" w:color="000000"/>
              <w:bottom w:val="dotted" w:sz="8" w:space="0" w:color="000000"/>
            </w:tcBorders>
          </w:tcPr>
          <w:p w:rsidR="00B45831" w:rsidRDefault="000F7856">
            <w:pPr>
              <w:pStyle w:val="TableParagraph"/>
              <w:spacing w:before="52"/>
              <w:ind w:right="161"/>
              <w:jc w:val="center"/>
              <w:rPr>
                <w:rFonts w:ascii="Source Sans Pro"/>
                <w:b/>
                <w:sz w:val="18"/>
              </w:rPr>
            </w:pPr>
            <w:r>
              <w:rPr>
                <w:rFonts w:ascii="Source Sans Pro"/>
                <w:b/>
                <w:color w:val="231F20"/>
                <w:sz w:val="18"/>
              </w:rPr>
              <w:t>2014</w:t>
            </w:r>
          </w:p>
        </w:tc>
        <w:tc>
          <w:tcPr>
            <w:tcW w:w="736" w:type="dxa"/>
            <w:tcBorders>
              <w:top w:val="dotted" w:sz="8" w:space="0" w:color="000000"/>
              <w:bottom w:val="dotted" w:sz="8" w:space="0" w:color="000000"/>
            </w:tcBorders>
          </w:tcPr>
          <w:p w:rsidR="00B45831" w:rsidRDefault="000F7856">
            <w:pPr>
              <w:pStyle w:val="TableParagraph"/>
              <w:spacing w:before="52"/>
              <w:ind w:right="160"/>
              <w:jc w:val="center"/>
              <w:rPr>
                <w:rFonts w:ascii="Source Sans Pro"/>
                <w:b/>
                <w:sz w:val="18"/>
              </w:rPr>
            </w:pPr>
            <w:r>
              <w:rPr>
                <w:rFonts w:ascii="Source Sans Pro"/>
                <w:b/>
                <w:color w:val="231F20"/>
                <w:sz w:val="18"/>
              </w:rPr>
              <w:t>2015</w:t>
            </w:r>
          </w:p>
        </w:tc>
        <w:tc>
          <w:tcPr>
            <w:tcW w:w="736" w:type="dxa"/>
            <w:tcBorders>
              <w:top w:val="dotted" w:sz="8" w:space="0" w:color="000000"/>
              <w:bottom w:val="dotted" w:sz="8" w:space="0" w:color="000000"/>
            </w:tcBorders>
          </w:tcPr>
          <w:p w:rsidR="00B45831" w:rsidRDefault="000F7856">
            <w:pPr>
              <w:pStyle w:val="TableParagraph"/>
              <w:spacing w:before="52"/>
              <w:ind w:left="174"/>
              <w:rPr>
                <w:rFonts w:ascii="Source Sans Pro"/>
                <w:b/>
                <w:sz w:val="18"/>
              </w:rPr>
            </w:pPr>
            <w:r>
              <w:rPr>
                <w:rFonts w:ascii="Source Sans Pro"/>
                <w:b/>
                <w:color w:val="231F20"/>
                <w:sz w:val="18"/>
              </w:rPr>
              <w:t>2016</w:t>
            </w:r>
          </w:p>
        </w:tc>
        <w:tc>
          <w:tcPr>
            <w:tcW w:w="718" w:type="dxa"/>
            <w:tcBorders>
              <w:top w:val="dotted" w:sz="8" w:space="0" w:color="000000"/>
              <w:bottom w:val="dotted" w:sz="8" w:space="0" w:color="000000"/>
            </w:tcBorders>
          </w:tcPr>
          <w:p w:rsidR="00B45831" w:rsidRDefault="000F7856">
            <w:pPr>
              <w:pStyle w:val="TableParagraph"/>
              <w:spacing w:before="52"/>
              <w:ind w:left="179"/>
              <w:rPr>
                <w:rFonts w:ascii="Source Sans Pro"/>
                <w:b/>
                <w:sz w:val="18"/>
              </w:rPr>
            </w:pPr>
            <w:r>
              <w:rPr>
                <w:rFonts w:ascii="Source Sans Pro"/>
                <w:b/>
                <w:color w:val="231F20"/>
                <w:sz w:val="18"/>
              </w:rPr>
              <w:t>2017</w:t>
            </w:r>
          </w:p>
        </w:tc>
      </w:tr>
      <w:tr w:rsidR="00B45831">
        <w:trPr>
          <w:trHeight w:val="369"/>
        </w:trPr>
        <w:tc>
          <w:tcPr>
            <w:tcW w:w="1370" w:type="dxa"/>
            <w:vMerge w:val="restart"/>
            <w:tcBorders>
              <w:top w:val="dotted" w:sz="8" w:space="0" w:color="000000"/>
              <w:bottom w:val="dotted" w:sz="4" w:space="0" w:color="C2C1BA"/>
            </w:tcBorders>
            <w:shd w:val="clear" w:color="auto" w:fill="D1D3D4"/>
          </w:tcPr>
          <w:p w:rsidR="00B45831" w:rsidRDefault="000F7856">
            <w:pPr>
              <w:pStyle w:val="TableParagraph"/>
              <w:spacing w:before="133" w:line="254" w:lineRule="auto"/>
              <w:ind w:left="117" w:right="269"/>
              <w:rPr>
                <w:sz w:val="18"/>
              </w:rPr>
            </w:pPr>
            <w:r>
              <w:rPr>
                <w:color w:val="231F20"/>
                <w:sz w:val="18"/>
              </w:rPr>
              <w:t>Primary (Years 1 to 6)</w:t>
            </w:r>
          </w:p>
        </w:tc>
        <w:tc>
          <w:tcPr>
            <w:tcW w:w="2913" w:type="dxa"/>
            <w:tcBorders>
              <w:top w:val="dotted" w:sz="8" w:space="0" w:color="000000"/>
              <w:bottom w:val="dotted" w:sz="4" w:space="0" w:color="C2C1BA"/>
            </w:tcBorders>
            <w:shd w:val="clear" w:color="auto" w:fill="D1D3D4"/>
          </w:tcPr>
          <w:p w:rsidR="00B45831" w:rsidRDefault="000F7856">
            <w:pPr>
              <w:pStyle w:val="TableParagraph"/>
              <w:spacing w:before="61"/>
              <w:ind w:left="108"/>
              <w:rPr>
                <w:sz w:val="18"/>
              </w:rPr>
            </w:pPr>
            <w:r>
              <w:rPr>
                <w:color w:val="231F20"/>
                <w:sz w:val="18"/>
              </w:rPr>
              <w:t>Aboriginal and Torres Strait Islander</w:t>
            </w:r>
          </w:p>
        </w:tc>
        <w:tc>
          <w:tcPr>
            <w:tcW w:w="737" w:type="dxa"/>
            <w:tcBorders>
              <w:top w:val="dotted" w:sz="8" w:space="0" w:color="000000"/>
              <w:bottom w:val="dotted" w:sz="4" w:space="0" w:color="C2C1BA"/>
            </w:tcBorders>
            <w:shd w:val="clear" w:color="auto" w:fill="D1D3D4"/>
          </w:tcPr>
          <w:p w:rsidR="00B45831" w:rsidRDefault="000F7856">
            <w:pPr>
              <w:pStyle w:val="TableParagraph"/>
              <w:spacing w:before="61"/>
              <w:ind w:right="161"/>
              <w:jc w:val="center"/>
              <w:rPr>
                <w:sz w:val="18"/>
              </w:rPr>
            </w:pPr>
            <w:r>
              <w:rPr>
                <w:color w:val="231F20"/>
                <w:sz w:val="18"/>
              </w:rPr>
              <w:t>87.5</w:t>
            </w:r>
          </w:p>
        </w:tc>
        <w:tc>
          <w:tcPr>
            <w:tcW w:w="736" w:type="dxa"/>
            <w:tcBorders>
              <w:top w:val="dotted" w:sz="8" w:space="0" w:color="000000"/>
              <w:bottom w:val="dotted" w:sz="4" w:space="0" w:color="C2C1BA"/>
            </w:tcBorders>
            <w:shd w:val="clear" w:color="auto" w:fill="D1D3D4"/>
          </w:tcPr>
          <w:p w:rsidR="00B45831" w:rsidRDefault="000F7856">
            <w:pPr>
              <w:pStyle w:val="TableParagraph"/>
              <w:spacing w:before="61"/>
              <w:ind w:right="160"/>
              <w:jc w:val="center"/>
              <w:rPr>
                <w:sz w:val="18"/>
              </w:rPr>
            </w:pPr>
            <w:r>
              <w:rPr>
                <w:color w:val="231F20"/>
                <w:sz w:val="18"/>
              </w:rPr>
              <w:t>88.1</w:t>
            </w:r>
          </w:p>
        </w:tc>
        <w:tc>
          <w:tcPr>
            <w:tcW w:w="736" w:type="dxa"/>
            <w:tcBorders>
              <w:top w:val="dotted" w:sz="8" w:space="0" w:color="000000"/>
              <w:bottom w:val="dotted" w:sz="4" w:space="0" w:color="C2C1BA"/>
            </w:tcBorders>
            <w:shd w:val="clear" w:color="auto" w:fill="D1D3D4"/>
          </w:tcPr>
          <w:p w:rsidR="00B45831" w:rsidRDefault="000F7856">
            <w:pPr>
              <w:pStyle w:val="TableParagraph"/>
              <w:spacing w:before="61"/>
              <w:ind w:left="217"/>
              <w:rPr>
                <w:sz w:val="18"/>
              </w:rPr>
            </w:pPr>
            <w:r>
              <w:rPr>
                <w:color w:val="231F20"/>
                <w:sz w:val="18"/>
              </w:rPr>
              <w:t>86.8</w:t>
            </w:r>
          </w:p>
        </w:tc>
        <w:tc>
          <w:tcPr>
            <w:tcW w:w="718" w:type="dxa"/>
            <w:tcBorders>
              <w:top w:val="dotted" w:sz="8" w:space="0" w:color="000000"/>
              <w:bottom w:val="dotted" w:sz="4" w:space="0" w:color="C2C1BA"/>
            </w:tcBorders>
            <w:shd w:val="clear" w:color="auto" w:fill="D1D3D4"/>
          </w:tcPr>
          <w:p w:rsidR="00B45831" w:rsidRDefault="000F7856">
            <w:pPr>
              <w:pStyle w:val="TableParagraph"/>
              <w:spacing w:before="61"/>
              <w:ind w:left="218"/>
              <w:rPr>
                <w:sz w:val="18"/>
              </w:rPr>
            </w:pPr>
            <w:r>
              <w:rPr>
                <w:color w:val="231F20"/>
                <w:sz w:val="18"/>
              </w:rPr>
              <w:t>88.1</w:t>
            </w:r>
          </w:p>
        </w:tc>
      </w:tr>
      <w:tr w:rsidR="00B45831">
        <w:trPr>
          <w:trHeight w:val="374"/>
        </w:trPr>
        <w:tc>
          <w:tcPr>
            <w:tcW w:w="1370" w:type="dxa"/>
            <w:vMerge/>
            <w:tcBorders>
              <w:top w:val="nil"/>
              <w:bottom w:val="dotted" w:sz="4" w:space="0" w:color="C2C1BA"/>
            </w:tcBorders>
            <w:shd w:val="clear" w:color="auto" w:fill="D1D3D4"/>
          </w:tcPr>
          <w:p w:rsidR="00B45831" w:rsidRDefault="00B45831">
            <w:pPr>
              <w:rPr>
                <w:sz w:val="2"/>
                <w:szCs w:val="2"/>
              </w:rPr>
            </w:pPr>
          </w:p>
        </w:tc>
        <w:tc>
          <w:tcPr>
            <w:tcW w:w="2913" w:type="dxa"/>
            <w:tcBorders>
              <w:top w:val="dotted" w:sz="4" w:space="0" w:color="C2C1BA"/>
              <w:bottom w:val="dotted" w:sz="4" w:space="0" w:color="C2C1BA"/>
            </w:tcBorders>
            <w:shd w:val="clear" w:color="auto" w:fill="F3F4F4"/>
          </w:tcPr>
          <w:p w:rsidR="00B45831" w:rsidRDefault="000F7856">
            <w:pPr>
              <w:pStyle w:val="TableParagraph"/>
              <w:ind w:left="108"/>
              <w:rPr>
                <w:sz w:val="18"/>
              </w:rPr>
            </w:pPr>
            <w:r>
              <w:rPr>
                <w:color w:val="231F20"/>
                <w:sz w:val="18"/>
              </w:rPr>
              <w:t>Non-Indigenous</w:t>
            </w:r>
          </w:p>
        </w:tc>
        <w:tc>
          <w:tcPr>
            <w:tcW w:w="737" w:type="dxa"/>
            <w:tcBorders>
              <w:top w:val="dotted" w:sz="4" w:space="0" w:color="C2C1BA"/>
              <w:bottom w:val="dotted" w:sz="4" w:space="0" w:color="C2C1BA"/>
            </w:tcBorders>
            <w:shd w:val="clear" w:color="auto" w:fill="F3F4F4"/>
          </w:tcPr>
          <w:p w:rsidR="00B45831" w:rsidRDefault="000F7856">
            <w:pPr>
              <w:pStyle w:val="TableParagraph"/>
              <w:ind w:right="161"/>
              <w:jc w:val="center"/>
              <w:rPr>
                <w:sz w:val="18"/>
              </w:rPr>
            </w:pPr>
            <w:r>
              <w:rPr>
                <w:color w:val="231F20"/>
                <w:sz w:val="18"/>
              </w:rPr>
              <w:t>93.5</w:t>
            </w:r>
          </w:p>
        </w:tc>
        <w:tc>
          <w:tcPr>
            <w:tcW w:w="736" w:type="dxa"/>
            <w:tcBorders>
              <w:top w:val="dotted" w:sz="4" w:space="0" w:color="C2C1BA"/>
              <w:bottom w:val="dotted" w:sz="4" w:space="0" w:color="C2C1BA"/>
            </w:tcBorders>
            <w:shd w:val="clear" w:color="auto" w:fill="F3F4F4"/>
          </w:tcPr>
          <w:p w:rsidR="00B45831" w:rsidRDefault="000F7856">
            <w:pPr>
              <w:pStyle w:val="TableParagraph"/>
              <w:ind w:right="160"/>
              <w:jc w:val="center"/>
              <w:rPr>
                <w:sz w:val="18"/>
              </w:rPr>
            </w:pPr>
            <w:r>
              <w:rPr>
                <w:color w:val="231F20"/>
                <w:sz w:val="18"/>
              </w:rPr>
              <w:t>93.6</w:t>
            </w:r>
          </w:p>
        </w:tc>
        <w:tc>
          <w:tcPr>
            <w:tcW w:w="736" w:type="dxa"/>
            <w:tcBorders>
              <w:top w:val="dotted" w:sz="4" w:space="0" w:color="C2C1BA"/>
              <w:bottom w:val="dotted" w:sz="4" w:space="0" w:color="C2C1BA"/>
            </w:tcBorders>
            <w:shd w:val="clear" w:color="auto" w:fill="F3F4F4"/>
          </w:tcPr>
          <w:p w:rsidR="00B45831" w:rsidRDefault="000F7856">
            <w:pPr>
              <w:pStyle w:val="TableParagraph"/>
              <w:ind w:left="217"/>
              <w:rPr>
                <w:sz w:val="18"/>
              </w:rPr>
            </w:pPr>
            <w:r>
              <w:rPr>
                <w:color w:val="231F20"/>
                <w:sz w:val="18"/>
              </w:rPr>
              <w:t>93.4</w:t>
            </w:r>
          </w:p>
        </w:tc>
        <w:tc>
          <w:tcPr>
            <w:tcW w:w="718" w:type="dxa"/>
            <w:tcBorders>
              <w:top w:val="dotted" w:sz="4" w:space="0" w:color="C2C1BA"/>
              <w:bottom w:val="dotted" w:sz="4" w:space="0" w:color="C2C1BA"/>
            </w:tcBorders>
            <w:shd w:val="clear" w:color="auto" w:fill="F3F4F4"/>
          </w:tcPr>
          <w:p w:rsidR="00B45831" w:rsidRDefault="000F7856">
            <w:pPr>
              <w:pStyle w:val="TableParagraph"/>
              <w:ind w:left="218"/>
              <w:rPr>
                <w:sz w:val="18"/>
              </w:rPr>
            </w:pPr>
            <w:r>
              <w:rPr>
                <w:color w:val="231F20"/>
                <w:sz w:val="18"/>
              </w:rPr>
              <w:t>93.6</w:t>
            </w:r>
          </w:p>
        </w:tc>
      </w:tr>
      <w:tr w:rsidR="00B45831">
        <w:trPr>
          <w:trHeight w:val="374"/>
        </w:trPr>
        <w:tc>
          <w:tcPr>
            <w:tcW w:w="1370" w:type="dxa"/>
            <w:vMerge w:val="restart"/>
            <w:tcBorders>
              <w:top w:val="dotted" w:sz="4" w:space="0" w:color="C2C1BA"/>
              <w:bottom w:val="dotted" w:sz="4" w:space="0" w:color="929487"/>
            </w:tcBorders>
            <w:shd w:val="clear" w:color="auto" w:fill="D1D3D4"/>
          </w:tcPr>
          <w:p w:rsidR="00B45831" w:rsidRDefault="000F7856">
            <w:pPr>
              <w:pStyle w:val="TableParagraph"/>
              <w:spacing w:before="138"/>
              <w:ind w:left="117"/>
              <w:rPr>
                <w:sz w:val="18"/>
              </w:rPr>
            </w:pPr>
            <w:r>
              <w:rPr>
                <w:color w:val="231F20"/>
                <w:sz w:val="18"/>
              </w:rPr>
              <w:t>High</w:t>
            </w:r>
          </w:p>
          <w:p w:rsidR="00B45831" w:rsidRDefault="000F7856">
            <w:pPr>
              <w:pStyle w:val="TableParagraph"/>
              <w:spacing w:before="14"/>
              <w:ind w:left="117"/>
              <w:rPr>
                <w:sz w:val="18"/>
              </w:rPr>
            </w:pPr>
            <w:r>
              <w:rPr>
                <w:color w:val="231F20"/>
                <w:sz w:val="18"/>
              </w:rPr>
              <w:t>(Years 7 to 10)</w:t>
            </w:r>
          </w:p>
        </w:tc>
        <w:tc>
          <w:tcPr>
            <w:tcW w:w="2913" w:type="dxa"/>
            <w:tcBorders>
              <w:top w:val="dotted" w:sz="4" w:space="0" w:color="C2C1BA"/>
              <w:bottom w:val="dotted" w:sz="4" w:space="0" w:color="C2C1BA"/>
            </w:tcBorders>
            <w:shd w:val="clear" w:color="auto" w:fill="D1D3D4"/>
          </w:tcPr>
          <w:p w:rsidR="00B45831" w:rsidRDefault="000F7856">
            <w:pPr>
              <w:pStyle w:val="TableParagraph"/>
              <w:ind w:left="108"/>
              <w:rPr>
                <w:sz w:val="18"/>
              </w:rPr>
            </w:pPr>
            <w:r>
              <w:rPr>
                <w:color w:val="231F20"/>
                <w:sz w:val="18"/>
              </w:rPr>
              <w:t>Aboriginal and Torres Strait Islander</w:t>
            </w:r>
          </w:p>
        </w:tc>
        <w:tc>
          <w:tcPr>
            <w:tcW w:w="737" w:type="dxa"/>
            <w:tcBorders>
              <w:top w:val="dotted" w:sz="4" w:space="0" w:color="C2C1BA"/>
              <w:bottom w:val="dotted" w:sz="4" w:space="0" w:color="C2C1BA"/>
            </w:tcBorders>
            <w:shd w:val="clear" w:color="auto" w:fill="D1D3D4"/>
          </w:tcPr>
          <w:p w:rsidR="00B45831" w:rsidRDefault="000F7856">
            <w:pPr>
              <w:pStyle w:val="TableParagraph"/>
              <w:ind w:right="161"/>
              <w:jc w:val="center"/>
              <w:rPr>
                <w:sz w:val="18"/>
              </w:rPr>
            </w:pPr>
            <w:r>
              <w:rPr>
                <w:color w:val="231F20"/>
                <w:sz w:val="18"/>
              </w:rPr>
              <w:t>76.6</w:t>
            </w:r>
          </w:p>
        </w:tc>
        <w:tc>
          <w:tcPr>
            <w:tcW w:w="736" w:type="dxa"/>
            <w:tcBorders>
              <w:top w:val="dotted" w:sz="4" w:space="0" w:color="C2C1BA"/>
              <w:bottom w:val="dotted" w:sz="4" w:space="0" w:color="C2C1BA"/>
            </w:tcBorders>
            <w:shd w:val="clear" w:color="auto" w:fill="D1D3D4"/>
          </w:tcPr>
          <w:p w:rsidR="00B45831" w:rsidRDefault="000F7856">
            <w:pPr>
              <w:pStyle w:val="TableParagraph"/>
              <w:ind w:right="160"/>
              <w:jc w:val="center"/>
              <w:rPr>
                <w:sz w:val="18"/>
              </w:rPr>
            </w:pPr>
            <w:r>
              <w:rPr>
                <w:color w:val="231F20"/>
                <w:sz w:val="18"/>
              </w:rPr>
              <w:t>79.8</w:t>
            </w:r>
          </w:p>
        </w:tc>
        <w:tc>
          <w:tcPr>
            <w:tcW w:w="736" w:type="dxa"/>
            <w:tcBorders>
              <w:top w:val="dotted" w:sz="4" w:space="0" w:color="C2C1BA"/>
              <w:bottom w:val="dotted" w:sz="4" w:space="0" w:color="C2C1BA"/>
            </w:tcBorders>
            <w:shd w:val="clear" w:color="auto" w:fill="D1D3D4"/>
          </w:tcPr>
          <w:p w:rsidR="00B45831" w:rsidRDefault="000F7856">
            <w:pPr>
              <w:pStyle w:val="TableParagraph"/>
              <w:ind w:left="217"/>
              <w:rPr>
                <w:sz w:val="18"/>
              </w:rPr>
            </w:pPr>
            <w:r>
              <w:rPr>
                <w:color w:val="231F20"/>
                <w:sz w:val="18"/>
              </w:rPr>
              <w:t>79.9</w:t>
            </w:r>
          </w:p>
        </w:tc>
        <w:tc>
          <w:tcPr>
            <w:tcW w:w="718" w:type="dxa"/>
            <w:tcBorders>
              <w:top w:val="dotted" w:sz="4" w:space="0" w:color="C2C1BA"/>
              <w:bottom w:val="dotted" w:sz="4" w:space="0" w:color="C2C1BA"/>
            </w:tcBorders>
            <w:shd w:val="clear" w:color="auto" w:fill="D1D3D4"/>
          </w:tcPr>
          <w:p w:rsidR="00B45831" w:rsidRDefault="000F7856">
            <w:pPr>
              <w:pStyle w:val="TableParagraph"/>
              <w:ind w:left="218"/>
              <w:rPr>
                <w:sz w:val="18"/>
              </w:rPr>
            </w:pPr>
            <w:r>
              <w:rPr>
                <w:color w:val="231F20"/>
                <w:sz w:val="18"/>
              </w:rPr>
              <w:t>80.8</w:t>
            </w:r>
          </w:p>
        </w:tc>
      </w:tr>
      <w:tr w:rsidR="00B45831">
        <w:trPr>
          <w:trHeight w:val="376"/>
        </w:trPr>
        <w:tc>
          <w:tcPr>
            <w:tcW w:w="1370" w:type="dxa"/>
            <w:vMerge/>
            <w:tcBorders>
              <w:top w:val="nil"/>
              <w:bottom w:val="dotted" w:sz="4" w:space="0" w:color="929487"/>
            </w:tcBorders>
            <w:shd w:val="clear" w:color="auto" w:fill="D1D3D4"/>
          </w:tcPr>
          <w:p w:rsidR="00B45831" w:rsidRDefault="00B45831">
            <w:pPr>
              <w:rPr>
                <w:sz w:val="2"/>
                <w:szCs w:val="2"/>
              </w:rPr>
            </w:pPr>
          </w:p>
        </w:tc>
        <w:tc>
          <w:tcPr>
            <w:tcW w:w="2913" w:type="dxa"/>
            <w:tcBorders>
              <w:top w:val="dotted" w:sz="4" w:space="0" w:color="C2C1BA"/>
            </w:tcBorders>
            <w:shd w:val="clear" w:color="auto" w:fill="F3F4F4"/>
          </w:tcPr>
          <w:p w:rsidR="00B45831" w:rsidRDefault="000F7856">
            <w:pPr>
              <w:pStyle w:val="TableParagraph"/>
              <w:ind w:left="108"/>
              <w:rPr>
                <w:sz w:val="18"/>
              </w:rPr>
            </w:pPr>
            <w:r>
              <w:rPr>
                <w:color w:val="231F20"/>
                <w:sz w:val="18"/>
              </w:rPr>
              <w:t>Non-Indigenous</w:t>
            </w:r>
          </w:p>
        </w:tc>
        <w:tc>
          <w:tcPr>
            <w:tcW w:w="737" w:type="dxa"/>
            <w:tcBorders>
              <w:top w:val="dotted" w:sz="4" w:space="0" w:color="C2C1BA"/>
            </w:tcBorders>
            <w:shd w:val="clear" w:color="auto" w:fill="F3F4F4"/>
          </w:tcPr>
          <w:p w:rsidR="00B45831" w:rsidRDefault="000F7856">
            <w:pPr>
              <w:pStyle w:val="TableParagraph"/>
              <w:ind w:right="161"/>
              <w:jc w:val="center"/>
              <w:rPr>
                <w:sz w:val="18"/>
              </w:rPr>
            </w:pPr>
            <w:r>
              <w:rPr>
                <w:color w:val="231F20"/>
                <w:sz w:val="18"/>
              </w:rPr>
              <w:t>88.6</w:t>
            </w:r>
          </w:p>
        </w:tc>
        <w:tc>
          <w:tcPr>
            <w:tcW w:w="736" w:type="dxa"/>
            <w:tcBorders>
              <w:top w:val="dotted" w:sz="4" w:space="0" w:color="C2C1BA"/>
            </w:tcBorders>
            <w:shd w:val="clear" w:color="auto" w:fill="F3F4F4"/>
          </w:tcPr>
          <w:p w:rsidR="00B45831" w:rsidRDefault="000F7856">
            <w:pPr>
              <w:pStyle w:val="TableParagraph"/>
              <w:ind w:right="160"/>
              <w:jc w:val="center"/>
              <w:rPr>
                <w:sz w:val="18"/>
              </w:rPr>
            </w:pPr>
            <w:r>
              <w:rPr>
                <w:color w:val="231F20"/>
                <w:sz w:val="18"/>
              </w:rPr>
              <w:t>89.6</w:t>
            </w:r>
          </w:p>
        </w:tc>
        <w:tc>
          <w:tcPr>
            <w:tcW w:w="736" w:type="dxa"/>
            <w:tcBorders>
              <w:top w:val="dotted" w:sz="4" w:space="0" w:color="C2C1BA"/>
            </w:tcBorders>
            <w:shd w:val="clear" w:color="auto" w:fill="F3F4F4"/>
          </w:tcPr>
          <w:p w:rsidR="00B45831" w:rsidRDefault="000F7856">
            <w:pPr>
              <w:pStyle w:val="TableParagraph"/>
              <w:ind w:left="217"/>
              <w:rPr>
                <w:sz w:val="18"/>
              </w:rPr>
            </w:pPr>
            <w:r>
              <w:rPr>
                <w:color w:val="231F20"/>
                <w:sz w:val="18"/>
              </w:rPr>
              <w:t>89.5</w:t>
            </w:r>
          </w:p>
        </w:tc>
        <w:tc>
          <w:tcPr>
            <w:tcW w:w="718" w:type="dxa"/>
            <w:tcBorders>
              <w:top w:val="dotted" w:sz="4" w:space="0" w:color="C2C1BA"/>
              <w:bottom w:val="dotted" w:sz="4" w:space="0" w:color="929487"/>
            </w:tcBorders>
            <w:shd w:val="clear" w:color="auto" w:fill="F3F4F4"/>
          </w:tcPr>
          <w:p w:rsidR="00B45831" w:rsidRDefault="000F7856">
            <w:pPr>
              <w:pStyle w:val="TableParagraph"/>
              <w:ind w:left="218"/>
              <w:rPr>
                <w:sz w:val="18"/>
              </w:rPr>
            </w:pPr>
            <w:r>
              <w:rPr>
                <w:color w:val="231F20"/>
                <w:sz w:val="18"/>
              </w:rPr>
              <w:t>90.4</w:t>
            </w:r>
          </w:p>
        </w:tc>
      </w:tr>
    </w:tbl>
    <w:p w:rsidR="00B45831" w:rsidRDefault="000F7856">
      <w:pPr>
        <w:pStyle w:val="BodyText"/>
        <w:spacing w:line="20" w:lineRule="exact"/>
        <w:ind w:left="2792"/>
        <w:rPr>
          <w:rFonts w:ascii="Montserrat Light"/>
          <w:sz w:val="2"/>
        </w:rPr>
      </w:pPr>
      <w:r>
        <w:rPr>
          <w:rFonts w:ascii="Montserrat Light"/>
          <w:sz w:val="2"/>
        </w:rPr>
      </w:r>
      <w:r>
        <w:rPr>
          <w:rFonts w:ascii="Montserrat Light"/>
          <w:sz w:val="2"/>
        </w:rPr>
        <w:pict>
          <v:group id="_x0000_s1029" style="width:291.9pt;height:.5pt;mso-position-horizontal-relative:char;mso-position-vertical-relative:line" coordsize="5838,10">
            <v:line id="_x0000_s1037" style="position:absolute" from="2894,5" to="3631,5" strokecolor="white" strokeweight=".5pt"/>
            <v:line id="_x0000_s1036" style="position:absolute" from="3631,5" to="4368,5" strokecolor="white" strokeweight=".5pt"/>
            <v:line id="_x0000_s1035" style="position:absolute" from="4368,5" to="5105,5" strokecolor="white" strokeweight=".5pt"/>
            <v:line id="_x0000_s1034" style="position:absolute" from="5105,5" to="5837,5" strokecolor="white" strokeweight=".5pt"/>
            <v:line id="_x0000_s1033" style="position:absolute" from="0,5" to="2884,5" strokecolor="#929487" strokeweight=".5pt">
              <v:stroke dashstyle="dot"/>
            </v:line>
            <v:line id="_x0000_s1032" style="position:absolute" from="2914,5" to="3621,5" strokecolor="#929487" strokeweight=".5pt">
              <v:stroke dashstyle="dot"/>
            </v:line>
            <v:line id="_x0000_s1031" style="position:absolute" from="3651,5" to="4358,5" strokecolor="#929487" strokeweight=".5pt">
              <v:stroke dashstyle="dot"/>
            </v:line>
            <v:line id="_x0000_s1030" style="position:absolute" from="4388,5" to="5095,5" strokecolor="#929487" strokeweight=".5pt">
              <v:stroke dashstyle="dot"/>
            </v:line>
            <w10:anchorlock/>
          </v:group>
        </w:pict>
      </w:r>
    </w:p>
    <w:p w:rsidR="00B45831" w:rsidRDefault="000F7856">
      <w:pPr>
        <w:pStyle w:val="BodyText"/>
        <w:spacing w:before="98"/>
        <w:ind w:left="1417"/>
      </w:pPr>
      <w:r>
        <w:rPr>
          <w:color w:val="231F20"/>
        </w:rPr>
        <w:t>Source: ACT Government Education Directorate</w:t>
      </w:r>
    </w:p>
    <w:p w:rsidR="00B45831" w:rsidRDefault="000F7856">
      <w:pPr>
        <w:pStyle w:val="BodyText"/>
        <w:spacing w:before="148" w:line="235" w:lineRule="auto"/>
        <w:ind w:left="1417" w:right="3290"/>
      </w:pPr>
      <w:r>
        <w:rPr>
          <w:noProof/>
        </w:rPr>
        <w:drawing>
          <wp:anchor distT="0" distB="0" distL="0" distR="0" simplePos="0" relativeHeight="2872" behindDoc="0" locked="0" layoutInCell="1" allowOverlap="1">
            <wp:simplePos x="0" y="0"/>
            <wp:positionH relativeFrom="page">
              <wp:posOffset>899998</wp:posOffset>
            </wp:positionH>
            <wp:positionV relativeFrom="paragraph">
              <wp:posOffset>614026</wp:posOffset>
            </wp:positionV>
            <wp:extent cx="3944886" cy="2457843"/>
            <wp:effectExtent l="0" t="0" r="0" b="0"/>
            <wp:wrapNone/>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44" cstate="print"/>
                    <a:stretch>
                      <a:fillRect/>
                    </a:stretch>
                  </pic:blipFill>
                  <pic:spPr>
                    <a:xfrm>
                      <a:off x="0" y="0"/>
                      <a:ext cx="3944886" cy="2457843"/>
                    </a:xfrm>
                    <a:prstGeom prst="rect">
                      <a:avLst/>
                    </a:prstGeom>
                  </pic:spPr>
                </pic:pic>
              </a:graphicData>
            </a:graphic>
          </wp:anchor>
        </w:drawing>
      </w:r>
      <w:r>
        <w:rPr>
          <w:color w:val="231F20"/>
        </w:rPr>
        <w:t xml:space="preserve">When comparing results for ACT students against the national results in 2017, the ACT attendance rate for Aboriginal and Torres Strait Islander students in Years 1 to 10 was </w:t>
      </w:r>
      <w:r>
        <w:rPr>
          <w:color w:val="231F20"/>
        </w:rPr>
        <w:t>slightly higher (85.4%) than the national rate (83.2%).</w:t>
      </w:r>
    </w:p>
    <w:p w:rsidR="00B45831" w:rsidRDefault="000F7856">
      <w:pPr>
        <w:spacing w:before="232" w:line="213" w:lineRule="auto"/>
        <w:ind w:left="7913" w:right="811"/>
        <w:rPr>
          <w:rFonts w:ascii="Montserrat Light"/>
          <w:i/>
          <w:sz w:val="18"/>
        </w:rPr>
      </w:pPr>
      <w:r>
        <w:rPr>
          <w:rFonts w:ascii="Montserrat Light"/>
          <w:i/>
          <w:color w:val="482D8C"/>
          <w:sz w:val="18"/>
        </w:rPr>
        <w:t xml:space="preserve">Figure 6: Aboriginal and </w:t>
      </w:r>
      <w:r>
        <w:rPr>
          <w:rFonts w:ascii="Montserrat Light"/>
          <w:i/>
          <w:color w:val="482D8C"/>
          <w:spacing w:val="-3"/>
          <w:w w:val="95"/>
          <w:sz w:val="18"/>
        </w:rPr>
        <w:t>Torres</w:t>
      </w:r>
      <w:r>
        <w:rPr>
          <w:rFonts w:ascii="Montserrat Light"/>
          <w:i/>
          <w:color w:val="482D8C"/>
          <w:spacing w:val="-23"/>
          <w:w w:val="95"/>
          <w:sz w:val="18"/>
        </w:rPr>
        <w:t xml:space="preserve"> </w:t>
      </w:r>
      <w:r>
        <w:rPr>
          <w:rFonts w:ascii="Montserrat Light"/>
          <w:i/>
          <w:color w:val="482D8C"/>
          <w:w w:val="95"/>
          <w:sz w:val="18"/>
        </w:rPr>
        <w:t>Strait</w:t>
      </w:r>
      <w:r>
        <w:rPr>
          <w:rFonts w:ascii="Montserrat Light"/>
          <w:i/>
          <w:color w:val="482D8C"/>
          <w:spacing w:val="-22"/>
          <w:w w:val="95"/>
          <w:sz w:val="18"/>
        </w:rPr>
        <w:t xml:space="preserve"> </w:t>
      </w:r>
      <w:r>
        <w:rPr>
          <w:rFonts w:ascii="Montserrat Light"/>
          <w:i/>
          <w:color w:val="482D8C"/>
          <w:w w:val="95"/>
          <w:sz w:val="18"/>
        </w:rPr>
        <w:t>Islander</w:t>
      </w:r>
      <w:r>
        <w:rPr>
          <w:rFonts w:ascii="Montserrat Light"/>
          <w:i/>
          <w:color w:val="482D8C"/>
          <w:spacing w:val="-22"/>
          <w:w w:val="95"/>
          <w:sz w:val="18"/>
        </w:rPr>
        <w:t xml:space="preserve"> </w:t>
      </w:r>
      <w:proofErr w:type="gramStart"/>
      <w:r>
        <w:rPr>
          <w:rFonts w:ascii="Montserrat Light"/>
          <w:i/>
          <w:color w:val="482D8C"/>
          <w:w w:val="95"/>
          <w:sz w:val="18"/>
        </w:rPr>
        <w:t>students</w:t>
      </w:r>
      <w:proofErr w:type="gramEnd"/>
      <w:r>
        <w:rPr>
          <w:rFonts w:ascii="Montserrat Light"/>
          <w:i/>
          <w:color w:val="482D8C"/>
          <w:w w:val="95"/>
          <w:sz w:val="18"/>
        </w:rPr>
        <w:t xml:space="preserve"> attendance</w:t>
      </w:r>
      <w:r>
        <w:rPr>
          <w:rFonts w:ascii="Montserrat Light"/>
          <w:i/>
          <w:color w:val="482D8C"/>
          <w:spacing w:val="-20"/>
          <w:w w:val="95"/>
          <w:sz w:val="18"/>
        </w:rPr>
        <w:t xml:space="preserve"> </w:t>
      </w:r>
      <w:r>
        <w:rPr>
          <w:rFonts w:ascii="Montserrat Light"/>
          <w:i/>
          <w:color w:val="482D8C"/>
          <w:w w:val="95"/>
          <w:sz w:val="18"/>
        </w:rPr>
        <w:t>rates</w:t>
      </w:r>
      <w:r>
        <w:rPr>
          <w:rFonts w:ascii="Montserrat Light"/>
          <w:i/>
          <w:color w:val="482D8C"/>
          <w:spacing w:val="-21"/>
          <w:w w:val="95"/>
          <w:sz w:val="18"/>
        </w:rPr>
        <w:t xml:space="preserve"> </w:t>
      </w:r>
      <w:r>
        <w:rPr>
          <w:rFonts w:ascii="Montserrat Light"/>
          <w:i/>
          <w:color w:val="482D8C"/>
          <w:spacing w:val="-4"/>
          <w:w w:val="95"/>
          <w:sz w:val="18"/>
        </w:rPr>
        <w:t>(%)</w:t>
      </w:r>
      <w:r>
        <w:rPr>
          <w:rFonts w:ascii="Montserrat Light"/>
          <w:i/>
          <w:color w:val="482D8C"/>
          <w:spacing w:val="-20"/>
          <w:w w:val="95"/>
          <w:sz w:val="18"/>
        </w:rPr>
        <w:t xml:space="preserve"> </w:t>
      </w:r>
      <w:r>
        <w:rPr>
          <w:rFonts w:ascii="Montserrat Light"/>
          <w:i/>
          <w:color w:val="482D8C"/>
          <w:w w:val="95"/>
          <w:sz w:val="18"/>
        </w:rPr>
        <w:t>Years</w:t>
      </w:r>
      <w:r>
        <w:rPr>
          <w:rFonts w:ascii="Montserrat Light"/>
          <w:i/>
          <w:color w:val="482D8C"/>
          <w:spacing w:val="-20"/>
          <w:w w:val="95"/>
          <w:sz w:val="18"/>
        </w:rPr>
        <w:t xml:space="preserve"> </w:t>
      </w:r>
      <w:r>
        <w:rPr>
          <w:rFonts w:ascii="Montserrat Light"/>
          <w:i/>
          <w:color w:val="482D8C"/>
          <w:w w:val="95"/>
          <w:sz w:val="18"/>
        </w:rPr>
        <w:t>1</w:t>
      </w:r>
      <w:r>
        <w:rPr>
          <w:rFonts w:ascii="Montserrat Light"/>
          <w:i/>
          <w:color w:val="482D8C"/>
          <w:spacing w:val="-20"/>
          <w:w w:val="95"/>
          <w:sz w:val="18"/>
        </w:rPr>
        <w:t xml:space="preserve"> </w:t>
      </w:r>
      <w:r>
        <w:rPr>
          <w:rFonts w:ascii="Montserrat Light"/>
          <w:i/>
          <w:color w:val="482D8C"/>
          <w:spacing w:val="-3"/>
          <w:w w:val="95"/>
          <w:sz w:val="18"/>
        </w:rPr>
        <w:t xml:space="preserve">to </w:t>
      </w:r>
      <w:r>
        <w:rPr>
          <w:rFonts w:ascii="Montserrat Light"/>
          <w:i/>
          <w:color w:val="482D8C"/>
          <w:sz w:val="18"/>
        </w:rPr>
        <w:t>10</w:t>
      </w:r>
      <w:r>
        <w:rPr>
          <w:rFonts w:ascii="Montserrat Light"/>
          <w:i/>
          <w:color w:val="482D8C"/>
          <w:spacing w:val="-32"/>
          <w:sz w:val="18"/>
        </w:rPr>
        <w:t xml:space="preserve"> </w:t>
      </w:r>
      <w:r>
        <w:rPr>
          <w:rFonts w:ascii="Montserrat Light"/>
          <w:i/>
          <w:color w:val="482D8C"/>
          <w:sz w:val="18"/>
        </w:rPr>
        <w:t>combined,</w:t>
      </w:r>
      <w:r>
        <w:rPr>
          <w:rFonts w:ascii="Montserrat Light"/>
          <w:i/>
          <w:color w:val="482D8C"/>
          <w:spacing w:val="-32"/>
          <w:sz w:val="18"/>
        </w:rPr>
        <w:t xml:space="preserve"> </w:t>
      </w:r>
      <w:r>
        <w:rPr>
          <w:rFonts w:ascii="Montserrat Light"/>
          <w:i/>
          <w:color w:val="482D8C"/>
          <w:sz w:val="18"/>
        </w:rPr>
        <w:t>all</w:t>
      </w:r>
      <w:r>
        <w:rPr>
          <w:rFonts w:ascii="Montserrat Light"/>
          <w:i/>
          <w:color w:val="482D8C"/>
          <w:spacing w:val="-32"/>
          <w:sz w:val="18"/>
        </w:rPr>
        <w:t xml:space="preserve"> </w:t>
      </w:r>
      <w:r>
        <w:rPr>
          <w:rFonts w:ascii="Montserrat Light"/>
          <w:i/>
          <w:color w:val="482D8C"/>
          <w:sz w:val="18"/>
        </w:rPr>
        <w:t>schools,</w:t>
      </w:r>
      <w:r>
        <w:rPr>
          <w:rFonts w:ascii="Montserrat Light"/>
          <w:i/>
          <w:color w:val="482D8C"/>
          <w:spacing w:val="-32"/>
          <w:sz w:val="18"/>
        </w:rPr>
        <w:t xml:space="preserve"> </w:t>
      </w:r>
      <w:r>
        <w:rPr>
          <w:rFonts w:ascii="Montserrat Light"/>
          <w:i/>
          <w:color w:val="482D8C"/>
          <w:sz w:val="18"/>
        </w:rPr>
        <w:t>ACT and</w:t>
      </w:r>
      <w:r>
        <w:rPr>
          <w:rFonts w:ascii="Montserrat Light"/>
          <w:i/>
          <w:color w:val="482D8C"/>
          <w:spacing w:val="-20"/>
          <w:sz w:val="18"/>
        </w:rPr>
        <w:t xml:space="preserve"> </w:t>
      </w:r>
      <w:r>
        <w:rPr>
          <w:rFonts w:ascii="Montserrat Light"/>
          <w:i/>
          <w:color w:val="482D8C"/>
          <w:sz w:val="18"/>
        </w:rPr>
        <w:t>Australia,</w:t>
      </w:r>
      <w:r>
        <w:rPr>
          <w:rFonts w:ascii="Montserrat Light"/>
          <w:i/>
          <w:color w:val="482D8C"/>
          <w:spacing w:val="-20"/>
          <w:sz w:val="18"/>
        </w:rPr>
        <w:t xml:space="preserve"> </w:t>
      </w:r>
      <w:r>
        <w:rPr>
          <w:rFonts w:ascii="Montserrat Light"/>
          <w:i/>
          <w:color w:val="482D8C"/>
          <w:sz w:val="18"/>
        </w:rPr>
        <w:t>2014</w:t>
      </w:r>
      <w:r>
        <w:rPr>
          <w:rFonts w:ascii="Montserrat Light"/>
          <w:i/>
          <w:color w:val="482D8C"/>
          <w:spacing w:val="-20"/>
          <w:sz w:val="18"/>
        </w:rPr>
        <w:t xml:space="preserve"> </w:t>
      </w:r>
      <w:r>
        <w:rPr>
          <w:rFonts w:ascii="Montserrat Light"/>
          <w:i/>
          <w:color w:val="482D8C"/>
          <w:spacing w:val="-3"/>
          <w:sz w:val="18"/>
        </w:rPr>
        <w:t>to</w:t>
      </w:r>
      <w:r>
        <w:rPr>
          <w:rFonts w:ascii="Montserrat Light"/>
          <w:i/>
          <w:color w:val="482D8C"/>
          <w:spacing w:val="-20"/>
          <w:sz w:val="18"/>
        </w:rPr>
        <w:t xml:space="preserve"> </w:t>
      </w:r>
      <w:r>
        <w:rPr>
          <w:rFonts w:ascii="Montserrat Light"/>
          <w:i/>
          <w:color w:val="482D8C"/>
          <w:sz w:val="18"/>
        </w:rPr>
        <w:t>2017</w:t>
      </w:r>
    </w:p>
    <w:p w:rsidR="00B45831" w:rsidRDefault="000F7856">
      <w:pPr>
        <w:pStyle w:val="BodyText"/>
        <w:spacing w:before="113" w:line="235" w:lineRule="auto"/>
        <w:ind w:left="7913" w:right="1249"/>
      </w:pPr>
      <w:r>
        <w:rPr>
          <w:color w:val="231F20"/>
        </w:rPr>
        <w:t>Source: Australian Curriculum, Assessment and Reporting Authority</w:t>
      </w:r>
    </w:p>
    <w:p w:rsidR="00B45831" w:rsidRDefault="00B45831">
      <w:pPr>
        <w:spacing w:line="235" w:lineRule="auto"/>
        <w:sectPr w:rsidR="00B45831">
          <w:pgSz w:w="11910" w:h="16840"/>
          <w:pgMar w:top="1240" w:right="660" w:bottom="660" w:left="0" w:header="0" w:footer="466" w:gutter="0"/>
          <w:cols w:space="720"/>
        </w:sectPr>
      </w:pPr>
    </w:p>
    <w:p w:rsidR="00B45831" w:rsidRDefault="000F7856">
      <w:pPr>
        <w:pStyle w:val="Heading2"/>
        <w:spacing w:before="32"/>
        <w:rPr>
          <w:b/>
        </w:rPr>
      </w:pPr>
      <w:bookmarkStart w:id="20" w:name="_TOC_250001"/>
      <w:bookmarkEnd w:id="20"/>
      <w:r>
        <w:rPr>
          <w:b/>
          <w:color w:val="AB4399"/>
        </w:rPr>
        <w:lastRenderedPageBreak/>
        <w:t>STUDENT ENGAGEMENT AND RETENTION</w:t>
      </w:r>
    </w:p>
    <w:p w:rsidR="00B45831" w:rsidRDefault="000F7856">
      <w:pPr>
        <w:pStyle w:val="BodyText"/>
        <w:spacing w:before="78" w:line="235" w:lineRule="auto"/>
        <w:ind w:left="1417" w:right="1249"/>
      </w:pPr>
      <w:r>
        <w:rPr>
          <w:color w:val="231F20"/>
        </w:rPr>
        <w:t>An indicator of student engagement is the retention of year 10 students in ACT public schools to year 11 in ACT public colleges. The percentage of year 10 Aboriginal and Torres Strait Islander students who proceed to public secondary college education repo</w:t>
      </w:r>
      <w:r>
        <w:rPr>
          <w:color w:val="231F20"/>
        </w:rPr>
        <w:t>rts the total number of year 10 Aboriginal and Torres Strait Islander students in public high schools, as at the August census, who enrolled</w:t>
      </w:r>
    </w:p>
    <w:p w:rsidR="00B45831" w:rsidRDefault="000F7856">
      <w:pPr>
        <w:pStyle w:val="BodyText"/>
        <w:spacing w:before="6" w:line="235" w:lineRule="auto"/>
        <w:ind w:left="1417" w:right="1746"/>
      </w:pPr>
      <w:r>
        <w:rPr>
          <w:color w:val="231F20"/>
        </w:rPr>
        <w:t>in year 11 at ACT public colleges as at the February census in the following year. The percentage of year 10 Aborig</w:t>
      </w:r>
      <w:r>
        <w:rPr>
          <w:color w:val="231F20"/>
        </w:rPr>
        <w:t>inal and Torres Strait Islander students who proceeded to public secondary education exceeded the target and remained relatively stable over the last five years (Figure 7).</w:t>
      </w:r>
    </w:p>
    <w:p w:rsidR="00B45831" w:rsidRDefault="000F7856">
      <w:pPr>
        <w:spacing w:before="232" w:line="213" w:lineRule="auto"/>
        <w:ind w:left="1417" w:right="1935"/>
        <w:rPr>
          <w:rFonts w:ascii="Montserrat Light"/>
          <w:i/>
          <w:sz w:val="18"/>
        </w:rPr>
      </w:pPr>
      <w:r>
        <w:rPr>
          <w:rFonts w:ascii="Montserrat Light"/>
          <w:i/>
          <w:color w:val="482D8C"/>
          <w:w w:val="95"/>
          <w:sz w:val="18"/>
        </w:rPr>
        <w:t>Figure</w:t>
      </w:r>
      <w:r>
        <w:rPr>
          <w:rFonts w:ascii="Montserrat Light"/>
          <w:i/>
          <w:color w:val="482D8C"/>
          <w:spacing w:val="-19"/>
          <w:w w:val="95"/>
          <w:sz w:val="18"/>
        </w:rPr>
        <w:t xml:space="preserve"> </w:t>
      </w:r>
      <w:r>
        <w:rPr>
          <w:rFonts w:ascii="Montserrat Light"/>
          <w:i/>
          <w:color w:val="482D8C"/>
          <w:w w:val="95"/>
          <w:sz w:val="18"/>
        </w:rPr>
        <w:t>7:</w:t>
      </w:r>
      <w:r>
        <w:rPr>
          <w:rFonts w:ascii="Montserrat Light"/>
          <w:i/>
          <w:color w:val="482D8C"/>
          <w:spacing w:val="-19"/>
          <w:w w:val="95"/>
          <w:sz w:val="18"/>
        </w:rPr>
        <w:t xml:space="preserve"> </w:t>
      </w:r>
      <w:r>
        <w:rPr>
          <w:rFonts w:ascii="Montserrat Light"/>
          <w:i/>
          <w:color w:val="482D8C"/>
          <w:w w:val="95"/>
          <w:sz w:val="18"/>
        </w:rPr>
        <w:t>Percentage</w:t>
      </w:r>
      <w:r>
        <w:rPr>
          <w:rFonts w:ascii="Montserrat Light"/>
          <w:i/>
          <w:color w:val="482D8C"/>
          <w:spacing w:val="-19"/>
          <w:w w:val="95"/>
          <w:sz w:val="18"/>
        </w:rPr>
        <w:t xml:space="preserve"> </w:t>
      </w:r>
      <w:r>
        <w:rPr>
          <w:rFonts w:ascii="Montserrat Light"/>
          <w:i/>
          <w:color w:val="482D8C"/>
          <w:w w:val="95"/>
          <w:sz w:val="18"/>
        </w:rPr>
        <w:t>of</w:t>
      </w:r>
      <w:r>
        <w:rPr>
          <w:rFonts w:ascii="Montserrat Light"/>
          <w:i/>
          <w:color w:val="482D8C"/>
          <w:spacing w:val="-19"/>
          <w:w w:val="95"/>
          <w:sz w:val="18"/>
        </w:rPr>
        <w:t xml:space="preserve"> </w:t>
      </w:r>
      <w:r>
        <w:rPr>
          <w:rFonts w:ascii="Montserrat Light"/>
          <w:i/>
          <w:color w:val="482D8C"/>
          <w:w w:val="95"/>
          <w:sz w:val="18"/>
        </w:rPr>
        <w:t>Year</w:t>
      </w:r>
      <w:r>
        <w:rPr>
          <w:rFonts w:ascii="Montserrat Light"/>
          <w:i/>
          <w:color w:val="482D8C"/>
          <w:spacing w:val="-19"/>
          <w:w w:val="95"/>
          <w:sz w:val="18"/>
        </w:rPr>
        <w:t xml:space="preserve"> </w:t>
      </w:r>
      <w:r>
        <w:rPr>
          <w:rFonts w:ascii="Montserrat Light"/>
          <w:i/>
          <w:color w:val="482D8C"/>
          <w:w w:val="95"/>
          <w:sz w:val="18"/>
        </w:rPr>
        <w:t>10</w:t>
      </w:r>
      <w:r>
        <w:rPr>
          <w:rFonts w:ascii="Montserrat Light"/>
          <w:i/>
          <w:color w:val="482D8C"/>
          <w:spacing w:val="-19"/>
          <w:w w:val="95"/>
          <w:sz w:val="18"/>
        </w:rPr>
        <w:t xml:space="preserve"> </w:t>
      </w:r>
      <w:r>
        <w:rPr>
          <w:rFonts w:ascii="Montserrat Light"/>
          <w:i/>
          <w:color w:val="482D8C"/>
          <w:w w:val="95"/>
          <w:sz w:val="18"/>
        </w:rPr>
        <w:t>Aboriginal</w:t>
      </w:r>
      <w:r>
        <w:rPr>
          <w:rFonts w:ascii="Montserrat Light"/>
          <w:i/>
          <w:color w:val="482D8C"/>
          <w:spacing w:val="-18"/>
          <w:w w:val="95"/>
          <w:sz w:val="18"/>
        </w:rPr>
        <w:t xml:space="preserve"> </w:t>
      </w:r>
      <w:r>
        <w:rPr>
          <w:rFonts w:ascii="Montserrat Light"/>
          <w:i/>
          <w:color w:val="482D8C"/>
          <w:w w:val="95"/>
          <w:sz w:val="18"/>
        </w:rPr>
        <w:t>and</w:t>
      </w:r>
      <w:r>
        <w:rPr>
          <w:rFonts w:ascii="Montserrat Light"/>
          <w:i/>
          <w:color w:val="482D8C"/>
          <w:spacing w:val="-19"/>
          <w:w w:val="95"/>
          <w:sz w:val="18"/>
        </w:rPr>
        <w:t xml:space="preserve"> </w:t>
      </w:r>
      <w:r>
        <w:rPr>
          <w:rFonts w:ascii="Montserrat Light"/>
          <w:i/>
          <w:color w:val="482D8C"/>
          <w:spacing w:val="-3"/>
          <w:w w:val="95"/>
          <w:sz w:val="18"/>
        </w:rPr>
        <w:t>Torres</w:t>
      </w:r>
      <w:r>
        <w:rPr>
          <w:rFonts w:ascii="Montserrat Light"/>
          <w:i/>
          <w:color w:val="482D8C"/>
          <w:spacing w:val="-19"/>
          <w:w w:val="95"/>
          <w:sz w:val="18"/>
        </w:rPr>
        <w:t xml:space="preserve"> </w:t>
      </w:r>
      <w:r>
        <w:rPr>
          <w:rFonts w:ascii="Montserrat Light"/>
          <w:i/>
          <w:color w:val="482D8C"/>
          <w:w w:val="95"/>
          <w:sz w:val="18"/>
        </w:rPr>
        <w:t>Strait</w:t>
      </w:r>
      <w:r>
        <w:rPr>
          <w:rFonts w:ascii="Montserrat Light"/>
          <w:i/>
          <w:color w:val="482D8C"/>
          <w:spacing w:val="-19"/>
          <w:w w:val="95"/>
          <w:sz w:val="18"/>
        </w:rPr>
        <w:t xml:space="preserve"> </w:t>
      </w:r>
      <w:r>
        <w:rPr>
          <w:rFonts w:ascii="Montserrat Light"/>
          <w:i/>
          <w:color w:val="482D8C"/>
          <w:w w:val="95"/>
          <w:sz w:val="18"/>
        </w:rPr>
        <w:t>Islander</w:t>
      </w:r>
      <w:r>
        <w:rPr>
          <w:rFonts w:ascii="Montserrat Light"/>
          <w:i/>
          <w:color w:val="482D8C"/>
          <w:spacing w:val="-19"/>
          <w:w w:val="95"/>
          <w:sz w:val="18"/>
        </w:rPr>
        <w:t xml:space="preserve"> </w:t>
      </w:r>
      <w:r>
        <w:rPr>
          <w:rFonts w:ascii="Montserrat Light"/>
          <w:i/>
          <w:color w:val="482D8C"/>
          <w:w w:val="95"/>
          <w:sz w:val="18"/>
        </w:rPr>
        <w:t>students</w:t>
      </w:r>
      <w:r>
        <w:rPr>
          <w:rFonts w:ascii="Montserrat Light"/>
          <w:i/>
          <w:color w:val="482D8C"/>
          <w:spacing w:val="-19"/>
          <w:w w:val="95"/>
          <w:sz w:val="18"/>
        </w:rPr>
        <w:t xml:space="preserve"> </w:t>
      </w:r>
      <w:r>
        <w:rPr>
          <w:rFonts w:ascii="Montserrat Light"/>
          <w:i/>
          <w:color w:val="482D8C"/>
          <w:w w:val="95"/>
          <w:sz w:val="18"/>
        </w:rPr>
        <w:t>who</w:t>
      </w:r>
      <w:r>
        <w:rPr>
          <w:rFonts w:ascii="Montserrat Light"/>
          <w:i/>
          <w:color w:val="482D8C"/>
          <w:spacing w:val="-18"/>
          <w:w w:val="95"/>
          <w:sz w:val="18"/>
        </w:rPr>
        <w:t xml:space="preserve"> </w:t>
      </w:r>
      <w:r>
        <w:rPr>
          <w:rFonts w:ascii="Montserrat Light"/>
          <w:i/>
          <w:color w:val="482D8C"/>
          <w:w w:val="95"/>
          <w:sz w:val="18"/>
        </w:rPr>
        <w:t>proceed</w:t>
      </w:r>
      <w:r>
        <w:rPr>
          <w:rFonts w:ascii="Montserrat Light"/>
          <w:i/>
          <w:color w:val="482D8C"/>
          <w:spacing w:val="-19"/>
          <w:w w:val="95"/>
          <w:sz w:val="18"/>
        </w:rPr>
        <w:t xml:space="preserve"> </w:t>
      </w:r>
      <w:r>
        <w:rPr>
          <w:rFonts w:ascii="Montserrat Light"/>
          <w:i/>
          <w:color w:val="482D8C"/>
          <w:w w:val="95"/>
          <w:sz w:val="18"/>
        </w:rPr>
        <w:t xml:space="preserve">to </w:t>
      </w:r>
      <w:r>
        <w:rPr>
          <w:rFonts w:ascii="Montserrat Light"/>
          <w:i/>
          <w:color w:val="482D8C"/>
          <w:sz w:val="18"/>
        </w:rPr>
        <w:t>public</w:t>
      </w:r>
      <w:r>
        <w:rPr>
          <w:rFonts w:ascii="Montserrat Light"/>
          <w:i/>
          <w:color w:val="482D8C"/>
          <w:spacing w:val="-8"/>
          <w:sz w:val="18"/>
        </w:rPr>
        <w:t xml:space="preserve"> </w:t>
      </w:r>
      <w:r>
        <w:rPr>
          <w:rFonts w:ascii="Montserrat Light"/>
          <w:i/>
          <w:color w:val="482D8C"/>
          <w:sz w:val="18"/>
        </w:rPr>
        <w:t>secondary</w:t>
      </w:r>
      <w:r>
        <w:rPr>
          <w:rFonts w:ascii="Montserrat Light"/>
          <w:i/>
          <w:color w:val="482D8C"/>
          <w:spacing w:val="-8"/>
          <w:sz w:val="18"/>
        </w:rPr>
        <w:t xml:space="preserve"> </w:t>
      </w:r>
      <w:r>
        <w:rPr>
          <w:rFonts w:ascii="Montserrat Light"/>
          <w:i/>
          <w:color w:val="482D8C"/>
          <w:sz w:val="18"/>
        </w:rPr>
        <w:t>college</w:t>
      </w:r>
      <w:r>
        <w:rPr>
          <w:rFonts w:ascii="Montserrat Light"/>
          <w:i/>
          <w:color w:val="482D8C"/>
          <w:spacing w:val="-8"/>
          <w:sz w:val="18"/>
        </w:rPr>
        <w:t xml:space="preserve"> </w:t>
      </w:r>
      <w:r>
        <w:rPr>
          <w:rFonts w:ascii="Montserrat Light"/>
          <w:i/>
          <w:color w:val="482D8C"/>
          <w:sz w:val="18"/>
        </w:rPr>
        <w:t>education,</w:t>
      </w:r>
      <w:r>
        <w:rPr>
          <w:rFonts w:ascii="Montserrat Light"/>
          <w:i/>
          <w:color w:val="482D8C"/>
          <w:spacing w:val="-7"/>
          <w:sz w:val="18"/>
        </w:rPr>
        <w:t xml:space="preserve"> </w:t>
      </w:r>
      <w:r>
        <w:rPr>
          <w:rFonts w:ascii="Montserrat Light"/>
          <w:i/>
          <w:color w:val="482D8C"/>
          <w:sz w:val="18"/>
        </w:rPr>
        <w:t>2013-14</w:t>
      </w:r>
      <w:r>
        <w:rPr>
          <w:rFonts w:ascii="Montserrat Light"/>
          <w:i/>
          <w:color w:val="482D8C"/>
          <w:spacing w:val="-8"/>
          <w:sz w:val="18"/>
        </w:rPr>
        <w:t xml:space="preserve"> </w:t>
      </w:r>
      <w:r>
        <w:rPr>
          <w:rFonts w:ascii="Montserrat Light"/>
          <w:i/>
          <w:color w:val="482D8C"/>
          <w:sz w:val="18"/>
        </w:rPr>
        <w:t>to</w:t>
      </w:r>
      <w:r>
        <w:rPr>
          <w:rFonts w:ascii="Montserrat Light"/>
          <w:i/>
          <w:color w:val="482D8C"/>
          <w:spacing w:val="-8"/>
          <w:sz w:val="18"/>
        </w:rPr>
        <w:t xml:space="preserve"> </w:t>
      </w:r>
      <w:r>
        <w:rPr>
          <w:rFonts w:ascii="Montserrat Light"/>
          <w:i/>
          <w:color w:val="482D8C"/>
          <w:sz w:val="18"/>
        </w:rPr>
        <w:t>2017-18</w:t>
      </w:r>
    </w:p>
    <w:p w:rsidR="00B45831" w:rsidRDefault="000F7856">
      <w:pPr>
        <w:pStyle w:val="BodyText"/>
        <w:spacing w:before="3"/>
        <w:rPr>
          <w:rFonts w:ascii="Montserrat Light"/>
          <w:i/>
          <w:sz w:val="15"/>
        </w:rPr>
      </w:pPr>
      <w:r>
        <w:rPr>
          <w:noProof/>
        </w:rPr>
        <w:drawing>
          <wp:anchor distT="0" distB="0" distL="0" distR="0" simplePos="0" relativeHeight="78" behindDoc="0" locked="0" layoutInCell="1" allowOverlap="1">
            <wp:simplePos x="0" y="0"/>
            <wp:positionH relativeFrom="page">
              <wp:posOffset>925732</wp:posOffset>
            </wp:positionH>
            <wp:positionV relativeFrom="paragraph">
              <wp:posOffset>158244</wp:posOffset>
            </wp:positionV>
            <wp:extent cx="4778975" cy="1628775"/>
            <wp:effectExtent l="0" t="0" r="0" b="0"/>
            <wp:wrapTopAndBottom/>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45" cstate="print"/>
                    <a:stretch>
                      <a:fillRect/>
                    </a:stretch>
                  </pic:blipFill>
                  <pic:spPr>
                    <a:xfrm>
                      <a:off x="0" y="0"/>
                      <a:ext cx="4778975" cy="1628775"/>
                    </a:xfrm>
                    <a:prstGeom prst="rect">
                      <a:avLst/>
                    </a:prstGeom>
                  </pic:spPr>
                </pic:pic>
              </a:graphicData>
            </a:graphic>
          </wp:anchor>
        </w:drawing>
      </w:r>
    </w:p>
    <w:p w:rsidR="00B45831" w:rsidRDefault="00B45831">
      <w:pPr>
        <w:pStyle w:val="BodyText"/>
        <w:spacing w:before="11"/>
        <w:rPr>
          <w:rFonts w:ascii="Montserrat Light"/>
          <w:i/>
          <w:sz w:val="20"/>
        </w:rPr>
      </w:pPr>
    </w:p>
    <w:p w:rsidR="00B45831" w:rsidRDefault="000F7856">
      <w:pPr>
        <w:pStyle w:val="BodyText"/>
        <w:ind w:left="1417"/>
      </w:pPr>
      <w:r>
        <w:rPr>
          <w:color w:val="231F20"/>
        </w:rPr>
        <w:t>Source: ACT Education Directorate</w:t>
      </w:r>
    </w:p>
    <w:p w:rsidR="00B45831" w:rsidRDefault="00B45831">
      <w:pPr>
        <w:pStyle w:val="BodyText"/>
        <w:spacing w:before="7"/>
        <w:rPr>
          <w:sz w:val="26"/>
        </w:rPr>
      </w:pPr>
    </w:p>
    <w:p w:rsidR="00B45831" w:rsidRDefault="000F7856">
      <w:pPr>
        <w:pStyle w:val="Heading2"/>
        <w:rPr>
          <w:b/>
        </w:rPr>
      </w:pPr>
      <w:bookmarkStart w:id="21" w:name="_TOC_250000"/>
      <w:r>
        <w:rPr>
          <w:b/>
          <w:color w:val="AB4399"/>
        </w:rPr>
        <w:t>YEAR 12 RETENTION AND</w:t>
      </w:r>
      <w:r>
        <w:rPr>
          <w:b/>
          <w:color w:val="AB4399"/>
          <w:spacing w:val="-51"/>
        </w:rPr>
        <w:t xml:space="preserve"> </w:t>
      </w:r>
      <w:bookmarkEnd w:id="21"/>
      <w:r>
        <w:rPr>
          <w:b/>
          <w:color w:val="AB4399"/>
          <w:spacing w:val="-5"/>
        </w:rPr>
        <w:t>ATTAINMENT</w:t>
      </w:r>
    </w:p>
    <w:p w:rsidR="00B45831" w:rsidRDefault="000F7856">
      <w:pPr>
        <w:pStyle w:val="BodyText"/>
        <w:spacing w:before="78" w:line="235" w:lineRule="auto"/>
        <w:ind w:left="1417" w:right="1516"/>
      </w:pPr>
      <w:r>
        <w:rPr>
          <w:color w:val="231F20"/>
        </w:rPr>
        <w:t xml:space="preserve">ACT colleges and high schools collaborate closely to provide relevant and timely orientation and transition programs. Each high school and college have an Aboriginal and Torres Strait Islander Education contact teacher, a student services/support team and </w:t>
      </w:r>
      <w:r>
        <w:rPr>
          <w:color w:val="231F20"/>
        </w:rPr>
        <w:t>a pastoral care program.</w:t>
      </w:r>
    </w:p>
    <w:p w:rsidR="00B45831" w:rsidRDefault="000F7856">
      <w:pPr>
        <w:pStyle w:val="BodyText"/>
        <w:spacing w:before="152" w:line="235" w:lineRule="auto"/>
        <w:ind w:left="1417" w:right="2065"/>
      </w:pPr>
      <w:r>
        <w:rPr>
          <w:color w:val="231F20"/>
        </w:rPr>
        <w:t>In 2017, 70 Aboriginal and Torres Strait Islander students achieved an ACT Senior Secondary Certificate, representing a year 12 completion rate of 60 percent (Figure 8).</w:t>
      </w:r>
    </w:p>
    <w:p w:rsidR="00B45831" w:rsidRDefault="000F7856">
      <w:pPr>
        <w:spacing w:before="231" w:line="213" w:lineRule="auto"/>
        <w:ind w:left="1417" w:right="1516"/>
        <w:rPr>
          <w:rFonts w:ascii="Montserrat Light"/>
          <w:i/>
          <w:sz w:val="18"/>
        </w:rPr>
      </w:pPr>
      <w:r>
        <w:rPr>
          <w:rFonts w:ascii="Montserrat Light"/>
          <w:i/>
          <w:color w:val="482D8C"/>
          <w:w w:val="95"/>
          <w:sz w:val="18"/>
        </w:rPr>
        <w:t>Figure</w:t>
      </w:r>
      <w:r>
        <w:rPr>
          <w:rFonts w:ascii="Montserrat Light"/>
          <w:i/>
          <w:color w:val="482D8C"/>
          <w:spacing w:val="-21"/>
          <w:w w:val="95"/>
          <w:sz w:val="18"/>
        </w:rPr>
        <w:t xml:space="preserve"> </w:t>
      </w:r>
      <w:r>
        <w:rPr>
          <w:rFonts w:ascii="Montserrat Light"/>
          <w:i/>
          <w:color w:val="482D8C"/>
          <w:w w:val="95"/>
          <w:sz w:val="18"/>
        </w:rPr>
        <w:t>8:</w:t>
      </w:r>
      <w:r>
        <w:rPr>
          <w:rFonts w:ascii="Montserrat Light"/>
          <w:i/>
          <w:color w:val="482D8C"/>
          <w:spacing w:val="-21"/>
          <w:w w:val="95"/>
          <w:sz w:val="18"/>
        </w:rPr>
        <w:t xml:space="preserve"> </w:t>
      </w:r>
      <w:r>
        <w:rPr>
          <w:rFonts w:ascii="Montserrat Light"/>
          <w:i/>
          <w:color w:val="482D8C"/>
          <w:w w:val="95"/>
          <w:sz w:val="18"/>
        </w:rPr>
        <w:t>Percentage</w:t>
      </w:r>
      <w:r>
        <w:rPr>
          <w:rFonts w:ascii="Montserrat Light"/>
          <w:i/>
          <w:color w:val="482D8C"/>
          <w:spacing w:val="-20"/>
          <w:w w:val="95"/>
          <w:sz w:val="18"/>
        </w:rPr>
        <w:t xml:space="preserve"> </w:t>
      </w:r>
      <w:r>
        <w:rPr>
          <w:rFonts w:ascii="Montserrat Light"/>
          <w:i/>
          <w:color w:val="482D8C"/>
          <w:w w:val="95"/>
          <w:sz w:val="18"/>
        </w:rPr>
        <w:t>of</w:t>
      </w:r>
      <w:r>
        <w:rPr>
          <w:rFonts w:ascii="Montserrat Light"/>
          <w:i/>
          <w:color w:val="482D8C"/>
          <w:spacing w:val="-21"/>
          <w:w w:val="95"/>
          <w:sz w:val="18"/>
        </w:rPr>
        <w:t xml:space="preserve"> </w:t>
      </w:r>
      <w:r>
        <w:rPr>
          <w:rFonts w:ascii="Montserrat Light"/>
          <w:i/>
          <w:color w:val="482D8C"/>
          <w:w w:val="95"/>
          <w:sz w:val="18"/>
        </w:rPr>
        <w:t>Aboriginal</w:t>
      </w:r>
      <w:r>
        <w:rPr>
          <w:rFonts w:ascii="Montserrat Light"/>
          <w:i/>
          <w:color w:val="482D8C"/>
          <w:spacing w:val="-20"/>
          <w:w w:val="95"/>
          <w:sz w:val="18"/>
        </w:rPr>
        <w:t xml:space="preserve"> </w:t>
      </w:r>
      <w:r>
        <w:rPr>
          <w:rFonts w:ascii="Montserrat Light"/>
          <w:i/>
          <w:color w:val="482D8C"/>
          <w:w w:val="95"/>
          <w:sz w:val="18"/>
        </w:rPr>
        <w:t>and</w:t>
      </w:r>
      <w:r>
        <w:rPr>
          <w:rFonts w:ascii="Montserrat Light"/>
          <w:i/>
          <w:color w:val="482D8C"/>
          <w:spacing w:val="-21"/>
          <w:w w:val="95"/>
          <w:sz w:val="18"/>
        </w:rPr>
        <w:t xml:space="preserve"> </w:t>
      </w:r>
      <w:r>
        <w:rPr>
          <w:rFonts w:ascii="Montserrat Light"/>
          <w:i/>
          <w:color w:val="482D8C"/>
          <w:spacing w:val="-3"/>
          <w:w w:val="95"/>
          <w:sz w:val="18"/>
        </w:rPr>
        <w:t>Torres</w:t>
      </w:r>
      <w:r>
        <w:rPr>
          <w:rFonts w:ascii="Montserrat Light"/>
          <w:i/>
          <w:color w:val="482D8C"/>
          <w:spacing w:val="-20"/>
          <w:w w:val="95"/>
          <w:sz w:val="18"/>
        </w:rPr>
        <w:t xml:space="preserve"> </w:t>
      </w:r>
      <w:r>
        <w:rPr>
          <w:rFonts w:ascii="Montserrat Light"/>
          <w:i/>
          <w:color w:val="482D8C"/>
          <w:w w:val="95"/>
          <w:sz w:val="18"/>
        </w:rPr>
        <w:t>Strait</w:t>
      </w:r>
      <w:r>
        <w:rPr>
          <w:rFonts w:ascii="Montserrat Light"/>
          <w:i/>
          <w:color w:val="482D8C"/>
          <w:spacing w:val="-21"/>
          <w:w w:val="95"/>
          <w:sz w:val="18"/>
        </w:rPr>
        <w:t xml:space="preserve"> </w:t>
      </w:r>
      <w:r>
        <w:rPr>
          <w:rFonts w:ascii="Montserrat Light"/>
          <w:i/>
          <w:color w:val="482D8C"/>
          <w:w w:val="95"/>
          <w:sz w:val="18"/>
        </w:rPr>
        <w:t>Islander</w:t>
      </w:r>
      <w:r>
        <w:rPr>
          <w:rFonts w:ascii="Montserrat Light"/>
          <w:i/>
          <w:color w:val="482D8C"/>
          <w:spacing w:val="-20"/>
          <w:w w:val="95"/>
          <w:sz w:val="18"/>
        </w:rPr>
        <w:t xml:space="preserve"> </w:t>
      </w:r>
      <w:r>
        <w:rPr>
          <w:rFonts w:ascii="Montserrat Light"/>
          <w:i/>
          <w:color w:val="482D8C"/>
          <w:w w:val="95"/>
          <w:sz w:val="18"/>
        </w:rPr>
        <w:t>(ACT</w:t>
      </w:r>
      <w:r>
        <w:rPr>
          <w:rFonts w:ascii="Montserrat Light"/>
          <w:i/>
          <w:color w:val="482D8C"/>
          <w:spacing w:val="-21"/>
          <w:w w:val="95"/>
          <w:sz w:val="18"/>
        </w:rPr>
        <w:t xml:space="preserve"> </w:t>
      </w:r>
      <w:r>
        <w:rPr>
          <w:rFonts w:ascii="Montserrat Light"/>
          <w:i/>
          <w:color w:val="482D8C"/>
          <w:w w:val="95"/>
          <w:sz w:val="18"/>
        </w:rPr>
        <w:t>public</w:t>
      </w:r>
      <w:r>
        <w:rPr>
          <w:rFonts w:ascii="Montserrat Light"/>
          <w:i/>
          <w:color w:val="482D8C"/>
          <w:spacing w:val="-21"/>
          <w:w w:val="95"/>
          <w:sz w:val="18"/>
        </w:rPr>
        <w:t xml:space="preserve"> </w:t>
      </w:r>
      <w:r>
        <w:rPr>
          <w:rFonts w:ascii="Montserrat Light"/>
          <w:i/>
          <w:color w:val="482D8C"/>
          <w:w w:val="95"/>
          <w:sz w:val="18"/>
        </w:rPr>
        <w:t>schools)</w:t>
      </w:r>
      <w:r>
        <w:rPr>
          <w:rFonts w:ascii="Montserrat Light"/>
          <w:i/>
          <w:color w:val="482D8C"/>
          <w:spacing w:val="-20"/>
          <w:w w:val="95"/>
          <w:sz w:val="18"/>
        </w:rPr>
        <w:t xml:space="preserve"> </w:t>
      </w:r>
      <w:r>
        <w:rPr>
          <w:rFonts w:ascii="Montserrat Light"/>
          <w:i/>
          <w:color w:val="482D8C"/>
          <w:w w:val="95"/>
          <w:sz w:val="18"/>
        </w:rPr>
        <w:t>attaining</w:t>
      </w:r>
      <w:r>
        <w:rPr>
          <w:rFonts w:ascii="Montserrat Light"/>
          <w:i/>
          <w:color w:val="482D8C"/>
          <w:spacing w:val="-21"/>
          <w:w w:val="95"/>
          <w:sz w:val="18"/>
        </w:rPr>
        <w:t xml:space="preserve"> </w:t>
      </w:r>
      <w:r>
        <w:rPr>
          <w:rFonts w:ascii="Montserrat Light"/>
          <w:i/>
          <w:color w:val="482D8C"/>
          <w:w w:val="95"/>
          <w:sz w:val="18"/>
        </w:rPr>
        <w:t>a</w:t>
      </w:r>
      <w:r>
        <w:rPr>
          <w:rFonts w:ascii="Montserrat Light"/>
          <w:i/>
          <w:color w:val="482D8C"/>
          <w:spacing w:val="-20"/>
          <w:w w:val="95"/>
          <w:sz w:val="18"/>
        </w:rPr>
        <w:t xml:space="preserve"> </w:t>
      </w:r>
      <w:r>
        <w:rPr>
          <w:rFonts w:ascii="Montserrat Light"/>
          <w:i/>
          <w:color w:val="482D8C"/>
          <w:w w:val="95"/>
          <w:sz w:val="18"/>
        </w:rPr>
        <w:t xml:space="preserve">Senior </w:t>
      </w:r>
      <w:r>
        <w:rPr>
          <w:rFonts w:ascii="Montserrat Light"/>
          <w:i/>
          <w:color w:val="482D8C"/>
          <w:sz w:val="18"/>
        </w:rPr>
        <w:t>Secondary Certificate from 2013 to</w:t>
      </w:r>
      <w:r>
        <w:rPr>
          <w:rFonts w:ascii="Montserrat Light"/>
          <w:i/>
          <w:color w:val="482D8C"/>
          <w:spacing w:val="-26"/>
          <w:sz w:val="18"/>
        </w:rPr>
        <w:t xml:space="preserve"> </w:t>
      </w:r>
      <w:r>
        <w:rPr>
          <w:rFonts w:ascii="Montserrat Light"/>
          <w:i/>
          <w:color w:val="482D8C"/>
          <w:spacing w:val="-4"/>
          <w:sz w:val="18"/>
        </w:rPr>
        <w:t>2017.</w:t>
      </w:r>
    </w:p>
    <w:p w:rsidR="00B45831" w:rsidRDefault="000F7856">
      <w:pPr>
        <w:pStyle w:val="BodyText"/>
        <w:spacing w:before="6"/>
        <w:rPr>
          <w:rFonts w:ascii="Montserrat Light"/>
          <w:i/>
          <w:sz w:val="16"/>
        </w:rPr>
      </w:pPr>
      <w:r>
        <w:rPr>
          <w:noProof/>
        </w:rPr>
        <w:drawing>
          <wp:anchor distT="0" distB="0" distL="0" distR="0" simplePos="0" relativeHeight="79" behindDoc="0" locked="0" layoutInCell="1" allowOverlap="1">
            <wp:simplePos x="0" y="0"/>
            <wp:positionH relativeFrom="page">
              <wp:posOffset>986695</wp:posOffset>
            </wp:positionH>
            <wp:positionV relativeFrom="paragraph">
              <wp:posOffset>169028</wp:posOffset>
            </wp:positionV>
            <wp:extent cx="4809177" cy="1770126"/>
            <wp:effectExtent l="0" t="0" r="0" b="0"/>
            <wp:wrapTopAndBottom/>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46" cstate="print"/>
                    <a:stretch>
                      <a:fillRect/>
                    </a:stretch>
                  </pic:blipFill>
                  <pic:spPr>
                    <a:xfrm>
                      <a:off x="0" y="0"/>
                      <a:ext cx="4809177" cy="1770126"/>
                    </a:xfrm>
                    <a:prstGeom prst="rect">
                      <a:avLst/>
                    </a:prstGeom>
                  </pic:spPr>
                </pic:pic>
              </a:graphicData>
            </a:graphic>
          </wp:anchor>
        </w:drawing>
      </w:r>
    </w:p>
    <w:p w:rsidR="00B45831" w:rsidRDefault="000F7856">
      <w:pPr>
        <w:pStyle w:val="BodyText"/>
        <w:spacing w:before="47"/>
        <w:ind w:left="1417"/>
      </w:pPr>
      <w:r>
        <w:rPr>
          <w:color w:val="231F20"/>
        </w:rPr>
        <w:t>Source: ACT Education Directorate</w:t>
      </w:r>
    </w:p>
    <w:p w:rsidR="00B45831" w:rsidRDefault="000F7856">
      <w:pPr>
        <w:pStyle w:val="BodyText"/>
        <w:spacing w:before="147" w:line="235" w:lineRule="auto"/>
        <w:ind w:left="1417" w:right="1935"/>
      </w:pPr>
      <w:r>
        <w:rPr>
          <w:rFonts w:ascii="Source Sans Pro"/>
          <w:b/>
          <w:color w:val="231F20"/>
        </w:rPr>
        <w:t>Note</w:t>
      </w:r>
      <w:r>
        <w:rPr>
          <w:color w:val="231F20"/>
        </w:rPr>
        <w:t>: Due to change in methodology, the proportion for 2016 onwards is not comparable with previous years. The change involved excluding older students who were in year one of year 12 and as such not eligible for completing year 12 requirements in the referenc</w:t>
      </w:r>
      <w:r>
        <w:rPr>
          <w:color w:val="231F20"/>
        </w:rPr>
        <w:t>e year.</w:t>
      </w:r>
    </w:p>
    <w:p w:rsidR="00B45831" w:rsidRDefault="00B45831">
      <w:pPr>
        <w:spacing w:line="235" w:lineRule="auto"/>
        <w:sectPr w:rsidR="00B45831">
          <w:pgSz w:w="11910" w:h="16840"/>
          <w:pgMar w:top="1240" w:right="660" w:bottom="660" w:left="0" w:header="0" w:footer="466" w:gutter="0"/>
          <w:cols w:space="720"/>
        </w:sectPr>
      </w:pPr>
    </w:p>
    <w:p w:rsidR="00B45831" w:rsidRDefault="000F7856">
      <w:pPr>
        <w:pStyle w:val="BodyText"/>
        <w:spacing w:before="74" w:line="235" w:lineRule="auto"/>
        <w:ind w:left="1417" w:right="4635"/>
      </w:pPr>
      <w:r>
        <w:rPr>
          <w:color w:val="231F20"/>
        </w:rPr>
        <w:lastRenderedPageBreak/>
        <w:t>Of the 70 Aboriginal and Torres Strait Islander students who completed year 12 in 2017, 17 received a Tertiary Entrance Statement representing a rate of 15 percent (Figure 9).</w:t>
      </w:r>
    </w:p>
    <w:p w:rsidR="00B45831" w:rsidRDefault="000F7856">
      <w:pPr>
        <w:spacing w:before="233" w:line="213" w:lineRule="auto"/>
        <w:ind w:left="1417" w:right="3421"/>
        <w:rPr>
          <w:rFonts w:ascii="Montserrat Light"/>
          <w:i/>
          <w:sz w:val="18"/>
        </w:rPr>
      </w:pPr>
      <w:r>
        <w:rPr>
          <w:rFonts w:ascii="Montserrat Light"/>
          <w:i/>
          <w:color w:val="482D8C"/>
          <w:w w:val="95"/>
          <w:sz w:val="18"/>
        </w:rPr>
        <w:t>Figure</w:t>
      </w:r>
      <w:r>
        <w:rPr>
          <w:rFonts w:ascii="Montserrat Light"/>
          <w:i/>
          <w:color w:val="482D8C"/>
          <w:spacing w:val="-21"/>
          <w:w w:val="95"/>
          <w:sz w:val="18"/>
        </w:rPr>
        <w:t xml:space="preserve"> </w:t>
      </w:r>
      <w:r>
        <w:rPr>
          <w:rFonts w:ascii="Montserrat Light"/>
          <w:i/>
          <w:color w:val="482D8C"/>
          <w:w w:val="95"/>
          <w:sz w:val="18"/>
        </w:rPr>
        <w:t>9:</w:t>
      </w:r>
      <w:r>
        <w:rPr>
          <w:rFonts w:ascii="Montserrat Light"/>
          <w:i/>
          <w:color w:val="482D8C"/>
          <w:spacing w:val="-20"/>
          <w:w w:val="95"/>
          <w:sz w:val="18"/>
        </w:rPr>
        <w:t xml:space="preserve"> </w:t>
      </w:r>
      <w:r>
        <w:rPr>
          <w:rFonts w:ascii="Montserrat Light"/>
          <w:i/>
          <w:color w:val="482D8C"/>
          <w:w w:val="95"/>
          <w:sz w:val="18"/>
        </w:rPr>
        <w:t>Percentage</w:t>
      </w:r>
      <w:r>
        <w:rPr>
          <w:rFonts w:ascii="Montserrat Light"/>
          <w:i/>
          <w:color w:val="482D8C"/>
          <w:spacing w:val="-20"/>
          <w:w w:val="95"/>
          <w:sz w:val="18"/>
        </w:rPr>
        <w:t xml:space="preserve"> </w:t>
      </w:r>
      <w:r>
        <w:rPr>
          <w:rFonts w:ascii="Montserrat Light"/>
          <w:i/>
          <w:color w:val="482D8C"/>
          <w:w w:val="95"/>
          <w:sz w:val="18"/>
        </w:rPr>
        <w:t>of</w:t>
      </w:r>
      <w:r>
        <w:rPr>
          <w:rFonts w:ascii="Montserrat Light"/>
          <w:i/>
          <w:color w:val="482D8C"/>
          <w:spacing w:val="-20"/>
          <w:w w:val="95"/>
          <w:sz w:val="18"/>
        </w:rPr>
        <w:t xml:space="preserve"> </w:t>
      </w:r>
      <w:r>
        <w:rPr>
          <w:rFonts w:ascii="Montserrat Light"/>
          <w:i/>
          <w:color w:val="482D8C"/>
          <w:w w:val="95"/>
          <w:sz w:val="18"/>
        </w:rPr>
        <w:t>Year</w:t>
      </w:r>
      <w:r>
        <w:rPr>
          <w:rFonts w:ascii="Montserrat Light"/>
          <w:i/>
          <w:color w:val="482D8C"/>
          <w:spacing w:val="-20"/>
          <w:w w:val="95"/>
          <w:sz w:val="18"/>
        </w:rPr>
        <w:t xml:space="preserve"> </w:t>
      </w:r>
      <w:r>
        <w:rPr>
          <w:rFonts w:ascii="Montserrat Light"/>
          <w:i/>
          <w:color w:val="482D8C"/>
          <w:w w:val="95"/>
          <w:sz w:val="18"/>
        </w:rPr>
        <w:t>12</w:t>
      </w:r>
      <w:r>
        <w:rPr>
          <w:rFonts w:ascii="Montserrat Light"/>
          <w:i/>
          <w:color w:val="482D8C"/>
          <w:spacing w:val="-20"/>
          <w:w w:val="95"/>
          <w:sz w:val="18"/>
        </w:rPr>
        <w:t xml:space="preserve"> </w:t>
      </w:r>
      <w:r>
        <w:rPr>
          <w:rFonts w:ascii="Montserrat Light"/>
          <w:i/>
          <w:color w:val="482D8C"/>
          <w:w w:val="95"/>
          <w:sz w:val="18"/>
        </w:rPr>
        <w:t>Aboriginal</w:t>
      </w:r>
      <w:r>
        <w:rPr>
          <w:rFonts w:ascii="Montserrat Light"/>
          <w:i/>
          <w:color w:val="482D8C"/>
          <w:spacing w:val="-20"/>
          <w:w w:val="95"/>
          <w:sz w:val="18"/>
        </w:rPr>
        <w:t xml:space="preserve"> </w:t>
      </w:r>
      <w:r>
        <w:rPr>
          <w:rFonts w:ascii="Montserrat Light"/>
          <w:i/>
          <w:color w:val="482D8C"/>
          <w:w w:val="95"/>
          <w:sz w:val="18"/>
        </w:rPr>
        <w:t>and</w:t>
      </w:r>
      <w:r>
        <w:rPr>
          <w:rFonts w:ascii="Montserrat Light"/>
          <w:i/>
          <w:color w:val="482D8C"/>
          <w:spacing w:val="-21"/>
          <w:w w:val="95"/>
          <w:sz w:val="18"/>
        </w:rPr>
        <w:t xml:space="preserve"> </w:t>
      </w:r>
      <w:r>
        <w:rPr>
          <w:rFonts w:ascii="Montserrat Light"/>
          <w:i/>
          <w:color w:val="482D8C"/>
          <w:spacing w:val="-3"/>
          <w:w w:val="95"/>
          <w:sz w:val="18"/>
        </w:rPr>
        <w:t>Torres</w:t>
      </w:r>
      <w:r>
        <w:rPr>
          <w:rFonts w:ascii="Montserrat Light"/>
          <w:i/>
          <w:color w:val="482D8C"/>
          <w:spacing w:val="-20"/>
          <w:w w:val="95"/>
          <w:sz w:val="18"/>
        </w:rPr>
        <w:t xml:space="preserve"> </w:t>
      </w:r>
      <w:r>
        <w:rPr>
          <w:rFonts w:ascii="Montserrat Light"/>
          <w:i/>
          <w:color w:val="482D8C"/>
          <w:w w:val="95"/>
          <w:sz w:val="18"/>
        </w:rPr>
        <w:t>Strait</w:t>
      </w:r>
      <w:r>
        <w:rPr>
          <w:rFonts w:ascii="Montserrat Light"/>
          <w:i/>
          <w:color w:val="482D8C"/>
          <w:spacing w:val="-20"/>
          <w:w w:val="95"/>
          <w:sz w:val="18"/>
        </w:rPr>
        <w:t xml:space="preserve"> </w:t>
      </w:r>
      <w:r>
        <w:rPr>
          <w:rFonts w:ascii="Montserrat Light"/>
          <w:i/>
          <w:color w:val="482D8C"/>
          <w:w w:val="95"/>
          <w:sz w:val="18"/>
        </w:rPr>
        <w:t>Islander</w:t>
      </w:r>
      <w:r>
        <w:rPr>
          <w:rFonts w:ascii="Montserrat Light"/>
          <w:i/>
          <w:color w:val="482D8C"/>
          <w:spacing w:val="-20"/>
          <w:w w:val="95"/>
          <w:sz w:val="18"/>
        </w:rPr>
        <w:t xml:space="preserve"> </w:t>
      </w:r>
      <w:r>
        <w:rPr>
          <w:rFonts w:ascii="Montserrat Light"/>
          <w:i/>
          <w:color w:val="482D8C"/>
          <w:w w:val="95"/>
          <w:sz w:val="18"/>
        </w:rPr>
        <w:t xml:space="preserve">students </w:t>
      </w:r>
      <w:r>
        <w:rPr>
          <w:rFonts w:ascii="Montserrat Light"/>
          <w:i/>
          <w:color w:val="482D8C"/>
          <w:sz w:val="18"/>
        </w:rPr>
        <w:t>who</w:t>
      </w:r>
      <w:r>
        <w:rPr>
          <w:rFonts w:ascii="Montserrat Light"/>
          <w:i/>
          <w:color w:val="482D8C"/>
          <w:spacing w:val="-12"/>
          <w:sz w:val="18"/>
        </w:rPr>
        <w:t xml:space="preserve"> </w:t>
      </w:r>
      <w:r>
        <w:rPr>
          <w:rFonts w:ascii="Montserrat Light"/>
          <w:i/>
          <w:color w:val="482D8C"/>
          <w:sz w:val="18"/>
        </w:rPr>
        <w:t>received</w:t>
      </w:r>
      <w:r>
        <w:rPr>
          <w:rFonts w:ascii="Montserrat Light"/>
          <w:i/>
          <w:color w:val="482D8C"/>
          <w:spacing w:val="-12"/>
          <w:sz w:val="18"/>
        </w:rPr>
        <w:t xml:space="preserve"> </w:t>
      </w:r>
      <w:r>
        <w:rPr>
          <w:rFonts w:ascii="Montserrat Light"/>
          <w:i/>
          <w:color w:val="482D8C"/>
          <w:sz w:val="18"/>
        </w:rPr>
        <w:t>a</w:t>
      </w:r>
      <w:r>
        <w:rPr>
          <w:rFonts w:ascii="Montserrat Light"/>
          <w:i/>
          <w:color w:val="482D8C"/>
          <w:spacing w:val="-12"/>
          <w:sz w:val="18"/>
        </w:rPr>
        <w:t xml:space="preserve"> </w:t>
      </w:r>
      <w:r>
        <w:rPr>
          <w:rFonts w:ascii="Montserrat Light"/>
          <w:i/>
          <w:color w:val="482D8C"/>
          <w:sz w:val="18"/>
        </w:rPr>
        <w:t>Tertiary</w:t>
      </w:r>
      <w:r>
        <w:rPr>
          <w:rFonts w:ascii="Montserrat Light"/>
          <w:i/>
          <w:color w:val="482D8C"/>
          <w:spacing w:val="-12"/>
          <w:sz w:val="18"/>
        </w:rPr>
        <w:t xml:space="preserve"> </w:t>
      </w:r>
      <w:r>
        <w:rPr>
          <w:rFonts w:ascii="Montserrat Light"/>
          <w:i/>
          <w:color w:val="482D8C"/>
          <w:sz w:val="18"/>
        </w:rPr>
        <w:t>Entrance</w:t>
      </w:r>
      <w:r>
        <w:rPr>
          <w:rFonts w:ascii="Montserrat Light"/>
          <w:i/>
          <w:color w:val="482D8C"/>
          <w:spacing w:val="-12"/>
          <w:sz w:val="18"/>
        </w:rPr>
        <w:t xml:space="preserve"> </w:t>
      </w:r>
      <w:r>
        <w:rPr>
          <w:rFonts w:ascii="Montserrat Light"/>
          <w:i/>
          <w:color w:val="482D8C"/>
          <w:sz w:val="18"/>
        </w:rPr>
        <w:t>Statement,</w:t>
      </w:r>
      <w:r>
        <w:rPr>
          <w:rFonts w:ascii="Montserrat Light"/>
          <w:i/>
          <w:color w:val="482D8C"/>
          <w:spacing w:val="-12"/>
          <w:sz w:val="18"/>
        </w:rPr>
        <w:t xml:space="preserve"> </w:t>
      </w:r>
      <w:r>
        <w:rPr>
          <w:rFonts w:ascii="Montserrat Light"/>
          <w:i/>
          <w:color w:val="482D8C"/>
          <w:sz w:val="18"/>
        </w:rPr>
        <w:t>2013</w:t>
      </w:r>
      <w:r>
        <w:rPr>
          <w:rFonts w:ascii="Montserrat Light"/>
          <w:i/>
          <w:color w:val="482D8C"/>
          <w:spacing w:val="-12"/>
          <w:sz w:val="18"/>
        </w:rPr>
        <w:t xml:space="preserve"> </w:t>
      </w:r>
      <w:r>
        <w:rPr>
          <w:rFonts w:ascii="Montserrat Light"/>
          <w:i/>
          <w:color w:val="482D8C"/>
          <w:sz w:val="18"/>
        </w:rPr>
        <w:t>to</w:t>
      </w:r>
      <w:r>
        <w:rPr>
          <w:rFonts w:ascii="Montserrat Light"/>
          <w:i/>
          <w:color w:val="482D8C"/>
          <w:spacing w:val="-12"/>
          <w:sz w:val="18"/>
        </w:rPr>
        <w:t xml:space="preserve"> </w:t>
      </w:r>
      <w:r>
        <w:rPr>
          <w:rFonts w:ascii="Montserrat Light"/>
          <w:i/>
          <w:color w:val="482D8C"/>
          <w:sz w:val="18"/>
        </w:rPr>
        <w:t>2017</w:t>
      </w:r>
    </w:p>
    <w:p w:rsidR="00B45831" w:rsidRDefault="000F7856">
      <w:pPr>
        <w:pStyle w:val="BodyText"/>
        <w:spacing w:before="3"/>
        <w:rPr>
          <w:rFonts w:ascii="Montserrat Light"/>
          <w:i/>
          <w:sz w:val="20"/>
        </w:rPr>
      </w:pPr>
      <w:r>
        <w:rPr>
          <w:noProof/>
        </w:rPr>
        <w:drawing>
          <wp:anchor distT="0" distB="0" distL="0" distR="0" simplePos="0" relativeHeight="80" behindDoc="0" locked="0" layoutInCell="1" allowOverlap="1">
            <wp:simplePos x="0" y="0"/>
            <wp:positionH relativeFrom="page">
              <wp:posOffset>899998</wp:posOffset>
            </wp:positionH>
            <wp:positionV relativeFrom="paragraph">
              <wp:posOffset>201889</wp:posOffset>
            </wp:positionV>
            <wp:extent cx="4473415" cy="2112264"/>
            <wp:effectExtent l="0" t="0" r="0" b="0"/>
            <wp:wrapTopAndBottom/>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47" cstate="print"/>
                    <a:stretch>
                      <a:fillRect/>
                    </a:stretch>
                  </pic:blipFill>
                  <pic:spPr>
                    <a:xfrm>
                      <a:off x="0" y="0"/>
                      <a:ext cx="4473415" cy="2112264"/>
                    </a:xfrm>
                    <a:prstGeom prst="rect">
                      <a:avLst/>
                    </a:prstGeom>
                  </pic:spPr>
                </pic:pic>
              </a:graphicData>
            </a:graphic>
          </wp:anchor>
        </w:drawing>
      </w:r>
    </w:p>
    <w:p w:rsidR="00B45831" w:rsidRDefault="00B45831">
      <w:pPr>
        <w:pStyle w:val="BodyText"/>
        <w:spacing w:before="4"/>
        <w:rPr>
          <w:rFonts w:ascii="Montserrat Light"/>
          <w:i/>
          <w:sz w:val="16"/>
        </w:rPr>
      </w:pPr>
    </w:p>
    <w:p w:rsidR="00B45831" w:rsidRDefault="000F7856">
      <w:pPr>
        <w:pStyle w:val="BodyText"/>
        <w:ind w:left="1417"/>
      </w:pPr>
      <w:r>
        <w:rPr>
          <w:color w:val="231F20"/>
        </w:rPr>
        <w:t>Source: ACT Education Directorate</w:t>
      </w:r>
    </w:p>
    <w:p w:rsidR="00B45831" w:rsidRDefault="000F7856">
      <w:pPr>
        <w:pStyle w:val="BodyText"/>
        <w:spacing w:before="148" w:line="235" w:lineRule="auto"/>
        <w:ind w:left="1417" w:right="3617"/>
      </w:pPr>
      <w:r>
        <w:rPr>
          <w:color w:val="231F20"/>
        </w:rPr>
        <w:t xml:space="preserve">The proportion of Aboriginal and Torres Strait Islander young people participating in employment </w:t>
      </w:r>
      <w:r>
        <w:rPr>
          <w:color w:val="231F20"/>
          <w:spacing w:val="-3"/>
        </w:rPr>
        <w:t xml:space="preserve">and/or </w:t>
      </w:r>
      <w:r>
        <w:rPr>
          <w:color w:val="231F20"/>
        </w:rPr>
        <w:t xml:space="preserve">study six months after leaving school has been monitored for the last four years </w:t>
      </w:r>
      <w:r>
        <w:rPr>
          <w:color w:val="231F20"/>
          <w:spacing w:val="-5"/>
        </w:rPr>
        <w:t xml:space="preserve">(2014-2017). </w:t>
      </w:r>
      <w:r>
        <w:rPr>
          <w:color w:val="231F20"/>
        </w:rPr>
        <w:t>This proportion has varied between 78 percent and 93 percent for year 12</w:t>
      </w:r>
      <w:r>
        <w:rPr>
          <w:color w:val="231F20"/>
          <w:spacing w:val="3"/>
        </w:rPr>
        <w:t xml:space="preserve"> </w:t>
      </w:r>
      <w:r>
        <w:rPr>
          <w:color w:val="231F20"/>
        </w:rPr>
        <w:t>graduates,</w:t>
      </w:r>
    </w:p>
    <w:p w:rsidR="00B45831" w:rsidRDefault="000F7856">
      <w:pPr>
        <w:pStyle w:val="BodyText"/>
        <w:spacing w:before="1"/>
        <w:ind w:left="1417"/>
      </w:pPr>
      <w:r>
        <w:rPr>
          <w:color w:val="231F20"/>
        </w:rPr>
        <w:t>and between 72 percent and 77 percent for school leavers.</w:t>
      </w:r>
    </w:p>
    <w:p w:rsidR="00B45831" w:rsidRDefault="000F7856">
      <w:pPr>
        <w:pStyle w:val="BodyText"/>
        <w:spacing w:before="148" w:line="235" w:lineRule="auto"/>
        <w:ind w:left="1417" w:right="4139"/>
      </w:pPr>
      <w:r>
        <w:rPr>
          <w:color w:val="231F20"/>
        </w:rPr>
        <w:t>Whilst the proportio</w:t>
      </w:r>
      <w:r>
        <w:rPr>
          <w:color w:val="231F20"/>
        </w:rPr>
        <w:t>n has varied, particularly for year 12 graduates, the differences between years were not statistically significant</w:t>
      </w:r>
    </w:p>
    <w:p w:rsidR="00B45831" w:rsidRDefault="000F7856">
      <w:pPr>
        <w:pStyle w:val="BodyText"/>
        <w:spacing w:before="2" w:line="235" w:lineRule="auto"/>
        <w:ind w:left="1417" w:right="4431"/>
      </w:pPr>
      <w:r>
        <w:rPr>
          <w:color w:val="231F20"/>
        </w:rPr>
        <w:t>due to the small number of Aboriginal and Torres Strait Islander young people who completed the survey each year.</w:t>
      </w:r>
    </w:p>
    <w:p w:rsidR="00B45831" w:rsidRDefault="000F7856">
      <w:pPr>
        <w:pStyle w:val="BodyText"/>
        <w:spacing w:before="150" w:line="235" w:lineRule="auto"/>
        <w:ind w:left="1417" w:right="3809"/>
      </w:pPr>
      <w:r>
        <w:rPr>
          <w:color w:val="231F20"/>
        </w:rPr>
        <w:t xml:space="preserve">In general, these results were </w:t>
      </w:r>
      <w:proofErr w:type="gramStart"/>
      <w:r>
        <w:rPr>
          <w:color w:val="231F20"/>
        </w:rPr>
        <w:t>similar to</w:t>
      </w:r>
      <w:proofErr w:type="gramEnd"/>
      <w:r>
        <w:rPr>
          <w:color w:val="231F20"/>
        </w:rPr>
        <w:t xml:space="preserve"> the overall ACT results which have been consistently above 90 percent for year 12 graduates and above 70 percent for school leavers for the last four years.</w:t>
      </w:r>
    </w:p>
    <w:p w:rsidR="00B45831" w:rsidRDefault="00B45831">
      <w:pPr>
        <w:spacing w:line="235" w:lineRule="auto"/>
        <w:sectPr w:rsidR="00B45831">
          <w:pgSz w:w="11910" w:h="16840"/>
          <w:pgMar w:top="1280" w:right="660" w:bottom="660" w:left="0" w:header="0" w:footer="466" w:gutter="0"/>
          <w:cols w:space="720"/>
        </w:sectPr>
      </w:pPr>
    </w:p>
    <w:p w:rsidR="00B45831" w:rsidRDefault="000F7856">
      <w:pPr>
        <w:pStyle w:val="BodyText"/>
        <w:spacing w:before="4"/>
        <w:rPr>
          <w:rFonts w:ascii="Times New Roman"/>
          <w:sz w:val="17"/>
        </w:rPr>
      </w:pPr>
      <w:r>
        <w:lastRenderedPageBreak/>
        <w:pict>
          <v:group id="_x0000_s1026" style="position:absolute;margin-left:0;margin-top:0;width:595.3pt;height:841.9pt;z-index:2968;mso-position-horizontal-relative:page;mso-position-vertical-relative:page" coordsize="11906,16838">
            <v:shape id="_x0000_s1028" type="#_x0000_t75" style="position:absolute;width:11906;height:16838">
              <v:imagedata r:id="rId48" o:title=""/>
            </v:shape>
            <v:shape id="_x0000_s1027" type="#_x0000_t75" style="position:absolute;top:2541;width:11906;height:14296">
              <v:imagedata r:id="rId49" o:title=""/>
            </v:shape>
            <w10:wrap anchorx="page" anchory="page"/>
          </v:group>
        </w:pict>
      </w:r>
    </w:p>
    <w:sectPr w:rsidR="00B45831">
      <w:footerReference w:type="even" r:id="rId50"/>
      <w:pgSz w:w="11910" w:h="16840"/>
      <w:pgMar w:top="1580" w:right="6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F7856">
      <w:r>
        <w:separator/>
      </w:r>
    </w:p>
  </w:endnote>
  <w:endnote w:type="continuationSeparator" w:id="0">
    <w:p w:rsidR="00000000" w:rsidRDefault="000F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Light">
    <w:altName w:val="Source Sans Pro Light"/>
    <w:panose1 w:val="020B04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Montserrat SemiBold">
    <w:altName w:val="Montserrat SemiBold"/>
    <w:panose1 w:val="00000700000000000000"/>
    <w:charset w:val="00"/>
    <w:family w:val="auto"/>
    <w:pitch w:val="variable"/>
    <w:sig w:usb0="2000020F" w:usb1="00000003" w:usb2="00000000" w:usb3="00000000" w:csb0="00000197"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Source Sans Pro">
    <w:altName w:val="Source Sans Pro"/>
    <w:panose1 w:val="020B0503030403020204"/>
    <w:charset w:val="00"/>
    <w:family w:val="swiss"/>
    <w:pitch w:val="variable"/>
    <w:sig w:usb0="600002F7" w:usb1="02000001" w:usb2="00000000" w:usb3="00000000" w:csb0="0000019F" w:csb1="00000000"/>
  </w:font>
  <w:font w:name="Montserrat Light">
    <w:altName w:val="Montserrat Light"/>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0F7856">
    <w:pPr>
      <w:pStyle w:val="BodyText"/>
      <w:spacing w:line="14" w:lineRule="auto"/>
      <w:rPr>
        <w:sz w:val="20"/>
      </w:rPr>
    </w:pPr>
    <w:r>
      <w:rPr>
        <w:noProof/>
      </w:rPr>
      <w:drawing>
        <wp:anchor distT="0" distB="0" distL="0" distR="0" simplePos="0" relativeHeight="268401047" behindDoc="1" locked="0" layoutInCell="1" allowOverlap="1">
          <wp:simplePos x="0" y="0"/>
          <wp:positionH relativeFrom="page">
            <wp:posOffset>0</wp:posOffset>
          </wp:positionH>
          <wp:positionV relativeFrom="page">
            <wp:posOffset>10269004</wp:posOffset>
          </wp:positionV>
          <wp:extent cx="4320317" cy="422998"/>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4320317" cy="42299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47.6pt;margin-top:819pt;width:277.5pt;height:11.8pt;z-index:-34384;mso-position-horizontal-relative:page;mso-position-vertical-relative:page" filled="f" stroked="f">
          <v:textbox inset="0,0,0,0">
            <w:txbxContent>
              <w:p w:rsidR="00B45831" w:rsidRDefault="000F7856">
                <w:pPr>
                  <w:spacing w:line="218" w:lineRule="exact"/>
                  <w:ind w:left="40"/>
                  <w:rPr>
                    <w:rFonts w:ascii="Montserrat SemiBold"/>
                    <w:b/>
                    <w:sz w:val="16"/>
                  </w:rPr>
                </w:pPr>
                <w:r>
                  <w:fldChar w:fldCharType="begin"/>
                </w:r>
                <w:r>
                  <w:rPr>
                    <w:rFonts w:ascii="Montserrat"/>
                    <w:color w:val="FFFFFF"/>
                    <w:sz w:val="16"/>
                  </w:rPr>
                  <w:instrText xml:space="preserve"> PAGE </w:instrText>
                </w:r>
                <w:r>
                  <w:fldChar w:fldCharType="separate"/>
                </w:r>
                <w:r>
                  <w:t>20</w:t>
                </w:r>
                <w:r>
                  <w:fldChar w:fldCharType="end"/>
                </w:r>
                <w:r>
                  <w:rPr>
                    <w:rFonts w:ascii="Montserrat"/>
                    <w:color w:val="FFFFFF"/>
                    <w:sz w:val="16"/>
                  </w:rPr>
                  <w:t xml:space="preserve"> </w:t>
                </w:r>
                <w:r>
                  <w:rPr>
                    <w:rFonts w:ascii="Montserrat SemiBold"/>
                    <w:b/>
                    <w:color w:val="FFFFFF"/>
                    <w:sz w:val="16"/>
                  </w:rPr>
                  <w:t>ABORIGINAL &amp; TORRES STRAIT ISLANDER EDUCATION 2017-18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0F7856">
    <w:pPr>
      <w:pStyle w:val="BodyText"/>
      <w:spacing w:line="14" w:lineRule="auto"/>
      <w:rPr>
        <w:sz w:val="20"/>
      </w:rPr>
    </w:pPr>
    <w:r>
      <w:rPr>
        <w:noProof/>
      </w:rPr>
      <w:drawing>
        <wp:anchor distT="0" distB="0" distL="0" distR="0" simplePos="0" relativeHeight="268401095"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1" cstate="print"/>
                  <a:stretch>
                    <a:fillRect/>
                  </a:stretch>
                </pic:blipFill>
                <pic:spPr>
                  <a:xfrm>
                    <a:off x="0" y="0"/>
                    <a:ext cx="990694" cy="42299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1" type="#_x0000_t202" style="position:absolute;margin-left:537.3pt;margin-top:819pt;width:11.15pt;height:11.8pt;z-index:-34336;mso-position-horizontal-relative:page;mso-position-vertical-relative:page" filled="f" stroked="f">
          <v:textbox inset="0,0,0,0">
            <w:txbxContent>
              <w:p w:rsidR="00B45831" w:rsidRDefault="000F7856">
                <w:pPr>
                  <w:spacing w:line="218" w:lineRule="exact"/>
                  <w:ind w:left="40"/>
                  <w:rPr>
                    <w:rFonts w:ascii="Montserrat"/>
                    <w:sz w:val="16"/>
                  </w:rPr>
                </w:pPr>
                <w:r>
                  <w:fldChar w:fldCharType="begin"/>
                </w:r>
                <w:r>
                  <w:rPr>
                    <w:rFonts w:ascii="Montserrat"/>
                    <w:color w:val="FFFFFF"/>
                    <w:sz w:val="16"/>
                  </w:rPr>
                  <w:instrText xml:space="preserve"> PAGE </w:instrText>
                </w:r>
                <w:r>
                  <w:fldChar w:fldCharType="separate"/>
                </w:r>
                <w:r>
                  <w:t>19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B4583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0F7856">
    <w:pPr>
      <w:pStyle w:val="BodyText"/>
      <w:spacing w:line="14" w:lineRule="auto"/>
      <w:rPr>
        <w:sz w:val="20"/>
      </w:rPr>
    </w:pPr>
    <w:r>
      <w:rPr>
        <w:noProof/>
      </w:rPr>
      <w:drawing>
        <wp:anchor distT="0" distB="0" distL="0" distR="0" simplePos="0" relativeHeight="268401143" behindDoc="1" locked="0" layoutInCell="1" allowOverlap="1">
          <wp:simplePos x="0" y="0"/>
          <wp:positionH relativeFrom="page">
            <wp:posOffset>0</wp:posOffset>
          </wp:positionH>
          <wp:positionV relativeFrom="page">
            <wp:posOffset>10269004</wp:posOffset>
          </wp:positionV>
          <wp:extent cx="4320317" cy="422998"/>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 cstate="print"/>
                  <a:stretch>
                    <a:fillRect/>
                  </a:stretch>
                </pic:blipFill>
                <pic:spPr>
                  <a:xfrm>
                    <a:off x="0" y="0"/>
                    <a:ext cx="4320317" cy="42299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47.6pt;margin-top:819pt;width:277.35pt;height:11.8pt;z-index:-34288;mso-position-horizontal-relative:page;mso-position-vertical-relative:page" filled="f" stroked="f">
          <v:textbox inset="0,0,0,0">
            <w:txbxContent>
              <w:p w:rsidR="00B45831" w:rsidRDefault="000F7856">
                <w:pPr>
                  <w:spacing w:line="218" w:lineRule="exact"/>
                  <w:ind w:left="40"/>
                  <w:rPr>
                    <w:rFonts w:ascii="Montserrat SemiBold"/>
                    <w:b/>
                    <w:sz w:val="16"/>
                  </w:rPr>
                </w:pPr>
                <w:r>
                  <w:fldChar w:fldCharType="begin"/>
                </w:r>
                <w:r>
                  <w:rPr>
                    <w:rFonts w:ascii="Montserrat"/>
                    <w:color w:val="FFFFFF"/>
                    <w:sz w:val="16"/>
                  </w:rPr>
                  <w:instrText xml:space="preserve"> PAGE </w:instrText>
                </w:r>
                <w:r>
                  <w:fldChar w:fldCharType="separate"/>
                </w:r>
                <w:r>
                  <w:t>24</w:t>
                </w:r>
                <w:r>
                  <w:fldChar w:fldCharType="end"/>
                </w:r>
                <w:r>
                  <w:rPr>
                    <w:rFonts w:ascii="Montserrat"/>
                    <w:color w:val="FFFFFF"/>
                    <w:sz w:val="16"/>
                  </w:rPr>
                  <w:t xml:space="preserve"> </w:t>
                </w:r>
                <w:r>
                  <w:rPr>
                    <w:rFonts w:ascii="Montserrat SemiBold"/>
                    <w:b/>
                    <w:color w:val="FFFFFF"/>
                    <w:sz w:val="16"/>
                  </w:rPr>
                  <w:t>ABORIGINAL &amp; TORRES STRAIT ISLANDER EDUCATION 2017-18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0F7856">
    <w:pPr>
      <w:pStyle w:val="BodyText"/>
      <w:spacing w:line="14" w:lineRule="auto"/>
      <w:rPr>
        <w:sz w:val="20"/>
      </w:rPr>
    </w:pPr>
    <w:r>
      <w:rPr>
        <w:noProof/>
      </w:rPr>
      <w:drawing>
        <wp:anchor distT="0" distB="0" distL="0" distR="0" simplePos="0" relativeHeight="268401191" behindDoc="1" locked="0" layoutInCell="1" allowOverlap="1">
          <wp:simplePos x="0" y="0"/>
          <wp:positionH relativeFrom="page">
            <wp:posOffset>6569311</wp:posOffset>
          </wp:positionH>
          <wp:positionV relativeFrom="page">
            <wp:posOffset>10269004</wp:posOffset>
          </wp:positionV>
          <wp:extent cx="990694" cy="422998"/>
          <wp:effectExtent l="0" t="0" r="0" b="0"/>
          <wp:wrapNone/>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 cstate="print"/>
                  <a:stretch>
                    <a:fillRect/>
                  </a:stretch>
                </pic:blipFill>
                <pic:spPr>
                  <a:xfrm>
                    <a:off x="0" y="0"/>
                    <a:ext cx="990694" cy="42299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49" type="#_x0000_t202" style="position:absolute;margin-left:535.95pt;margin-top:819pt;width:12.45pt;height:11.8pt;z-index:-34240;mso-position-horizontal-relative:page;mso-position-vertical-relative:page" filled="f" stroked="f">
          <v:textbox inset="0,0,0,0">
            <w:txbxContent>
              <w:p w:rsidR="00B45831" w:rsidRDefault="000F7856">
                <w:pPr>
                  <w:spacing w:line="218" w:lineRule="exact"/>
                  <w:ind w:left="40"/>
                  <w:rPr>
                    <w:rFonts w:ascii="Montserrat"/>
                    <w:sz w:val="16"/>
                  </w:rPr>
                </w:pPr>
                <w:r>
                  <w:fldChar w:fldCharType="begin"/>
                </w:r>
                <w:r>
                  <w:rPr>
                    <w:rFonts w:ascii="Montserrat"/>
                    <w:color w:val="FFFFFF"/>
                    <w:sz w:val="16"/>
                  </w:rPr>
                  <w:instrText xml:space="preserve"> PAGE </w:instrText>
                </w:r>
                <w:r>
                  <w:fldChar w:fldCharType="separate"/>
                </w:r>
                <w:r>
                  <w:t>27</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831" w:rsidRDefault="00B4583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F7856">
      <w:r>
        <w:separator/>
      </w:r>
    </w:p>
  </w:footnote>
  <w:footnote w:type="continuationSeparator" w:id="0">
    <w:p w:rsidR="00000000" w:rsidRDefault="000F78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232B"/>
    <w:multiLevelType w:val="hybridMultilevel"/>
    <w:tmpl w:val="9FEED468"/>
    <w:lvl w:ilvl="0" w:tplc="27DA1C80">
      <w:numFmt w:val="bullet"/>
      <w:lvlText w:val="&gt;"/>
      <w:lvlJc w:val="left"/>
      <w:pPr>
        <w:ind w:left="1627" w:hanging="210"/>
      </w:pPr>
      <w:rPr>
        <w:rFonts w:ascii="Source Sans Pro Light" w:eastAsia="Source Sans Pro Light" w:hAnsi="Source Sans Pro Light" w:cs="Source Sans Pro Light" w:hint="default"/>
        <w:w w:val="86"/>
        <w:sz w:val="17"/>
        <w:szCs w:val="17"/>
      </w:rPr>
    </w:lvl>
    <w:lvl w:ilvl="1" w:tplc="C3B2066A">
      <w:numFmt w:val="bullet"/>
      <w:lvlText w:val="•"/>
      <w:lvlJc w:val="left"/>
      <w:pPr>
        <w:ind w:left="2582" w:hanging="210"/>
      </w:pPr>
      <w:rPr>
        <w:rFonts w:hint="default"/>
      </w:rPr>
    </w:lvl>
    <w:lvl w:ilvl="2" w:tplc="8078DD82">
      <w:numFmt w:val="bullet"/>
      <w:lvlText w:val="•"/>
      <w:lvlJc w:val="left"/>
      <w:pPr>
        <w:ind w:left="3545" w:hanging="210"/>
      </w:pPr>
      <w:rPr>
        <w:rFonts w:hint="default"/>
      </w:rPr>
    </w:lvl>
    <w:lvl w:ilvl="3" w:tplc="6FC455F0">
      <w:numFmt w:val="bullet"/>
      <w:lvlText w:val="•"/>
      <w:lvlJc w:val="left"/>
      <w:pPr>
        <w:ind w:left="4507" w:hanging="210"/>
      </w:pPr>
      <w:rPr>
        <w:rFonts w:hint="default"/>
      </w:rPr>
    </w:lvl>
    <w:lvl w:ilvl="4" w:tplc="59E04462">
      <w:numFmt w:val="bullet"/>
      <w:lvlText w:val="•"/>
      <w:lvlJc w:val="left"/>
      <w:pPr>
        <w:ind w:left="5470" w:hanging="210"/>
      </w:pPr>
      <w:rPr>
        <w:rFonts w:hint="default"/>
      </w:rPr>
    </w:lvl>
    <w:lvl w:ilvl="5" w:tplc="D9CAA00A">
      <w:numFmt w:val="bullet"/>
      <w:lvlText w:val="•"/>
      <w:lvlJc w:val="left"/>
      <w:pPr>
        <w:ind w:left="6432" w:hanging="210"/>
      </w:pPr>
      <w:rPr>
        <w:rFonts w:hint="default"/>
      </w:rPr>
    </w:lvl>
    <w:lvl w:ilvl="6" w:tplc="3DF65F9E">
      <w:numFmt w:val="bullet"/>
      <w:lvlText w:val="•"/>
      <w:lvlJc w:val="left"/>
      <w:pPr>
        <w:ind w:left="7395" w:hanging="210"/>
      </w:pPr>
      <w:rPr>
        <w:rFonts w:hint="default"/>
      </w:rPr>
    </w:lvl>
    <w:lvl w:ilvl="7" w:tplc="A54CDCF6">
      <w:numFmt w:val="bullet"/>
      <w:lvlText w:val="•"/>
      <w:lvlJc w:val="left"/>
      <w:pPr>
        <w:ind w:left="8357" w:hanging="210"/>
      </w:pPr>
      <w:rPr>
        <w:rFonts w:hint="default"/>
      </w:rPr>
    </w:lvl>
    <w:lvl w:ilvl="8" w:tplc="6FA4514A">
      <w:numFmt w:val="bullet"/>
      <w:lvlText w:val="•"/>
      <w:lvlJc w:val="left"/>
      <w:pPr>
        <w:ind w:left="9320" w:hanging="210"/>
      </w:pPr>
      <w:rPr>
        <w:rFonts w:hint="default"/>
      </w:rPr>
    </w:lvl>
  </w:abstractNum>
  <w:abstractNum w:abstractNumId="1" w15:restartNumberingAfterBreak="0">
    <w:nsid w:val="13DC0E8A"/>
    <w:multiLevelType w:val="hybridMultilevel"/>
    <w:tmpl w:val="CF325048"/>
    <w:lvl w:ilvl="0" w:tplc="3CDE95C8">
      <w:start w:val="1"/>
      <w:numFmt w:val="decimal"/>
      <w:lvlText w:val="%1."/>
      <w:lvlJc w:val="left"/>
      <w:pPr>
        <w:ind w:left="1014" w:hanging="360"/>
        <w:jc w:val="right"/>
      </w:pPr>
      <w:rPr>
        <w:rFonts w:ascii="Source Sans Pro Light" w:eastAsia="Source Sans Pro Light" w:hAnsi="Source Sans Pro Light" w:cs="Source Sans Pro Light" w:hint="default"/>
        <w:color w:val="231F20"/>
        <w:spacing w:val="-17"/>
        <w:w w:val="100"/>
        <w:sz w:val="21"/>
        <w:szCs w:val="21"/>
      </w:rPr>
    </w:lvl>
    <w:lvl w:ilvl="1" w:tplc="B1B28EF8">
      <w:numFmt w:val="bullet"/>
      <w:lvlText w:val="&gt;"/>
      <w:lvlJc w:val="left"/>
      <w:pPr>
        <w:ind w:left="1221" w:hanging="210"/>
      </w:pPr>
      <w:rPr>
        <w:rFonts w:ascii="Source Sans Pro Light" w:eastAsia="Source Sans Pro Light" w:hAnsi="Source Sans Pro Light" w:cs="Source Sans Pro Light" w:hint="default"/>
        <w:color w:val="231F20"/>
        <w:w w:val="90"/>
        <w:position w:val="2"/>
        <w:sz w:val="21"/>
        <w:szCs w:val="21"/>
      </w:rPr>
    </w:lvl>
    <w:lvl w:ilvl="2" w:tplc="445CE382">
      <w:numFmt w:val="bullet"/>
      <w:lvlText w:val="•"/>
      <w:lvlJc w:val="left"/>
      <w:pPr>
        <w:ind w:left="1745" w:hanging="210"/>
      </w:pPr>
      <w:rPr>
        <w:rFonts w:hint="default"/>
      </w:rPr>
    </w:lvl>
    <w:lvl w:ilvl="3" w:tplc="8DFEB9E0">
      <w:numFmt w:val="bullet"/>
      <w:lvlText w:val="•"/>
      <w:lvlJc w:val="left"/>
      <w:pPr>
        <w:ind w:left="2270" w:hanging="210"/>
      </w:pPr>
      <w:rPr>
        <w:rFonts w:hint="default"/>
      </w:rPr>
    </w:lvl>
    <w:lvl w:ilvl="4" w:tplc="4CACC33A">
      <w:numFmt w:val="bullet"/>
      <w:lvlText w:val="•"/>
      <w:lvlJc w:val="left"/>
      <w:pPr>
        <w:ind w:left="2795" w:hanging="210"/>
      </w:pPr>
      <w:rPr>
        <w:rFonts w:hint="default"/>
      </w:rPr>
    </w:lvl>
    <w:lvl w:ilvl="5" w:tplc="0608AB40">
      <w:numFmt w:val="bullet"/>
      <w:lvlText w:val="•"/>
      <w:lvlJc w:val="left"/>
      <w:pPr>
        <w:ind w:left="3321" w:hanging="210"/>
      </w:pPr>
      <w:rPr>
        <w:rFonts w:hint="default"/>
      </w:rPr>
    </w:lvl>
    <w:lvl w:ilvl="6" w:tplc="2BD6173E">
      <w:numFmt w:val="bullet"/>
      <w:lvlText w:val="•"/>
      <w:lvlJc w:val="left"/>
      <w:pPr>
        <w:ind w:left="3846" w:hanging="210"/>
      </w:pPr>
      <w:rPr>
        <w:rFonts w:hint="default"/>
      </w:rPr>
    </w:lvl>
    <w:lvl w:ilvl="7" w:tplc="F2B6D3BA">
      <w:numFmt w:val="bullet"/>
      <w:lvlText w:val="•"/>
      <w:lvlJc w:val="left"/>
      <w:pPr>
        <w:ind w:left="4371" w:hanging="210"/>
      </w:pPr>
      <w:rPr>
        <w:rFonts w:hint="default"/>
      </w:rPr>
    </w:lvl>
    <w:lvl w:ilvl="8" w:tplc="FC96B186">
      <w:numFmt w:val="bullet"/>
      <w:lvlText w:val="•"/>
      <w:lvlJc w:val="left"/>
      <w:pPr>
        <w:ind w:left="4896" w:hanging="210"/>
      </w:pPr>
      <w:rPr>
        <w:rFonts w:hint="default"/>
      </w:rPr>
    </w:lvl>
  </w:abstractNum>
  <w:abstractNum w:abstractNumId="2" w15:restartNumberingAfterBreak="0">
    <w:nsid w:val="39B22E86"/>
    <w:multiLevelType w:val="hybridMultilevel"/>
    <w:tmpl w:val="311C717C"/>
    <w:lvl w:ilvl="0" w:tplc="2B40AF48">
      <w:numFmt w:val="bullet"/>
      <w:lvlText w:val="&gt;"/>
      <w:lvlJc w:val="left"/>
      <w:pPr>
        <w:ind w:left="1627" w:hanging="210"/>
      </w:pPr>
      <w:rPr>
        <w:rFonts w:ascii="Source Sans Pro Light" w:eastAsia="Source Sans Pro Light" w:hAnsi="Source Sans Pro Light" w:cs="Source Sans Pro Light" w:hint="default"/>
        <w:w w:val="86"/>
        <w:sz w:val="17"/>
        <w:szCs w:val="17"/>
      </w:rPr>
    </w:lvl>
    <w:lvl w:ilvl="1" w:tplc="EEEEA8EE">
      <w:numFmt w:val="bullet"/>
      <w:lvlText w:val="•"/>
      <w:lvlJc w:val="left"/>
      <w:pPr>
        <w:ind w:left="2028" w:hanging="210"/>
      </w:pPr>
      <w:rPr>
        <w:rFonts w:hint="default"/>
      </w:rPr>
    </w:lvl>
    <w:lvl w:ilvl="2" w:tplc="4328A134">
      <w:numFmt w:val="bullet"/>
      <w:lvlText w:val="•"/>
      <w:lvlJc w:val="left"/>
      <w:pPr>
        <w:ind w:left="2437" w:hanging="210"/>
      </w:pPr>
      <w:rPr>
        <w:rFonts w:hint="default"/>
      </w:rPr>
    </w:lvl>
    <w:lvl w:ilvl="3" w:tplc="EFFADC06">
      <w:numFmt w:val="bullet"/>
      <w:lvlText w:val="•"/>
      <w:lvlJc w:val="left"/>
      <w:pPr>
        <w:ind w:left="2845" w:hanging="210"/>
      </w:pPr>
      <w:rPr>
        <w:rFonts w:hint="default"/>
      </w:rPr>
    </w:lvl>
    <w:lvl w:ilvl="4" w:tplc="567AE078">
      <w:numFmt w:val="bullet"/>
      <w:lvlText w:val="•"/>
      <w:lvlJc w:val="left"/>
      <w:pPr>
        <w:ind w:left="3254" w:hanging="210"/>
      </w:pPr>
      <w:rPr>
        <w:rFonts w:hint="default"/>
      </w:rPr>
    </w:lvl>
    <w:lvl w:ilvl="5" w:tplc="1CF091E8">
      <w:numFmt w:val="bullet"/>
      <w:lvlText w:val="•"/>
      <w:lvlJc w:val="left"/>
      <w:pPr>
        <w:ind w:left="3663" w:hanging="210"/>
      </w:pPr>
      <w:rPr>
        <w:rFonts w:hint="default"/>
      </w:rPr>
    </w:lvl>
    <w:lvl w:ilvl="6" w:tplc="1E5024A0">
      <w:numFmt w:val="bullet"/>
      <w:lvlText w:val="•"/>
      <w:lvlJc w:val="left"/>
      <w:pPr>
        <w:ind w:left="4071" w:hanging="210"/>
      </w:pPr>
      <w:rPr>
        <w:rFonts w:hint="default"/>
      </w:rPr>
    </w:lvl>
    <w:lvl w:ilvl="7" w:tplc="765879CA">
      <w:numFmt w:val="bullet"/>
      <w:lvlText w:val="•"/>
      <w:lvlJc w:val="left"/>
      <w:pPr>
        <w:ind w:left="4480" w:hanging="210"/>
      </w:pPr>
      <w:rPr>
        <w:rFonts w:hint="default"/>
      </w:rPr>
    </w:lvl>
    <w:lvl w:ilvl="8" w:tplc="BEB0E1D4">
      <w:numFmt w:val="bullet"/>
      <w:lvlText w:val="•"/>
      <w:lvlJc w:val="left"/>
      <w:pPr>
        <w:ind w:left="4888" w:hanging="210"/>
      </w:pPr>
      <w:rPr>
        <w:rFonts w:hint="default"/>
      </w:rPr>
    </w:lvl>
  </w:abstractNum>
  <w:abstractNum w:abstractNumId="3" w15:restartNumberingAfterBreak="0">
    <w:nsid w:val="3EA16DE5"/>
    <w:multiLevelType w:val="hybridMultilevel"/>
    <w:tmpl w:val="70D40218"/>
    <w:lvl w:ilvl="0" w:tplc="9B7A0226">
      <w:numFmt w:val="bullet"/>
      <w:lvlText w:val="&gt;"/>
      <w:lvlJc w:val="left"/>
      <w:pPr>
        <w:ind w:left="1485" w:hanging="210"/>
      </w:pPr>
      <w:rPr>
        <w:rFonts w:ascii="Source Sans Pro Light" w:eastAsia="Source Sans Pro Light" w:hAnsi="Source Sans Pro Light" w:cs="Source Sans Pro Light" w:hint="default"/>
        <w:w w:val="86"/>
        <w:sz w:val="17"/>
        <w:szCs w:val="17"/>
      </w:rPr>
    </w:lvl>
    <w:lvl w:ilvl="1" w:tplc="BEAA03FA">
      <w:numFmt w:val="bullet"/>
      <w:lvlText w:val="•"/>
      <w:lvlJc w:val="left"/>
      <w:pPr>
        <w:ind w:left="1923" w:hanging="210"/>
      </w:pPr>
      <w:rPr>
        <w:rFonts w:hint="default"/>
      </w:rPr>
    </w:lvl>
    <w:lvl w:ilvl="2" w:tplc="FAE81E5A">
      <w:numFmt w:val="bullet"/>
      <w:lvlText w:val="•"/>
      <w:lvlJc w:val="left"/>
      <w:pPr>
        <w:ind w:left="2367" w:hanging="210"/>
      </w:pPr>
      <w:rPr>
        <w:rFonts w:hint="default"/>
      </w:rPr>
    </w:lvl>
    <w:lvl w:ilvl="3" w:tplc="EC52BCD6">
      <w:numFmt w:val="bullet"/>
      <w:lvlText w:val="•"/>
      <w:lvlJc w:val="left"/>
      <w:pPr>
        <w:ind w:left="2810" w:hanging="210"/>
      </w:pPr>
      <w:rPr>
        <w:rFonts w:hint="default"/>
      </w:rPr>
    </w:lvl>
    <w:lvl w:ilvl="4" w:tplc="FB1C12F2">
      <w:numFmt w:val="bullet"/>
      <w:lvlText w:val="•"/>
      <w:lvlJc w:val="left"/>
      <w:pPr>
        <w:ind w:left="3254" w:hanging="210"/>
      </w:pPr>
      <w:rPr>
        <w:rFonts w:hint="default"/>
      </w:rPr>
    </w:lvl>
    <w:lvl w:ilvl="5" w:tplc="33F0E67E">
      <w:numFmt w:val="bullet"/>
      <w:lvlText w:val="•"/>
      <w:lvlJc w:val="left"/>
      <w:pPr>
        <w:ind w:left="3698" w:hanging="210"/>
      </w:pPr>
      <w:rPr>
        <w:rFonts w:hint="default"/>
      </w:rPr>
    </w:lvl>
    <w:lvl w:ilvl="6" w:tplc="2A740154">
      <w:numFmt w:val="bullet"/>
      <w:lvlText w:val="•"/>
      <w:lvlJc w:val="left"/>
      <w:pPr>
        <w:ind w:left="4141" w:hanging="210"/>
      </w:pPr>
      <w:rPr>
        <w:rFonts w:hint="default"/>
      </w:rPr>
    </w:lvl>
    <w:lvl w:ilvl="7" w:tplc="6A50EEEA">
      <w:numFmt w:val="bullet"/>
      <w:lvlText w:val="•"/>
      <w:lvlJc w:val="left"/>
      <w:pPr>
        <w:ind w:left="4585" w:hanging="210"/>
      </w:pPr>
      <w:rPr>
        <w:rFonts w:hint="default"/>
      </w:rPr>
    </w:lvl>
    <w:lvl w:ilvl="8" w:tplc="412C9B62">
      <w:numFmt w:val="bullet"/>
      <w:lvlText w:val="•"/>
      <w:lvlJc w:val="left"/>
      <w:pPr>
        <w:ind w:left="5029" w:hanging="210"/>
      </w:pPr>
      <w:rPr>
        <w:rFonts w:hint="default"/>
      </w:rPr>
    </w:lvl>
  </w:abstractNum>
  <w:abstractNum w:abstractNumId="4" w15:restartNumberingAfterBreak="0">
    <w:nsid w:val="66F04BB8"/>
    <w:multiLevelType w:val="hybridMultilevel"/>
    <w:tmpl w:val="096CC622"/>
    <w:lvl w:ilvl="0" w:tplc="B6BCEB76">
      <w:start w:val="1"/>
      <w:numFmt w:val="decimal"/>
      <w:lvlText w:val="%1."/>
      <w:lvlJc w:val="left"/>
      <w:pPr>
        <w:ind w:left="1061" w:hanging="360"/>
        <w:jc w:val="left"/>
      </w:pPr>
      <w:rPr>
        <w:rFonts w:ascii="Source Sans Pro Light" w:eastAsia="Source Sans Pro Light" w:hAnsi="Source Sans Pro Light" w:cs="Source Sans Pro Light" w:hint="default"/>
        <w:color w:val="231F20"/>
        <w:spacing w:val="-2"/>
        <w:w w:val="100"/>
        <w:sz w:val="21"/>
        <w:szCs w:val="21"/>
      </w:rPr>
    </w:lvl>
    <w:lvl w:ilvl="1" w:tplc="C4848316">
      <w:numFmt w:val="bullet"/>
      <w:lvlText w:val="•"/>
      <w:lvlJc w:val="left"/>
      <w:pPr>
        <w:ind w:left="1598" w:hanging="360"/>
      </w:pPr>
      <w:rPr>
        <w:rFonts w:hint="default"/>
      </w:rPr>
    </w:lvl>
    <w:lvl w:ilvl="2" w:tplc="53A69F00">
      <w:numFmt w:val="bullet"/>
      <w:lvlText w:val="•"/>
      <w:lvlJc w:val="left"/>
      <w:pPr>
        <w:ind w:left="2137" w:hanging="360"/>
      </w:pPr>
      <w:rPr>
        <w:rFonts w:hint="default"/>
      </w:rPr>
    </w:lvl>
    <w:lvl w:ilvl="3" w:tplc="2F60F954">
      <w:numFmt w:val="bullet"/>
      <w:lvlText w:val="•"/>
      <w:lvlJc w:val="left"/>
      <w:pPr>
        <w:ind w:left="2676" w:hanging="360"/>
      </w:pPr>
      <w:rPr>
        <w:rFonts w:hint="default"/>
      </w:rPr>
    </w:lvl>
    <w:lvl w:ilvl="4" w:tplc="C880593C">
      <w:numFmt w:val="bullet"/>
      <w:lvlText w:val="•"/>
      <w:lvlJc w:val="left"/>
      <w:pPr>
        <w:ind w:left="3215" w:hanging="360"/>
      </w:pPr>
      <w:rPr>
        <w:rFonts w:hint="default"/>
      </w:rPr>
    </w:lvl>
    <w:lvl w:ilvl="5" w:tplc="BF023ACA">
      <w:numFmt w:val="bullet"/>
      <w:lvlText w:val="•"/>
      <w:lvlJc w:val="left"/>
      <w:pPr>
        <w:ind w:left="3753" w:hanging="360"/>
      </w:pPr>
      <w:rPr>
        <w:rFonts w:hint="default"/>
      </w:rPr>
    </w:lvl>
    <w:lvl w:ilvl="6" w:tplc="E0908DBE">
      <w:numFmt w:val="bullet"/>
      <w:lvlText w:val="•"/>
      <w:lvlJc w:val="left"/>
      <w:pPr>
        <w:ind w:left="4292" w:hanging="360"/>
      </w:pPr>
      <w:rPr>
        <w:rFonts w:hint="default"/>
      </w:rPr>
    </w:lvl>
    <w:lvl w:ilvl="7" w:tplc="5CAA76EC">
      <w:numFmt w:val="bullet"/>
      <w:lvlText w:val="•"/>
      <w:lvlJc w:val="left"/>
      <w:pPr>
        <w:ind w:left="4831" w:hanging="360"/>
      </w:pPr>
      <w:rPr>
        <w:rFonts w:hint="default"/>
      </w:rPr>
    </w:lvl>
    <w:lvl w:ilvl="8" w:tplc="B646445C">
      <w:numFmt w:val="bullet"/>
      <w:lvlText w:val="•"/>
      <w:lvlJc w:val="left"/>
      <w:pPr>
        <w:ind w:left="5370" w:hanging="360"/>
      </w:pPr>
      <w:rPr>
        <w:rFonts w:hint="default"/>
      </w:rPr>
    </w:lvl>
  </w:abstractNum>
  <w:abstractNum w:abstractNumId="5" w15:restartNumberingAfterBreak="0">
    <w:nsid w:val="73943F8A"/>
    <w:multiLevelType w:val="hybridMultilevel"/>
    <w:tmpl w:val="9C526D12"/>
    <w:lvl w:ilvl="0" w:tplc="DCE0FCDA">
      <w:numFmt w:val="bullet"/>
      <w:lvlText w:val="&gt;"/>
      <w:lvlJc w:val="left"/>
      <w:pPr>
        <w:ind w:left="886" w:hanging="210"/>
      </w:pPr>
      <w:rPr>
        <w:rFonts w:ascii="Source Sans Pro Light" w:eastAsia="Source Sans Pro Light" w:hAnsi="Source Sans Pro Light" w:cs="Source Sans Pro Light" w:hint="default"/>
        <w:w w:val="86"/>
        <w:sz w:val="17"/>
        <w:szCs w:val="17"/>
      </w:rPr>
    </w:lvl>
    <w:lvl w:ilvl="1" w:tplc="D02CA834">
      <w:numFmt w:val="bullet"/>
      <w:lvlText w:val="•"/>
      <w:lvlJc w:val="left"/>
      <w:pPr>
        <w:ind w:left="1320" w:hanging="210"/>
      </w:pPr>
      <w:rPr>
        <w:rFonts w:hint="default"/>
      </w:rPr>
    </w:lvl>
    <w:lvl w:ilvl="2" w:tplc="4276F62A">
      <w:numFmt w:val="bullet"/>
      <w:lvlText w:val="•"/>
      <w:lvlJc w:val="left"/>
      <w:pPr>
        <w:ind w:left="1761" w:hanging="210"/>
      </w:pPr>
      <w:rPr>
        <w:rFonts w:hint="default"/>
      </w:rPr>
    </w:lvl>
    <w:lvl w:ilvl="3" w:tplc="69045736">
      <w:numFmt w:val="bullet"/>
      <w:lvlText w:val="•"/>
      <w:lvlJc w:val="left"/>
      <w:pPr>
        <w:ind w:left="2202" w:hanging="210"/>
      </w:pPr>
      <w:rPr>
        <w:rFonts w:hint="default"/>
      </w:rPr>
    </w:lvl>
    <w:lvl w:ilvl="4" w:tplc="47282F2A">
      <w:numFmt w:val="bullet"/>
      <w:lvlText w:val="•"/>
      <w:lvlJc w:val="left"/>
      <w:pPr>
        <w:ind w:left="2643" w:hanging="210"/>
      </w:pPr>
      <w:rPr>
        <w:rFonts w:hint="default"/>
      </w:rPr>
    </w:lvl>
    <w:lvl w:ilvl="5" w:tplc="AE3A5C7E">
      <w:numFmt w:val="bullet"/>
      <w:lvlText w:val="•"/>
      <w:lvlJc w:val="left"/>
      <w:pPr>
        <w:ind w:left="3084" w:hanging="210"/>
      </w:pPr>
      <w:rPr>
        <w:rFonts w:hint="default"/>
      </w:rPr>
    </w:lvl>
    <w:lvl w:ilvl="6" w:tplc="C0B219E0">
      <w:numFmt w:val="bullet"/>
      <w:lvlText w:val="•"/>
      <w:lvlJc w:val="left"/>
      <w:pPr>
        <w:ind w:left="3525" w:hanging="210"/>
      </w:pPr>
      <w:rPr>
        <w:rFonts w:hint="default"/>
      </w:rPr>
    </w:lvl>
    <w:lvl w:ilvl="7" w:tplc="EAA8B352">
      <w:numFmt w:val="bullet"/>
      <w:lvlText w:val="•"/>
      <w:lvlJc w:val="left"/>
      <w:pPr>
        <w:ind w:left="3966" w:hanging="210"/>
      </w:pPr>
      <w:rPr>
        <w:rFonts w:hint="default"/>
      </w:rPr>
    </w:lvl>
    <w:lvl w:ilvl="8" w:tplc="D73EEBBE">
      <w:numFmt w:val="bullet"/>
      <w:lvlText w:val="•"/>
      <w:lvlJc w:val="left"/>
      <w:pPr>
        <w:ind w:left="4407" w:hanging="210"/>
      </w:pPr>
      <w:rPr>
        <w:rFonts w:hint="default"/>
      </w:rPr>
    </w:lvl>
  </w:abstractNum>
  <w:abstractNum w:abstractNumId="6" w15:restartNumberingAfterBreak="0">
    <w:nsid w:val="76A579AE"/>
    <w:multiLevelType w:val="hybridMultilevel"/>
    <w:tmpl w:val="B2FAB204"/>
    <w:lvl w:ilvl="0" w:tplc="B6B00AE6">
      <w:numFmt w:val="bullet"/>
      <w:lvlText w:val="&gt;"/>
      <w:lvlJc w:val="left"/>
      <w:pPr>
        <w:ind w:left="1627" w:hanging="210"/>
      </w:pPr>
      <w:rPr>
        <w:rFonts w:ascii="Source Sans Pro Light" w:eastAsia="Source Sans Pro Light" w:hAnsi="Source Sans Pro Light" w:cs="Source Sans Pro Light" w:hint="default"/>
        <w:w w:val="86"/>
        <w:sz w:val="17"/>
        <w:szCs w:val="17"/>
      </w:rPr>
    </w:lvl>
    <w:lvl w:ilvl="1" w:tplc="6C14C654">
      <w:numFmt w:val="bullet"/>
      <w:lvlText w:val="•"/>
      <w:lvlJc w:val="left"/>
      <w:pPr>
        <w:ind w:left="2582" w:hanging="210"/>
      </w:pPr>
      <w:rPr>
        <w:rFonts w:hint="default"/>
      </w:rPr>
    </w:lvl>
    <w:lvl w:ilvl="2" w:tplc="0018E9BA">
      <w:numFmt w:val="bullet"/>
      <w:lvlText w:val="•"/>
      <w:lvlJc w:val="left"/>
      <w:pPr>
        <w:ind w:left="3545" w:hanging="210"/>
      </w:pPr>
      <w:rPr>
        <w:rFonts w:hint="default"/>
      </w:rPr>
    </w:lvl>
    <w:lvl w:ilvl="3" w:tplc="49128714">
      <w:numFmt w:val="bullet"/>
      <w:lvlText w:val="•"/>
      <w:lvlJc w:val="left"/>
      <w:pPr>
        <w:ind w:left="4507" w:hanging="210"/>
      </w:pPr>
      <w:rPr>
        <w:rFonts w:hint="default"/>
      </w:rPr>
    </w:lvl>
    <w:lvl w:ilvl="4" w:tplc="A078CD38">
      <w:numFmt w:val="bullet"/>
      <w:lvlText w:val="•"/>
      <w:lvlJc w:val="left"/>
      <w:pPr>
        <w:ind w:left="5470" w:hanging="210"/>
      </w:pPr>
      <w:rPr>
        <w:rFonts w:hint="default"/>
      </w:rPr>
    </w:lvl>
    <w:lvl w:ilvl="5" w:tplc="5F7216B8">
      <w:numFmt w:val="bullet"/>
      <w:lvlText w:val="•"/>
      <w:lvlJc w:val="left"/>
      <w:pPr>
        <w:ind w:left="6432" w:hanging="210"/>
      </w:pPr>
      <w:rPr>
        <w:rFonts w:hint="default"/>
      </w:rPr>
    </w:lvl>
    <w:lvl w:ilvl="6" w:tplc="0A8ACE9C">
      <w:numFmt w:val="bullet"/>
      <w:lvlText w:val="•"/>
      <w:lvlJc w:val="left"/>
      <w:pPr>
        <w:ind w:left="7395" w:hanging="210"/>
      </w:pPr>
      <w:rPr>
        <w:rFonts w:hint="default"/>
      </w:rPr>
    </w:lvl>
    <w:lvl w:ilvl="7" w:tplc="F6B87E54">
      <w:numFmt w:val="bullet"/>
      <w:lvlText w:val="•"/>
      <w:lvlJc w:val="left"/>
      <w:pPr>
        <w:ind w:left="8357" w:hanging="210"/>
      </w:pPr>
      <w:rPr>
        <w:rFonts w:hint="default"/>
      </w:rPr>
    </w:lvl>
    <w:lvl w:ilvl="8" w:tplc="C2640EB0">
      <w:numFmt w:val="bullet"/>
      <w:lvlText w:val="•"/>
      <w:lvlJc w:val="left"/>
      <w:pPr>
        <w:ind w:left="9320" w:hanging="210"/>
      </w:pPr>
      <w:rPr>
        <w:rFonts w:hint="default"/>
      </w:rPr>
    </w:lvl>
  </w:abstractNum>
  <w:abstractNum w:abstractNumId="7" w15:restartNumberingAfterBreak="0">
    <w:nsid w:val="77EE38C0"/>
    <w:multiLevelType w:val="hybridMultilevel"/>
    <w:tmpl w:val="C56AF252"/>
    <w:lvl w:ilvl="0" w:tplc="B68EF5CE">
      <w:start w:val="1"/>
      <w:numFmt w:val="decimal"/>
      <w:lvlText w:val="%1."/>
      <w:lvlJc w:val="left"/>
      <w:pPr>
        <w:ind w:left="1777" w:hanging="360"/>
        <w:jc w:val="left"/>
      </w:pPr>
      <w:rPr>
        <w:rFonts w:ascii="Source Sans Pro Light" w:eastAsia="Source Sans Pro Light" w:hAnsi="Source Sans Pro Light" w:cs="Source Sans Pro Light" w:hint="default"/>
        <w:color w:val="231F20"/>
        <w:spacing w:val="-3"/>
        <w:w w:val="100"/>
        <w:sz w:val="21"/>
        <w:szCs w:val="21"/>
      </w:rPr>
    </w:lvl>
    <w:lvl w:ilvl="1" w:tplc="940AD37E">
      <w:numFmt w:val="bullet"/>
      <w:lvlText w:val="•"/>
      <w:lvlJc w:val="left"/>
      <w:pPr>
        <w:ind w:left="2726" w:hanging="360"/>
      </w:pPr>
      <w:rPr>
        <w:rFonts w:hint="default"/>
      </w:rPr>
    </w:lvl>
    <w:lvl w:ilvl="2" w:tplc="3FA026E4">
      <w:numFmt w:val="bullet"/>
      <w:lvlText w:val="•"/>
      <w:lvlJc w:val="left"/>
      <w:pPr>
        <w:ind w:left="3673" w:hanging="360"/>
      </w:pPr>
      <w:rPr>
        <w:rFonts w:hint="default"/>
      </w:rPr>
    </w:lvl>
    <w:lvl w:ilvl="3" w:tplc="7368DEFE">
      <w:numFmt w:val="bullet"/>
      <w:lvlText w:val="•"/>
      <w:lvlJc w:val="left"/>
      <w:pPr>
        <w:ind w:left="4619" w:hanging="360"/>
      </w:pPr>
      <w:rPr>
        <w:rFonts w:hint="default"/>
      </w:rPr>
    </w:lvl>
    <w:lvl w:ilvl="4" w:tplc="59D476CC">
      <w:numFmt w:val="bullet"/>
      <w:lvlText w:val="•"/>
      <w:lvlJc w:val="left"/>
      <w:pPr>
        <w:ind w:left="5566" w:hanging="360"/>
      </w:pPr>
      <w:rPr>
        <w:rFonts w:hint="default"/>
      </w:rPr>
    </w:lvl>
    <w:lvl w:ilvl="5" w:tplc="00449B4A">
      <w:numFmt w:val="bullet"/>
      <w:lvlText w:val="•"/>
      <w:lvlJc w:val="left"/>
      <w:pPr>
        <w:ind w:left="6512" w:hanging="360"/>
      </w:pPr>
      <w:rPr>
        <w:rFonts w:hint="default"/>
      </w:rPr>
    </w:lvl>
    <w:lvl w:ilvl="6" w:tplc="E9646808">
      <w:numFmt w:val="bullet"/>
      <w:lvlText w:val="•"/>
      <w:lvlJc w:val="left"/>
      <w:pPr>
        <w:ind w:left="7459" w:hanging="360"/>
      </w:pPr>
      <w:rPr>
        <w:rFonts w:hint="default"/>
      </w:rPr>
    </w:lvl>
    <w:lvl w:ilvl="7" w:tplc="87A8CB76">
      <w:numFmt w:val="bullet"/>
      <w:lvlText w:val="•"/>
      <w:lvlJc w:val="left"/>
      <w:pPr>
        <w:ind w:left="8405" w:hanging="360"/>
      </w:pPr>
      <w:rPr>
        <w:rFonts w:hint="default"/>
      </w:rPr>
    </w:lvl>
    <w:lvl w:ilvl="8" w:tplc="F0A0C1E8">
      <w:numFmt w:val="bullet"/>
      <w:lvlText w:val="•"/>
      <w:lvlJc w:val="left"/>
      <w:pPr>
        <w:ind w:left="9352" w:hanging="360"/>
      </w:pPr>
      <w:rPr>
        <w:rFonts w:hint="default"/>
      </w:rPr>
    </w:lvl>
  </w:abstractNum>
  <w:num w:numId="1">
    <w:abstractNumId w:val="7"/>
  </w:num>
  <w:num w:numId="2">
    <w:abstractNumId w:val="2"/>
  </w:num>
  <w:num w:numId="3">
    <w:abstractNumId w:val="1"/>
  </w:num>
  <w:num w:numId="4">
    <w:abstractNumId w:val="6"/>
  </w:num>
  <w:num w:numId="5">
    <w:abstractNumId w:val="4"/>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7">
      <o:colormenu v:ext="edit" fillcolor="non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B45831"/>
    <w:rsid w:val="000F7856"/>
    <w:rsid w:val="00B458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o:shapedefaults>
    <o:shapelayout v:ext="edit">
      <o:idmap v:ext="edit" data="1"/>
    </o:shapelayout>
  </w:shapeDefaults>
  <w:decimalSymbol w:val="."/>
  <w:listSeparator w:val=","/>
  <w15:docId w15:val="{64D12453-218A-41EE-B3A8-73514B7A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Source Sans Pro Light" w:eastAsia="Source Sans Pro Light" w:hAnsi="Source Sans Pro Light" w:cs="Source Sans Pro Light"/>
    </w:rPr>
  </w:style>
  <w:style w:type="paragraph" w:styleId="Heading1">
    <w:name w:val="heading 1"/>
    <w:basedOn w:val="Normal"/>
    <w:uiPriority w:val="9"/>
    <w:qFormat/>
    <w:pPr>
      <w:spacing w:before="125"/>
      <w:ind w:left="1417"/>
      <w:outlineLvl w:val="0"/>
    </w:pPr>
    <w:rPr>
      <w:rFonts w:ascii="Montserrat" w:eastAsia="Montserrat" w:hAnsi="Montserrat" w:cs="Montserrat"/>
      <w:sz w:val="40"/>
      <w:szCs w:val="40"/>
    </w:rPr>
  </w:style>
  <w:style w:type="paragraph" w:styleId="Heading2">
    <w:name w:val="heading 2"/>
    <w:basedOn w:val="Normal"/>
    <w:uiPriority w:val="9"/>
    <w:unhideWhenUsed/>
    <w:qFormat/>
    <w:pPr>
      <w:ind w:left="1417"/>
      <w:outlineLvl w:val="1"/>
    </w:pPr>
    <w:rPr>
      <w:rFonts w:ascii="Montserrat SemiBold" w:eastAsia="Montserrat SemiBold" w:hAnsi="Montserrat SemiBold" w:cs="Montserrat SemiBold"/>
      <w:sz w:val="30"/>
      <w:szCs w:val="30"/>
    </w:rPr>
  </w:style>
  <w:style w:type="paragraph" w:styleId="Heading3">
    <w:name w:val="heading 3"/>
    <w:basedOn w:val="Normal"/>
    <w:uiPriority w:val="9"/>
    <w:unhideWhenUsed/>
    <w:qFormat/>
    <w:pPr>
      <w:spacing w:before="65"/>
      <w:ind w:left="1417"/>
      <w:outlineLvl w:val="2"/>
    </w:pPr>
    <w:rPr>
      <w:rFonts w:ascii="Montserrat SemiBold" w:eastAsia="Montserrat SemiBold" w:hAnsi="Montserrat SemiBold" w:cs="Montserrat SemiBold"/>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7" w:lineRule="exact"/>
      <w:ind w:left="607"/>
    </w:pPr>
    <w:rPr>
      <w:rFonts w:ascii="Source Sans Pro SemiBold" w:eastAsia="Source Sans Pro SemiBold" w:hAnsi="Source Sans Pro SemiBold" w:cs="Source Sans Pro SemiBold"/>
      <w:sz w:val="21"/>
      <w:szCs w:val="21"/>
    </w:rPr>
  </w:style>
  <w:style w:type="paragraph" w:styleId="TOC2">
    <w:name w:val="toc 2"/>
    <w:basedOn w:val="Normal"/>
    <w:uiPriority w:val="1"/>
    <w:qFormat/>
    <w:pPr>
      <w:spacing w:before="100"/>
      <w:ind w:left="607"/>
    </w:pPr>
    <w:rPr>
      <w:sz w:val="18"/>
      <w:szCs w:val="18"/>
    </w:rPr>
  </w:style>
  <w:style w:type="paragraph" w:styleId="TOC3">
    <w:name w:val="toc 3"/>
    <w:basedOn w:val="Normal"/>
    <w:uiPriority w:val="1"/>
    <w:qFormat/>
    <w:pPr>
      <w:spacing w:before="3"/>
      <w:ind w:left="947"/>
    </w:pPr>
    <w:rPr>
      <w:sz w:val="18"/>
      <w:szCs w:val="18"/>
    </w:rPr>
  </w:style>
  <w:style w:type="paragraph" w:styleId="TOC4">
    <w:name w:val="toc 4"/>
    <w:basedOn w:val="Normal"/>
    <w:uiPriority w:val="1"/>
    <w:qFormat/>
    <w:pPr>
      <w:spacing w:before="176"/>
      <w:ind w:left="1417"/>
    </w:pPr>
    <w:rPr>
      <w:rFonts w:ascii="Source Sans Pro SemiBold" w:eastAsia="Source Sans Pro SemiBold" w:hAnsi="Source Sans Pro SemiBold" w:cs="Source Sans Pro SemiBold"/>
      <w:sz w:val="21"/>
      <w:szCs w:val="21"/>
    </w:rPr>
  </w:style>
  <w:style w:type="paragraph" w:styleId="TOC5">
    <w:name w:val="toc 5"/>
    <w:basedOn w:val="Normal"/>
    <w:uiPriority w:val="1"/>
    <w:qFormat/>
    <w:pPr>
      <w:spacing w:before="100"/>
      <w:ind w:left="1417"/>
    </w:pPr>
    <w:rPr>
      <w:sz w:val="18"/>
      <w:szCs w:val="18"/>
    </w:rPr>
  </w:style>
  <w:style w:type="paragraph" w:styleId="TOC6">
    <w:name w:val="toc 6"/>
    <w:basedOn w:val="Normal"/>
    <w:uiPriority w:val="1"/>
    <w:qFormat/>
    <w:pPr>
      <w:spacing w:before="4"/>
      <w:ind w:left="1757"/>
    </w:pPr>
    <w:rPr>
      <w:sz w:val="18"/>
      <w:szCs w:val="18"/>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27"/>
      <w:ind w:left="1627" w:hanging="210"/>
    </w:pPr>
  </w:style>
  <w:style w:type="paragraph" w:customStyle="1" w:styleId="TableParagraph">
    <w:name w:val="Table Paragraph"/>
    <w:basedOn w:val="Normal"/>
    <w:uiPriority w:val="1"/>
    <w:qFormat/>
    <w:pPr>
      <w:spacing w:before="66"/>
      <w:ind w:left="15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4.xml"/><Relationship Id="rId47" Type="http://schemas.openxmlformats.org/officeDocument/2006/relationships/image" Target="media/image38.png"/><Relationship Id="rId50"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jpe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oter" Target="footer5.xml"/><Relationship Id="rId48" Type="http://schemas.openxmlformats.org/officeDocument/2006/relationships/image" Target="media/image39.jpeg"/><Relationship Id="rId8" Type="http://schemas.openxmlformats.org/officeDocument/2006/relationships/image" Target="media/image2.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520BF244.dotm</Template>
  <TotalTime>1</TotalTime>
  <Pages>32</Pages>
  <Words>9898</Words>
  <Characters>56424</Characters>
  <Application>Microsoft Office Word</Application>
  <DocSecurity>0</DocSecurity>
  <Lines>470</Lines>
  <Paragraphs>132</Paragraphs>
  <ScaleCrop>false</ScaleCrop>
  <Company/>
  <LinksUpToDate>false</LinksUpToDate>
  <CharactersWithSpaces>66190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Nadudvary, Bryce</cp:lastModifiedBy>
  <cp:revision>2</cp:revision>
  <dcterms:created xsi:type="dcterms:W3CDTF">2018-12-06T23:40:00Z</dcterms:created>
  <dcterms:modified xsi:type="dcterms:W3CDTF">2018-12-06T23:41:00Z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Adobe InDesign CC 2015 (Windows)</vt:lpwstr>
  </property>
  <property fmtid="{D5CDD505-2E9C-101B-9397-08002B2CF9AE}" pid="4" name="LastSaved">
    <vt:filetime>2018-12-06T00:00:00Z</vt:filetime>
  </property>
</Properties>
</file>