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1E1A" w14:textId="77777777" w:rsidR="003E0BD8" w:rsidRDefault="00020045" w:rsidP="00327556">
      <w:pPr>
        <w:pStyle w:val="BodyText1"/>
        <w:spacing w:before="0" w:after="0"/>
        <w:ind w:right="-22"/>
        <w:rPr>
          <w:noProof/>
          <w:lang w:eastAsia="en-AU"/>
        </w:rPr>
      </w:pPr>
      <w:r>
        <w:rPr>
          <w:noProof/>
        </w:rPr>
        <mc:AlternateContent>
          <mc:Choice Requires="wps">
            <w:drawing>
              <wp:anchor distT="0" distB="0" distL="114300" distR="114300" simplePos="0" relativeHeight="251663360" behindDoc="0" locked="0" layoutInCell="1" allowOverlap="1" wp14:anchorId="10C75BD3" wp14:editId="4B1A70DD">
                <wp:simplePos x="0" y="0"/>
                <wp:positionH relativeFrom="page">
                  <wp:posOffset>3578225</wp:posOffset>
                </wp:positionH>
                <wp:positionV relativeFrom="page">
                  <wp:posOffset>10138410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88D8" w14:textId="31C891D4" w:rsidR="003E0BD8" w:rsidRPr="00837437" w:rsidRDefault="003E0BD8" w:rsidP="003E0BD8">
                            <w:pPr>
                              <w:pStyle w:val="BodyText1"/>
                              <w:jc w:val="right"/>
                              <w:rPr>
                                <w:rFonts w:asciiTheme="majorHAnsi" w:hAnsiTheme="majorHAnsi" w:cstheme="majorHAnsi"/>
                                <w:b/>
                                <w:color w:val="FFFFFF" w:themeColor="background1"/>
                                <w:sz w:val="24"/>
                                <w:szCs w:val="24"/>
                              </w:rPr>
                            </w:pPr>
                            <w:r w:rsidRPr="00837437">
                              <w:rPr>
                                <w:rFonts w:asciiTheme="majorHAnsi" w:hAnsiTheme="majorHAnsi" w:cstheme="majorHAnsi"/>
                                <w:b/>
                                <w:color w:val="FFFFFF" w:themeColor="background1"/>
                                <w:highlight w:val="lightGray"/>
                                <w:bdr w:val="none" w:sz="0" w:space="0" w:color="auto" w:frame="1"/>
                              </w:rPr>
                              <w:t>Document No.</w:t>
                            </w:r>
                            <w:r w:rsidRPr="00837437">
                              <w:rPr>
                                <w:rFonts w:asciiTheme="majorHAnsi" w:hAnsiTheme="majorHAnsi" w:cstheme="majorHAnsi"/>
                                <w:b/>
                                <w:color w:val="FFFFFF" w:themeColor="background1"/>
                                <w:highlight w:val="lightGray"/>
                              </w:rPr>
                              <w:t xml:space="preserve"> </w:t>
                            </w:r>
                            <w:r w:rsidR="00A402F8">
                              <w:rPr>
                                <w:rFonts w:asciiTheme="majorHAnsi" w:hAnsiTheme="majorHAnsi" w:cstheme="majorHAnsi"/>
                                <w:b/>
                                <w:color w:val="FFFFFF" w:themeColor="background1"/>
                                <w:highlight w:val="lightGray"/>
                              </w:rPr>
                              <w:t>00054</w:t>
                            </w:r>
                            <w:r w:rsidRPr="00837437">
                              <w:rPr>
                                <w:rFonts w:asciiTheme="majorHAnsi" w:hAnsiTheme="majorHAnsi" w:cstheme="majorHAnsi"/>
                                <w:b/>
                                <w:color w:val="FFFFFF" w:themeColor="background1"/>
                                <w:highlight w:val="lightGray"/>
                                <w:bdr w:val="none" w:sz="0" w:space="0" w:color="auto" w:frame="1"/>
                              </w:rPr>
                              <w:tab/>
                              <w:t xml:space="preserve">     Published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75BD3" id="_x0000_t202" coordsize="21600,21600" o:spt="202" path="m,l,21600r21600,l21600,xe">
                <v:stroke joinstyle="miter"/>
                <v:path gradientshapeok="t" o:connecttype="rect"/>
              </v:shapetype>
              <v:shape id="Text Box 9" o:spid="_x0000_s1026" type="#_x0000_t202" style="position:absolute;margin-left:281.75pt;margin-top:798.3pt;width:314.1pt;height:3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dU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1FZnHHQGTvcDuJk9HEOXHVM93Mnqq0ZCLlsqNuxGKTm2jNaQXWhv+mdX&#10;JxxtQdbjB1lDGLo10gHtG9Xb0kExEKBDlx5PnbGpVHB4mSZpMAdTBTaSxull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" filled="f" stroked="f">
                <v:textbox>
                  <w:txbxContent>
                    <w:p w14:paraId="4B5A88D8" w14:textId="31C891D4" w:rsidR="003E0BD8" w:rsidRPr="00837437" w:rsidRDefault="003E0BD8" w:rsidP="003E0BD8">
                      <w:pPr>
                        <w:pStyle w:val="BodyText1"/>
                        <w:jc w:val="right"/>
                        <w:rPr>
                          <w:rFonts w:asciiTheme="majorHAnsi" w:hAnsiTheme="majorHAnsi" w:cstheme="majorHAnsi"/>
                          <w:b/>
                          <w:color w:val="FFFFFF" w:themeColor="background1"/>
                          <w:sz w:val="24"/>
                          <w:szCs w:val="24"/>
                        </w:rPr>
                      </w:pPr>
                      <w:r w:rsidRPr="00837437">
                        <w:rPr>
                          <w:rFonts w:asciiTheme="majorHAnsi" w:hAnsiTheme="majorHAnsi" w:cstheme="majorHAnsi"/>
                          <w:b/>
                          <w:color w:val="FFFFFF" w:themeColor="background1"/>
                          <w:highlight w:val="lightGray"/>
                          <w:bdr w:val="none" w:sz="0" w:space="0" w:color="auto" w:frame="1"/>
                        </w:rPr>
                        <w:t>Document No.</w:t>
                      </w:r>
                      <w:r w:rsidRPr="00837437">
                        <w:rPr>
                          <w:rFonts w:asciiTheme="majorHAnsi" w:hAnsiTheme="majorHAnsi" w:cstheme="majorHAnsi"/>
                          <w:b/>
                          <w:color w:val="FFFFFF" w:themeColor="background1"/>
                          <w:highlight w:val="lightGray"/>
                        </w:rPr>
                        <w:t xml:space="preserve"> </w:t>
                      </w:r>
                      <w:r w:rsidR="00A402F8">
                        <w:rPr>
                          <w:rFonts w:asciiTheme="majorHAnsi" w:hAnsiTheme="majorHAnsi" w:cstheme="majorHAnsi"/>
                          <w:b/>
                          <w:color w:val="FFFFFF" w:themeColor="background1"/>
                          <w:highlight w:val="lightGray"/>
                        </w:rPr>
                        <w:t>00054</w:t>
                      </w:r>
                      <w:r w:rsidRPr="00837437">
                        <w:rPr>
                          <w:rFonts w:asciiTheme="majorHAnsi" w:hAnsiTheme="majorHAnsi" w:cstheme="majorHAnsi"/>
                          <w:b/>
                          <w:color w:val="FFFFFF" w:themeColor="background1"/>
                          <w:highlight w:val="lightGray"/>
                          <w:bdr w:val="none" w:sz="0" w:space="0" w:color="auto" w:frame="1"/>
                        </w:rPr>
                        <w:tab/>
                        <w:t xml:space="preserve">     Published XX/XX/XXXX</w:t>
                      </w:r>
                    </w:p>
                  </w:txbxContent>
                </v:textbox>
                <w10:wrap anchorx="page" anchory="page"/>
              </v:shape>
            </w:pict>
          </mc:Fallback>
        </mc:AlternateContent>
      </w:r>
      <w:r>
        <w:rPr>
          <w:rFonts w:eastAsia="Times New Roman" w:cstheme="minorHAnsi"/>
          <w:caps/>
          <w:noProof/>
          <w:color w:val="EEECE1" w:themeColor="background2"/>
          <w:sz w:val="36"/>
          <w:szCs w:val="40"/>
        </w:rPr>
        <mc:AlternateContent>
          <mc:Choice Requires="wps">
            <w:drawing>
              <wp:anchor distT="0" distB="0" distL="114300" distR="114300" simplePos="0" relativeHeight="251662336" behindDoc="0" locked="0" layoutInCell="1" allowOverlap="1" wp14:anchorId="5068A580" wp14:editId="59A209D2">
                <wp:simplePos x="0" y="0"/>
                <wp:positionH relativeFrom="margin">
                  <wp:posOffset>-121285</wp:posOffset>
                </wp:positionH>
                <wp:positionV relativeFrom="page">
                  <wp:posOffset>3052445</wp:posOffset>
                </wp:positionV>
                <wp:extent cx="3576320" cy="42418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424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0A532" w14:textId="5C2B5A86" w:rsidR="003E0BD8" w:rsidRPr="00957C2A" w:rsidRDefault="006C697C" w:rsidP="003E0BD8">
                            <w:pPr>
                              <w:pStyle w:val="Title"/>
                              <w:spacing w:line="240" w:lineRule="auto"/>
                              <w:rPr>
                                <w:rFonts w:asciiTheme="majorHAnsi" w:hAnsiTheme="majorHAnsi" w:cstheme="majorHAnsi"/>
                                <w:b/>
                                <w:color w:val="FFFFFF" w:themeColor="background1"/>
                                <w:sz w:val="44"/>
                              </w:rPr>
                            </w:pPr>
                            <w:r>
                              <w:rPr>
                                <w:rFonts w:asciiTheme="majorHAnsi" w:hAnsiTheme="majorHAnsi" w:cstheme="majorHAnsi"/>
                                <w:b/>
                                <w:color w:val="FFFFFF" w:themeColor="background1"/>
                                <w:sz w:val="44"/>
                              </w:rPr>
                              <w:t>Head Lice policy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8A580" id="_x0000_s1027" type="#_x0000_t202" style="position:absolute;margin-left:-9.55pt;margin-top:240.35pt;width:281.6pt;height:3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" filled="f" stroked="f">
                <v:textbox>
                  <w:txbxContent>
                    <w:p w14:paraId="2C60A532" w14:textId="5C2B5A86" w:rsidR="003E0BD8" w:rsidRPr="00957C2A" w:rsidRDefault="006C697C" w:rsidP="003E0BD8">
                      <w:pPr>
                        <w:pStyle w:val="Title"/>
                        <w:spacing w:line="240" w:lineRule="auto"/>
                        <w:rPr>
                          <w:rFonts w:asciiTheme="majorHAnsi" w:hAnsiTheme="majorHAnsi" w:cstheme="majorHAnsi"/>
                          <w:b/>
                          <w:color w:val="FFFFFF" w:themeColor="background1"/>
                          <w:sz w:val="44"/>
                        </w:rPr>
                      </w:pPr>
                      <w:r>
                        <w:rPr>
                          <w:rFonts w:asciiTheme="majorHAnsi" w:hAnsiTheme="majorHAnsi" w:cstheme="majorHAnsi"/>
                          <w:b/>
                          <w:color w:val="FFFFFF" w:themeColor="background1"/>
                          <w:sz w:val="44"/>
                        </w:rPr>
                        <w:t>Head Lice policy</w:t>
                      </w:r>
                    </w:p>
                  </w:txbxContent>
                </v:textbox>
                <w10:wrap anchorx="margin" anchory="page"/>
              </v:shape>
            </w:pict>
          </mc:Fallback>
        </mc:AlternateContent>
      </w:r>
      <w:r w:rsidR="003E0BD8" w:rsidRPr="00116B88">
        <w:rPr>
          <w:rFonts w:eastAsia="Times New Roman" w:cstheme="minorHAnsi"/>
          <w:caps/>
          <w:noProof/>
          <w:color w:val="EEECE1" w:themeColor="background2"/>
          <w:sz w:val="36"/>
          <w:szCs w:val="40"/>
        </w:rPr>
        <w:drawing>
          <wp:anchor distT="0" distB="0" distL="114300" distR="114300" simplePos="0" relativeHeight="251661312" behindDoc="0" locked="0" layoutInCell="1" allowOverlap="1" wp14:anchorId="385FB3D4" wp14:editId="4A828D21">
            <wp:simplePos x="0" y="0"/>
            <wp:positionH relativeFrom="column">
              <wp:posOffset>-89535</wp:posOffset>
            </wp:positionH>
            <wp:positionV relativeFrom="page">
              <wp:posOffset>2137107</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BD8" w:rsidRPr="00116B88">
        <w:rPr>
          <w:rFonts w:cstheme="minorHAnsi"/>
          <w:noProof/>
        </w:rPr>
        <w:drawing>
          <wp:anchor distT="0" distB="0" distL="114300" distR="114300" simplePos="0" relativeHeight="251655168" behindDoc="1" locked="0" layoutInCell="1" allowOverlap="1" wp14:anchorId="0D6CFEE9" wp14:editId="297BF4E8">
            <wp:simplePos x="0" y="0"/>
            <wp:positionH relativeFrom="page">
              <wp:posOffset>-26860</wp:posOffset>
            </wp:positionH>
            <wp:positionV relativeFrom="page">
              <wp:posOffset>-25400</wp:posOffset>
            </wp:positionV>
            <wp:extent cx="7623696" cy="10795380"/>
            <wp:effectExtent l="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stretch>
                      <a:fillRect/>
                    </a:stretch>
                  </pic:blipFill>
                  <pic:spPr bwMode="auto">
                    <a:xfrm flipV="1">
                      <a:off x="0" y="0"/>
                      <a:ext cx="7623696" cy="10795380"/>
                    </a:xfrm>
                    <a:prstGeom prst="rect">
                      <a:avLst/>
                    </a:prstGeom>
                    <a:noFill/>
                  </pic:spPr>
                </pic:pic>
              </a:graphicData>
            </a:graphic>
          </wp:anchor>
        </w:drawing>
      </w:r>
      <w:r w:rsidR="003E0BD8">
        <w:rPr>
          <w:noProof/>
          <w:lang w:eastAsia="en-AU"/>
        </w:rPr>
        <w:br w:type="column"/>
      </w:r>
      <w:r w:rsidR="003E0BD8">
        <w:rPr>
          <w:noProof/>
        </w:rPr>
        <w:drawing>
          <wp:inline distT="0" distB="0" distL="0" distR="0" wp14:anchorId="136F2DF8" wp14:editId="2B4333B9">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1616BCAA" w14:textId="77777777" w:rsidR="003E0BD8" w:rsidRDefault="003E0BD8" w:rsidP="00327556">
      <w:pPr>
        <w:pStyle w:val="BodyText1"/>
        <w:spacing w:before="0" w:after="0"/>
        <w:ind w:right="-22"/>
        <w:rPr>
          <w:noProof/>
          <w:lang w:eastAsia="en-AU"/>
        </w:rPr>
      </w:pPr>
    </w:p>
    <w:p w14:paraId="09EE25F4" w14:textId="72698F6B" w:rsidR="002D5091" w:rsidRDefault="006C697C" w:rsidP="003E0BD8">
      <w:pPr>
        <w:pStyle w:val="PolicyHeading1-Accessible"/>
      </w:pPr>
      <w:r>
        <w:t>HEAD LICE POLICY</w:t>
      </w:r>
    </w:p>
    <w:p w14:paraId="558F8A07" w14:textId="3E2F714B" w:rsidR="00B635E1" w:rsidRDefault="002D5091" w:rsidP="00BA4D82">
      <w:pPr>
        <w:pStyle w:val="Policy-BodyText"/>
        <w:numPr>
          <w:ilvl w:val="0"/>
          <w:numId w:val="0"/>
        </w:numPr>
        <w:spacing w:line="240" w:lineRule="auto"/>
        <w:rPr>
          <w:rStyle w:val="ExplanatoryTextChar"/>
          <w:rFonts w:eastAsiaTheme="minorEastAsia"/>
          <w:b w:val="0"/>
          <w:sz w:val="24"/>
          <w:szCs w:val="24"/>
        </w:rPr>
      </w:pPr>
      <w:r w:rsidRPr="00E222AC">
        <w:rPr>
          <w:rStyle w:val="ExplanatoryTextChar"/>
          <w:rFonts w:eastAsiaTheme="minorEastAsia"/>
          <w:b w:val="0"/>
          <w:sz w:val="24"/>
          <w:szCs w:val="24"/>
        </w:rPr>
        <w:t>Policy Identifier:</w:t>
      </w:r>
      <w:r w:rsidR="00E222AC" w:rsidRPr="00E222AC">
        <w:rPr>
          <w:rStyle w:val="ExplanatoryTextChar"/>
          <w:rFonts w:eastAsiaTheme="minorEastAsia"/>
          <w:b w:val="0"/>
          <w:sz w:val="24"/>
          <w:szCs w:val="24"/>
        </w:rPr>
        <w:t xml:space="preserve"> </w:t>
      </w:r>
      <w:r w:rsidRPr="00602988">
        <w:rPr>
          <w:rStyle w:val="ExplanatoryTextChar"/>
          <w:rFonts w:eastAsiaTheme="minorEastAsia"/>
          <w:b w:val="0"/>
          <w:bCs/>
          <w:sz w:val="24"/>
          <w:szCs w:val="24"/>
        </w:rPr>
        <w:t xml:space="preserve"> </w:t>
      </w:r>
      <w:r w:rsidR="00A402F8">
        <w:rPr>
          <w:rStyle w:val="ExplanatoryTextChar"/>
          <w:rFonts w:eastAsiaTheme="minorEastAsia"/>
          <w:b w:val="0"/>
          <w:bCs/>
          <w:sz w:val="24"/>
          <w:szCs w:val="24"/>
        </w:rPr>
        <w:t>00054</w:t>
      </w:r>
    </w:p>
    <w:p w14:paraId="1D6B378F" w14:textId="2E1003CD" w:rsidR="00B635E1" w:rsidRDefault="002D5091" w:rsidP="00BA4D82">
      <w:pPr>
        <w:pStyle w:val="Policy-BodyText"/>
        <w:numPr>
          <w:ilvl w:val="0"/>
          <w:numId w:val="0"/>
        </w:numPr>
        <w:spacing w:line="240" w:lineRule="auto"/>
        <w:rPr>
          <w:rStyle w:val="ExplanatoryTextChar"/>
          <w:rFonts w:eastAsiaTheme="minorEastAsia"/>
          <w:b w:val="0"/>
          <w:sz w:val="24"/>
          <w:szCs w:val="24"/>
        </w:rPr>
      </w:pPr>
      <w:r w:rsidRPr="00E222AC">
        <w:rPr>
          <w:rStyle w:val="ExplanatoryTextChar"/>
          <w:rFonts w:eastAsiaTheme="minorEastAsia"/>
          <w:b w:val="0"/>
          <w:sz w:val="24"/>
          <w:szCs w:val="24"/>
        </w:rPr>
        <w:t>Published:</w:t>
      </w:r>
      <w:r w:rsidR="00E222AC" w:rsidRPr="00E222AC">
        <w:rPr>
          <w:rStyle w:val="ExplanatoryTextChar"/>
          <w:rFonts w:eastAsiaTheme="majorEastAsia"/>
          <w:b w:val="0"/>
          <w:sz w:val="24"/>
          <w:szCs w:val="24"/>
        </w:rPr>
        <w:t xml:space="preserve"> </w:t>
      </w:r>
      <w:r w:rsidR="00602988" w:rsidRPr="00602988">
        <w:rPr>
          <w:rStyle w:val="ExplanatoryTextChar"/>
          <w:rFonts w:eastAsiaTheme="minorEastAsia"/>
          <w:bCs/>
          <w:sz w:val="24"/>
          <w:szCs w:val="24"/>
        </w:rPr>
        <w:t>March 2020</w:t>
      </w:r>
      <w:r w:rsidR="00B635E1">
        <w:rPr>
          <w:rStyle w:val="ExplanatoryTextChar"/>
          <w:rFonts w:eastAsiaTheme="minorEastAsia"/>
          <w:b w:val="0"/>
          <w:sz w:val="24"/>
          <w:szCs w:val="24"/>
        </w:rPr>
        <w:t xml:space="preserve"> </w:t>
      </w:r>
    </w:p>
    <w:p w14:paraId="1032A72F" w14:textId="21A2E4C0" w:rsidR="00FC6D75" w:rsidRDefault="00B635E1" w:rsidP="00BA4D82">
      <w:pPr>
        <w:pStyle w:val="Policy-BodyText"/>
        <w:numPr>
          <w:ilvl w:val="0"/>
          <w:numId w:val="0"/>
        </w:numPr>
        <w:spacing w:line="240" w:lineRule="auto"/>
        <w:rPr>
          <w:rStyle w:val="ExplanatoryTextChar"/>
          <w:rFonts w:eastAsiaTheme="minorEastAsia"/>
          <w:b w:val="0"/>
          <w:sz w:val="24"/>
          <w:szCs w:val="24"/>
        </w:rPr>
      </w:pPr>
      <w:r>
        <w:rPr>
          <w:rStyle w:val="ExplanatoryTextChar"/>
          <w:rFonts w:eastAsiaTheme="minorEastAsia"/>
          <w:b w:val="0"/>
          <w:sz w:val="24"/>
          <w:szCs w:val="24"/>
        </w:rPr>
        <w:t>Policy</w:t>
      </w:r>
      <w:r w:rsidR="00122469">
        <w:rPr>
          <w:rStyle w:val="ExplanatoryTextChar"/>
          <w:rFonts w:eastAsiaTheme="minorEastAsia"/>
          <w:b w:val="0"/>
          <w:sz w:val="24"/>
          <w:szCs w:val="24"/>
        </w:rPr>
        <w:t xml:space="preserve"> is current until: </w:t>
      </w:r>
      <w:r w:rsidR="00602988" w:rsidRPr="00602988">
        <w:rPr>
          <w:rStyle w:val="ExplanatoryTextChar"/>
          <w:rFonts w:eastAsiaTheme="minorEastAsia"/>
          <w:bCs/>
          <w:sz w:val="24"/>
          <w:szCs w:val="24"/>
        </w:rPr>
        <w:t>March 2023</w:t>
      </w:r>
    </w:p>
    <w:p w14:paraId="02447521" w14:textId="77777777" w:rsidR="000A143E" w:rsidRPr="00E222AC" w:rsidRDefault="005C44BD" w:rsidP="00E222AC">
      <w:pPr>
        <w:pStyle w:val="PolicyHeading2-Accessible"/>
      </w:pPr>
      <w:r w:rsidRPr="00E222AC">
        <w:t xml:space="preserve">What is this </w:t>
      </w:r>
      <w:r w:rsidR="002021D1" w:rsidRPr="00E222AC">
        <w:t xml:space="preserve">policy </w:t>
      </w:r>
      <w:r w:rsidRPr="00E222AC">
        <w:t>about?</w:t>
      </w:r>
    </w:p>
    <w:p w14:paraId="174E33EB" w14:textId="32621C61" w:rsidR="005C44BD" w:rsidRDefault="00B635E1" w:rsidP="00B635E1">
      <w:pPr>
        <w:pStyle w:val="Policy-BodyText"/>
      </w:pPr>
      <w:r w:rsidRPr="00B635E1">
        <w:t>This policy and related procedures outline the management process for when an outbreak of head lice occurs at an ACT public school.</w:t>
      </w:r>
    </w:p>
    <w:p w14:paraId="2E2A6DB1" w14:textId="77777777" w:rsidR="005C44BD" w:rsidRPr="00835401" w:rsidRDefault="005C44BD" w:rsidP="00835401">
      <w:pPr>
        <w:pStyle w:val="PolicyHeading2-Accessible"/>
      </w:pPr>
      <w:r w:rsidRPr="00835401">
        <w:t>Policy Statement</w:t>
      </w:r>
    </w:p>
    <w:p w14:paraId="76AB236F" w14:textId="77777777" w:rsidR="00B635E1" w:rsidRPr="00B635E1" w:rsidRDefault="00B635E1" w:rsidP="00B635E1">
      <w:pPr>
        <w:pStyle w:val="Policy-BodyText"/>
      </w:pPr>
      <w:r w:rsidRPr="00B635E1">
        <w:t>To provide a policy for schools to follow, assisting them to inform communities of head lice outbreaks. Ensure treatment is commenced with a child/ren before they are in close contact with others in the school community.</w:t>
      </w:r>
    </w:p>
    <w:p w14:paraId="2F339605" w14:textId="77777777" w:rsidR="005C44BD" w:rsidRPr="00835401" w:rsidRDefault="005C44BD" w:rsidP="00835401">
      <w:pPr>
        <w:pStyle w:val="PolicyHeading2-Accessible"/>
      </w:pPr>
      <w:r w:rsidRPr="00835401">
        <w:t xml:space="preserve">Who does </w:t>
      </w:r>
      <w:r w:rsidR="00FA1FA7">
        <w:t xml:space="preserve">this policy </w:t>
      </w:r>
      <w:r w:rsidRPr="00835401">
        <w:t>apply to?</w:t>
      </w:r>
    </w:p>
    <w:p w14:paraId="690F0D20" w14:textId="068F1C84" w:rsidR="005C44BD" w:rsidRPr="007B3DA1" w:rsidRDefault="005C44BD" w:rsidP="00444828">
      <w:pPr>
        <w:pStyle w:val="Policy-BodyText"/>
        <w:spacing w:line="240" w:lineRule="auto"/>
      </w:pPr>
      <w:r w:rsidRPr="007B3DA1">
        <w:t xml:space="preserve">This policy applies to all ACT </w:t>
      </w:r>
      <w:r w:rsidR="00E97AF6">
        <w:t>public</w:t>
      </w:r>
      <w:r w:rsidR="00477967">
        <w:t xml:space="preserve"> </w:t>
      </w:r>
      <w:r w:rsidRPr="007B3DA1">
        <w:t>schools</w:t>
      </w:r>
      <w:r w:rsidR="00121B20">
        <w:t>, principals, Directorate staff, students, parents and carers, volunteers, visitors</w:t>
      </w:r>
      <w:r w:rsidR="00935EB0">
        <w:t>, local and wider community</w:t>
      </w:r>
      <w:r w:rsidR="007A2043">
        <w:t xml:space="preserve"> </w:t>
      </w:r>
      <w:r w:rsidR="00935EB0">
        <w:t xml:space="preserve">members </w:t>
      </w:r>
      <w:r w:rsidR="007A2043">
        <w:t>etc</w:t>
      </w:r>
      <w:r w:rsidRPr="007B3DA1">
        <w:t>.</w:t>
      </w:r>
    </w:p>
    <w:p w14:paraId="01777BE1" w14:textId="77777777" w:rsidR="005C44BD" w:rsidRPr="00835401" w:rsidRDefault="005C44BD" w:rsidP="00835401">
      <w:pPr>
        <w:pStyle w:val="PolicyHeading2-Accessible"/>
      </w:pPr>
      <w:r w:rsidRPr="00835401">
        <w:t>Context</w:t>
      </w:r>
    </w:p>
    <w:p w14:paraId="2CCE92F8" w14:textId="77777777" w:rsidR="00B635E1" w:rsidRPr="00B635E1" w:rsidRDefault="00B635E1" w:rsidP="00B635E1">
      <w:pPr>
        <w:pStyle w:val="Policy-BodyText"/>
      </w:pPr>
      <w:r w:rsidRPr="00B635E1">
        <w:t>If a child is suspected to be infested with head lice the following procedures must be adhered to:</w:t>
      </w:r>
    </w:p>
    <w:p w14:paraId="0BE8FD9A" w14:textId="77777777" w:rsidR="00B635E1" w:rsidRPr="00B635E1" w:rsidRDefault="00B635E1" w:rsidP="00B635E1">
      <w:pPr>
        <w:pStyle w:val="Policy-BodyText"/>
        <w:numPr>
          <w:ilvl w:val="0"/>
          <w:numId w:val="31"/>
        </w:numPr>
      </w:pPr>
      <w:r w:rsidRPr="00B635E1">
        <w:t>the child must be restricted from activities involving close head to head contact with other children, to minimise the outbreak</w:t>
      </w:r>
    </w:p>
    <w:p w14:paraId="0455B7B1" w14:textId="77777777" w:rsidR="00B635E1" w:rsidRPr="00B635E1" w:rsidRDefault="00B635E1" w:rsidP="00B635E1">
      <w:pPr>
        <w:pStyle w:val="Policy-BodyText"/>
        <w:numPr>
          <w:ilvl w:val="0"/>
          <w:numId w:val="31"/>
        </w:numPr>
      </w:pPr>
      <w:r w:rsidRPr="00B635E1">
        <w:t>the teacher is to advise the principal and the principal should notify all staff</w:t>
      </w:r>
    </w:p>
    <w:p w14:paraId="6774C45C" w14:textId="77777777" w:rsidR="00B635E1" w:rsidRPr="00B635E1" w:rsidRDefault="00B635E1" w:rsidP="00B635E1">
      <w:pPr>
        <w:pStyle w:val="Policy-BodyText"/>
        <w:numPr>
          <w:ilvl w:val="0"/>
          <w:numId w:val="31"/>
        </w:numPr>
      </w:pPr>
      <w:r w:rsidRPr="00B635E1">
        <w:t>contact the parent (s) and arrange collection from the school</w:t>
      </w:r>
    </w:p>
    <w:p w14:paraId="059DED12" w14:textId="39518E88" w:rsidR="00B635E1" w:rsidRPr="00B635E1" w:rsidRDefault="00B635E1" w:rsidP="00B635E1">
      <w:pPr>
        <w:pStyle w:val="Policy-BodyText"/>
        <w:numPr>
          <w:ilvl w:val="0"/>
          <w:numId w:val="31"/>
        </w:numPr>
      </w:pPr>
      <w:r w:rsidRPr="00B635E1">
        <w:t xml:space="preserve">the school needs to </w:t>
      </w:r>
      <w:r w:rsidR="00602988">
        <w:t>communicate</w:t>
      </w:r>
      <w:r w:rsidRPr="00B635E1">
        <w:t xml:space="preserve"> to parents of the students in the class notifying them of the possible infestation. The </w:t>
      </w:r>
      <w:hyperlink r:id="rId11" w:history="1">
        <w:r w:rsidRPr="00B635E1">
          <w:rPr>
            <w:rStyle w:val="Hyperlink"/>
          </w:rPr>
          <w:t>ACT Health Fact Sheet</w:t>
        </w:r>
        <w:r w:rsidRPr="00B635E1">
          <w:rPr>
            <w:rStyle w:val="Hyperlink"/>
            <w:i/>
          </w:rPr>
          <w:t>: Head Lice</w:t>
        </w:r>
      </w:hyperlink>
      <w:r w:rsidRPr="00B635E1">
        <w:t xml:space="preserve"> must be attached</w:t>
      </w:r>
    </w:p>
    <w:p w14:paraId="7E087D74" w14:textId="265DCC11" w:rsidR="00E825E1" w:rsidRDefault="00B635E1" w:rsidP="00B635E1">
      <w:pPr>
        <w:pStyle w:val="Policy-BodyText"/>
        <w:numPr>
          <w:ilvl w:val="0"/>
          <w:numId w:val="31"/>
        </w:numPr>
        <w:spacing w:line="240" w:lineRule="auto"/>
      </w:pPr>
      <w:r w:rsidRPr="00B635E1">
        <w:t xml:space="preserve">if the infected student remains untreated then the above steps are to be </w:t>
      </w:r>
      <w:r w:rsidR="00C62459" w:rsidRPr="00B635E1">
        <w:t>repeated</w:t>
      </w:r>
      <w:r w:rsidR="00C62459">
        <w:t>.</w:t>
      </w:r>
    </w:p>
    <w:p w14:paraId="75D6275D" w14:textId="7D4A37CB" w:rsidR="005C44BD" w:rsidRDefault="005C44BD" w:rsidP="00835401">
      <w:pPr>
        <w:pStyle w:val="PolicyHeading2-Accessible"/>
      </w:pPr>
      <w:r w:rsidRPr="00835401">
        <w:t>Responsibilities</w:t>
      </w:r>
    </w:p>
    <w:p w14:paraId="31044299" w14:textId="77777777" w:rsidR="00C62459" w:rsidRDefault="00C62459" w:rsidP="00C62459">
      <w:pPr>
        <w:rPr>
          <w:rStyle w:val="ExplanatoryTextChar"/>
          <w:rFonts w:eastAsiaTheme="minorEastAsia"/>
          <w:b w:val="0"/>
        </w:rPr>
      </w:pPr>
    </w:p>
    <w:p w14:paraId="608A92BD" w14:textId="0D09BC5A" w:rsidR="00B635E1" w:rsidRPr="00B635E1" w:rsidRDefault="00C62459" w:rsidP="00C62459">
      <w:pPr>
        <w:pStyle w:val="Policy-BodyText"/>
      </w:pPr>
      <w:r w:rsidRPr="00C62459">
        <w:rPr>
          <w:b/>
          <w:bCs/>
        </w:rPr>
        <w:t>Education Support Office:</w:t>
      </w:r>
      <w:r>
        <w:rPr>
          <w:b/>
          <w:bCs/>
        </w:rPr>
        <w:t xml:space="preserve"> </w:t>
      </w:r>
      <w:r>
        <w:t>The Health, Safety and Wellbeing (HSW) section within the Directorate ensures that up to date head lice information is developed and distributed to ACT public schools.</w:t>
      </w:r>
    </w:p>
    <w:p w14:paraId="064A4C00" w14:textId="77777777" w:rsidR="00B635E1" w:rsidRPr="00B635E1" w:rsidRDefault="00E86CF4" w:rsidP="00B635E1">
      <w:pPr>
        <w:pStyle w:val="Policy-BodyText"/>
      </w:pPr>
      <w:r w:rsidRPr="00E86CF4">
        <w:rPr>
          <w:b/>
        </w:rPr>
        <w:t xml:space="preserve">Principal: </w:t>
      </w:r>
      <w:r w:rsidR="00B635E1" w:rsidRPr="00B635E1">
        <w:t>Principals are to inform the school community of outbreaks. They are to manage the process when an outbreak occurs using this policy and the infestation procedure.</w:t>
      </w:r>
    </w:p>
    <w:p w14:paraId="588640C8" w14:textId="498B7833" w:rsidR="00B635E1" w:rsidRPr="00DC78C7" w:rsidRDefault="00B635E1" w:rsidP="00C62459">
      <w:pPr>
        <w:pStyle w:val="Policy-BodyText"/>
        <w:numPr>
          <w:ilvl w:val="0"/>
          <w:numId w:val="0"/>
        </w:numPr>
        <w:spacing w:line="240" w:lineRule="auto"/>
        <w:ind w:left="567"/>
      </w:pPr>
      <w:r w:rsidRPr="00B635E1">
        <w:t>Teachers will be alerted to possible outbreaks in their classrooms and follow the infestation procedure</w:t>
      </w:r>
      <w:r w:rsidR="009C0B06" w:rsidRPr="00DC78C7">
        <w:t>.</w:t>
      </w:r>
    </w:p>
    <w:p w14:paraId="30B491C2" w14:textId="3166767D" w:rsidR="00C62459" w:rsidRPr="00C62459" w:rsidRDefault="00C62459" w:rsidP="00C62459">
      <w:pPr>
        <w:pStyle w:val="Policy-BodyText"/>
        <w:rPr>
          <w:b/>
          <w:bCs/>
        </w:rPr>
      </w:pPr>
      <w:r w:rsidRPr="00C62459">
        <w:rPr>
          <w:b/>
          <w:bCs/>
        </w:rPr>
        <w:t>Parent (s)/Carers</w:t>
      </w:r>
      <w:r>
        <w:rPr>
          <w:b/>
          <w:bCs/>
        </w:rPr>
        <w:t xml:space="preserve">: </w:t>
      </w:r>
      <w:r>
        <w:t>Parent (s)/carers have a responsibility to assist in the prevention and management of head lice outbreaks. This can be done through regular checks of the child’s hair. If head lice are detected, immediate treatment should commence.</w:t>
      </w:r>
      <w:r>
        <w:rPr>
          <w:b/>
          <w:bCs/>
        </w:rPr>
        <w:t xml:space="preserve"> </w:t>
      </w:r>
      <w:r>
        <w:t>If an outbreak has occurred the parent (s)/carers must pick up affected child/children from the school and commence immediate treatment.</w:t>
      </w:r>
    </w:p>
    <w:p w14:paraId="42DC5CB2" w14:textId="7B0EEF0B" w:rsidR="00C62459" w:rsidRPr="00602988" w:rsidRDefault="00C62459" w:rsidP="00602988">
      <w:pPr>
        <w:pStyle w:val="Policy-BodyText"/>
        <w:spacing w:line="240" w:lineRule="auto"/>
      </w:pPr>
      <w:r w:rsidRPr="00B91BD6">
        <w:rPr>
          <w:b/>
        </w:rPr>
        <w:t>Policy Owner:</w:t>
      </w:r>
      <w:r>
        <w:t xml:space="preserve"> The </w:t>
      </w:r>
      <w:r>
        <w:rPr>
          <w:rStyle w:val="ExplanatoryTextChar"/>
          <w:rFonts w:eastAsiaTheme="minorEastAsia"/>
          <w:b w:val="0"/>
          <w:sz w:val="24"/>
          <w:szCs w:val="24"/>
        </w:rPr>
        <w:t>Executive Branch Manager, People and Performance is responsible for this policy.</w:t>
      </w:r>
    </w:p>
    <w:p w14:paraId="2AD2ADCF" w14:textId="77777777" w:rsidR="005C44BD" w:rsidRPr="00835401" w:rsidRDefault="005C44BD" w:rsidP="00835401">
      <w:pPr>
        <w:pStyle w:val="PolicyHeading2-Accessible"/>
      </w:pPr>
      <w:r w:rsidRPr="00835401">
        <w:t>Monitoring and review</w:t>
      </w:r>
    </w:p>
    <w:p w14:paraId="6F62BA49" w14:textId="6200F805" w:rsidR="005C44BD" w:rsidRPr="007B3DA1" w:rsidRDefault="001527EF" w:rsidP="00444828">
      <w:pPr>
        <w:pStyle w:val="Policy-BodyText"/>
        <w:spacing w:line="240" w:lineRule="auto"/>
      </w:pPr>
      <w:r>
        <w:t xml:space="preserve">The Policy Owner </w:t>
      </w:r>
      <w:r w:rsidR="005C44BD" w:rsidRPr="007B3DA1">
        <w:t>monitors the policy. This includes an annual</w:t>
      </w:r>
      <w:r w:rsidR="00477967">
        <w:t xml:space="preserve"> scan of operation and review</w:t>
      </w:r>
      <w:r>
        <w:t>. A full review of the policy will be conducted</w:t>
      </w:r>
      <w:r w:rsidR="00477967">
        <w:t xml:space="preserve"> within </w:t>
      </w:r>
      <w:r w:rsidR="004601ED">
        <w:t xml:space="preserve">a </w:t>
      </w:r>
      <w:r w:rsidR="00C62459" w:rsidRPr="00371EA8">
        <w:t>three</w:t>
      </w:r>
      <w:r w:rsidR="00C62459">
        <w:t>-year</w:t>
      </w:r>
      <w:r w:rsidR="00477967">
        <w:t xml:space="preserve"> period</w:t>
      </w:r>
      <w:r w:rsidR="005C44BD" w:rsidRPr="007B3DA1">
        <w:t>.</w:t>
      </w:r>
    </w:p>
    <w:p w14:paraId="19ECD773" w14:textId="77777777" w:rsidR="005C44BD" w:rsidRPr="00835401" w:rsidRDefault="005C44BD" w:rsidP="00835401">
      <w:pPr>
        <w:pStyle w:val="PolicyHeading2-Accessible"/>
      </w:pPr>
      <w:r w:rsidRPr="00835401">
        <w:t>Contact</w:t>
      </w:r>
    </w:p>
    <w:p w14:paraId="355D1F67" w14:textId="7C1E7D4E" w:rsidR="00C62459" w:rsidRDefault="005C44BD" w:rsidP="00602988">
      <w:pPr>
        <w:pStyle w:val="Policy-BodyText"/>
        <w:spacing w:line="240" w:lineRule="auto"/>
      </w:pPr>
      <w:r w:rsidRPr="007B3DA1">
        <w:t>For support contact</w:t>
      </w:r>
      <w:r w:rsidR="00902FD8">
        <w:rPr>
          <w:rStyle w:val="ExplanatoryTextChar"/>
          <w:rFonts w:eastAsiaTheme="minorEastAsia"/>
          <w:b w:val="0"/>
          <w:sz w:val="24"/>
          <w:szCs w:val="24"/>
        </w:rPr>
        <w:t xml:space="preserve"> </w:t>
      </w:r>
      <w:r w:rsidR="00C62459">
        <w:rPr>
          <w:rStyle w:val="ExplanatoryTextChar"/>
          <w:rFonts w:eastAsiaTheme="minorEastAsia"/>
          <w:b w:val="0"/>
          <w:sz w:val="24"/>
          <w:szCs w:val="24"/>
        </w:rPr>
        <w:t>People and Performance Branch</w:t>
      </w:r>
      <w:r w:rsidRPr="007B3DA1">
        <w:t xml:space="preserve"> on</w:t>
      </w:r>
      <w:r w:rsidR="00837D66">
        <w:t xml:space="preserve"> </w:t>
      </w:r>
      <w:r w:rsidR="00C62459">
        <w:rPr>
          <w:rStyle w:val="ExplanatoryTextChar"/>
          <w:rFonts w:eastAsiaTheme="minorEastAsia"/>
          <w:b w:val="0"/>
          <w:sz w:val="24"/>
          <w:szCs w:val="24"/>
        </w:rPr>
        <w:t>02 6207 0614</w:t>
      </w:r>
      <w:r w:rsidR="000F147D">
        <w:rPr>
          <w:rStyle w:val="ExplanatoryTextChar"/>
          <w:rFonts w:eastAsiaTheme="minorEastAsia"/>
          <w:b w:val="0"/>
          <w:sz w:val="24"/>
          <w:szCs w:val="24"/>
        </w:rPr>
        <w:t xml:space="preserve"> or email </w:t>
      </w:r>
      <w:hyperlink r:id="rId12" w:history="1">
        <w:r w:rsidR="00C62459" w:rsidRPr="00897A37">
          <w:rPr>
            <w:rStyle w:val="Hyperlink"/>
            <w:rFonts w:cs="Calibri"/>
          </w:rPr>
          <w:t>eduhealthandwellbeing@act.gov.au</w:t>
        </w:r>
      </w:hyperlink>
    </w:p>
    <w:p w14:paraId="0511D1F0" w14:textId="77777777" w:rsidR="009729C8" w:rsidRDefault="009729C8" w:rsidP="009729C8">
      <w:pPr>
        <w:pStyle w:val="PolicyHeading2-Accessible"/>
      </w:pPr>
      <w:bookmarkStart w:id="0" w:name="_Toc419889962"/>
      <w:r>
        <w:t>Complaints</w:t>
      </w:r>
      <w:bookmarkEnd w:id="0"/>
    </w:p>
    <w:p w14:paraId="17AF8575" w14:textId="77777777" w:rsidR="00D941BC" w:rsidRDefault="00D941BC" w:rsidP="00444828">
      <w:pPr>
        <w:pStyle w:val="Policy-BodyText"/>
        <w:spacing w:line="240" w:lineRule="auto"/>
      </w:pPr>
      <w:r>
        <w:t>Any concerns about the application of this policy or the policy itself, should be raised with:</w:t>
      </w:r>
    </w:p>
    <w:p w14:paraId="439FA5DB" w14:textId="77777777" w:rsidR="009729C8" w:rsidRDefault="00D941BC" w:rsidP="00444828">
      <w:pPr>
        <w:pStyle w:val="Policy-BodyText"/>
        <w:numPr>
          <w:ilvl w:val="0"/>
          <w:numId w:val="23"/>
        </w:numPr>
        <w:spacing w:line="240" w:lineRule="auto"/>
        <w:ind w:left="851" w:hanging="284"/>
      </w:pPr>
      <w:r>
        <w:t>t</w:t>
      </w:r>
      <w:r w:rsidR="009729C8">
        <w:t xml:space="preserve">he </w:t>
      </w:r>
      <w:r>
        <w:t xml:space="preserve">school principal </w:t>
      </w:r>
      <w:r w:rsidR="009729C8" w:rsidRPr="009F40BB">
        <w:t>in the first instance;</w:t>
      </w:r>
    </w:p>
    <w:p w14:paraId="3C8D1F8D" w14:textId="60C0ECC7" w:rsidR="00FF477B" w:rsidRDefault="009729C8" w:rsidP="00FF477B">
      <w:pPr>
        <w:pStyle w:val="Policy-BodyText"/>
        <w:numPr>
          <w:ilvl w:val="0"/>
          <w:numId w:val="23"/>
        </w:numPr>
        <w:ind w:left="851" w:hanging="284"/>
      </w:pPr>
      <w:r>
        <w:t>the</w:t>
      </w:r>
      <w:r w:rsidR="00FF477B">
        <w:t xml:space="preserve"> Family, Students Complaints and Feedback team on (02) 6205 5429.</w:t>
      </w:r>
    </w:p>
    <w:p w14:paraId="0D004449" w14:textId="5361FB8D" w:rsidR="00FF477B" w:rsidRDefault="00FF477B" w:rsidP="00FF477B">
      <w:pPr>
        <w:pStyle w:val="Policy-BodyText"/>
        <w:numPr>
          <w:ilvl w:val="0"/>
          <w:numId w:val="23"/>
        </w:numPr>
        <w:ind w:left="851" w:hanging="284"/>
      </w:pPr>
      <w:r>
        <w:t xml:space="preserve">online at </w:t>
      </w:r>
      <w:hyperlink r:id="rId13" w:history="1">
        <w:r w:rsidRPr="009B001E">
          <w:rPr>
            <w:rStyle w:val="Hyperlink"/>
          </w:rPr>
          <w:t>https://www.accesscanberra.act.gov.au/app/forms/etd_liaison_feedback</w:t>
        </w:r>
      </w:hyperlink>
      <w:r>
        <w:t xml:space="preserve"> ;</w:t>
      </w:r>
    </w:p>
    <w:p w14:paraId="44C6B31F" w14:textId="64A7C3C1" w:rsidR="00BD68F4" w:rsidRDefault="00FF477B" w:rsidP="00FF477B">
      <w:pPr>
        <w:pStyle w:val="Policy-BodyText"/>
        <w:numPr>
          <w:ilvl w:val="0"/>
          <w:numId w:val="23"/>
        </w:numPr>
        <w:spacing w:line="240" w:lineRule="auto"/>
        <w:ind w:left="851" w:hanging="284"/>
      </w:pPr>
      <w:r>
        <w:t xml:space="preserve">See also the Complaints Policy on the Directorate’s website: </w:t>
      </w:r>
      <w:hyperlink r:id="rId14" w:history="1">
        <w:r w:rsidRPr="009B001E">
          <w:rPr>
            <w:rStyle w:val="Hyperlink"/>
          </w:rPr>
          <w:t>https://www.education.act.gov.au</w:t>
        </w:r>
      </w:hyperlink>
    </w:p>
    <w:p w14:paraId="6818BE5D" w14:textId="77777777" w:rsidR="00FF477B" w:rsidRDefault="00FF477B" w:rsidP="00FF477B">
      <w:pPr>
        <w:pStyle w:val="Policy-BodyText"/>
        <w:numPr>
          <w:ilvl w:val="0"/>
          <w:numId w:val="0"/>
        </w:numPr>
        <w:spacing w:line="240" w:lineRule="auto"/>
        <w:ind w:left="567"/>
      </w:pPr>
    </w:p>
    <w:p w14:paraId="15D29251" w14:textId="6DF79182" w:rsidR="00DF6DBC" w:rsidRDefault="008D387C" w:rsidP="008D387C">
      <w:pPr>
        <w:pStyle w:val="PolicyHeading2-Accessible"/>
      </w:pPr>
      <w:r>
        <w:t>References</w:t>
      </w:r>
    </w:p>
    <w:p w14:paraId="40D2EE0B" w14:textId="77777777" w:rsidR="00C62459" w:rsidRPr="00BC0D96" w:rsidRDefault="00C62459" w:rsidP="00C62459">
      <w:pPr>
        <w:pStyle w:val="Policy-BodyText"/>
        <w:numPr>
          <w:ilvl w:val="0"/>
          <w:numId w:val="0"/>
        </w:numPr>
        <w:spacing w:line="240" w:lineRule="auto"/>
        <w:ind w:left="567"/>
        <w:rPr>
          <w:b/>
        </w:rPr>
      </w:pPr>
    </w:p>
    <w:p w14:paraId="7612087E" w14:textId="77777777" w:rsidR="008D387C" w:rsidRPr="008D387C" w:rsidRDefault="008D387C" w:rsidP="00C62459">
      <w:pPr>
        <w:pStyle w:val="Policy-BodyText"/>
      </w:pPr>
      <w:r>
        <w:rPr>
          <w:b/>
          <w:bCs/>
        </w:rPr>
        <w:t>Definitions</w:t>
      </w:r>
    </w:p>
    <w:p w14:paraId="1ACAC35A" w14:textId="0672E9F5" w:rsidR="00C62459" w:rsidRDefault="008D387C" w:rsidP="008D387C">
      <w:pPr>
        <w:pStyle w:val="Policy-BodyText"/>
        <w:numPr>
          <w:ilvl w:val="0"/>
          <w:numId w:val="36"/>
        </w:numPr>
      </w:pPr>
      <w:r w:rsidRPr="008D387C">
        <w:rPr>
          <w:b/>
          <w:bCs/>
        </w:rPr>
        <w:t>Parent (s)</w:t>
      </w:r>
      <w:r w:rsidR="00C62459">
        <w:t xml:space="preserve"> are those with parental responsibility including guardians or other person having the care or custody of a child or children.</w:t>
      </w:r>
    </w:p>
    <w:p w14:paraId="0485CCD4" w14:textId="234DF27F" w:rsidR="00FC6D75" w:rsidRPr="00B00F28" w:rsidRDefault="00C62459" w:rsidP="008D387C">
      <w:pPr>
        <w:pStyle w:val="Policy-BodyText"/>
        <w:numPr>
          <w:ilvl w:val="0"/>
          <w:numId w:val="36"/>
        </w:numPr>
        <w:spacing w:after="240"/>
      </w:pPr>
      <w:r w:rsidRPr="00C62459">
        <w:rPr>
          <w:b/>
          <w:bCs/>
        </w:rPr>
        <w:t>Head lice</w:t>
      </w:r>
      <w:r>
        <w:t xml:space="preserve"> are small parasitic insects that live mainly on the scalp and neck of a human host.</w:t>
      </w:r>
    </w:p>
    <w:p w14:paraId="1C0F99F7" w14:textId="0D0FEA40" w:rsidR="00032B16" w:rsidRDefault="00BC0D96" w:rsidP="008D387C">
      <w:pPr>
        <w:pStyle w:val="Policy-BodyText"/>
      </w:pPr>
      <w:r w:rsidRPr="00277E3D">
        <w:rPr>
          <w:b/>
        </w:rPr>
        <w:t>Rel</w:t>
      </w:r>
      <w:r w:rsidR="006E01E3" w:rsidRPr="00277E3D">
        <w:rPr>
          <w:b/>
        </w:rPr>
        <w:t>a</w:t>
      </w:r>
      <w:r w:rsidRPr="00277E3D">
        <w:rPr>
          <w:b/>
        </w:rPr>
        <w:t>t</w:t>
      </w:r>
      <w:r w:rsidR="006E01E3" w:rsidRPr="00277E3D">
        <w:rPr>
          <w:b/>
        </w:rPr>
        <w:t>ed</w:t>
      </w:r>
      <w:r w:rsidRPr="00277E3D">
        <w:rPr>
          <w:b/>
        </w:rPr>
        <w:t xml:space="preserve"> </w:t>
      </w:r>
      <w:r w:rsidR="000B5CBE">
        <w:rPr>
          <w:b/>
        </w:rPr>
        <w:t>Policies and Information</w:t>
      </w:r>
    </w:p>
    <w:p w14:paraId="1D924E02" w14:textId="0ACC784F" w:rsidR="00FC6D75" w:rsidRPr="00B00F28" w:rsidRDefault="00C873E0" w:rsidP="00744274">
      <w:pPr>
        <w:pStyle w:val="Policy-BodyText"/>
        <w:numPr>
          <w:ilvl w:val="0"/>
          <w:numId w:val="29"/>
        </w:numPr>
        <w:spacing w:line="240" w:lineRule="auto"/>
        <w:ind w:left="851" w:hanging="284"/>
      </w:pPr>
      <w:hyperlink r:id="rId15" w:history="1">
        <w:r w:rsidR="00C62459" w:rsidRPr="00C62459">
          <w:rPr>
            <w:rStyle w:val="Hyperlink"/>
          </w:rPr>
          <w:t>ACT Health Head Lice Fact sheet</w:t>
        </w:r>
      </w:hyperlink>
    </w:p>
    <w:sectPr w:rsidR="00FC6D75" w:rsidRPr="00B00F28" w:rsidSect="00710F10">
      <w:headerReference w:type="even" r:id="rId16"/>
      <w:headerReference w:type="default" r:id="rId17"/>
      <w:footerReference w:type="even" r:id="rId18"/>
      <w:footerReference w:type="default" r:id="rId19"/>
      <w:headerReference w:type="first" r:id="rId20"/>
      <w:pgSz w:w="11900" w:h="16840"/>
      <w:pgMar w:top="851" w:right="1077" w:bottom="1702"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24F1" w14:textId="77777777" w:rsidR="00C873E0" w:rsidRDefault="00C873E0" w:rsidP="00477967">
      <w:r>
        <w:separator/>
      </w:r>
    </w:p>
    <w:p w14:paraId="456707A5" w14:textId="77777777" w:rsidR="00C873E0" w:rsidRDefault="00C873E0"/>
  </w:endnote>
  <w:endnote w:type="continuationSeparator" w:id="0">
    <w:p w14:paraId="5100A3DB" w14:textId="77777777" w:rsidR="00C873E0" w:rsidRDefault="00C873E0" w:rsidP="00477967">
      <w:r>
        <w:continuationSeparator/>
      </w:r>
    </w:p>
    <w:p w14:paraId="209AEA6B" w14:textId="77777777" w:rsidR="00C873E0" w:rsidRDefault="00C87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911D" w14:textId="77777777" w:rsidR="00B91BD6" w:rsidRDefault="003C6519" w:rsidP="003E61B7">
    <w:pPr>
      <w:pStyle w:val="Footer"/>
      <w:framePr w:wrap="around" w:vAnchor="text" w:hAnchor="margin" w:xAlign="right" w:y="1"/>
      <w:rPr>
        <w:rStyle w:val="PageNumber"/>
      </w:rPr>
    </w:pPr>
    <w:r>
      <w:rPr>
        <w:rStyle w:val="PageNumber"/>
      </w:rPr>
      <w:fldChar w:fldCharType="begin"/>
    </w:r>
    <w:r w:rsidR="00B91BD6">
      <w:rPr>
        <w:rStyle w:val="PageNumber"/>
      </w:rPr>
      <w:instrText xml:space="preserve">PAGE  </w:instrText>
    </w:r>
    <w:r>
      <w:rPr>
        <w:rStyle w:val="PageNumber"/>
      </w:rPr>
      <w:fldChar w:fldCharType="end"/>
    </w:r>
  </w:p>
  <w:p w14:paraId="7722E4D7" w14:textId="77777777" w:rsidR="00B91BD6" w:rsidRDefault="00B91BD6" w:rsidP="003E3F17">
    <w:pPr>
      <w:pStyle w:val="Footer"/>
      <w:ind w:right="360"/>
    </w:pPr>
  </w:p>
  <w:p w14:paraId="10B20E1C" w14:textId="77777777" w:rsidR="00B91BD6" w:rsidRDefault="00B91B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szCs w:val="18"/>
      </w:rPr>
      <w:id w:val="672069241"/>
      <w:docPartObj>
        <w:docPartGallery w:val="Page Numbers (Bottom of Page)"/>
        <w:docPartUnique/>
      </w:docPartObj>
    </w:sdtPr>
    <w:sdtEndPr/>
    <w:sdtContent>
      <w:p w14:paraId="59D01FE6" w14:textId="2FD2EA68" w:rsidR="00B91BD6" w:rsidRPr="003E0BD8" w:rsidRDefault="00C62459" w:rsidP="00C62459">
        <w:pPr>
          <w:pStyle w:val="Footer"/>
          <w:rPr>
            <w:rFonts w:asciiTheme="majorHAnsi" w:hAnsiTheme="majorHAnsi" w:cstheme="majorHAnsi"/>
            <w:sz w:val="18"/>
            <w:szCs w:val="18"/>
          </w:rPr>
        </w:pPr>
        <w:r w:rsidRPr="00C62459">
          <w:rPr>
            <w:rFonts w:asciiTheme="majorHAnsi" w:hAnsiTheme="majorHAnsi" w:cstheme="majorHAnsi"/>
            <w:b/>
            <w:sz w:val="18"/>
            <w:szCs w:val="18"/>
          </w:rPr>
          <w:t xml:space="preserve">Head Lice Policy: </w:t>
        </w:r>
        <w:r w:rsidR="00A402F8">
          <w:rPr>
            <w:rFonts w:asciiTheme="majorHAnsi" w:hAnsiTheme="majorHAnsi" w:cstheme="majorHAnsi"/>
            <w:b/>
            <w:sz w:val="18"/>
            <w:szCs w:val="18"/>
          </w:rPr>
          <w:t>00054</w:t>
        </w:r>
        <w:r w:rsidRPr="00C62459">
          <w:rPr>
            <w:rFonts w:asciiTheme="majorHAnsi" w:hAnsiTheme="majorHAnsi" w:cstheme="majorHAnsi"/>
            <w:b/>
            <w:sz w:val="18"/>
            <w:szCs w:val="18"/>
          </w:rPr>
          <w:t xml:space="preserve"> is the unique identifier of this document. It is the responsibility of the user to verify that this is the current and complete version of the document, available on the Directorate’s website at </w:t>
        </w:r>
        <w:hyperlink r:id="rId1" w:history="1">
          <w:r w:rsidRPr="00C62459">
            <w:rPr>
              <w:rStyle w:val="Hyperlink"/>
              <w:rFonts w:asciiTheme="majorHAnsi" w:hAnsiTheme="majorHAnsi" w:cstheme="majorHAnsi"/>
              <w:b/>
              <w:sz w:val="18"/>
              <w:szCs w:val="18"/>
            </w:rPr>
            <w:t>http://www.det.act.gov.au/publications_and_policies/policy_a-z</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99042" w14:textId="77777777" w:rsidR="00C873E0" w:rsidRDefault="00C873E0" w:rsidP="00477967">
      <w:r>
        <w:separator/>
      </w:r>
    </w:p>
    <w:p w14:paraId="0B4FF970" w14:textId="77777777" w:rsidR="00C873E0" w:rsidRDefault="00C873E0"/>
  </w:footnote>
  <w:footnote w:type="continuationSeparator" w:id="0">
    <w:p w14:paraId="0B0130B7" w14:textId="77777777" w:rsidR="00C873E0" w:rsidRDefault="00C873E0" w:rsidP="00477967">
      <w:r>
        <w:continuationSeparator/>
      </w:r>
    </w:p>
    <w:p w14:paraId="47B69188" w14:textId="77777777" w:rsidR="00C873E0" w:rsidRDefault="00C873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954A" w14:textId="77777777" w:rsidR="00B91BD6" w:rsidRDefault="00020045">
    <w:pPr>
      <w:pStyle w:val="Header"/>
    </w:pPr>
    <w:r>
      <w:rPr>
        <w:noProof/>
        <w:lang w:val="en-US"/>
      </w:rPr>
      <mc:AlternateContent>
        <mc:Choice Requires="wps">
          <w:drawing>
            <wp:anchor distT="0" distB="0" distL="114300" distR="114300" simplePos="0" relativeHeight="251657216" behindDoc="0" locked="0" layoutInCell="1" allowOverlap="1" wp14:anchorId="1B44398D" wp14:editId="2360935E">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A7B6CB" id="_x0000_t202" coordsize="21600,21600" o:spt="202" path="m,l,21600r21600,l21600,xe">
              <v:stroke joinstyle="miter"/>
              <v:path gradientshapeok="t" o:connecttype="rect"/>
            </v:shapetype>
            <v:shape id="WordArt 2" o:spid="_x0000_s1026" type="#_x0000_t202" style="position:absolute;margin-left:0;margin-top:0;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32F2E477" w14:textId="77777777" w:rsidR="00B91BD6" w:rsidRDefault="00B91B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41AA" w14:textId="1EC0BB57" w:rsidR="00B91BD6" w:rsidRPr="00225547" w:rsidRDefault="00020045"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6192" behindDoc="0" locked="0" layoutInCell="1" allowOverlap="1" wp14:anchorId="4B024484" wp14:editId="310B6976">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89D382"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5B23" w14:textId="77777777" w:rsidR="00B91BD6" w:rsidRDefault="00020045">
    <w:pPr>
      <w:pStyle w:val="Header"/>
    </w:pPr>
    <w:r>
      <w:rPr>
        <w:noProof/>
        <w:lang w:val="en-US"/>
      </w:rPr>
      <mc:AlternateContent>
        <mc:Choice Requires="wps">
          <w:drawing>
            <wp:anchor distT="0" distB="0" distL="114300" distR="114300" simplePos="0" relativeHeight="251658240" behindDoc="0" locked="0" layoutInCell="1" allowOverlap="1" wp14:anchorId="1DD9AC6F" wp14:editId="42B8ECA0">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46A5B" id="_x0000_t202" coordsize="21600,21600" o:spt="202" path="m,l,21600r21600,l21600,xe">
              <v:stroke joinstyle="miter"/>
              <v:path gradientshapeok="t" o:connecttype="rect"/>
            </v:shapetype>
            <v:shape id="WordArt 3" o:spid="_x0000_s1026" type="#_x0000_t202" style="position:absolute;margin-left:0;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C66258"/>
    <w:multiLevelType w:val="hybridMultilevel"/>
    <w:tmpl w:val="42CA99B6"/>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9"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9D7753F"/>
    <w:multiLevelType w:val="hybridMultilevel"/>
    <w:tmpl w:val="99D2BA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850"/>
        </w:tabs>
        <w:ind w:left="283"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4"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pStyle w:val="Definitionheading"/>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38F6C09"/>
    <w:multiLevelType w:val="hybridMultilevel"/>
    <w:tmpl w:val="A32C5678"/>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2D48601C"/>
    <w:multiLevelType w:val="multilevel"/>
    <w:tmpl w:val="83640A6C"/>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tabs>
          <w:tab w:val="num" w:pos="851"/>
        </w:tabs>
        <w:ind w:left="851" w:hanging="851"/>
      </w:pPr>
      <w:rPr>
        <w:rFonts w:hint="default"/>
        <w:b w:val="0"/>
        <w:color w:val="auto"/>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2E437CCD"/>
    <w:multiLevelType w:val="hybridMultilevel"/>
    <w:tmpl w:val="3312CAEA"/>
    <w:lvl w:ilvl="0" w:tplc="87309D8A">
      <w:start w:val="1"/>
      <w:numFmt w:val="bullet"/>
      <w:lvlText w:val=""/>
      <w:lvlJc w:val="left"/>
      <w:pPr>
        <w:ind w:left="720" w:hanging="360"/>
      </w:pPr>
      <w:rPr>
        <w:rFonts w:ascii="Symbol" w:hAnsi="Symbol" w:hint="default"/>
      </w:rPr>
    </w:lvl>
    <w:lvl w:ilvl="1" w:tplc="2FE49924">
      <w:start w:val="1"/>
      <w:numFmt w:val="bullet"/>
      <w:lvlText w:val="o"/>
      <w:lvlJc w:val="left"/>
      <w:pPr>
        <w:ind w:left="1440" w:hanging="360"/>
      </w:pPr>
      <w:rPr>
        <w:rFonts w:ascii="Courier New" w:hAnsi="Courier New" w:cs="Courier New" w:hint="default"/>
      </w:rPr>
    </w:lvl>
    <w:lvl w:ilvl="2" w:tplc="A014AFE2" w:tentative="1">
      <w:start w:val="1"/>
      <w:numFmt w:val="bullet"/>
      <w:lvlText w:val=""/>
      <w:lvlJc w:val="left"/>
      <w:pPr>
        <w:ind w:left="2160" w:hanging="360"/>
      </w:pPr>
      <w:rPr>
        <w:rFonts w:ascii="Wingdings" w:hAnsi="Wingdings" w:hint="default"/>
      </w:rPr>
    </w:lvl>
    <w:lvl w:ilvl="3" w:tplc="E2521890" w:tentative="1">
      <w:start w:val="1"/>
      <w:numFmt w:val="bullet"/>
      <w:lvlText w:val=""/>
      <w:lvlJc w:val="left"/>
      <w:pPr>
        <w:ind w:left="2880" w:hanging="360"/>
      </w:pPr>
      <w:rPr>
        <w:rFonts w:ascii="Symbol" w:hAnsi="Symbol" w:hint="default"/>
      </w:rPr>
    </w:lvl>
    <w:lvl w:ilvl="4" w:tplc="AB34659C" w:tentative="1">
      <w:start w:val="1"/>
      <w:numFmt w:val="bullet"/>
      <w:lvlText w:val="o"/>
      <w:lvlJc w:val="left"/>
      <w:pPr>
        <w:ind w:left="3600" w:hanging="360"/>
      </w:pPr>
      <w:rPr>
        <w:rFonts w:ascii="Courier New" w:hAnsi="Courier New" w:cs="Courier New" w:hint="default"/>
      </w:rPr>
    </w:lvl>
    <w:lvl w:ilvl="5" w:tplc="77BCDBE4" w:tentative="1">
      <w:start w:val="1"/>
      <w:numFmt w:val="bullet"/>
      <w:lvlText w:val=""/>
      <w:lvlJc w:val="left"/>
      <w:pPr>
        <w:ind w:left="4320" w:hanging="360"/>
      </w:pPr>
      <w:rPr>
        <w:rFonts w:ascii="Wingdings" w:hAnsi="Wingdings" w:hint="default"/>
      </w:rPr>
    </w:lvl>
    <w:lvl w:ilvl="6" w:tplc="42262716" w:tentative="1">
      <w:start w:val="1"/>
      <w:numFmt w:val="bullet"/>
      <w:lvlText w:val=""/>
      <w:lvlJc w:val="left"/>
      <w:pPr>
        <w:ind w:left="5040" w:hanging="360"/>
      </w:pPr>
      <w:rPr>
        <w:rFonts w:ascii="Symbol" w:hAnsi="Symbol" w:hint="default"/>
      </w:rPr>
    </w:lvl>
    <w:lvl w:ilvl="7" w:tplc="BB10066E" w:tentative="1">
      <w:start w:val="1"/>
      <w:numFmt w:val="bullet"/>
      <w:lvlText w:val="o"/>
      <w:lvlJc w:val="left"/>
      <w:pPr>
        <w:ind w:left="5760" w:hanging="360"/>
      </w:pPr>
      <w:rPr>
        <w:rFonts w:ascii="Courier New" w:hAnsi="Courier New" w:cs="Courier New" w:hint="default"/>
      </w:rPr>
    </w:lvl>
    <w:lvl w:ilvl="8" w:tplc="FD2E87E6" w:tentative="1">
      <w:start w:val="1"/>
      <w:numFmt w:val="bullet"/>
      <w:lvlText w:val=""/>
      <w:lvlJc w:val="left"/>
      <w:pPr>
        <w:ind w:left="6480" w:hanging="360"/>
      </w:pPr>
      <w:rPr>
        <w:rFonts w:ascii="Wingdings" w:hAnsi="Wingdings" w:hint="default"/>
      </w:rPr>
    </w:lvl>
  </w:abstractNum>
  <w:abstractNum w:abstractNumId="19" w15:restartNumberingAfterBreak="0">
    <w:nsid w:val="32CB51D5"/>
    <w:multiLevelType w:val="hybridMultilevel"/>
    <w:tmpl w:val="3B082C8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15:restartNumberingAfterBreak="0">
    <w:nsid w:val="3DC914D3"/>
    <w:multiLevelType w:val="hybridMultilevel"/>
    <w:tmpl w:val="44F83D00"/>
    <w:lvl w:ilvl="0" w:tplc="12F0F906">
      <w:start w:val="1"/>
      <w:numFmt w:val="decimal"/>
      <w:lvlText w:val="%1."/>
      <w:lvlJc w:val="left"/>
      <w:pPr>
        <w:ind w:left="720" w:hanging="360"/>
      </w:pPr>
      <w:rPr>
        <w:rFonts w:hint="default"/>
      </w:rPr>
    </w:lvl>
    <w:lvl w:ilvl="1" w:tplc="E43C6F3E" w:tentative="1">
      <w:start w:val="1"/>
      <w:numFmt w:val="lowerLetter"/>
      <w:lvlText w:val="%2."/>
      <w:lvlJc w:val="left"/>
      <w:pPr>
        <w:ind w:left="1440" w:hanging="360"/>
      </w:pPr>
    </w:lvl>
    <w:lvl w:ilvl="2" w:tplc="1A36D770" w:tentative="1">
      <w:start w:val="1"/>
      <w:numFmt w:val="lowerRoman"/>
      <w:lvlText w:val="%3."/>
      <w:lvlJc w:val="right"/>
      <w:pPr>
        <w:ind w:left="2160" w:hanging="180"/>
      </w:pPr>
    </w:lvl>
    <w:lvl w:ilvl="3" w:tplc="638EAAE4" w:tentative="1">
      <w:start w:val="1"/>
      <w:numFmt w:val="decimal"/>
      <w:lvlText w:val="%4."/>
      <w:lvlJc w:val="left"/>
      <w:pPr>
        <w:ind w:left="2880" w:hanging="360"/>
      </w:pPr>
    </w:lvl>
    <w:lvl w:ilvl="4" w:tplc="9986520C" w:tentative="1">
      <w:start w:val="1"/>
      <w:numFmt w:val="lowerLetter"/>
      <w:lvlText w:val="%5."/>
      <w:lvlJc w:val="left"/>
      <w:pPr>
        <w:ind w:left="3600" w:hanging="360"/>
      </w:pPr>
    </w:lvl>
    <w:lvl w:ilvl="5" w:tplc="F74CC724" w:tentative="1">
      <w:start w:val="1"/>
      <w:numFmt w:val="lowerRoman"/>
      <w:lvlText w:val="%6."/>
      <w:lvlJc w:val="right"/>
      <w:pPr>
        <w:ind w:left="4320" w:hanging="180"/>
      </w:pPr>
    </w:lvl>
    <w:lvl w:ilvl="6" w:tplc="487ADFD6" w:tentative="1">
      <w:start w:val="1"/>
      <w:numFmt w:val="decimal"/>
      <w:lvlText w:val="%7."/>
      <w:lvlJc w:val="left"/>
      <w:pPr>
        <w:ind w:left="5040" w:hanging="360"/>
      </w:pPr>
    </w:lvl>
    <w:lvl w:ilvl="7" w:tplc="B2446304" w:tentative="1">
      <w:start w:val="1"/>
      <w:numFmt w:val="lowerLetter"/>
      <w:lvlText w:val="%8."/>
      <w:lvlJc w:val="left"/>
      <w:pPr>
        <w:ind w:left="5760" w:hanging="360"/>
      </w:pPr>
    </w:lvl>
    <w:lvl w:ilvl="8" w:tplc="295870CC" w:tentative="1">
      <w:start w:val="1"/>
      <w:numFmt w:val="lowerRoman"/>
      <w:lvlText w:val="%9."/>
      <w:lvlJc w:val="right"/>
      <w:pPr>
        <w:ind w:left="6480" w:hanging="180"/>
      </w:pPr>
    </w:lvl>
  </w:abstractNum>
  <w:abstractNum w:abstractNumId="23"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465201FE"/>
    <w:multiLevelType w:val="multilevel"/>
    <w:tmpl w:val="9DE017D2"/>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850"/>
        </w:tabs>
        <w:ind w:left="283"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5" w15:restartNumberingAfterBreak="0">
    <w:nsid w:val="4A224725"/>
    <w:multiLevelType w:val="hybridMultilevel"/>
    <w:tmpl w:val="3828B2CC"/>
    <w:lvl w:ilvl="0" w:tplc="93D49BA4">
      <w:start w:val="1"/>
      <w:numFmt w:val="bullet"/>
      <w:lvlText w:val=""/>
      <w:lvlJc w:val="left"/>
      <w:pPr>
        <w:ind w:left="720" w:hanging="360"/>
      </w:pPr>
      <w:rPr>
        <w:rFonts w:ascii="Symbol" w:hAnsi="Symbol" w:hint="default"/>
      </w:rPr>
    </w:lvl>
    <w:lvl w:ilvl="1" w:tplc="63483EB0" w:tentative="1">
      <w:start w:val="1"/>
      <w:numFmt w:val="bullet"/>
      <w:lvlText w:val="o"/>
      <w:lvlJc w:val="left"/>
      <w:pPr>
        <w:ind w:left="1440" w:hanging="360"/>
      </w:pPr>
      <w:rPr>
        <w:rFonts w:ascii="Courier New" w:hAnsi="Courier New" w:hint="default"/>
      </w:rPr>
    </w:lvl>
    <w:lvl w:ilvl="2" w:tplc="4A32E6C2" w:tentative="1">
      <w:start w:val="1"/>
      <w:numFmt w:val="bullet"/>
      <w:lvlText w:val=""/>
      <w:lvlJc w:val="left"/>
      <w:pPr>
        <w:ind w:left="2160" w:hanging="360"/>
      </w:pPr>
      <w:rPr>
        <w:rFonts w:ascii="Wingdings" w:hAnsi="Wingdings" w:hint="default"/>
      </w:rPr>
    </w:lvl>
    <w:lvl w:ilvl="3" w:tplc="4966588E" w:tentative="1">
      <w:start w:val="1"/>
      <w:numFmt w:val="bullet"/>
      <w:lvlText w:val=""/>
      <w:lvlJc w:val="left"/>
      <w:pPr>
        <w:ind w:left="2880" w:hanging="360"/>
      </w:pPr>
      <w:rPr>
        <w:rFonts w:ascii="Symbol" w:hAnsi="Symbol" w:hint="default"/>
      </w:rPr>
    </w:lvl>
    <w:lvl w:ilvl="4" w:tplc="9358418A" w:tentative="1">
      <w:start w:val="1"/>
      <w:numFmt w:val="bullet"/>
      <w:lvlText w:val="o"/>
      <w:lvlJc w:val="left"/>
      <w:pPr>
        <w:ind w:left="3600" w:hanging="360"/>
      </w:pPr>
      <w:rPr>
        <w:rFonts w:ascii="Courier New" w:hAnsi="Courier New" w:hint="default"/>
      </w:rPr>
    </w:lvl>
    <w:lvl w:ilvl="5" w:tplc="E0525988" w:tentative="1">
      <w:start w:val="1"/>
      <w:numFmt w:val="bullet"/>
      <w:lvlText w:val=""/>
      <w:lvlJc w:val="left"/>
      <w:pPr>
        <w:ind w:left="4320" w:hanging="360"/>
      </w:pPr>
      <w:rPr>
        <w:rFonts w:ascii="Wingdings" w:hAnsi="Wingdings" w:hint="default"/>
      </w:rPr>
    </w:lvl>
    <w:lvl w:ilvl="6" w:tplc="1F544710" w:tentative="1">
      <w:start w:val="1"/>
      <w:numFmt w:val="bullet"/>
      <w:lvlText w:val=""/>
      <w:lvlJc w:val="left"/>
      <w:pPr>
        <w:ind w:left="5040" w:hanging="360"/>
      </w:pPr>
      <w:rPr>
        <w:rFonts w:ascii="Symbol" w:hAnsi="Symbol" w:hint="default"/>
      </w:rPr>
    </w:lvl>
    <w:lvl w:ilvl="7" w:tplc="C8086A54" w:tentative="1">
      <w:start w:val="1"/>
      <w:numFmt w:val="bullet"/>
      <w:lvlText w:val="o"/>
      <w:lvlJc w:val="left"/>
      <w:pPr>
        <w:ind w:left="5760" w:hanging="360"/>
      </w:pPr>
      <w:rPr>
        <w:rFonts w:ascii="Courier New" w:hAnsi="Courier New" w:hint="default"/>
      </w:rPr>
    </w:lvl>
    <w:lvl w:ilvl="8" w:tplc="9BC45360" w:tentative="1">
      <w:start w:val="1"/>
      <w:numFmt w:val="bullet"/>
      <w:lvlText w:val=""/>
      <w:lvlJc w:val="left"/>
      <w:pPr>
        <w:ind w:left="6480" w:hanging="360"/>
      </w:pPr>
      <w:rPr>
        <w:rFonts w:ascii="Wingdings" w:hAnsi="Wingdings" w:hint="default"/>
      </w:rPr>
    </w:lvl>
  </w:abstractNum>
  <w:abstractNum w:abstractNumId="26" w15:restartNumberingAfterBreak="0">
    <w:nsid w:val="4CEE00E8"/>
    <w:multiLevelType w:val="multilevel"/>
    <w:tmpl w:val="8564C9A4"/>
    <w:numStyleLink w:val="PolicyNumbering-Accessible"/>
  </w:abstractNum>
  <w:abstractNum w:abstractNumId="27"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F013BE"/>
    <w:multiLevelType w:val="hybridMultilevel"/>
    <w:tmpl w:val="33DCFD88"/>
    <w:lvl w:ilvl="0" w:tplc="B2F29010">
      <w:start w:val="1"/>
      <w:numFmt w:val="bullet"/>
      <w:lvlText w:val=""/>
      <w:lvlJc w:val="left"/>
      <w:pPr>
        <w:ind w:left="720" w:hanging="360"/>
      </w:pPr>
      <w:rPr>
        <w:rFonts w:ascii="Symbol" w:hAnsi="Symbol" w:hint="default"/>
      </w:rPr>
    </w:lvl>
    <w:lvl w:ilvl="1" w:tplc="5568F7A2" w:tentative="1">
      <w:start w:val="1"/>
      <w:numFmt w:val="bullet"/>
      <w:lvlText w:val="o"/>
      <w:lvlJc w:val="left"/>
      <w:pPr>
        <w:ind w:left="1440" w:hanging="360"/>
      </w:pPr>
      <w:rPr>
        <w:rFonts w:ascii="Courier New" w:hAnsi="Courier New" w:hint="default"/>
      </w:rPr>
    </w:lvl>
    <w:lvl w:ilvl="2" w:tplc="B9B61A5E" w:tentative="1">
      <w:start w:val="1"/>
      <w:numFmt w:val="bullet"/>
      <w:lvlText w:val=""/>
      <w:lvlJc w:val="left"/>
      <w:pPr>
        <w:ind w:left="2160" w:hanging="360"/>
      </w:pPr>
      <w:rPr>
        <w:rFonts w:ascii="Wingdings" w:hAnsi="Wingdings" w:hint="default"/>
      </w:rPr>
    </w:lvl>
    <w:lvl w:ilvl="3" w:tplc="FCE8FBEE" w:tentative="1">
      <w:start w:val="1"/>
      <w:numFmt w:val="bullet"/>
      <w:lvlText w:val=""/>
      <w:lvlJc w:val="left"/>
      <w:pPr>
        <w:ind w:left="2880" w:hanging="360"/>
      </w:pPr>
      <w:rPr>
        <w:rFonts w:ascii="Symbol" w:hAnsi="Symbol" w:hint="default"/>
      </w:rPr>
    </w:lvl>
    <w:lvl w:ilvl="4" w:tplc="8B28EDB8" w:tentative="1">
      <w:start w:val="1"/>
      <w:numFmt w:val="bullet"/>
      <w:lvlText w:val="o"/>
      <w:lvlJc w:val="left"/>
      <w:pPr>
        <w:ind w:left="3600" w:hanging="360"/>
      </w:pPr>
      <w:rPr>
        <w:rFonts w:ascii="Courier New" w:hAnsi="Courier New" w:hint="default"/>
      </w:rPr>
    </w:lvl>
    <w:lvl w:ilvl="5" w:tplc="6CD6CDBC" w:tentative="1">
      <w:start w:val="1"/>
      <w:numFmt w:val="bullet"/>
      <w:lvlText w:val=""/>
      <w:lvlJc w:val="left"/>
      <w:pPr>
        <w:ind w:left="4320" w:hanging="360"/>
      </w:pPr>
      <w:rPr>
        <w:rFonts w:ascii="Wingdings" w:hAnsi="Wingdings" w:hint="default"/>
      </w:rPr>
    </w:lvl>
    <w:lvl w:ilvl="6" w:tplc="2E524BA8" w:tentative="1">
      <w:start w:val="1"/>
      <w:numFmt w:val="bullet"/>
      <w:lvlText w:val=""/>
      <w:lvlJc w:val="left"/>
      <w:pPr>
        <w:ind w:left="5040" w:hanging="360"/>
      </w:pPr>
      <w:rPr>
        <w:rFonts w:ascii="Symbol" w:hAnsi="Symbol" w:hint="default"/>
      </w:rPr>
    </w:lvl>
    <w:lvl w:ilvl="7" w:tplc="F17221D4" w:tentative="1">
      <w:start w:val="1"/>
      <w:numFmt w:val="bullet"/>
      <w:lvlText w:val="o"/>
      <w:lvlJc w:val="left"/>
      <w:pPr>
        <w:ind w:left="5760" w:hanging="360"/>
      </w:pPr>
      <w:rPr>
        <w:rFonts w:ascii="Courier New" w:hAnsi="Courier New" w:hint="default"/>
      </w:rPr>
    </w:lvl>
    <w:lvl w:ilvl="8" w:tplc="47749060" w:tentative="1">
      <w:start w:val="1"/>
      <w:numFmt w:val="bullet"/>
      <w:lvlText w:val=""/>
      <w:lvlJc w:val="left"/>
      <w:pPr>
        <w:ind w:left="6480" w:hanging="360"/>
      </w:pPr>
      <w:rPr>
        <w:rFonts w:ascii="Wingdings" w:hAnsi="Wingdings" w:hint="default"/>
      </w:rPr>
    </w:lvl>
  </w:abstractNum>
  <w:abstractNum w:abstractNumId="30"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7CD728C3"/>
    <w:multiLevelType w:val="hybridMultilevel"/>
    <w:tmpl w:val="FDB846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4"/>
  </w:num>
  <w:num w:numId="2">
    <w:abstractNumId w:val="15"/>
  </w:num>
  <w:num w:numId="3">
    <w:abstractNumId w:val="29"/>
  </w:num>
  <w:num w:numId="4">
    <w:abstractNumId w:val="32"/>
  </w:num>
  <w:num w:numId="5">
    <w:abstractNumId w:val="20"/>
  </w:num>
  <w:num w:numId="6">
    <w:abstractNumId w:val="7"/>
  </w:num>
  <w:num w:numId="7">
    <w:abstractNumId w:val="30"/>
  </w:num>
  <w:num w:numId="8">
    <w:abstractNumId w:val="12"/>
  </w:num>
  <w:num w:numId="9">
    <w:abstractNumId w:val="3"/>
  </w:num>
  <w:num w:numId="10">
    <w:abstractNumId w:val="28"/>
  </w:num>
  <w:num w:numId="11">
    <w:abstractNumId w:val="31"/>
  </w:num>
  <w:num w:numId="12">
    <w:abstractNumId w:val="22"/>
  </w:num>
  <w:num w:numId="13">
    <w:abstractNumId w:val="6"/>
  </w:num>
  <w:num w:numId="14">
    <w:abstractNumId w:val="5"/>
  </w:num>
  <w:num w:numId="15">
    <w:abstractNumId w:val="9"/>
  </w:num>
  <w:num w:numId="16">
    <w:abstractNumId w:val="21"/>
  </w:num>
  <w:num w:numId="17">
    <w:abstractNumId w:val="1"/>
  </w:num>
  <w:num w:numId="18">
    <w:abstractNumId w:val="25"/>
  </w:num>
  <w:num w:numId="19">
    <w:abstractNumId w:val="0"/>
  </w:num>
  <w:num w:numId="20">
    <w:abstractNumId w:val="33"/>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6"/>
  </w:num>
  <w:num w:numId="25">
    <w:abstractNumId w:val="13"/>
  </w:num>
  <w:num w:numId="26">
    <w:abstractNumId w:val="27"/>
  </w:num>
  <w:num w:numId="27">
    <w:abstractNumId w:val="10"/>
  </w:num>
  <w:num w:numId="28">
    <w:abstractNumId w:val="14"/>
  </w:num>
  <w:num w:numId="29">
    <w:abstractNumId w:val="23"/>
  </w:num>
  <w:num w:numId="30">
    <w:abstractNumId w:val="8"/>
  </w:num>
  <w:num w:numId="31">
    <w:abstractNumId w:val="34"/>
  </w:num>
  <w:num w:numId="32">
    <w:abstractNumId w:val="17"/>
  </w:num>
  <w:num w:numId="33">
    <w:abstractNumId w:val="19"/>
  </w:num>
  <w:num w:numId="34">
    <w:abstractNumId w:val="11"/>
  </w:num>
  <w:num w:numId="35">
    <w:abstractNumId w:val="2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5D27"/>
    <w:rsid w:val="00016260"/>
    <w:rsid w:val="00020045"/>
    <w:rsid w:val="00032B16"/>
    <w:rsid w:val="00036F05"/>
    <w:rsid w:val="0004381A"/>
    <w:rsid w:val="00047E4C"/>
    <w:rsid w:val="00055267"/>
    <w:rsid w:val="00062F00"/>
    <w:rsid w:val="00073624"/>
    <w:rsid w:val="000928D3"/>
    <w:rsid w:val="000A143E"/>
    <w:rsid w:val="000A63D0"/>
    <w:rsid w:val="000A7D0E"/>
    <w:rsid w:val="000B3386"/>
    <w:rsid w:val="000B3AA3"/>
    <w:rsid w:val="000B5CBE"/>
    <w:rsid w:val="000D0264"/>
    <w:rsid w:val="000E1A2E"/>
    <w:rsid w:val="000E3F86"/>
    <w:rsid w:val="000F147D"/>
    <w:rsid w:val="0010178C"/>
    <w:rsid w:val="00113746"/>
    <w:rsid w:val="00117A1B"/>
    <w:rsid w:val="00121B20"/>
    <w:rsid w:val="00122469"/>
    <w:rsid w:val="00127442"/>
    <w:rsid w:val="00131156"/>
    <w:rsid w:val="001527EF"/>
    <w:rsid w:val="00167B4F"/>
    <w:rsid w:val="001702E9"/>
    <w:rsid w:val="001718C3"/>
    <w:rsid w:val="00181A9C"/>
    <w:rsid w:val="001A4902"/>
    <w:rsid w:val="001A55B8"/>
    <w:rsid w:val="001A7750"/>
    <w:rsid w:val="001D3ADA"/>
    <w:rsid w:val="001D4D0C"/>
    <w:rsid w:val="002021D1"/>
    <w:rsid w:val="00225547"/>
    <w:rsid w:val="00232B75"/>
    <w:rsid w:val="00245EA7"/>
    <w:rsid w:val="00262099"/>
    <w:rsid w:val="002628E5"/>
    <w:rsid w:val="00262C02"/>
    <w:rsid w:val="00271897"/>
    <w:rsid w:val="002744A6"/>
    <w:rsid w:val="00277E3D"/>
    <w:rsid w:val="00280014"/>
    <w:rsid w:val="0029158B"/>
    <w:rsid w:val="002958A7"/>
    <w:rsid w:val="002A1BD4"/>
    <w:rsid w:val="002A5A65"/>
    <w:rsid w:val="002C2E91"/>
    <w:rsid w:val="002D5091"/>
    <w:rsid w:val="002D74E5"/>
    <w:rsid w:val="002F782F"/>
    <w:rsid w:val="0030157A"/>
    <w:rsid w:val="00302521"/>
    <w:rsid w:val="00306C86"/>
    <w:rsid w:val="00312DDA"/>
    <w:rsid w:val="00323AF4"/>
    <w:rsid w:val="00326E83"/>
    <w:rsid w:val="00327556"/>
    <w:rsid w:val="003407C0"/>
    <w:rsid w:val="00341431"/>
    <w:rsid w:val="00360BDE"/>
    <w:rsid w:val="00363196"/>
    <w:rsid w:val="003655C8"/>
    <w:rsid w:val="00365BE8"/>
    <w:rsid w:val="00367C88"/>
    <w:rsid w:val="00371EA8"/>
    <w:rsid w:val="00390D1C"/>
    <w:rsid w:val="003B11F8"/>
    <w:rsid w:val="003C6519"/>
    <w:rsid w:val="003D0BF3"/>
    <w:rsid w:val="003E0BD8"/>
    <w:rsid w:val="003E3F17"/>
    <w:rsid w:val="003E61B7"/>
    <w:rsid w:val="004122D5"/>
    <w:rsid w:val="00414471"/>
    <w:rsid w:val="004241D7"/>
    <w:rsid w:val="00444828"/>
    <w:rsid w:val="004601ED"/>
    <w:rsid w:val="00474DB0"/>
    <w:rsid w:val="0047556B"/>
    <w:rsid w:val="00477967"/>
    <w:rsid w:val="004832E3"/>
    <w:rsid w:val="0049402A"/>
    <w:rsid w:val="00496DF0"/>
    <w:rsid w:val="004B5E21"/>
    <w:rsid w:val="004B6EFF"/>
    <w:rsid w:val="004D16B9"/>
    <w:rsid w:val="004D5FB5"/>
    <w:rsid w:val="0050774B"/>
    <w:rsid w:val="005169F4"/>
    <w:rsid w:val="00517F94"/>
    <w:rsid w:val="00522F63"/>
    <w:rsid w:val="005305C2"/>
    <w:rsid w:val="005376D1"/>
    <w:rsid w:val="00541C29"/>
    <w:rsid w:val="00577FED"/>
    <w:rsid w:val="00592F7C"/>
    <w:rsid w:val="005A55B5"/>
    <w:rsid w:val="005C44BD"/>
    <w:rsid w:val="005C44E4"/>
    <w:rsid w:val="00602988"/>
    <w:rsid w:val="00626271"/>
    <w:rsid w:val="0063541B"/>
    <w:rsid w:val="006552C4"/>
    <w:rsid w:val="00671145"/>
    <w:rsid w:val="00674D78"/>
    <w:rsid w:val="006800E3"/>
    <w:rsid w:val="00681E4D"/>
    <w:rsid w:val="0068333C"/>
    <w:rsid w:val="006920A0"/>
    <w:rsid w:val="00692CF6"/>
    <w:rsid w:val="00694C1C"/>
    <w:rsid w:val="006950F6"/>
    <w:rsid w:val="00695B83"/>
    <w:rsid w:val="006A2D69"/>
    <w:rsid w:val="006C4EC1"/>
    <w:rsid w:val="006C697C"/>
    <w:rsid w:val="006D356B"/>
    <w:rsid w:val="006E01E3"/>
    <w:rsid w:val="006F700B"/>
    <w:rsid w:val="007025CB"/>
    <w:rsid w:val="00710F10"/>
    <w:rsid w:val="00711CE0"/>
    <w:rsid w:val="00721DAF"/>
    <w:rsid w:val="00734442"/>
    <w:rsid w:val="00744274"/>
    <w:rsid w:val="00744827"/>
    <w:rsid w:val="007600E2"/>
    <w:rsid w:val="0076118E"/>
    <w:rsid w:val="0078592F"/>
    <w:rsid w:val="007867E3"/>
    <w:rsid w:val="0079341E"/>
    <w:rsid w:val="007A1346"/>
    <w:rsid w:val="007A2043"/>
    <w:rsid w:val="007B3DA1"/>
    <w:rsid w:val="007B5796"/>
    <w:rsid w:val="007C6BE8"/>
    <w:rsid w:val="007D71D2"/>
    <w:rsid w:val="007E4699"/>
    <w:rsid w:val="007E69D6"/>
    <w:rsid w:val="007F5289"/>
    <w:rsid w:val="00803B58"/>
    <w:rsid w:val="00821273"/>
    <w:rsid w:val="008312E7"/>
    <w:rsid w:val="00835401"/>
    <w:rsid w:val="00837D66"/>
    <w:rsid w:val="00841941"/>
    <w:rsid w:val="00843051"/>
    <w:rsid w:val="0084683A"/>
    <w:rsid w:val="00867398"/>
    <w:rsid w:val="008868C1"/>
    <w:rsid w:val="00886A65"/>
    <w:rsid w:val="008921E2"/>
    <w:rsid w:val="008923C4"/>
    <w:rsid w:val="008A6FA4"/>
    <w:rsid w:val="008B34D3"/>
    <w:rsid w:val="008B691C"/>
    <w:rsid w:val="008C6F0D"/>
    <w:rsid w:val="008D387C"/>
    <w:rsid w:val="008D74B1"/>
    <w:rsid w:val="00902584"/>
    <w:rsid w:val="00902FD8"/>
    <w:rsid w:val="00912CDF"/>
    <w:rsid w:val="00916584"/>
    <w:rsid w:val="009222D1"/>
    <w:rsid w:val="009355D7"/>
    <w:rsid w:val="00935EB0"/>
    <w:rsid w:val="009505CE"/>
    <w:rsid w:val="00956448"/>
    <w:rsid w:val="00964234"/>
    <w:rsid w:val="009729C8"/>
    <w:rsid w:val="0097798C"/>
    <w:rsid w:val="009837ED"/>
    <w:rsid w:val="009868C9"/>
    <w:rsid w:val="009C0B06"/>
    <w:rsid w:val="009E4C8D"/>
    <w:rsid w:val="009F5E88"/>
    <w:rsid w:val="00A00B78"/>
    <w:rsid w:val="00A0131D"/>
    <w:rsid w:val="00A23F86"/>
    <w:rsid w:val="00A37060"/>
    <w:rsid w:val="00A402F8"/>
    <w:rsid w:val="00A4676B"/>
    <w:rsid w:val="00A57429"/>
    <w:rsid w:val="00A634E8"/>
    <w:rsid w:val="00A84875"/>
    <w:rsid w:val="00A956ED"/>
    <w:rsid w:val="00AA1830"/>
    <w:rsid w:val="00AA367F"/>
    <w:rsid w:val="00AA4633"/>
    <w:rsid w:val="00AA7801"/>
    <w:rsid w:val="00AB15D9"/>
    <w:rsid w:val="00AD6676"/>
    <w:rsid w:val="00B00F28"/>
    <w:rsid w:val="00B3089E"/>
    <w:rsid w:val="00B31170"/>
    <w:rsid w:val="00B635E1"/>
    <w:rsid w:val="00B7017C"/>
    <w:rsid w:val="00B81512"/>
    <w:rsid w:val="00B81B4D"/>
    <w:rsid w:val="00B91BD6"/>
    <w:rsid w:val="00B91ED0"/>
    <w:rsid w:val="00BA4D82"/>
    <w:rsid w:val="00BB39B8"/>
    <w:rsid w:val="00BB7564"/>
    <w:rsid w:val="00BC0D96"/>
    <w:rsid w:val="00BC7BF0"/>
    <w:rsid w:val="00BD68F4"/>
    <w:rsid w:val="00BD7510"/>
    <w:rsid w:val="00BD796D"/>
    <w:rsid w:val="00BF1478"/>
    <w:rsid w:val="00BF1E93"/>
    <w:rsid w:val="00C260E2"/>
    <w:rsid w:val="00C322E3"/>
    <w:rsid w:val="00C62459"/>
    <w:rsid w:val="00C759E8"/>
    <w:rsid w:val="00C873E0"/>
    <w:rsid w:val="00C87A10"/>
    <w:rsid w:val="00C91BDB"/>
    <w:rsid w:val="00C93D9A"/>
    <w:rsid w:val="00C96063"/>
    <w:rsid w:val="00CA1F5D"/>
    <w:rsid w:val="00CB2C2E"/>
    <w:rsid w:val="00CC35B7"/>
    <w:rsid w:val="00CC6535"/>
    <w:rsid w:val="00CE2F22"/>
    <w:rsid w:val="00CF0E12"/>
    <w:rsid w:val="00CF2E2F"/>
    <w:rsid w:val="00CF2FCB"/>
    <w:rsid w:val="00CF32F2"/>
    <w:rsid w:val="00CF7222"/>
    <w:rsid w:val="00D1251F"/>
    <w:rsid w:val="00D23AB5"/>
    <w:rsid w:val="00D320AF"/>
    <w:rsid w:val="00D327C7"/>
    <w:rsid w:val="00D50C8D"/>
    <w:rsid w:val="00D91B51"/>
    <w:rsid w:val="00D92DE0"/>
    <w:rsid w:val="00D941BC"/>
    <w:rsid w:val="00D97B3E"/>
    <w:rsid w:val="00DA6613"/>
    <w:rsid w:val="00DB39A2"/>
    <w:rsid w:val="00DB48C5"/>
    <w:rsid w:val="00DD1E8F"/>
    <w:rsid w:val="00DE2996"/>
    <w:rsid w:val="00DF628A"/>
    <w:rsid w:val="00DF6DBC"/>
    <w:rsid w:val="00E00C6E"/>
    <w:rsid w:val="00E222AC"/>
    <w:rsid w:val="00E25C2B"/>
    <w:rsid w:val="00E32CFB"/>
    <w:rsid w:val="00E507C9"/>
    <w:rsid w:val="00E72F2B"/>
    <w:rsid w:val="00E76175"/>
    <w:rsid w:val="00E825E1"/>
    <w:rsid w:val="00E86CF4"/>
    <w:rsid w:val="00E97AF6"/>
    <w:rsid w:val="00EA5217"/>
    <w:rsid w:val="00EB2878"/>
    <w:rsid w:val="00EB34D1"/>
    <w:rsid w:val="00EC13A6"/>
    <w:rsid w:val="00ED180C"/>
    <w:rsid w:val="00ED61CD"/>
    <w:rsid w:val="00EE4204"/>
    <w:rsid w:val="00EF12DD"/>
    <w:rsid w:val="00F128A9"/>
    <w:rsid w:val="00F17FFB"/>
    <w:rsid w:val="00F22071"/>
    <w:rsid w:val="00F32479"/>
    <w:rsid w:val="00F5482B"/>
    <w:rsid w:val="00F652D5"/>
    <w:rsid w:val="00FA1FA7"/>
    <w:rsid w:val="00FB246D"/>
    <w:rsid w:val="00FC3D2D"/>
    <w:rsid w:val="00FC4883"/>
    <w:rsid w:val="00FC6D75"/>
    <w:rsid w:val="00FD1C36"/>
    <w:rsid w:val="00FD6E9C"/>
    <w:rsid w:val="00FE1684"/>
    <w:rsid w:val="00FF477B"/>
    <w:rsid w:val="00FF63C4"/>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C191A"/>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qFormat/>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84683A"/>
    <w:pPr>
      <w:spacing w:before="60"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BD68F4"/>
    <w:pPr>
      <w:numPr>
        <w:ilvl w:val="1"/>
        <w:numId w:val="25"/>
      </w:numPr>
      <w:spacing w:line="264" w:lineRule="auto"/>
      <w:ind w:left="567" w:hanging="567"/>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character" w:styleId="FollowedHyperlink">
    <w:name w:val="FollowedHyperlink"/>
    <w:basedOn w:val="DefaultParagraphFont"/>
    <w:uiPriority w:val="99"/>
    <w:semiHidden/>
    <w:unhideWhenUsed/>
    <w:rsid w:val="000928D3"/>
    <w:rPr>
      <w:color w:val="800080" w:themeColor="followedHyperlink"/>
      <w:u w:val="single"/>
    </w:rPr>
  </w:style>
  <w:style w:type="character" w:styleId="UnresolvedMention">
    <w:name w:val="Unresolved Mention"/>
    <w:basedOn w:val="DefaultParagraphFont"/>
    <w:uiPriority w:val="99"/>
    <w:semiHidden/>
    <w:unhideWhenUsed/>
    <w:rsid w:val="003E0BD8"/>
    <w:rPr>
      <w:color w:val="605E5C"/>
      <w:shd w:val="clear" w:color="auto" w:fill="E1DFDD"/>
    </w:rPr>
  </w:style>
  <w:style w:type="paragraph" w:styleId="Title">
    <w:name w:val="Title"/>
    <w:basedOn w:val="Normal"/>
    <w:link w:val="TitleChar"/>
    <w:uiPriority w:val="10"/>
    <w:qFormat/>
    <w:rsid w:val="003E0BD8"/>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3E0BD8"/>
    <w:rPr>
      <w:rFonts w:ascii="Calibri" w:eastAsia="Times New Roman" w:hAnsi="Calibri" w:cstheme="minorHAnsi"/>
      <w:caps/>
      <w:noProof/>
      <w:sz w:val="72"/>
      <w:szCs w:val="72"/>
      <w:lang w:val="en-AU" w:eastAsia="en-AU"/>
    </w:rPr>
  </w:style>
  <w:style w:type="character" w:styleId="Strong">
    <w:name w:val="Strong"/>
    <w:basedOn w:val="DefaultParagraphFont"/>
    <w:uiPriority w:val="22"/>
    <w:qFormat/>
    <w:rsid w:val="006C697C"/>
    <w:rPr>
      <w:bCs/>
    </w:rPr>
  </w:style>
  <w:style w:type="paragraph" w:customStyle="1" w:styleId="Definitionheading">
    <w:name w:val="Definition heading"/>
    <w:basedOn w:val="Normal"/>
    <w:link w:val="DefinitionheadingChar"/>
    <w:qFormat/>
    <w:rsid w:val="00C62459"/>
    <w:pPr>
      <w:numPr>
        <w:ilvl w:val="1"/>
        <w:numId w:val="2"/>
      </w:numPr>
      <w:contextualSpacing/>
    </w:pPr>
    <w:rPr>
      <w:rFonts w:ascii="Calibri" w:eastAsia="Times New Roman" w:hAnsi="Calibri" w:cs="Calibri"/>
      <w:b/>
      <w:sz w:val="22"/>
      <w:szCs w:val="22"/>
    </w:rPr>
  </w:style>
  <w:style w:type="character" w:customStyle="1" w:styleId="DefinitionheadingChar">
    <w:name w:val="Definition heading Char"/>
    <w:basedOn w:val="DefaultParagraphFont"/>
    <w:link w:val="Definitionheading"/>
    <w:rsid w:val="00C62459"/>
    <w:rPr>
      <w:rFonts w:ascii="Calibri" w:eastAsia="Times New Roman" w:hAnsi="Calibri" w:cs="Calibri"/>
      <w:b/>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cesscanberra.act.gov.au/app/forms/etd_liaison_feedbac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uhealthandwellbeing@act.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act.gov.au/sites/default/files/2018-10/Head%20Lice.pdf" TargetMode="External"/><Relationship Id="rId5" Type="http://schemas.openxmlformats.org/officeDocument/2006/relationships/webSettings" Target="webSettings.xml"/><Relationship Id="rId15" Type="http://schemas.openxmlformats.org/officeDocument/2006/relationships/hyperlink" Target="https://health.act.gov.au/sites/default/files/2018-10/Head%20Lice.pdf"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education.ac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t.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56394-3996-412A-B58D-2E671189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vt:lpstr>
    </vt:vector>
  </TitlesOfParts>
  <Company>ACT Government</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Policy</dc:subject>
  <dc:creator>PolicyIn-PrincipleAgreementForm.docx</dc:creator>
  <cp:lastModifiedBy>Hicks, Thomas</cp:lastModifiedBy>
  <cp:revision>2</cp:revision>
  <cp:lastPrinted>2020-01-15T04:13:00Z</cp:lastPrinted>
  <dcterms:created xsi:type="dcterms:W3CDTF">2020-03-06T04:24:00Z</dcterms:created>
  <dcterms:modified xsi:type="dcterms:W3CDTF">2020-03-06T04:24:00Z</dcterms:modified>
</cp:coreProperties>
</file>